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0E29A" w14:textId="77777777" w:rsidR="009A58FF" w:rsidRPr="008A1965" w:rsidRDefault="009A58FF" w:rsidP="00F66750">
      <w:pPr>
        <w:pStyle w:val="BodyText"/>
        <w:rPr>
          <w:b/>
          <w:sz w:val="22"/>
          <w:szCs w:val="22"/>
        </w:rPr>
      </w:pPr>
    </w:p>
    <w:p w14:paraId="23A20AC9" w14:textId="77777777" w:rsidR="009A58FF" w:rsidRPr="008A1965" w:rsidRDefault="009A58FF" w:rsidP="00F66750">
      <w:pPr>
        <w:spacing w:line="240" w:lineRule="auto"/>
        <w:ind w:left="142" w:right="4"/>
        <w:jc w:val="center"/>
        <w:rPr>
          <w:rFonts w:ascii="Times New Roman" w:eastAsia="Calibri" w:hAnsi="Times New Roman" w:cs="Times New Roman"/>
          <w:b/>
          <w:bCs/>
          <w:i/>
          <w:iCs/>
          <w:kern w:val="2"/>
          <w:lang w:val="en-PH"/>
          <w14:ligatures w14:val="standardContextual"/>
        </w:rPr>
      </w:pPr>
      <w:r w:rsidRPr="008A1965">
        <w:rPr>
          <w:rFonts w:ascii="Times New Roman" w:eastAsia="Calibri" w:hAnsi="Times New Roman" w:cs="Times New Roman"/>
          <w:b/>
          <w:bCs/>
          <w:i/>
          <w:iCs/>
          <w:kern w:val="2"/>
          <w:lang w:val="en-PH"/>
          <w14:ligatures w14:val="standardContextual"/>
        </w:rPr>
        <w:t>Difficulty in Physical Education and Resiliency Among Junior High School Students</w:t>
      </w:r>
    </w:p>
    <w:p w14:paraId="1A847685" w14:textId="77777777" w:rsidR="009A58FF" w:rsidRPr="008A1965" w:rsidRDefault="009A58FF" w:rsidP="00F66750">
      <w:pPr>
        <w:spacing w:line="240" w:lineRule="auto"/>
        <w:ind w:left="142" w:right="4"/>
        <w:jc w:val="center"/>
        <w:rPr>
          <w:rFonts w:ascii="Times New Roman" w:hAnsi="Times New Roman" w:cs="Times New Roman"/>
          <w:b/>
          <w:bCs/>
          <w:sz w:val="12"/>
          <w:szCs w:val="12"/>
        </w:rPr>
      </w:pPr>
    </w:p>
    <w:p w14:paraId="66C39A51" w14:textId="77777777" w:rsidR="009A58FF" w:rsidRPr="008A1965" w:rsidRDefault="009A58FF" w:rsidP="00F66750">
      <w:pPr>
        <w:spacing w:line="240" w:lineRule="auto"/>
        <w:ind w:left="2835" w:right="2556" w:hanging="709"/>
        <w:jc w:val="center"/>
        <w:rPr>
          <w:rFonts w:ascii="Times New Roman" w:hAnsi="Times New Roman" w:cs="Times New Roman"/>
          <w:sz w:val="24"/>
          <w:szCs w:val="24"/>
        </w:rPr>
      </w:pPr>
      <w:proofErr w:type="spellStart"/>
      <w:r w:rsidRPr="008A1965">
        <w:rPr>
          <w:rFonts w:ascii="Times New Roman" w:hAnsi="Times New Roman" w:cs="Times New Roman"/>
          <w:sz w:val="24"/>
          <w:szCs w:val="24"/>
        </w:rPr>
        <w:t/>
      </w:r>
      <w:proofErr w:type="spellEnd"/>
      <w:r w:rsidRPr="008A1965">
        <w:rPr>
          <w:rFonts w:ascii="Times New Roman" w:hAnsi="Times New Roman" w:cs="Times New Roman"/>
          <w:sz w:val="24"/>
          <w:szCs w:val="24"/>
        </w:rPr>
        <w:t xml:space="preserve"/>
      </w:r>
    </w:p>
    <w:p w14:paraId="7903F2A2" w14:textId="0A5AE3F2" w:rsidR="009A58FF" w:rsidRPr="008A1965" w:rsidRDefault="009A58FF" w:rsidP="00F66750">
      <w:pPr>
        <w:spacing w:line="240" w:lineRule="auto"/>
        <w:ind w:left="2835" w:right="2556" w:hanging="709"/>
        <w:jc w:val="center"/>
        <w:rPr>
          <w:rFonts w:ascii="Times New Roman" w:hAnsi="Times New Roman" w:cs="Times New Roman"/>
          <w:i/>
          <w:color w:val="2A15AB"/>
          <w:spacing w:val="-2"/>
          <w:sz w:val="24"/>
          <w:szCs w:val="24"/>
        </w:rPr>
      </w:pPr>
      <w:hyperlink r:id="rId9" w:history="1">
        <w:r w:rsidRPr="008A1965">
          <w:rPr>
            <w:rStyle w:val="Hyperlink"/>
            <w:rFonts w:ascii="Times New Roman" w:hAnsi="Times New Roman" w:cs="Times New Roman"/>
            <w:i/>
            <w:spacing w:val="-2"/>
            <w:sz w:val="24"/>
            <w:szCs w:val="24"/>
          </w:rPr>
          <w:t/>
        </w:r>
      </w:hyperlink>
      <w:r w:rsidR="000D2F90">
        <w:t xml:space="preserve"/>
      </w:r>
      <w:r w:rsidR="00173896">
        <w:t xml:space="preserve"/>
      </w:r>
      <w:r w:rsidR="000D2F90">
        <w:t/>
      </w:r>
    </w:p>
    <w:p w14:paraId="27802F8F" w14:textId="77777777" w:rsidR="009A58FF" w:rsidRPr="008A1965" w:rsidRDefault="009A58FF" w:rsidP="00F66750">
      <w:pPr>
        <w:spacing w:line="240" w:lineRule="auto"/>
        <w:ind w:left="2835" w:right="2556" w:hanging="709"/>
        <w:jc w:val="center"/>
        <w:rPr>
          <w:rFonts w:ascii="Times New Roman" w:hAnsi="Times New Roman" w:cs="Times New Roman"/>
          <w:sz w:val="24"/>
          <w:szCs w:val="24"/>
        </w:rPr>
      </w:pPr>
      <w:r w:rsidRPr="008A1965">
        <w:rPr>
          <w:rFonts w:ascii="Times New Roman" w:hAnsi="Times New Roman" w:cs="Times New Roman"/>
          <w:sz w:val="24"/>
          <w:szCs w:val="24"/>
        </w:rPr>
        <w:t/>
      </w:r>
      <w:r w:rsidRPr="008A1965">
        <w:rPr>
          <w:rFonts w:ascii="Times New Roman" w:hAnsi="Times New Roman" w:cs="Times New Roman"/>
          <w:spacing w:val="-12"/>
          <w:sz w:val="24"/>
          <w:szCs w:val="24"/>
        </w:rPr>
        <w:t xml:space="preserve"/>
      </w:r>
      <w:r w:rsidRPr="008A1965">
        <w:rPr>
          <w:rFonts w:ascii="Times New Roman" w:hAnsi="Times New Roman" w:cs="Times New Roman"/>
          <w:sz w:val="24"/>
          <w:szCs w:val="24"/>
        </w:rPr>
        <w:t/>
      </w:r>
      <w:r w:rsidRPr="008A1965">
        <w:rPr>
          <w:rFonts w:ascii="Times New Roman" w:hAnsi="Times New Roman" w:cs="Times New Roman"/>
          <w:spacing w:val="-13"/>
          <w:sz w:val="24"/>
          <w:szCs w:val="24"/>
        </w:rPr>
        <w:t xml:space="preserve"/>
      </w:r>
      <w:r w:rsidRPr="008A1965">
        <w:rPr>
          <w:rFonts w:ascii="Times New Roman" w:hAnsi="Times New Roman" w:cs="Times New Roman"/>
          <w:sz w:val="24"/>
          <w:szCs w:val="24"/>
        </w:rPr>
        <w:t/>
      </w:r>
      <w:r w:rsidRPr="008A1965">
        <w:rPr>
          <w:rFonts w:ascii="Times New Roman" w:hAnsi="Times New Roman" w:cs="Times New Roman"/>
          <w:spacing w:val="-12"/>
          <w:sz w:val="24"/>
          <w:szCs w:val="24"/>
        </w:rPr>
        <w:t xml:space="preserve"/>
      </w:r>
      <w:r w:rsidRPr="008A1965">
        <w:rPr>
          <w:rFonts w:ascii="Times New Roman" w:hAnsi="Times New Roman" w:cs="Times New Roman"/>
          <w:sz w:val="24"/>
          <w:szCs w:val="24"/>
        </w:rPr>
        <w:t xml:space="preserve"/>
      </w:r>
    </w:p>
    <w:p w14:paraId="7BAD3A6A" w14:textId="77777777" w:rsidR="009A58FF" w:rsidRPr="008A1965" w:rsidRDefault="009A58FF" w:rsidP="00F66750">
      <w:pPr>
        <w:spacing w:line="240" w:lineRule="auto"/>
        <w:ind w:left="2835" w:right="2556" w:hanging="709"/>
        <w:jc w:val="center"/>
        <w:rPr>
          <w:rFonts w:ascii="Times New Roman" w:hAnsi="Times New Roman" w:cs="Times New Roman"/>
          <w:sz w:val="24"/>
          <w:szCs w:val="24"/>
        </w:rPr>
      </w:pPr>
      <w:r w:rsidRPr="008A1965">
        <w:rPr>
          <w:rFonts w:ascii="Times New Roman" w:hAnsi="Times New Roman" w:cs="Times New Roman"/>
          <w:sz w:val="24"/>
          <w:szCs w:val="24"/>
        </w:rPr>
        <w:t/>
      </w:r>
    </w:p>
    <w:p w14:paraId="036375E4" w14:textId="324677DC" w:rsidR="00AA5CFC" w:rsidRPr="008A1965" w:rsidRDefault="002649BC" w:rsidP="00F66750">
      <w:pPr>
        <w:pStyle w:val="Heading2"/>
        <w:spacing w:line="240" w:lineRule="auto"/>
        <w:ind w:right="2432"/>
        <w:jc w:val="center"/>
        <w:rPr>
          <w:rFonts w:ascii="Times New Roman" w:hAnsi="Times New Roman" w:cs="Times New Roman"/>
          <w:b/>
          <w:bCs/>
          <w:color w:val="auto"/>
          <w:sz w:val="24"/>
          <w:szCs w:val="24"/>
        </w:rPr>
      </w:pPr>
      <w:r w:rsidRPr="008A1965">
        <w:rPr>
          <w:rFonts w:ascii="Times New Roman" w:hAnsi="Times New Roman" w:cs="Times New Roman"/>
          <w:b/>
          <w:bCs/>
          <w:color w:val="auto"/>
          <w:spacing w:val="-2"/>
          <w:sz w:val="24"/>
          <w:szCs w:val="24"/>
        </w:rPr>
        <w:t xml:space="preserve">                                </w:t>
      </w:r>
      <w:r w:rsidR="00AA5CFC" w:rsidRPr="008A1965">
        <w:rPr>
          <w:rFonts w:ascii="Times New Roman" w:hAnsi="Times New Roman" w:cs="Times New Roman"/>
          <w:b/>
          <w:bCs/>
          <w:color w:val="auto"/>
          <w:spacing w:val="-2"/>
          <w:sz w:val="24"/>
          <w:szCs w:val="24"/>
        </w:rPr>
        <w:t>ABSTRACT</w:t>
      </w:r>
    </w:p>
    <w:p w14:paraId="3FA700EC" w14:textId="77777777" w:rsidR="009A58FF" w:rsidRPr="008A1965" w:rsidRDefault="009A58FF" w:rsidP="00F66750">
      <w:pPr>
        <w:pStyle w:val="BodyText"/>
        <w:jc w:val="both"/>
      </w:pPr>
    </w:p>
    <w:p w14:paraId="04DB46DD" w14:textId="77777777" w:rsidR="009A58FF" w:rsidRPr="008A1965" w:rsidRDefault="009A58FF" w:rsidP="00F66750">
      <w:pPr>
        <w:pStyle w:val="TableParagraph"/>
        <w:spacing w:before="6"/>
        <w:ind w:firstLine="720"/>
        <w:jc w:val="both"/>
        <w:rPr>
          <w:sz w:val="24"/>
          <w:szCs w:val="24"/>
          <w:lang w:eastAsia="en-PH"/>
        </w:rPr>
      </w:pPr>
      <w:r w:rsidRPr="008A1965">
        <w:rPr>
          <w:sz w:val="24"/>
          <w:szCs w:val="24"/>
        </w:rPr>
        <w:t xml:space="preserve">This study examined the level of difficulty experienced by junior high school students in Physical Education and their resiliency in selected public schools in Northern Negros. Specifically, it described students’ difficulties in terms of physical barriers, learning resources, and content acquisition, as well as their resiliency in terms of physical adaptability, resourcefulness, and learning perseverance. </w:t>
      </w:r>
      <w:r w:rsidRPr="008A1965">
        <w:rPr>
          <w:sz w:val="24"/>
          <w:szCs w:val="24"/>
          <w:lang w:eastAsia="en-PH"/>
        </w:rPr>
        <w:t>A descriptive research design was employed. The study involved 625 junior high school students selected from a population of 5,084 through Cochran’s formula and stratified random sampling. Data were gathered using an adapted-modified questionnaire that underwent expert validation and reliability testing, yielding acceptable validity and good internal consistency. Mean and standard deviation were used to analyze the data.</w:t>
      </w:r>
      <w:r w:rsidRPr="008A1965">
        <w:rPr>
          <w:sz w:val="24"/>
          <w:szCs w:val="24"/>
        </w:rPr>
        <w:t xml:space="preserve"> </w:t>
      </w:r>
      <w:r w:rsidRPr="008A1965">
        <w:rPr>
          <w:sz w:val="24"/>
          <w:szCs w:val="24"/>
          <w:lang w:eastAsia="en-PH"/>
        </w:rPr>
        <w:t>The findings revealed that students experienced a moderate level of difficulty in Physical Education across the dimensions of physical barriers, learning resources, and content acquisition. They encountered challenges related to physical fatigue, limited fitness, body pain, inadequate equipment, limited instructional materials, insufficient space, and difficulties in understanding and applying lesson content. Among these dimensions, learning resources emerged as the most challenging aspect.</w:t>
      </w:r>
      <w:r w:rsidRPr="008A1965">
        <w:rPr>
          <w:sz w:val="24"/>
          <w:szCs w:val="24"/>
        </w:rPr>
        <w:t xml:space="preserve"> </w:t>
      </w:r>
      <w:r w:rsidRPr="008A1965">
        <w:rPr>
          <w:sz w:val="24"/>
          <w:szCs w:val="24"/>
          <w:lang w:eastAsia="en-PH"/>
        </w:rPr>
        <w:t>Despite these difficulties, students demonstrated a high level of resiliency in terms of physical adaptability, resourcefulness, and learning perseverance. They were able to adjust to physical demands, utilize available resources effectively, remain motivated, and persist in learning tasks despite challenges. However, physical adaptability emerged as the most challenging resiliency dimension.</w:t>
      </w:r>
      <w:r w:rsidRPr="008A1965">
        <w:rPr>
          <w:sz w:val="24"/>
          <w:szCs w:val="24"/>
        </w:rPr>
        <w:t xml:space="preserve"> </w:t>
      </w:r>
      <w:r w:rsidRPr="008A1965">
        <w:rPr>
          <w:sz w:val="24"/>
          <w:szCs w:val="24"/>
          <w:lang w:eastAsia="en-PH"/>
        </w:rPr>
        <w:t>The study concluded that while students experienced moderate difficulties in Physical Education, particularly in relation to learning resources, they demonstrated strong resiliency and effective coping abilities. The findings highlight the need to improve learning resources and strengthen instructional support to enhance students’ participation and performance. Consequently, the study recommends the implementation of the MOVE &amp; ADAPT intervention program to address identified challenges and further enhance students’ resiliency and learning experiences in Physical Education.</w:t>
      </w:r>
    </w:p>
    <w:p w14:paraId="743F8D61" w14:textId="199EA6CC" w:rsidR="00151ADB" w:rsidRPr="008A1965" w:rsidRDefault="00151ADB" w:rsidP="00F66750">
      <w:pPr>
        <w:pStyle w:val="TableParagraph"/>
        <w:spacing w:before="6"/>
        <w:ind w:firstLine="720"/>
        <w:jc w:val="both"/>
        <w:rPr>
          <w:i/>
          <w:iCs/>
          <w:sz w:val="24"/>
          <w:szCs w:val="24"/>
        </w:rPr>
      </w:pPr>
      <w:r w:rsidRPr="008A1965">
        <w:rPr>
          <w:sz w:val="24"/>
          <w:szCs w:val="24"/>
          <w:lang w:eastAsia="en-PH"/>
        </w:rPr>
        <w:t xml:space="preserve"> </w:t>
      </w:r>
      <w:r w:rsidRPr="008A1965">
        <w:rPr>
          <w:i/>
          <w:iCs/>
          <w:sz w:val="24"/>
          <w:szCs w:val="24"/>
          <w:lang w:eastAsia="en-PH"/>
        </w:rPr>
        <w:t>Keywords:</w:t>
      </w:r>
      <w:r w:rsidRPr="008A1965">
        <w:rPr>
          <w:rFonts w:eastAsia="Calibri"/>
          <w:i/>
          <w:iCs/>
          <w:kern w:val="2"/>
          <w:lang w:val="en-PH"/>
          <w14:ligatures w14:val="standardContextual"/>
        </w:rPr>
        <w:t xml:space="preserve"> Difficulty in Physical </w:t>
      </w:r>
      <w:r w:rsidR="00F92BE9" w:rsidRPr="008A1965">
        <w:rPr>
          <w:rFonts w:eastAsia="Calibri"/>
          <w:i/>
          <w:iCs/>
          <w:kern w:val="2"/>
          <w:lang w:val="en-PH"/>
          <w14:ligatures w14:val="standardContextual"/>
        </w:rPr>
        <w:t>Education, Resiliency</w:t>
      </w:r>
      <w:r w:rsidR="0075732F" w:rsidRPr="008A1965">
        <w:rPr>
          <w:rFonts w:eastAsia="Calibri"/>
          <w:i/>
          <w:iCs/>
          <w:kern w:val="2"/>
          <w:lang w:val="en-PH"/>
          <w14:ligatures w14:val="standardContextual"/>
        </w:rPr>
        <w:t xml:space="preserve">, </w:t>
      </w:r>
      <w:r w:rsidR="00901181" w:rsidRPr="008A1965">
        <w:rPr>
          <w:rFonts w:eastAsia="Calibri"/>
          <w:i/>
          <w:iCs/>
          <w:kern w:val="2"/>
          <w:lang w:val="en-PH"/>
          <w14:ligatures w14:val="standardContextual"/>
        </w:rPr>
        <w:t xml:space="preserve">Descriptive, </w:t>
      </w:r>
      <w:r w:rsidR="006D3166">
        <w:rPr>
          <w:rFonts w:eastAsia="Calibri"/>
          <w:i/>
          <w:iCs/>
          <w:kern w:val="2"/>
          <w:lang w:val="en-PH"/>
          <w14:ligatures w14:val="standardContextual"/>
        </w:rPr>
        <w:t xml:space="preserve">Northern Negros, </w:t>
      </w:r>
      <w:r w:rsidR="00901181" w:rsidRPr="008A1965">
        <w:rPr>
          <w:rFonts w:eastAsia="Calibri"/>
          <w:i/>
          <w:iCs/>
          <w:kern w:val="2"/>
          <w:lang w:val="en-PH"/>
          <w14:ligatures w14:val="standardContextual"/>
        </w:rPr>
        <w:t>Philippines</w:t>
      </w:r>
    </w:p>
    <w:p w14:paraId="6EDE2487" w14:textId="77777777" w:rsidR="00494B1A" w:rsidRPr="008A1965" w:rsidRDefault="00494B1A" w:rsidP="00F66750">
      <w:pPr>
        <w:spacing w:before="240" w:after="240" w:line="240" w:lineRule="auto"/>
        <w:rPr>
          <w:rFonts w:ascii="Times New Roman" w:eastAsia="Times New Roman" w:hAnsi="Times New Roman" w:cs="Times New Roman"/>
          <w:b/>
          <w:sz w:val="24"/>
          <w:szCs w:val="24"/>
        </w:rPr>
      </w:pPr>
    </w:p>
    <w:p w14:paraId="1E899128" w14:textId="77777777" w:rsidR="007A47A6" w:rsidRDefault="007A47A6" w:rsidP="00F66750">
      <w:pPr>
        <w:spacing w:before="240" w:after="240" w:line="240" w:lineRule="auto"/>
        <w:jc w:val="center"/>
        <w:rPr>
          <w:rFonts w:ascii="Times New Roman" w:eastAsia="Times New Roman" w:hAnsi="Times New Roman" w:cs="Times New Roman"/>
          <w:b/>
          <w:sz w:val="24"/>
          <w:szCs w:val="24"/>
        </w:rPr>
      </w:pPr>
    </w:p>
    <w:p w14:paraId="1D7137BD" w14:textId="7B62F623" w:rsidR="007005E7" w:rsidRPr="008A1965" w:rsidRDefault="0039704B" w:rsidP="00F66750">
      <w:pPr>
        <w:spacing w:before="240" w:after="240" w:line="240" w:lineRule="auto"/>
        <w:jc w:val="center"/>
        <w:rPr>
          <w:rFonts w:ascii="Times New Roman" w:eastAsia="Times New Roman" w:hAnsi="Times New Roman" w:cs="Times New Roman"/>
          <w:b/>
          <w:sz w:val="24"/>
          <w:szCs w:val="24"/>
        </w:rPr>
      </w:pPr>
      <w:r w:rsidRPr="008A1965">
        <w:rPr>
          <w:rFonts w:ascii="Times New Roman" w:eastAsia="Times New Roman" w:hAnsi="Times New Roman" w:cs="Times New Roman"/>
          <w:b/>
          <w:noProof/>
          <w:sz w:val="24"/>
          <w:szCs w:val="24"/>
        </w:rPr>
        <mc:AlternateContent>
          <mc:Choice Requires="wps">
            <w:drawing>
              <wp:anchor distT="0" distB="0" distL="114300" distR="114300" simplePos="0" relativeHeight="251744256" behindDoc="0" locked="0" layoutInCell="1" allowOverlap="1" wp14:anchorId="4F85DDCF" wp14:editId="6D591647">
                <wp:simplePos x="0" y="0"/>
                <wp:positionH relativeFrom="column">
                  <wp:posOffset>5161820</wp:posOffset>
                </wp:positionH>
                <wp:positionV relativeFrom="paragraph">
                  <wp:posOffset>-656685</wp:posOffset>
                </wp:positionV>
                <wp:extent cx="601980" cy="510540"/>
                <wp:effectExtent l="0" t="0" r="7620" b="3810"/>
                <wp:wrapNone/>
                <wp:docPr id="1216817032" name="Oval 35"/>
                <wp:cNvGraphicFramePr/>
                <a:graphic xmlns:a="http://schemas.openxmlformats.org/drawingml/2006/main">
                  <a:graphicData uri="http://schemas.microsoft.com/office/word/2010/wordprocessingShape">
                    <wps:wsp>
                      <wps:cNvSpPr/>
                      <wps:spPr>
                        <a:xfrm>
                          <a:off x="0" y="0"/>
                          <a:ext cx="601980" cy="510540"/>
                        </a:xfrm>
                        <a:prstGeom prst="ellipse">
                          <a:avLst/>
                        </a:prstGeom>
                        <a:ln>
                          <a:no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9D66D2" id="Oval 35" o:spid="_x0000_s1026" style="position:absolute;margin-left:406.45pt;margin-top:-51.7pt;width:47.4pt;height:40.2pt;z-index:251744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" fillcolor="white [3201]" stroked="f" strokeweight="1pt">
                <v:stroke joinstyle="miter"/>
              </v:oval>
            </w:pict>
          </mc:Fallback>
        </mc:AlternateContent>
      </w:r>
      <w:r w:rsidR="00331F08" w:rsidRPr="008A1965">
        <w:rPr>
          <w:rFonts w:ascii="Times New Roman" w:eastAsia="Times New Roman" w:hAnsi="Times New Roman" w:cs="Times New Roman"/>
          <w:b/>
          <w:sz w:val="24"/>
          <w:szCs w:val="24"/>
        </w:rPr>
        <w:t xml:space="preserve">Chapter </w:t>
      </w:r>
      <w:r w:rsidR="00EC32B7" w:rsidRPr="008A1965">
        <w:rPr>
          <w:rFonts w:ascii="Times New Roman" w:eastAsia="Times New Roman" w:hAnsi="Times New Roman" w:cs="Times New Roman"/>
          <w:b/>
          <w:sz w:val="24"/>
          <w:szCs w:val="24"/>
        </w:rPr>
        <w:t>1</w:t>
      </w:r>
    </w:p>
    <w:p w14:paraId="1B740F73" w14:textId="77777777" w:rsidR="007005E7" w:rsidRPr="008A1965" w:rsidRDefault="00331F08" w:rsidP="00F66750">
      <w:pPr>
        <w:pStyle w:val="Title"/>
        <w:spacing w:before="240" w:after="240"/>
        <w:jc w:val="center"/>
        <w:rPr>
          <w:rFonts w:ascii="Times New Roman" w:eastAsia="Times New Roman" w:hAnsi="Times New Roman" w:cs="Times New Roman"/>
          <w:b/>
          <w:sz w:val="24"/>
          <w:szCs w:val="24"/>
        </w:rPr>
      </w:pPr>
      <w:r w:rsidRPr="008A1965">
        <w:rPr>
          <w:rFonts w:ascii="Times New Roman" w:eastAsia="Times New Roman" w:hAnsi="Times New Roman" w:cs="Times New Roman"/>
          <w:b/>
          <w:sz w:val="24"/>
          <w:szCs w:val="24"/>
        </w:rPr>
        <w:t>Introduction</w:t>
      </w:r>
    </w:p>
    <w:p w14:paraId="0C40281B" w14:textId="77777777" w:rsidR="00790DDB" w:rsidRPr="008A1965" w:rsidRDefault="00790DDB" w:rsidP="00F66750">
      <w:pPr>
        <w:spacing w:line="240" w:lineRule="auto"/>
        <w:jc w:val="both"/>
        <w:rPr>
          <w:rFonts w:ascii="Times New Roman" w:hAnsi="Times New Roman" w:cs="Times New Roman"/>
          <w:sz w:val="24"/>
          <w:szCs w:val="24"/>
          <w:lang w:val="en-PH" w:eastAsia="en-US"/>
        </w:rPr>
      </w:pPr>
    </w:p>
    <w:p w14:paraId="4E8174AF" w14:textId="6506EAF5" w:rsidR="007005E7" w:rsidRPr="008A1965" w:rsidRDefault="00331F08" w:rsidP="00F66750">
      <w:pPr>
        <w:spacing w:line="240" w:lineRule="auto"/>
        <w:ind w:firstLine="720"/>
        <w:jc w:val="both"/>
        <w:rPr>
          <w:rFonts w:ascii="Times New Roman" w:hAnsi="Times New Roman" w:cs="Times New Roman"/>
          <w:sz w:val="24"/>
          <w:szCs w:val="24"/>
        </w:rPr>
      </w:pPr>
      <w:r w:rsidRPr="008A1965">
        <w:rPr>
          <w:rFonts w:ascii="Times New Roman" w:hAnsi="Times New Roman" w:cs="Times New Roman"/>
          <w:sz w:val="24"/>
          <w:szCs w:val="24"/>
        </w:rPr>
        <w:t xml:space="preserve">Physical Education is a vital component of the junior high school curriculum that promotes health, social interaction, and skill development, yet many students face challenges that hinder participation and learning outcomes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{"citationItems":[{"id":"ITEM-1","itemData":{"ISBN":"1296602001","author":[{"dropping-particle":"","family":"Tassitano","given":"Rafael M","non-dropping-particle":"","parse-names":false,"suffix":""},{"dropping-particle":"","family":"Weaver","given":"R Glenn","non-dropping-particle":"","parse-names":false,"suffix":""},{"dropping-particle":"","family":"Tenório","given":"Maria Cecília M","non-dropping-particle":"","parse-names":false,"suffix":""},{"dropping-particle":"","family":"Brazendale","given":"Keith","non-dropping-particle":"","parse-names":false,"suffix":""},{"dropping-particle":"","family":"Beets","given":"Michael W","non-dropping-particle":"","parse-names":false,"suffix":""}],"id":"ITEM-1","issued":{"date-parts":[["2020"]]},"page":"1-17","publisher":"International Journal of Behavioral Nutrition and Physical Activity","title":"Physical activity and sedentary time of youth in structured settings : a systematic review and meta-analysis","type":"article-journal"},"uris":["http://www.mendeley.com/documents/?uuid=cdc55851-f17e-4217-acf9-bc1def904e01"]}],"mendeley":{"formattedCitation":"(Tassitano et al., 2020)","plainTextFormattedCitation":"(Tassitano et al., 2020)","previouslyFormattedCitation":"(Tassitano et al., 2020)"},"properties":{"noteIndex":0},"schema":"https://github.com/citation-style-language/schema/raw/master/csl-citation.json"}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(Tassitano et al., 2020)</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Globally and regionally, barriers such as limited learning resources, inadequate facilities, and content acquisition gaps reduce engagement and achievement, particularly when schools lack adapted equipment or structured instructional support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{"citationItems":[{"id":"ITEM-1","itemData":{"DOI":"10.3389/feduc.2025.1663912","author":[{"dropping-particle":"","family":"Almulhim","given":"Fatimah Abdullah","non-dropping-particle":"","parse-names":false,"suffix":""}],"id":"ITEM-1","issue":"November","issued":{"date-parts":[["2025"]]},"page":"1-12","title":"Smart classrooms , unheard perspectives : a global review of technology integration and local challenges in deaf and hard-of-hearing education in Saudi Arabia","type":"article-journal"},"uris":["http://www.mendeley.com/documents/?uuid=f7e302b9-c84f-4291-b5ce-2da2fc99341d"]}],"mendeley":{"formattedCitation":"(Almulhim, 2025)","plainTextFormattedCitation":"(Almulhim, 2025)","previouslyFormattedCitation":"(Almulhim, 2025)"},"properties":{"noteIndex":0},"schema":"https://github.com/citation-style-language/schema/raw/master/csl-citation.json"}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(Almulhim, 2025)</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Limitations in instructional materials and teacher preparedness, including difficulties integrating digital tools, further constrain </w:t>
      </w:r>
      <w:r w:rsidR="00726648" w:rsidRPr="008A1965">
        <w:rPr>
          <w:rFonts w:ascii="Times New Roman" w:hAnsi="Times New Roman" w:cs="Times New Roman"/>
          <w:sz w:val="24"/>
          <w:szCs w:val="24"/>
        </w:rPr>
        <w:t>Physical Education</w:t>
      </w:r>
      <w:r w:rsidRPr="008A1965">
        <w:rPr>
          <w:rFonts w:ascii="Times New Roman" w:hAnsi="Times New Roman" w:cs="Times New Roman"/>
          <w:sz w:val="24"/>
          <w:szCs w:val="24"/>
        </w:rPr>
        <w:t xml:space="preserve"> delivery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{"citationItems":[{"id":"ITEM-1","itemData":{"DOI":"10.1177/1356336X231155793","author":[{"dropping-particle":"","family":"Murtagh","given":"Elaine M","non-dropping-particle":"","parse-names":false,"suffix":""},{"dropping-particle":"","family":"Calderón","given":"Antonio","non-dropping-particle":"","parse-names":false,"suffix":""},{"dropping-particle":"","family":"Scanlon","given":"Dylan","non-dropping-particle":"","parse-names":false,"suffix":""},{"dropping-particle":"","family":"Macphail","given":"Ann","non-dropping-particle":"","parse-names":false,"suffix":""}],"id":"ITEM-1","issued":{"date-parts":[["2023"]]},"title":"Online teaching and learning in physical education teacher education : A mixed studies review of literature","type":"article-journal"},"uris":["http://www.mendeley.com/documents/?uuid=a1f43d70-c445-4831-b7cc-674b26f37b7d"]}],"mendeley":{"formattedCitation":"(Murtagh et al., 2023)","plainTextFormattedCitation":"(Murtagh et al., 2023)","previouslyFormattedCitation":"(Murtagh et al., 2023)"},"properties":{"noteIndex":0},"schema":"https://github.com/citation-style-language/schema/raw/master/csl-citation.json"}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(Murtagh et al., 2023)</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In Asia, inclusive P</w:t>
      </w:r>
      <w:r w:rsidR="00726648" w:rsidRPr="008A1965">
        <w:rPr>
          <w:rFonts w:ascii="Times New Roman" w:hAnsi="Times New Roman" w:cs="Times New Roman"/>
          <w:sz w:val="24"/>
          <w:szCs w:val="24"/>
        </w:rPr>
        <w:t xml:space="preserve">hysical </w:t>
      </w:r>
      <w:r w:rsidRPr="008A1965">
        <w:rPr>
          <w:rFonts w:ascii="Times New Roman" w:hAnsi="Times New Roman" w:cs="Times New Roman"/>
          <w:sz w:val="24"/>
          <w:szCs w:val="24"/>
        </w:rPr>
        <w:t>E</w:t>
      </w:r>
      <w:r w:rsidR="00726648" w:rsidRPr="008A1965">
        <w:rPr>
          <w:rFonts w:ascii="Times New Roman" w:hAnsi="Times New Roman" w:cs="Times New Roman"/>
          <w:sz w:val="24"/>
          <w:szCs w:val="24"/>
        </w:rPr>
        <w:t>ducation</w:t>
      </w:r>
      <w:r w:rsidRPr="008A1965">
        <w:rPr>
          <w:rFonts w:ascii="Times New Roman" w:hAnsi="Times New Roman" w:cs="Times New Roman"/>
          <w:sz w:val="24"/>
          <w:szCs w:val="24"/>
        </w:rPr>
        <w:t xml:space="preserve"> settings show that physical barriers</w:t>
      </w:r>
      <w:r w:rsidRPr="008A1965">
        <w:rPr>
          <w:rFonts w:ascii="Times New Roman" w:hAnsi="Times New Roman" w:cs="Times New Roman"/>
          <w:sz w:val="24"/>
          <w:szCs w:val="24"/>
          <w:lang w:val="en-US"/>
        </w:rPr>
        <w:t xml:space="preserve"> </w:t>
      </w:r>
      <w:r w:rsidRPr="008A1965">
        <w:rPr>
          <w:rFonts w:ascii="Times New Roman" w:hAnsi="Times New Roman" w:cs="Times New Roman"/>
          <w:sz w:val="24"/>
          <w:szCs w:val="24"/>
        </w:rPr>
        <w:t>like inaccessible infrastructure</w:t>
      </w:r>
      <w:r w:rsidRPr="008A1965">
        <w:rPr>
          <w:rFonts w:ascii="Times New Roman" w:hAnsi="Times New Roman" w:cs="Times New Roman"/>
          <w:sz w:val="24"/>
          <w:szCs w:val="24"/>
          <w:lang w:val="en-US"/>
        </w:rPr>
        <w:t xml:space="preserve"> </w:t>
      </w:r>
      <w:r w:rsidRPr="008A1965">
        <w:rPr>
          <w:rFonts w:ascii="Times New Roman" w:hAnsi="Times New Roman" w:cs="Times New Roman"/>
          <w:sz w:val="24"/>
          <w:szCs w:val="24"/>
        </w:rPr>
        <w:t xml:space="preserve">negatively affect students with diverse needs, while local studies in the Philippines highlight that students with additional needs face activity limitations and academic challenges due to insufficient teacher support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10.1177/00220574251383467","author":[{"dropping-particle":"","family":"Nadesan","given":"Praveen","non-dropping-particle":"","parse-names":false,"suffix":""},{"dropping-particle":"","family":"Munir","given":"Mehnaz","non-dropping-particle":"","parse-names":false,"suffix":""},{"dropping-particle":"","family":"Antony","given":"Angenie Christy","non-dropping-particle":"","parse-names":false,"suffix":""},{"dropping-particle":"","family":"Ban","given":"Laura","non-dropping-particle":"","parse-names":false,"suffix":""},{"dropping-particle":"","family":"Bhopa","given":"Shania","non-dropping-particle":"","parse-names":false,"suffix":""},{"dropping-particle":"","family":"Wahi","given":"Gita","non-dropping-particle":"","parse-names":false,"suffix":""},{"dropping-particle":"","family":"Kwan","given":"Matthew Y W","non-dropping-particle":"","parse-names":false,"suffix":""},{"dropping-particle":"","family":"Bellissimo","given":"Nick","non-dropping-particle":"","parse-names":false,"suffix":""},{"dropping-particle":"","family":"Kandasamy","given":"Sujane","non-dropping-particle":"","parse-names":false,"suffix":""},{"dropping-particle":"","family":"Diliberto","given":"Deborah D","non-dropping-particle":"","parse-names":false,"suffix":""},{"dropping-particle":"","family":"Condillac","given":"Rosemary A","non-dropping-particle":"","parse-names":false,"suffix":""}],"id":"ITEM-1","issue":"0","issued":{"date-parts":[["2025"]]},"page":"1-15","title":"Exploring the Barriers to and Facilitators of Inclusive Physical Education for Canadian Elementary and Middle School Students : A Scoping Review","type":"article-journal","volume":"0"},"uris":["http://www.mendeley.com/documents/?uuid=212ae605-8c9c-4969-8da8-3239ee12d1c5"]}],"mendeley":{"formattedCitation":"(Nadesan et al., 2025)","plainTextFormattedCitation":"(Nadesan et al., 2025)","previouslyFormattedCitation":"(Nadesan et al., 2025)"},"properties":{"noteIndex":0},"schema":"https://github.com/citation-style-language/schema/raw/master/csl-citation.json"}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(Nadesan et al., 2025)</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Even though some studies exist, there is still a lack of clear understanding about how differences in resources and access to learning materials in various economic backgrounds affect students’ performance in Physical Education. This shows the need for more research that focuses on local situations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author":[{"dropping-particle":"","family":"Judijanto","given":"Loso","non-dropping-particle":"","parse-names":false,"suffix":""},{"dropping-particle":"","family":"Sultan","given":"Universitas","non-dropping-particle":"","parse-names":false,"suffix":""},{"dropping-particle":"","family":"Syafiuddin","given":"Muhammad","non-dropping-particle":"","parse-names":false,"suffix":""}],"id":"ITEM-1","issued":{"date-parts":[["2023"]]},"page":"110-116","title":"ADDRESSING DISPARITIES IN MULTISECTORAL EDUCATION : LEARNING FROM AN INTERNATIONAL LITERATURE REVIEW","type":"article-journal"},"uris":["http://www.mendeley.com/documents/?uuid=545ff332-52c1-4579-b57c-0945cfa0147a"]}],"mendeley":{"formattedCitation":"(Judijanto et al., 2023)","plainTextFormattedCitation":"(Judijanto et al., 2023)","previouslyFormattedCitation":"(Judijanto et al., 2023)"},"properties":{"noteIndex":0},"schema":"https://github.com/citation-style-language/schema/raw/master/csl-citation.json"}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(Judijanto et al., 2023)</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w:t>
      </w:r>
    </w:p>
    <w:p w14:paraId="57664978" w14:textId="5F677FDC" w:rsidR="007005E7" w:rsidRPr="008A1965" w:rsidRDefault="00331F08" w:rsidP="00F66750">
      <w:pPr>
        <w:spacing w:line="240" w:lineRule="auto"/>
        <w:ind w:firstLine="720"/>
        <w:jc w:val="both"/>
        <w:rPr>
          <w:rFonts w:ascii="Times New Roman" w:hAnsi="Times New Roman" w:cs="Times New Roman"/>
          <w:sz w:val="24"/>
          <w:szCs w:val="24"/>
        </w:rPr>
      </w:pPr>
      <w:r w:rsidRPr="008A1965">
        <w:rPr>
          <w:rFonts w:ascii="Times New Roman" w:hAnsi="Times New Roman" w:cs="Times New Roman"/>
          <w:sz w:val="24"/>
          <w:szCs w:val="24"/>
        </w:rPr>
        <w:t xml:space="preserve">Similarly, resiliency has gained attention for its role in helping junior high students cope with academic stress, personal challenges, and disruptions such as the COVID‑19 pandemic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{"citationItems":[{"id":"ITEM-1","itemData":{"DOI":"10.3389/feduc.2021.677625","author":[{"dropping-particle":"","family":"Raghunathan","given":"Shriram","non-dropping-particle":"","parse-names":false,"suffix":""},{"dropping-particle":"","family":"Singh","given":"Abtar Darshan","non-dropping-particle":"","parse-names":false,"suffix":""},{"dropping-particle":"","family":"Sharma","given":"Bibhya","non-dropping-particle":"","parse-names":false,"suffix":""}],"id":"ITEM-1","issue":"January","issued":{"date-parts":[["2022"]]},"page":"1-9","title":"Study of Resilience in Learning Environments During the Covid-19 Pandemic","type":"article-journal","volume":"6"},"uris":["http://www.mendeley.com/documents/?uuid=25988bc7-d77a-42b2-bc5a-b0af7bdf69ad"]}],"mendeley":{"formattedCitation":"(Raghunathan et al., 2022)","plainTextFormattedCitation":"(Raghunathan et al., 2022)","previouslyFormattedCitation":"(Raghunathan et al., 2022)"},"properties":{"noteIndex":0},"schema":"https://github.com/citation-style-language/schema/raw/master/csl-citation.json"}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(Raghunathan et al., 2022)</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While resilience encompasses physical adaptability, resourcefulness, and learning perseverance, research shows mixed evidence on how each dimension contributes to adjustment and academic success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10.3389/fpsyg.2021.800488","author":[{"dropping-particle":"","family":"Wang","given":"Liang","non-dropping-particle":"","parse-names":false,"suffix":""}],"id":"ITEM-1","issue":"December","issued":{"date-parts":[["2021"]]},"title":"The Role of Students ’ Self-Regulated Learning , Grit , and Resilience in Second Language Learning","type":"article-journal","volume":"12"},"uris":["http://www.mendeley.com/documents/?uuid=8bb4e85f-d0dd-4ce1-b92d-71a879a57b95"]}],"mendeley":{"formattedCitation":"(Wang, 2021)","plainTextFormattedCitation":"(Wang, 2021)","previouslyFormattedCitation":"(Wang, 2021)"},"properties":{"noteIndex":0},"schema":"https://github.com/citation-style-language/schema/raw/master/csl-citation.json"}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(Wang, 2021)</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Studies suggest that adaptability supports coping, resourcefulness enables effective use of social and academic supports, and learning perseverance fosters sustained effort, yet these dimensions are often examined collectively rather than individually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10.17265/2161-623X/2024.08.002","author":[{"dropping-particle":"","family":"Zibin","given":"Wang","non-dropping-particle":"","parse-names":false,"suffix":""}],"id":"ITEM-1","issue":"8","issued":{"date-parts":[["2024"]]},"page":"505-519","title":"Integrating School Physical Education Into Adolescent Resilience Education in the Context of Integration of Sports and Education in the New Era: A Literature Review Study","type":"article-journal","volume":"14"},"uris":["http://www.mendeley.com/documents/?uuid=dcf62558-c83c-4217-82e3-5517fdaefbb5"]}],"mendeley":{"formattedCitation":"(Zibin, 2024)","plainTextFormattedCitation":"(Zibin, 2024)","previouslyFormattedCitation":"(Zibin, 2024)"},"properties":{"noteIndex":0},"schema":"https://github.com/citation-style-language/schema/raw/master/csl-citation.json"}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(Zibin, 2024)</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w:t>
      </w:r>
      <w:r w:rsidR="00726648" w:rsidRPr="008A1965">
        <w:rPr>
          <w:rFonts w:ascii="Times New Roman" w:hAnsi="Times New Roman" w:cs="Times New Roman"/>
          <w:sz w:val="24"/>
          <w:szCs w:val="24"/>
        </w:rPr>
        <w:t xml:space="preserve"> </w:t>
      </w:r>
      <w:r w:rsidR="007C28B3" w:rsidRPr="008A1965">
        <w:rPr>
          <w:rFonts w:ascii="Times New Roman" w:hAnsi="Times New Roman" w:cs="Times New Roman"/>
          <w:sz w:val="24"/>
          <w:szCs w:val="24"/>
        </w:rPr>
        <w:t xml:space="preserve">Studies from Asia and the Philippines show that students demonstrate resilience and can cope with challenges, but these studies often do not explain the different dimensions of resilience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{"citationItems":[{"id":"ITEM-1","itemData":{"DOI":"10.1007/s00127-020-01937-2","ISBN":"0123456789","ISSN":"1433-9285","author":[{"dropping-particle":"","family":"Martinez","given":"Andrea B","non-dropping-particle":"","parse-names":false,"suffix":""},{"dropping-particle":"","family":"Co","given":"Melissa","non-dropping-particle":"","parse-names":false,"suffix":""},{"dropping-particle":"","family":"Lau","given":"Jennifer","non-dropping-particle":"","parse-names":false,"suffix":""},{"dropping-particle":"","family":"Brown","given":"June S L","non-dropping-particle":"","parse-names":false,"suffix":""}],"container-title":"Social Psychiatry and Psychiatric Epidemiology","id":"ITEM-1","issue":"11","issued":{"date-parts":[["2020"]]},"page":"1397-1413","publisher":"Springer Berlin Heidelberg","title":"Filipino help ‑ seeking for mental health problems and associated barriers and facilitators : a systematic review","type":"article-journal","volume":"55"},"uris":["http://www.mendeley.com/documents/?uuid=a97b0638-e062-46a1-81ae-b93c37473f47"]}],"mendeley":{"formattedCitation":"(Martinez et al., 2020)","plainTextFormattedCitation":"(Martinez et al., 2020)","previouslyFormattedCitation":"(Martinez et al., 2020)"},"properties":{"noteIndex":0},"schema":"https://github.com/citation-style-language/schema/raw/master/csl-citation.json"}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(Martinez et al., 2020)</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 Because of this, it is harder to fully understand it and make programs that can better help them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{"citationItems":[{"id":"ITEM-1","itemData":{"author":[{"dropping-particle":"","family":"Molina","given":"Cindy P","non-dropping-particle":"","parse-names":false,"suffix":""},{"dropping-particle":"","family":"Vergara","given":"Jerald Q","non-dropping-particle":"","parse-names":false,"suffix":""},{"dropping-particle":"","family":"Manalo","given":"Mark Anthony B","non-dropping-particle":"","parse-names":false,"suffix":""}],"id":"ITEM-1","issue":"6","issued":{"date-parts":[["2025"]]},"page":"373-381","title":"Developing Social and Emotional Learning Wellness Intervention for Filipino Students : An Integrative Literature Review","type":"article-journal","volume":"3"},"uris":["http://www.mendeley.com/documents/?uuid=61d34c87-7fd3-47d4-9947-7db85921fea6"]}],"mendeley":{"formattedCitation":"(Molina et al., 2025)","plainTextFormattedCitation":"(Molina et al., 2025)","previouslyFormattedCitation":"(Molina et al., 2025)"},"properties":{"noteIndex":0},"schema":"https://github.com/citation-style-language/schema/raw/master/csl-citation.json"}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(Molina et al., 2025)</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Consequently, there is a need for empirical studies using validated, dimension-specific measures to understand how each aspect of resilience uniquely supports junior high students’ academic and personal outcomes </w:t>
      </w:r>
      <w:r w:rsidRPr="008A1965">
        <w:rPr>
          <w:rFonts w:ascii="Times New Roman" w:hAnsi="Times New Roman" w:cs="Times New Roman"/>
          <w:sz w:val="24"/>
          <w:szCs w:val="24"/>
        </w:rPr>
        <w:fldChar w:fldCharType="begin" w:fldLock="1"/>
      </w:r>
      <w:r w:rsidRPr="008A1965">
        <w:rPr>
          <w:rFonts w:ascii="Times New Roman" w:hAnsi="Times New Roman" w:cs="Times New Roman"/>
          <w:sz w:val="24"/>
          <w:szCs w:val="24"/>
        </w:rPr>
        <w:instrText>ADDIN CSL_CITATION {"citationItems":[{"id":"ITEM-1","itemData":{"author":[{"dropping-particle":"","family":"Anderson","given":"Ross C","non-dropping-particle":"","parse-names":false,"suffix":""},{"dropping-particle":"","family":"Beach","given":"Paul T","non-dropping-particle":"","parse-names":false,"suffix":""},{"dropping-particle":"","family":"Jacovidis","given":"Jessica N","non-dropping-particle":"","parse-names":false,"suffix":""},{"dropping-particle":"","family":"Chadwick","given":"Kristine L","non-dropping-particle":"","parse-names":false,"suffix":""}],"id":"ITEM-1","issue":"August","issued":{"date-parts":[["2020"]]},"title":"Academic Buoyancy and Resilience for Diverse Students Around the World","type":"article-journal"},"uris":["http://www.mendeley.com/documents/?uuid=a346cfe1-b8f0-4280-bbc1-669d477a727b"]}],"mendeley":{"formattedCitation":"(Anderson et al., 2020)","plainTextFormattedCitation":"(Anderson et al., 2020)","previouslyFormattedCitation":"(Anderson et al., 2020)"},"properties":{"noteIndex":0},"schema":"https://github.com/citation-style-language/schema/raw/master/csl-citation.json"}</w:instrText>
      </w:r>
      <w:r w:rsidRPr="008A1965">
        <w:rPr>
          <w:rFonts w:ascii="Times New Roman" w:hAnsi="Times New Roman" w:cs="Times New Roman"/>
          <w:sz w:val="24"/>
          <w:szCs w:val="24"/>
        </w:rPr>
        <w:fldChar w:fldCharType="separate"/>
      </w:r>
      <w:r w:rsidRPr="008A1965">
        <w:rPr>
          <w:rFonts w:ascii="Times New Roman" w:hAnsi="Times New Roman" w:cs="Times New Roman"/>
          <w:noProof/>
          <w:sz w:val="24"/>
          <w:szCs w:val="24"/>
        </w:rPr>
        <w:t>(Anderson et al., 2020)</w:t>
      </w:r>
      <w:r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w:t>
      </w:r>
    </w:p>
    <w:p w14:paraId="4F770968" w14:textId="43C802B6" w:rsidR="007E794D" w:rsidRPr="008A1965" w:rsidRDefault="00331F08" w:rsidP="00F66750">
      <w:pPr>
        <w:spacing w:line="240" w:lineRule="auto"/>
        <w:ind w:firstLine="720"/>
        <w:jc w:val="both"/>
        <w:rPr>
          <w:rFonts w:ascii="Times New Roman" w:hAnsi="Times New Roman" w:cs="Times New Roman"/>
          <w:sz w:val="24"/>
          <w:szCs w:val="24"/>
          <w:lang w:val="en-PH" w:eastAsia="en-US"/>
        </w:rPr>
      </w:pPr>
      <w:r w:rsidRPr="008A1965">
        <w:rPr>
          <w:rFonts w:ascii="Times New Roman" w:hAnsi="Times New Roman" w:cs="Times New Roman"/>
          <w:sz w:val="24"/>
          <w:szCs w:val="24"/>
          <w:lang w:val="en-PH" w:eastAsia="en-US"/>
        </w:rPr>
        <w:t xml:space="preserve">Although there are studies about challenges in Physical Education and student resilience, only a few have examined specific areas in detail, such as difficulties in learning PE content </w:t>
      </w:r>
      <w:r w:rsidRPr="008A1965">
        <w:rPr>
          <w:rFonts w:ascii="Times New Roman" w:hAnsi="Times New Roman" w:cs="Times New Roman"/>
          <w:sz w:val="24"/>
          <w:szCs w:val="24"/>
          <w:lang w:val="en-US" w:eastAsia="en-US"/>
        </w:rPr>
        <w:t xml:space="preserve">such as physical barriers, learning resources and content </w:t>
      </w:r>
      <w:r w:rsidR="007F4BA8" w:rsidRPr="008A1965">
        <w:rPr>
          <w:rFonts w:ascii="Times New Roman" w:hAnsi="Times New Roman" w:cs="Times New Roman"/>
          <w:sz w:val="24"/>
          <w:szCs w:val="24"/>
          <w:lang w:val="en-US" w:eastAsia="en-US"/>
        </w:rPr>
        <w:t>acquisition and</w:t>
      </w:r>
      <w:r w:rsidRPr="008A1965">
        <w:rPr>
          <w:rFonts w:ascii="Times New Roman" w:hAnsi="Times New Roman" w:cs="Times New Roman"/>
          <w:sz w:val="24"/>
          <w:szCs w:val="24"/>
          <w:lang w:val="en-US" w:eastAsia="en-US"/>
        </w:rPr>
        <w:t xml:space="preserve"> </w:t>
      </w:r>
      <w:r w:rsidRPr="008A1965">
        <w:rPr>
          <w:rFonts w:ascii="Times New Roman" w:hAnsi="Times New Roman" w:cs="Times New Roman"/>
          <w:sz w:val="24"/>
          <w:szCs w:val="24"/>
          <w:lang w:val="en-PH" w:eastAsia="en-US"/>
        </w:rPr>
        <w:t xml:space="preserve">resilience like resourcefulness, physical adaptability, and perseverance in learning, which may influence students’ engagement, coping skills, and academic performance. </w:t>
      </w:r>
      <w:r w:rsidR="007F4BA8" w:rsidRPr="008A1965">
        <w:rPr>
          <w:rFonts w:ascii="Times New Roman" w:hAnsi="Times New Roman" w:cs="Times New Roman"/>
          <w:sz w:val="24"/>
          <w:szCs w:val="24"/>
          <w:lang w:val="en-PH" w:eastAsia="en-US"/>
        </w:rPr>
        <w:t>Moreover</w:t>
      </w:r>
      <w:r w:rsidRPr="008A1965">
        <w:rPr>
          <w:rFonts w:ascii="Times New Roman" w:hAnsi="Times New Roman" w:cs="Times New Roman"/>
          <w:sz w:val="24"/>
          <w:szCs w:val="24"/>
          <w:lang w:val="en-PH" w:eastAsia="en-US"/>
        </w:rPr>
        <w:t>, there are limited local studies in the Philippines that clearly separate these areas, making it difficult to design targeted programs that support students’ participation</w:t>
      </w:r>
      <w:r w:rsidRPr="008A1965">
        <w:rPr>
          <w:rFonts w:ascii="Times New Roman" w:hAnsi="Times New Roman" w:cs="Times New Roman"/>
          <w:sz w:val="24"/>
          <w:szCs w:val="24"/>
          <w:lang w:val="en-US" w:eastAsia="en-US"/>
        </w:rPr>
        <w:t xml:space="preserve"> and </w:t>
      </w:r>
      <w:r w:rsidR="007F4BA8" w:rsidRPr="008A1965">
        <w:rPr>
          <w:rFonts w:ascii="Times New Roman" w:hAnsi="Times New Roman" w:cs="Times New Roman"/>
          <w:sz w:val="24"/>
          <w:szCs w:val="24"/>
          <w:lang w:val="en-US" w:eastAsia="en-US"/>
        </w:rPr>
        <w:t>adjustment.</w:t>
      </w:r>
      <w:r w:rsidR="007C28B3" w:rsidRPr="008A1965">
        <w:rPr>
          <w:rFonts w:ascii="Times New Roman" w:hAnsi="Times New Roman" w:cs="Times New Roman"/>
          <w:b/>
          <w:bCs/>
        </w:rPr>
        <w:t xml:space="preserve"> </w:t>
      </w:r>
      <w:r w:rsidR="007C28B3" w:rsidRPr="008A1965">
        <w:rPr>
          <w:rFonts w:ascii="Times New Roman" w:hAnsi="Times New Roman" w:cs="Times New Roman"/>
          <w:sz w:val="24"/>
          <w:szCs w:val="24"/>
          <w:lang w:eastAsia="en-US"/>
        </w:rPr>
        <w:t>In addition, there are no studies specifically conducted in Northern Negros. Therefore, this study aims to identify the challenges in Physical Education and describe the resiliency of junior high school students in selected public schools in Northern Negros. The results will serve as a basis for an intervention program that enhances students’ participation in PE and strengthens their resiliency in the school setting.</w:t>
      </w:r>
    </w:p>
    <w:p w14:paraId="0B66457F" w14:textId="77777777" w:rsidR="00632872" w:rsidRPr="008A1965" w:rsidRDefault="00632872" w:rsidP="00F66750">
      <w:pPr>
        <w:pStyle w:val="NoSpacing"/>
        <w:jc w:val="both"/>
        <w:rPr>
          <w:rFonts w:ascii="Times New Roman" w:hAnsi="Times New Roman" w:cs="Times New Roman"/>
          <w:b/>
          <w:bCs/>
          <w:sz w:val="24"/>
          <w:szCs w:val="24"/>
        </w:rPr>
      </w:pPr>
    </w:p>
    <w:p w14:paraId="14001698" w14:textId="5F884FB2" w:rsidR="007005E7" w:rsidRPr="008A1965" w:rsidRDefault="00331F08" w:rsidP="00F66750">
      <w:pPr>
        <w:pStyle w:val="NoSpacing"/>
        <w:jc w:val="both"/>
        <w:rPr>
          <w:rFonts w:ascii="Times New Roman" w:hAnsi="Times New Roman" w:cs="Times New Roman"/>
          <w:b/>
          <w:bCs/>
          <w:sz w:val="24"/>
          <w:szCs w:val="24"/>
        </w:rPr>
      </w:pPr>
      <w:r w:rsidRPr="008A1965">
        <w:rPr>
          <w:rFonts w:ascii="Times New Roman" w:hAnsi="Times New Roman" w:cs="Times New Roman"/>
          <w:b/>
          <w:bCs/>
          <w:sz w:val="24"/>
          <w:szCs w:val="24"/>
        </w:rPr>
        <w:t>Statement of the Problem</w:t>
      </w:r>
    </w:p>
    <w:p w14:paraId="626F76D2" w14:textId="65362C9C" w:rsidR="007005E7" w:rsidRPr="008A1965" w:rsidRDefault="00331F08" w:rsidP="00F66750">
      <w:pPr>
        <w:pStyle w:val="NoSpacing"/>
        <w:ind w:firstLine="720"/>
        <w:jc w:val="both"/>
        <w:rPr>
          <w:rFonts w:ascii="Times New Roman" w:hAnsi="Times New Roman" w:cs="Times New Roman"/>
          <w:sz w:val="24"/>
          <w:szCs w:val="24"/>
          <w:lang w:val="en"/>
        </w:rPr>
      </w:pPr>
      <w:r w:rsidRPr="008A1965">
        <w:rPr>
          <w:rFonts w:ascii="Times New Roman" w:hAnsi="Times New Roman" w:cs="Times New Roman"/>
          <w:sz w:val="24"/>
          <w:szCs w:val="24"/>
          <w:lang w:val="en"/>
        </w:rPr>
        <w:lastRenderedPageBreak/>
        <w:t>This study aimed to determine the difficulties in Physical Education and the resiliency of junior high school students in selected public schools in Northern Negros</w:t>
      </w:r>
      <w:r w:rsidR="00055862" w:rsidRPr="008A1965">
        <w:rPr>
          <w:rFonts w:ascii="Times New Roman" w:hAnsi="Times New Roman" w:cs="Times New Roman"/>
          <w:sz w:val="24"/>
          <w:szCs w:val="24"/>
          <w:lang w:val="en"/>
        </w:rPr>
        <w:t>.</w:t>
      </w:r>
      <w:r w:rsidRPr="008A1965">
        <w:rPr>
          <w:rFonts w:ascii="Times New Roman" w:hAnsi="Times New Roman" w:cs="Times New Roman"/>
          <w:sz w:val="24"/>
          <w:szCs w:val="24"/>
          <w:lang w:val="en"/>
        </w:rPr>
        <w:t xml:space="preserve"> Specifically, it sought to answer the following questions</w:t>
      </w:r>
      <w:r w:rsidR="00055862" w:rsidRPr="008A1965">
        <w:rPr>
          <w:rFonts w:ascii="Times New Roman" w:hAnsi="Times New Roman" w:cs="Times New Roman"/>
          <w:sz w:val="24"/>
          <w:szCs w:val="24"/>
          <w:lang w:val="en"/>
        </w:rPr>
        <w:t>:</w:t>
      </w:r>
    </w:p>
    <w:p w14:paraId="0C52A219" w14:textId="77777777" w:rsidR="00974060" w:rsidRPr="008A1965" w:rsidRDefault="00974060" w:rsidP="00F66750">
      <w:pPr>
        <w:pStyle w:val="NoSpacing"/>
        <w:numPr>
          <w:ilvl w:val="0"/>
          <w:numId w:val="1"/>
        </w:numPr>
        <w:ind w:left="426"/>
        <w:jc w:val="both"/>
        <w:rPr>
          <w:rFonts w:ascii="Times New Roman" w:hAnsi="Times New Roman" w:cs="Times New Roman"/>
          <w:sz w:val="24"/>
          <w:szCs w:val="24"/>
        </w:rPr>
      </w:pPr>
      <w:r w:rsidRPr="008A1965">
        <w:rPr>
          <w:rFonts w:ascii="Times New Roman" w:hAnsi="Times New Roman" w:cs="Times New Roman"/>
          <w:sz w:val="24"/>
          <w:szCs w:val="24"/>
          <w:lang w:val="en"/>
        </w:rPr>
        <w:t>What is the extent of difficulty in Physical Education among junior high school students in selected public schools in Northern Negros in terms of physical barriers, learning resources, and content acquisition when taken collectively and when described according to sex and year level?</w:t>
      </w:r>
    </w:p>
    <w:p w14:paraId="5A0DBD2E" w14:textId="5CB4318A" w:rsidR="00974060" w:rsidRPr="008A1965" w:rsidRDefault="00974060" w:rsidP="00F66750">
      <w:pPr>
        <w:pStyle w:val="NoSpacing"/>
        <w:numPr>
          <w:ilvl w:val="0"/>
          <w:numId w:val="1"/>
        </w:numPr>
        <w:ind w:left="426"/>
        <w:jc w:val="both"/>
        <w:rPr>
          <w:rFonts w:ascii="Times New Roman" w:hAnsi="Times New Roman" w:cs="Times New Roman"/>
          <w:sz w:val="24"/>
          <w:szCs w:val="24"/>
        </w:rPr>
      </w:pPr>
      <w:r w:rsidRPr="008A1965">
        <w:rPr>
          <w:rFonts w:ascii="Times New Roman" w:hAnsi="Times New Roman" w:cs="Times New Roman"/>
          <w:sz w:val="24"/>
          <w:szCs w:val="24"/>
          <w:lang w:val="en"/>
        </w:rPr>
        <w:t>What is the extent of resiliency among junior high school students in selected public schools in Northern Negros in terms of physical adaptability, resourcefulness, and learning perseverance when taken collectively and when described according to sex and year level?</w:t>
      </w:r>
    </w:p>
    <w:p w14:paraId="0FB7B119" w14:textId="77777777" w:rsidR="007005E7" w:rsidRPr="008A1965" w:rsidRDefault="00331F08" w:rsidP="00F66750">
      <w:pPr>
        <w:pStyle w:val="NoSpacing"/>
        <w:jc w:val="both"/>
        <w:rPr>
          <w:rFonts w:ascii="Times New Roman" w:hAnsi="Times New Roman" w:cs="Times New Roman"/>
          <w:b/>
          <w:bCs/>
          <w:sz w:val="24"/>
          <w:szCs w:val="24"/>
        </w:rPr>
      </w:pPr>
      <w:r w:rsidRPr="008A1965">
        <w:rPr>
          <w:rFonts w:ascii="Times New Roman" w:hAnsi="Times New Roman" w:cs="Times New Roman"/>
          <w:b/>
          <w:bCs/>
          <w:sz w:val="24"/>
          <w:szCs w:val="24"/>
        </w:rPr>
        <w:t>Framework</w:t>
      </w:r>
    </w:p>
    <w:p w14:paraId="1511D5E4" w14:textId="77777777" w:rsidR="007005E7" w:rsidRPr="008A1965" w:rsidRDefault="007005E7" w:rsidP="00F66750">
      <w:pPr>
        <w:pStyle w:val="NoSpacing"/>
        <w:jc w:val="both"/>
        <w:rPr>
          <w:rFonts w:ascii="Times New Roman" w:hAnsi="Times New Roman" w:cs="Times New Roman"/>
          <w:b/>
          <w:bCs/>
          <w:sz w:val="24"/>
          <w:szCs w:val="24"/>
        </w:rPr>
      </w:pPr>
    </w:p>
    <w:p w14:paraId="68473C14" w14:textId="5C79A322" w:rsidR="007005E7" w:rsidRPr="008A1965" w:rsidRDefault="00331F08" w:rsidP="00F66750">
      <w:pPr>
        <w:pStyle w:val="NoSpacing"/>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CF616C" w:rsidRPr="008A1965">
        <w:rPr>
          <w:rFonts w:ascii="Times New Roman" w:eastAsia="Times New Roman" w:hAnsi="Times New Roman" w:cs="Times New Roman"/>
          <w:sz w:val="24"/>
          <w:szCs w:val="24"/>
          <w:lang w:val="en"/>
        </w:rPr>
        <w:t>This study was guided by theories that support the variables examined in the research. The study on difficulties in Physical Education was anchored in Constructivist Learning Theory</w:t>
      </w:r>
      <w:r w:rsidRPr="008A1965">
        <w:rPr>
          <w:rFonts w:ascii="Times New Roman" w:eastAsia="Times New Roman" w:hAnsi="Times New Roman" w:cs="Times New Roman"/>
          <w:sz w:val="24"/>
          <w:szCs w:val="24"/>
        </w:rPr>
        <w:t>, first introduced by Jean Piaget in 1972</w:t>
      </w:r>
      <w:r w:rsidR="00774361" w:rsidRPr="008A1965">
        <w:rPr>
          <w:rFonts w:ascii="Times New Roman" w:eastAsia="Arial" w:hAnsi="Times New Roman" w:cs="Times New Roman"/>
          <w:kern w:val="0"/>
          <w:lang w:val="en" w:eastAsia="en-PH"/>
          <w14:ligatures w14:val="none"/>
        </w:rPr>
        <w:t xml:space="preserve"> </w:t>
      </w:r>
      <w:r w:rsidR="00774361" w:rsidRPr="008A1965">
        <w:rPr>
          <w:rFonts w:ascii="Times New Roman" w:eastAsia="Times New Roman" w:hAnsi="Times New Roman" w:cs="Times New Roman"/>
          <w:sz w:val="24"/>
          <w:szCs w:val="24"/>
          <w:lang w:val="en"/>
        </w:rPr>
        <w:t>On the other hand, resiliency was anchored in Resiliency Theory</w:t>
      </w:r>
      <w:r w:rsidRPr="008A1965">
        <w:rPr>
          <w:rFonts w:ascii="Times New Roman" w:eastAsia="Times New Roman" w:hAnsi="Times New Roman" w:cs="Times New Roman"/>
          <w:sz w:val="24"/>
          <w:szCs w:val="24"/>
        </w:rPr>
        <w:t>, articulated by Michael Rutter in 1987.</w:t>
      </w:r>
    </w:p>
    <w:p w14:paraId="0FD8CA92" w14:textId="746FB7FD" w:rsidR="007005E7" w:rsidRPr="008A1965" w:rsidRDefault="00331F08" w:rsidP="00F66750">
      <w:pPr>
        <w:pStyle w:val="NoSpacing"/>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lang w:val="en"/>
        </w:rPr>
        <w:tab/>
      </w:r>
      <w:r w:rsidRPr="008A1965">
        <w:rPr>
          <w:rFonts w:ascii="Times New Roman" w:eastAsia="Times New Roman" w:hAnsi="Times New Roman" w:cs="Times New Roman"/>
          <w:sz w:val="24"/>
          <w:szCs w:val="24"/>
        </w:rPr>
        <w:t xml:space="preserve">Constructivist Learning Theory, first introduced by Jean Piaget in 1972, </w:t>
      </w:r>
      <w:r w:rsidRPr="008A1965">
        <w:rPr>
          <w:rFonts w:ascii="Times New Roman" w:eastAsia="Times New Roman" w:hAnsi="Times New Roman" w:cs="Times New Roman"/>
          <w:sz w:val="24"/>
          <w:szCs w:val="24"/>
          <w:lang w:val="en-US"/>
        </w:rPr>
        <w:t xml:space="preserve">explains </w:t>
      </w:r>
      <w:r w:rsidRPr="008A1965">
        <w:rPr>
          <w:rFonts w:ascii="Times New Roman" w:eastAsia="Times New Roman" w:hAnsi="Times New Roman" w:cs="Times New Roman"/>
          <w:sz w:val="24"/>
          <w:szCs w:val="24"/>
        </w:rPr>
        <w:t xml:space="preserve">that learners actively construct knowledge through meaningful experiences and interactions with their environment </w:t>
      </w:r>
      <w:r w:rsidRPr="008A1965">
        <w:rPr>
          <w:rFonts w:ascii="Times New Roman" w:eastAsia="Times New Roman" w:hAnsi="Times New Roman" w:cs="Times New Roman"/>
          <w:sz w:val="24"/>
          <w:szCs w:val="24"/>
        </w:rPr>
        <w:fldChar w:fldCharType="begin" w:fldLock="1"/>
      </w:r>
      <w:r w:rsidRPr="008A1965">
        <w:rPr>
          <w:rFonts w:ascii="Times New Roman" w:eastAsia="Times New Roman" w:hAnsi="Times New Roman" w:cs="Times New Roman"/>
          <w:sz w:val="24"/>
          <w:szCs w:val="24"/>
        </w:rPr>
        <w:instrText>ADDIN CSL_CITATION {"citationItems":[{"id":"ITEM-1","itemData":{"author":[{"dropping-particle":"","family":"Erawati","given":"Ni Ketut","non-dropping-particle":"","parse-names":false,"suffix":""},{"dropping-particle":"","family":"Adnyana","given":"Putu Budi","non-dropping-particle":"","parse-names":false,"suffix":""}],"id":"ITEM-1","issue":"3","issued":{"date-parts":[["2024"]]},"page":"394-401","title":"Indonesian Journal of Educational Development ( IJED ) IMPLEMENTATION OF JEAN PEAGET ’ S THEORY OF CONTRUCTIVISM IN LEARNING : A LITERATURE REVIEW","type":"article-journal","volume":"5"},"uris":["http://www.mendeley.com/documents/?uuid=798c32d1-f5f1-41a0-b9ba-f8711a8d7740"]}],"mendeley":{"formattedCitation":"(Erawati &amp; Adnyana, 2024)","plainTextFormattedCitation":"(Erawati &amp; Adnyana, 2024)","previouslyFormattedCitation":"(Erawati &amp; Adnyana, 2024)"},"properties":{"noteIndex":0},"schema":"https://github.com/citation-style-language/schema/raw/master/csl-citation.json"}</w:instrText>
      </w:r>
      <w:r w:rsidRPr="008A1965">
        <w:rPr>
          <w:rFonts w:ascii="Times New Roman" w:eastAsia="Times New Roman" w:hAnsi="Times New Roman" w:cs="Times New Roman"/>
          <w:sz w:val="24"/>
          <w:szCs w:val="24"/>
        </w:rPr>
        <w:fldChar w:fldCharType="separate"/>
      </w:r>
      <w:r w:rsidRPr="008A1965">
        <w:rPr>
          <w:rFonts w:ascii="Times New Roman" w:eastAsia="Times New Roman" w:hAnsi="Times New Roman" w:cs="Times New Roman"/>
          <w:noProof/>
          <w:sz w:val="24"/>
          <w:szCs w:val="24"/>
        </w:rPr>
        <w:t>(Erawati &amp; Adnyana, 2024)</w:t>
      </w:r>
      <w:r w:rsidRPr="008A1965">
        <w:rPr>
          <w:rFonts w:ascii="Times New Roman" w:eastAsia="Times New Roman" w:hAnsi="Times New Roman" w:cs="Times New Roman"/>
          <w:sz w:val="24"/>
          <w:szCs w:val="24"/>
        </w:rPr>
        <w:fldChar w:fldCharType="end"/>
      </w:r>
      <w:r w:rsidRPr="008A1965">
        <w:rPr>
          <w:rFonts w:ascii="Times New Roman" w:eastAsia="Times New Roman" w:hAnsi="Times New Roman" w:cs="Times New Roman"/>
          <w:sz w:val="24"/>
          <w:szCs w:val="24"/>
        </w:rPr>
        <w:t>. According to this theory, learning is not a passive reception of information; instead, learners build understanding by engaging with challenges, reflecting on outcomes, and integrating new knowledge with prior experiences</w:t>
      </w:r>
      <w:r w:rsidR="00B438C6" w:rsidRPr="008A1965">
        <w:rPr>
          <w:rFonts w:ascii="Times New Roman" w:eastAsia="Times New Roman" w:hAnsi="Times New Roman" w:cs="Times New Roman"/>
          <w:sz w:val="24"/>
          <w:szCs w:val="24"/>
        </w:rPr>
        <w:t xml:space="preserve"> </w:t>
      </w:r>
      <w:r w:rsidR="00B438C6" w:rsidRPr="008A1965">
        <w:rPr>
          <w:rFonts w:ascii="Times New Roman" w:eastAsia="Times New Roman" w:hAnsi="Times New Roman" w:cs="Times New Roman"/>
          <w:sz w:val="24"/>
          <w:szCs w:val="24"/>
        </w:rPr>
        <w:fldChar w:fldCharType="begin" w:fldLock="1"/>
      </w:r>
      <w:r w:rsidR="00B438C6" w:rsidRPr="008A1965">
        <w:rPr>
          <w:rFonts w:ascii="Times New Roman" w:eastAsia="Times New Roman" w:hAnsi="Times New Roman" w:cs="Times New Roman"/>
          <w:sz w:val="24"/>
          <w:szCs w:val="24"/>
        </w:rPr>
        <w:instrText>ADDIN CSL_CITATION {"citationItems":[{"id":"ITEM-1","itemData":{"author":[{"dropping-particle":"","family":"Museum","given":"The","non-dropping-particle":"","parse-names":false,"suffix":""},{"dropping-particle":"","family":"Israel","given":"Jerusalem","non-dropping-particle":"","parse-names":false,"suffix":""}],"id":"ITEM-1","issue":"October","issued":{"date-parts":[["2021"]]},"page":"15-22","title":"Constructivist Learning Theory","type":"article-journal"},"uris":["http://www.mendeley.com/documents/?uuid=4e3f9fe0-6907-4420-9fac-7674e78cb85a"]}],"mendeley":{"formattedCitation":"(Museum &amp; Israel, 2021)","plainTextFormattedCitation":"(Museum &amp; Israel, 2021)","previouslyFormattedCitation":"(Museum &amp; Israel, 2021)"},"properties":{"noteIndex":0},"schema":"https://github.com/citation-style-language/schema/raw/master/csl-citation.json"}</w:instrText>
      </w:r>
      <w:r w:rsidR="00B438C6" w:rsidRPr="008A1965">
        <w:rPr>
          <w:rFonts w:ascii="Times New Roman" w:eastAsia="Times New Roman" w:hAnsi="Times New Roman" w:cs="Times New Roman"/>
          <w:sz w:val="24"/>
          <w:szCs w:val="24"/>
        </w:rPr>
        <w:fldChar w:fldCharType="separate"/>
      </w:r>
      <w:r w:rsidR="00B438C6" w:rsidRPr="008A1965">
        <w:rPr>
          <w:rFonts w:ascii="Times New Roman" w:eastAsia="Times New Roman" w:hAnsi="Times New Roman" w:cs="Times New Roman"/>
          <w:noProof/>
          <w:sz w:val="24"/>
          <w:szCs w:val="24"/>
        </w:rPr>
        <w:t>(Museum &amp; Israel, 2021)</w:t>
      </w:r>
      <w:r w:rsidR="00B438C6" w:rsidRPr="008A1965">
        <w:rPr>
          <w:rFonts w:ascii="Times New Roman" w:eastAsia="Times New Roman" w:hAnsi="Times New Roman" w:cs="Times New Roman"/>
          <w:sz w:val="24"/>
          <w:szCs w:val="24"/>
        </w:rPr>
        <w:fldChar w:fldCharType="end"/>
      </w:r>
      <w:r w:rsidRPr="008A1965">
        <w:rPr>
          <w:rFonts w:ascii="Times New Roman" w:eastAsia="Times New Roman" w:hAnsi="Times New Roman" w:cs="Times New Roman"/>
          <w:sz w:val="24"/>
          <w:szCs w:val="24"/>
        </w:rPr>
        <w:t>. In physical education, constructivism emphasizes that skill mastery and conceptual understanding develop when students participate in activities that are appropriate to their developmental level, promote exploration, and encourage problem</w:t>
      </w:r>
      <w:r w:rsidRPr="008A1965">
        <w:rPr>
          <w:rFonts w:ascii="Times New Roman" w:eastAsia="Times New Roman" w:hAnsi="Times New Roman" w:cs="Times New Roman"/>
          <w:sz w:val="24"/>
          <w:szCs w:val="24"/>
        </w:rPr>
        <w:noBreakHyphen/>
        <w:t>solving</w:t>
      </w:r>
      <w:r w:rsidR="00B438C6" w:rsidRPr="008A1965">
        <w:rPr>
          <w:rFonts w:ascii="Times New Roman" w:eastAsia="Times New Roman" w:hAnsi="Times New Roman" w:cs="Times New Roman"/>
          <w:sz w:val="24"/>
          <w:szCs w:val="24"/>
        </w:rPr>
        <w:t xml:space="preserve"> </w:t>
      </w:r>
      <w:r w:rsidR="00B438C6" w:rsidRPr="008A1965">
        <w:rPr>
          <w:rFonts w:ascii="Times New Roman" w:eastAsia="Times New Roman" w:hAnsi="Times New Roman" w:cs="Times New Roman"/>
          <w:sz w:val="24"/>
          <w:szCs w:val="24"/>
        </w:rPr>
        <w:fldChar w:fldCharType="begin" w:fldLock="1"/>
      </w:r>
      <w:r w:rsidR="00B438C6" w:rsidRPr="008A1965">
        <w:rPr>
          <w:rFonts w:ascii="Times New Roman" w:eastAsia="Times New Roman" w:hAnsi="Times New Roman" w:cs="Times New Roman"/>
          <w:sz w:val="24"/>
          <w:szCs w:val="24"/>
        </w:rPr>
        <w:instrText>ADDIN CSL_CITATION {"citationItems":[{"id":"ITEM-1","itemData":{"DOI":"10.9790/7388-05616670","author":[{"dropping-particle":"","family":"Olusegun","given":"Steve","non-dropping-particle":"","parse-names":false,"suffix":""}],"id":"ITEM-1","issue":"6","issued":{"date-parts":[["2020"]]},"page":"66-70","title":"Constructivism Learning Theory : A Paradigm for Teaching and Learning","type":"article-journal","volume":"5"},"uris":["http://www.mendeley.com/documents/?uuid=7bf59240-cd09-44c2-87dd-f8ac30e1526b"]}],"mendeley":{"formattedCitation":"(Olusegun, 2020)","plainTextFormattedCitation":"(Olusegun, 2020)","previouslyFormattedCitation":"(Olusegun, 2020)"},"properties":{"noteIndex":0},"schema":"https://github.com/citation-style-language/schema/raw/master/csl-citation.json"}</w:instrText>
      </w:r>
      <w:r w:rsidR="00B438C6" w:rsidRPr="008A1965">
        <w:rPr>
          <w:rFonts w:ascii="Times New Roman" w:eastAsia="Times New Roman" w:hAnsi="Times New Roman" w:cs="Times New Roman"/>
          <w:sz w:val="24"/>
          <w:szCs w:val="24"/>
        </w:rPr>
        <w:fldChar w:fldCharType="separate"/>
      </w:r>
      <w:r w:rsidR="00B438C6" w:rsidRPr="008A1965">
        <w:rPr>
          <w:rFonts w:ascii="Times New Roman" w:eastAsia="Times New Roman" w:hAnsi="Times New Roman" w:cs="Times New Roman"/>
          <w:noProof/>
          <w:sz w:val="24"/>
          <w:szCs w:val="24"/>
        </w:rPr>
        <w:t>(Olusegun, 2020)</w:t>
      </w:r>
      <w:r w:rsidR="00B438C6" w:rsidRPr="008A1965">
        <w:rPr>
          <w:rFonts w:ascii="Times New Roman" w:eastAsia="Times New Roman" w:hAnsi="Times New Roman" w:cs="Times New Roman"/>
          <w:sz w:val="24"/>
          <w:szCs w:val="24"/>
        </w:rPr>
        <w:fldChar w:fldCharType="end"/>
      </w:r>
      <w:r w:rsidRPr="008A1965">
        <w:rPr>
          <w:rFonts w:ascii="Times New Roman" w:eastAsia="Times New Roman" w:hAnsi="Times New Roman" w:cs="Times New Roman"/>
          <w:sz w:val="24"/>
          <w:szCs w:val="24"/>
        </w:rPr>
        <w:t>. This theory also highlights the role of social interaction, where peers and instructors support knowledge construction through collaboration and feedback</w:t>
      </w:r>
      <w:r w:rsidR="00B438C6" w:rsidRPr="008A1965">
        <w:rPr>
          <w:rFonts w:ascii="Times New Roman" w:eastAsia="Times New Roman" w:hAnsi="Times New Roman" w:cs="Times New Roman"/>
          <w:sz w:val="24"/>
          <w:szCs w:val="24"/>
        </w:rPr>
        <w:t xml:space="preserve"> </w:t>
      </w:r>
      <w:r w:rsidR="00B438C6" w:rsidRPr="008A1965">
        <w:rPr>
          <w:rFonts w:ascii="Times New Roman" w:eastAsia="Times New Roman" w:hAnsi="Times New Roman" w:cs="Times New Roman"/>
          <w:sz w:val="24"/>
          <w:szCs w:val="24"/>
        </w:rPr>
        <w:fldChar w:fldCharType="begin" w:fldLock="1"/>
      </w:r>
      <w:r w:rsidR="0098377E" w:rsidRPr="008A1965">
        <w:rPr>
          <w:rFonts w:ascii="Times New Roman" w:eastAsia="Times New Roman" w:hAnsi="Times New Roman" w:cs="Times New Roman"/>
          <w:sz w:val="24"/>
          <w:szCs w:val="24"/>
        </w:rPr>
        <w:instrText>ADDIN CSL_CITATION {"citationItems":[{"id":"ITEM-1","itemData":{"author":[{"dropping-particle":"","family":"Efgivia","given":"M Givi","non-dropping-particle":"","parse-names":false,"suffix":""},{"dropping-particle":"","family":"Y","given":"Adora Rinanda R","non-dropping-particle":"","parse-names":false,"suffix":""},{"dropping-particle":"","family":"Hidayat","given":"Suriyani Aang","non-dropping-particle":"","parse-names":false,"suffix":""},{"dropping-particle":"","family":"Budiarjo","given":"Anthon","non-dropping-particle":"","parse-names":false,"suffix":""}],"id":"ITEM-1","issued":{"date-parts":[["2021"]]},"page":"208-212","title":"Analysis of Constructivism Learning Theory","type":"article-journal","volume":"585"},"uris":["http://www.mendeley.com/documents/?uuid=0c5fa88d-0b50-43c3-b6af-7ef9c1c77e2d"]}],"mendeley":{"formattedCitation":"(Efgivia et al., 2021)","plainTextFormattedCitation":"(Efgivia et al., 2021)","previouslyFormattedCitation":"(Efgivia et al., 2021)"},"properties":{"noteIndex":0},"schema":"https://github.com/citation-style-language/schema/raw/master/csl-citation.json"}</w:instrText>
      </w:r>
      <w:r w:rsidR="00B438C6" w:rsidRPr="008A1965">
        <w:rPr>
          <w:rFonts w:ascii="Times New Roman" w:eastAsia="Times New Roman" w:hAnsi="Times New Roman" w:cs="Times New Roman"/>
          <w:sz w:val="24"/>
          <w:szCs w:val="24"/>
        </w:rPr>
        <w:fldChar w:fldCharType="separate"/>
      </w:r>
      <w:r w:rsidR="00B438C6" w:rsidRPr="008A1965">
        <w:rPr>
          <w:rFonts w:ascii="Times New Roman" w:eastAsia="Times New Roman" w:hAnsi="Times New Roman" w:cs="Times New Roman"/>
          <w:noProof/>
          <w:sz w:val="24"/>
          <w:szCs w:val="24"/>
        </w:rPr>
        <w:t>(Efgivia et al., 2021)</w:t>
      </w:r>
      <w:r w:rsidR="00B438C6" w:rsidRPr="008A1965">
        <w:rPr>
          <w:rFonts w:ascii="Times New Roman" w:eastAsia="Times New Roman" w:hAnsi="Times New Roman" w:cs="Times New Roman"/>
          <w:sz w:val="24"/>
          <w:szCs w:val="24"/>
        </w:rPr>
        <w:fldChar w:fldCharType="end"/>
      </w:r>
      <w:r w:rsidR="00B438C6" w:rsidRPr="008A1965">
        <w:rPr>
          <w:rFonts w:ascii="Times New Roman" w:eastAsia="Times New Roman" w:hAnsi="Times New Roman" w:cs="Times New Roman"/>
          <w:sz w:val="24"/>
          <w:szCs w:val="24"/>
        </w:rPr>
        <w:t xml:space="preserve">. </w:t>
      </w:r>
      <w:r w:rsidRPr="008A1965">
        <w:rPr>
          <w:rFonts w:ascii="Times New Roman" w:eastAsia="Times New Roman" w:hAnsi="Times New Roman" w:cs="Times New Roman"/>
          <w:sz w:val="24"/>
          <w:szCs w:val="24"/>
        </w:rPr>
        <w:t>Constructivist approaches therefore call for learner</w:t>
      </w:r>
      <w:r w:rsidRPr="008A1965">
        <w:rPr>
          <w:rFonts w:ascii="Times New Roman" w:eastAsia="Times New Roman" w:hAnsi="Times New Roman" w:cs="Times New Roman"/>
          <w:sz w:val="24"/>
          <w:szCs w:val="24"/>
        </w:rPr>
        <w:noBreakHyphen/>
        <w:t>centered environments in which students are encouraged to test hypotheses, adapt strategies, and reflect on their physical performance</w:t>
      </w:r>
      <w:r w:rsidR="007736F3" w:rsidRPr="008A1965">
        <w:rPr>
          <w:rFonts w:ascii="Times New Roman" w:eastAsia="Times New Roman" w:hAnsi="Times New Roman" w:cs="Times New Roman"/>
          <w:sz w:val="24"/>
          <w:szCs w:val="24"/>
        </w:rPr>
        <w:t xml:space="preserve"> </w:t>
      </w:r>
      <w:r w:rsidR="0098377E" w:rsidRPr="008A1965">
        <w:rPr>
          <w:rFonts w:ascii="Times New Roman" w:eastAsia="Times New Roman" w:hAnsi="Times New Roman" w:cs="Times New Roman"/>
          <w:sz w:val="24"/>
          <w:szCs w:val="24"/>
        </w:rPr>
        <w:fldChar w:fldCharType="begin" w:fldLock="1"/>
      </w:r>
      <w:r w:rsidR="0098377E" w:rsidRPr="008A1965">
        <w:rPr>
          <w:rFonts w:ascii="Times New Roman" w:eastAsia="Times New Roman" w:hAnsi="Times New Roman" w:cs="Times New Roman"/>
          <w:sz w:val="24"/>
          <w:szCs w:val="24"/>
        </w:rPr>
        <w:instrText>ADDIN CSL_CITATION {"citationItems":[{"id":"ITEM-1","itemData":{"author":[{"dropping-particle":"","family":"Mishra","given":"Nirmal Raj","non-dropping-particle":"","parse-names":false,"suffix":""}],"id":"ITEM-1","issued":{"date-parts":[["2023"]]},"title":"Constructivist Approach to Learning : An Analysis of Pedagogical Models of Social Constructivist Learning Theory","type":"article-journal"},"uris":["http://www.mendeley.com/documents/?uuid=59e2eaf3-c931-499d-b177-652d642413eb"]}],"mendeley":{"formattedCitation":"(Mishra, 2023)","plainTextFormattedCitation":"(Mishra, 2023)","previouslyFormattedCitation":"(Mishra, 2023)"},"properties":{"noteIndex":0},"schema":"https://github.com/citation-style-language/schema/raw/master/csl-citation.json"}</w:instrText>
      </w:r>
      <w:r w:rsidR="0098377E" w:rsidRPr="008A1965">
        <w:rPr>
          <w:rFonts w:ascii="Times New Roman" w:eastAsia="Times New Roman" w:hAnsi="Times New Roman" w:cs="Times New Roman"/>
          <w:sz w:val="24"/>
          <w:szCs w:val="24"/>
        </w:rPr>
        <w:fldChar w:fldCharType="separate"/>
      </w:r>
      <w:r w:rsidR="0098377E" w:rsidRPr="008A1965">
        <w:rPr>
          <w:rFonts w:ascii="Times New Roman" w:eastAsia="Times New Roman" w:hAnsi="Times New Roman" w:cs="Times New Roman"/>
          <w:noProof/>
          <w:sz w:val="24"/>
          <w:szCs w:val="24"/>
        </w:rPr>
        <w:t>(Mishra, 2023)</w:t>
      </w:r>
      <w:r w:rsidR="0098377E" w:rsidRPr="008A1965">
        <w:rPr>
          <w:rFonts w:ascii="Times New Roman" w:eastAsia="Times New Roman" w:hAnsi="Times New Roman" w:cs="Times New Roman"/>
          <w:sz w:val="24"/>
          <w:szCs w:val="24"/>
        </w:rPr>
        <w:fldChar w:fldCharType="end"/>
      </w:r>
      <w:r w:rsidRPr="008A1965">
        <w:rPr>
          <w:rFonts w:ascii="Times New Roman" w:eastAsia="Times New Roman" w:hAnsi="Times New Roman" w:cs="Times New Roman"/>
          <w:sz w:val="24"/>
          <w:szCs w:val="24"/>
        </w:rPr>
        <w:t xml:space="preserve">. </w:t>
      </w:r>
      <w:r w:rsidRPr="008A1965">
        <w:rPr>
          <w:rFonts w:ascii="Times New Roman" w:eastAsia="Times New Roman" w:hAnsi="Times New Roman" w:cs="Times New Roman"/>
          <w:sz w:val="24"/>
          <w:szCs w:val="24"/>
          <w:lang w:val="en-US"/>
        </w:rPr>
        <w:t>In general,</w:t>
      </w:r>
      <w:r w:rsidRPr="008A1965">
        <w:rPr>
          <w:rFonts w:ascii="Times New Roman" w:eastAsia="Times New Roman" w:hAnsi="Times New Roman" w:cs="Times New Roman"/>
          <w:sz w:val="24"/>
          <w:szCs w:val="24"/>
        </w:rPr>
        <w:t xml:space="preserve"> this framework suggests that difficulty in learning arises when instructional tasks are not aligned with students’ prior knowledge or when opportunities for active engagement and reflection are limited</w:t>
      </w:r>
      <w:r w:rsidR="0098377E" w:rsidRPr="008A1965">
        <w:rPr>
          <w:rFonts w:ascii="Times New Roman" w:eastAsia="Times New Roman" w:hAnsi="Times New Roman" w:cs="Times New Roman"/>
          <w:sz w:val="24"/>
          <w:szCs w:val="24"/>
        </w:rPr>
        <w:t xml:space="preserve"> </w:t>
      </w:r>
      <w:r w:rsidR="0098377E" w:rsidRPr="008A1965">
        <w:rPr>
          <w:rFonts w:ascii="Times New Roman" w:eastAsia="Times New Roman" w:hAnsi="Times New Roman" w:cs="Times New Roman"/>
          <w:sz w:val="24"/>
          <w:szCs w:val="24"/>
        </w:rPr>
        <w:fldChar w:fldCharType="begin" w:fldLock="1"/>
      </w:r>
      <w:r w:rsidR="0098377E" w:rsidRPr="008A1965">
        <w:rPr>
          <w:rFonts w:ascii="Times New Roman" w:eastAsia="Times New Roman" w:hAnsi="Times New Roman" w:cs="Times New Roman"/>
          <w:sz w:val="24"/>
          <w:szCs w:val="24"/>
        </w:rPr>
        <w:instrText>ADDIN CSL_CITATION {"citationItems":[{"id":"ITEM-1","itemData":{"DOI":"10.18502/kss.v3i4.1921","author":[{"dropping-particle":"","family":"Suhendi","given":"Andang","non-dropping-particle":"","parse-names":false,"suffix":""}],"id":"ITEM-1","issued":{"date-parts":[["2022"]]},"page":"87-95","title":"Constructivist Learning Theory : The Contribution to Foreign Language Learning and Teaching","type":"article-journal","volume":"2018"},"uris":["http://www.mendeley.com/documents/?uuid=80464ac5-481d-4d90-9346-a976339d8aff"]}],"mendeley":{"formattedCitation":"(Suhendi, 2022)","plainTextFormattedCitation":"(Suhendi, 2022)","previouslyFormattedCitation":"(Suhendi, 2022)"},"properties":{"noteIndex":0},"schema":"https://github.com/citation-style-language/schema/raw/master/csl-citation.json"}</w:instrText>
      </w:r>
      <w:r w:rsidR="0098377E" w:rsidRPr="008A1965">
        <w:rPr>
          <w:rFonts w:ascii="Times New Roman" w:eastAsia="Times New Roman" w:hAnsi="Times New Roman" w:cs="Times New Roman"/>
          <w:sz w:val="24"/>
          <w:szCs w:val="24"/>
        </w:rPr>
        <w:fldChar w:fldCharType="separate"/>
      </w:r>
      <w:r w:rsidR="0098377E" w:rsidRPr="008A1965">
        <w:rPr>
          <w:rFonts w:ascii="Times New Roman" w:eastAsia="Times New Roman" w:hAnsi="Times New Roman" w:cs="Times New Roman"/>
          <w:noProof/>
          <w:sz w:val="24"/>
          <w:szCs w:val="24"/>
        </w:rPr>
        <w:t>(Suhendi, 2022)</w:t>
      </w:r>
      <w:r w:rsidR="0098377E" w:rsidRPr="008A1965">
        <w:rPr>
          <w:rFonts w:ascii="Times New Roman" w:eastAsia="Times New Roman" w:hAnsi="Times New Roman" w:cs="Times New Roman"/>
          <w:sz w:val="24"/>
          <w:szCs w:val="24"/>
        </w:rPr>
        <w:fldChar w:fldCharType="end"/>
      </w:r>
      <w:r w:rsidRPr="008A1965">
        <w:rPr>
          <w:rFonts w:ascii="Times New Roman" w:eastAsia="Times New Roman" w:hAnsi="Times New Roman" w:cs="Times New Roman"/>
          <w:sz w:val="24"/>
          <w:szCs w:val="24"/>
        </w:rPr>
        <w:t>.</w:t>
      </w:r>
    </w:p>
    <w:p w14:paraId="0AE00DD2" w14:textId="67B6A644" w:rsidR="007005E7" w:rsidRPr="008A1965" w:rsidRDefault="00331F08" w:rsidP="00F66750">
      <w:pPr>
        <w:spacing w:before="100" w:beforeAutospacing="1" w:after="100" w:afterAutospacing="1" w:line="240" w:lineRule="auto"/>
        <w:ind w:firstLine="72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When applied to the study of difficulty in physical education, Constructivist Learning Theory explains both global and regional patterns in students’ learning challenges. Globally, physical education curricula that are rigid and lack opportunities for individualized engagement tend to produce lower participation and difficulty in skill acquisition</w:t>
      </w:r>
      <w:r w:rsidR="0098377E" w:rsidRPr="008A1965">
        <w:rPr>
          <w:rFonts w:ascii="Times New Roman" w:eastAsia="Times New Roman" w:hAnsi="Times New Roman" w:cs="Times New Roman"/>
          <w:sz w:val="24"/>
          <w:szCs w:val="24"/>
          <w:lang w:val="en-PH"/>
        </w:rPr>
        <w:t xml:space="preserve"> </w:t>
      </w:r>
      <w:r w:rsidR="0098377E" w:rsidRPr="008A1965">
        <w:rPr>
          <w:rFonts w:ascii="Times New Roman" w:eastAsia="Times New Roman" w:hAnsi="Times New Roman" w:cs="Times New Roman"/>
          <w:sz w:val="24"/>
          <w:szCs w:val="24"/>
          <w:lang w:val="en-PH"/>
        </w:rPr>
        <w:fldChar w:fldCharType="begin" w:fldLock="1"/>
      </w:r>
      <w:r w:rsidR="0098377E" w:rsidRPr="008A1965">
        <w:rPr>
          <w:rFonts w:ascii="Times New Roman" w:eastAsia="Times New Roman" w:hAnsi="Times New Roman" w:cs="Times New Roman"/>
          <w:sz w:val="24"/>
          <w:szCs w:val="24"/>
          <w:lang w:val="en-PH"/>
        </w:rPr>
        <w:instrText>ADDIN CSL_CITATION {"citationItems":[{"id":"ITEM-1","itemData":{"DOI":"10.5430/jct.v6n1p110","author":[{"dropping-particle":"","family":"Fernando","given":"Sithara Y J N","non-dropping-particle":"","parse-names":false,"suffix":""},{"dropping-particle":"","family":"Marikar","given":"Faiz M M T","non-dropping-particle":"","parse-names":false,"suffix":""}],"id":"ITEM-1","issue":"1","issued":{"date-parts":[["2020"]]},"page":"110-122","title":"Constructivist Teaching / Learning Theory and Participatory Teaching Methods","type":"article-journal","volume":"6"},"uris":["http://www.mendeley.com/documents/?uuid=c18c8b56-0931-4c17-b4ba-ab546b186c05"]}],"mendeley":{"formattedCitation":"(Fernando &amp; Marikar, 2020)","plainTextFormattedCitation":"(Fernando &amp; Marikar, 2020)","previouslyFormattedCitation":"(Fernando &amp; Marikar, 2020)"},"properties":{"noteIndex":0},"schema":"https://github.com/citation-style-language/schema/raw/master/csl-citation.json"}</w:instrText>
      </w:r>
      <w:r w:rsidR="0098377E" w:rsidRPr="008A1965">
        <w:rPr>
          <w:rFonts w:ascii="Times New Roman" w:eastAsia="Times New Roman" w:hAnsi="Times New Roman" w:cs="Times New Roman"/>
          <w:sz w:val="24"/>
          <w:szCs w:val="24"/>
          <w:lang w:val="en-PH"/>
        </w:rPr>
        <w:fldChar w:fldCharType="separate"/>
      </w:r>
      <w:r w:rsidR="0098377E" w:rsidRPr="008A1965">
        <w:rPr>
          <w:rFonts w:ascii="Times New Roman" w:eastAsia="Times New Roman" w:hAnsi="Times New Roman" w:cs="Times New Roman"/>
          <w:noProof/>
          <w:sz w:val="24"/>
          <w:szCs w:val="24"/>
          <w:lang w:val="en-PH"/>
        </w:rPr>
        <w:t>(Fernando &amp; Marikar, 2020)</w:t>
      </w:r>
      <w:r w:rsidR="0098377E"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In Asia, research has shown that students experience difficulty in physical education when learning environments are teacher</w:t>
      </w:r>
      <w:r w:rsidRPr="008A1965">
        <w:rPr>
          <w:rFonts w:ascii="Times New Roman" w:eastAsia="Times New Roman" w:hAnsi="Times New Roman" w:cs="Times New Roman"/>
          <w:sz w:val="24"/>
          <w:szCs w:val="24"/>
          <w:lang w:val="en-PH"/>
        </w:rPr>
        <w:noBreakHyphen/>
        <w:t>directed and do not allow for experiential exploration of motor skills, which limits students’ ability to construct meaningful understanding</w:t>
      </w:r>
      <w:r w:rsidR="0098377E" w:rsidRPr="008A1965">
        <w:rPr>
          <w:rFonts w:ascii="Times New Roman" w:eastAsia="Times New Roman" w:hAnsi="Times New Roman" w:cs="Times New Roman"/>
          <w:sz w:val="24"/>
          <w:szCs w:val="24"/>
          <w:lang w:val="en-PH"/>
        </w:rPr>
        <w:t xml:space="preserve"> </w:t>
      </w:r>
      <w:r w:rsidR="0098377E" w:rsidRPr="008A1965">
        <w:rPr>
          <w:rFonts w:ascii="Times New Roman" w:eastAsia="Times New Roman" w:hAnsi="Times New Roman" w:cs="Times New Roman"/>
          <w:sz w:val="24"/>
          <w:szCs w:val="24"/>
          <w:lang w:val="en-PH"/>
        </w:rPr>
        <w:fldChar w:fldCharType="begin" w:fldLock="1"/>
      </w:r>
      <w:r w:rsidR="0098377E" w:rsidRPr="008A1965">
        <w:rPr>
          <w:rFonts w:ascii="Times New Roman" w:eastAsia="Times New Roman" w:hAnsi="Times New Roman" w:cs="Times New Roman"/>
          <w:sz w:val="24"/>
          <w:szCs w:val="24"/>
          <w:lang w:val="en-PH"/>
        </w:rPr>
        <w:instrText>ADDIN CSL_CITATION {"citationItems":[{"id":"ITEM-1","itemData":{"DOI":"10.15314/TJSE.201428108","author":[{"dropping-particle":"","family":"Kamaruzaman","given":"Syed","non-dropping-particle":"","parse-names":false,"suffix":""},{"dropping-particle":"","family":"Ali","given":"Syed","non-dropping-particle":"","parse-names":false,"suffix":""},{"dropping-particle":"","family":"Zahidi","given":"Muhammad Akbar","non-dropping-particle":"","parse-names":false,"suffix":""},{"dropping-particle":"","family":"Sukor","given":"Rahmad","non-dropping-particle":"","parse-names":false,"suffix":""},{"dropping-particle":"","family":"Samad","given":"Ab","non-dropping-particle":"","parse-names":false,"suffix":""}],"id":"ITEM-1","issue":"6","issued":{"date-parts":[["2021"]]},"page":"70-76","title":"Influence of school environment in the teaching and learning of physical education","type":"article-journal"},"uris":["http://www.mendeley.com/documents/?uuid=3860252f-b5a3-4952-bc98-967a1382ec44"]}],"mendeley":{"formattedCitation":"(Kamaruzaman et al., 2021)","plainTextFormattedCitation":"(Kamaruzaman et al., 2021)","previouslyFormattedCitation":"(Kamaruzaman et al., 2021)"},"properties":{"noteIndex":0},"schema":"https://github.com/citation-style-language/schema/raw/master/csl-citation.json"}</w:instrText>
      </w:r>
      <w:r w:rsidR="0098377E" w:rsidRPr="008A1965">
        <w:rPr>
          <w:rFonts w:ascii="Times New Roman" w:eastAsia="Times New Roman" w:hAnsi="Times New Roman" w:cs="Times New Roman"/>
          <w:sz w:val="24"/>
          <w:szCs w:val="24"/>
          <w:lang w:val="en-PH"/>
        </w:rPr>
        <w:fldChar w:fldCharType="separate"/>
      </w:r>
      <w:r w:rsidR="0098377E" w:rsidRPr="008A1965">
        <w:rPr>
          <w:rFonts w:ascii="Times New Roman" w:eastAsia="Times New Roman" w:hAnsi="Times New Roman" w:cs="Times New Roman"/>
          <w:noProof/>
          <w:sz w:val="24"/>
          <w:szCs w:val="24"/>
          <w:lang w:val="en-PH"/>
        </w:rPr>
        <w:t>(Kamaruzaman et al., 2021)</w:t>
      </w:r>
      <w:r w:rsidR="0098377E"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Locally, studies in the Philippines indicate that limited resources, large class sizes, and a lack of differentiated instruction contribute to learners struggling with physical tasks, as these conditions prevent learners from engaging in active problem</w:t>
      </w:r>
      <w:r w:rsidRPr="008A1965">
        <w:rPr>
          <w:rFonts w:ascii="Times New Roman" w:eastAsia="Times New Roman" w:hAnsi="Times New Roman" w:cs="Times New Roman"/>
          <w:sz w:val="24"/>
          <w:szCs w:val="24"/>
          <w:lang w:val="en-PH"/>
        </w:rPr>
        <w:noBreakHyphen/>
        <w:t xml:space="preserve">solving and reflection </w:t>
      </w:r>
      <w:r w:rsidR="0098377E" w:rsidRPr="008A1965">
        <w:rPr>
          <w:rFonts w:ascii="Times New Roman" w:eastAsia="Times New Roman" w:hAnsi="Times New Roman" w:cs="Times New Roman"/>
          <w:sz w:val="24"/>
          <w:szCs w:val="24"/>
          <w:lang w:val="en-PH"/>
        </w:rPr>
        <w:fldChar w:fldCharType="begin" w:fldLock="1"/>
      </w:r>
      <w:r w:rsidR="0098377E" w:rsidRPr="008A1965">
        <w:rPr>
          <w:rFonts w:ascii="Times New Roman" w:eastAsia="Times New Roman" w:hAnsi="Times New Roman" w:cs="Times New Roman"/>
          <w:sz w:val="24"/>
          <w:szCs w:val="24"/>
          <w:lang w:val="en-PH"/>
        </w:rPr>
        <w:instrText>ADDIN CSL_CITATION {"citationItems":[{"id":"ITEM-1","itemData":{"DOI":"10.47119/10.47119/IJRP10018511120258506","author":[{"dropping-particle":"","family":"Aliwalas","given":"Rochelle Marie A","non-dropping-particle":"","parse-names":false,"suffix":""},{"dropping-particle":"","family":"Apostol","given":"Crissa Mae A","non-dropping-particle":"","parse-names":false,"suffix":""}],"id":"ITEM-1","issue":"2019","issued":{"date-parts":[["2025"]]},"page":"107-155","title":"The Implementation Practices of Inclusive Physical Education Classes : Basis for Policy Guidelines","type":"article-journal","volume":"185"},"uris":["http://www.mendeley.com/documents/?uuid=d5f4c079-0556-4f2f-b044-ff4a051e70bc"]}],"mendeley":{"formattedCitation":"(Aliwalas &amp; Apostol, 2025)","plainTextFormattedCitation":"(Aliwalas &amp; Apostol, 2025)","previouslyFormattedCitation":"(Aliwalas &amp; Apostol, 2025)"},"properties":{"noteIndex":0},"schema":"https://github.com/citation-style-language/schema/raw/master/csl-citation.json"}</w:instrText>
      </w:r>
      <w:r w:rsidR="0098377E" w:rsidRPr="008A1965">
        <w:rPr>
          <w:rFonts w:ascii="Times New Roman" w:eastAsia="Times New Roman" w:hAnsi="Times New Roman" w:cs="Times New Roman"/>
          <w:sz w:val="24"/>
          <w:szCs w:val="24"/>
          <w:lang w:val="en-PH"/>
        </w:rPr>
        <w:fldChar w:fldCharType="separate"/>
      </w:r>
      <w:r w:rsidR="0098377E" w:rsidRPr="008A1965">
        <w:rPr>
          <w:rFonts w:ascii="Times New Roman" w:eastAsia="Times New Roman" w:hAnsi="Times New Roman" w:cs="Times New Roman"/>
          <w:noProof/>
          <w:sz w:val="24"/>
          <w:szCs w:val="24"/>
          <w:lang w:val="en-PH"/>
        </w:rPr>
        <w:t>(Aliwalas &amp; Apostol, 2025)</w:t>
      </w:r>
      <w:r w:rsidR="0098377E" w:rsidRPr="008A1965">
        <w:rPr>
          <w:rFonts w:ascii="Times New Roman" w:eastAsia="Times New Roman" w:hAnsi="Times New Roman" w:cs="Times New Roman"/>
          <w:sz w:val="24"/>
          <w:szCs w:val="24"/>
          <w:lang w:val="en-PH"/>
        </w:rPr>
        <w:fldChar w:fldCharType="end"/>
      </w:r>
      <w:r w:rsidR="0098377E" w:rsidRPr="008A1965">
        <w:rPr>
          <w:rFonts w:ascii="Times New Roman" w:eastAsia="Times New Roman" w:hAnsi="Times New Roman" w:cs="Times New Roman"/>
          <w:sz w:val="24"/>
          <w:szCs w:val="24"/>
          <w:lang w:val="en-PH"/>
        </w:rPr>
        <w:t xml:space="preserve">. </w:t>
      </w:r>
      <w:r w:rsidRPr="008A1965">
        <w:rPr>
          <w:rFonts w:ascii="Times New Roman" w:eastAsia="Times New Roman" w:hAnsi="Times New Roman" w:cs="Times New Roman"/>
          <w:sz w:val="24"/>
          <w:szCs w:val="24"/>
          <w:lang w:val="en-PH"/>
        </w:rPr>
        <w:t xml:space="preserve">Constructivist scholars argue that difficulty is not an inherent </w:t>
      </w:r>
      <w:r w:rsidRPr="008A1965">
        <w:rPr>
          <w:rFonts w:ascii="Times New Roman" w:eastAsia="Times New Roman" w:hAnsi="Times New Roman" w:cs="Times New Roman"/>
          <w:sz w:val="24"/>
          <w:szCs w:val="24"/>
          <w:lang w:val="en-PH"/>
        </w:rPr>
        <w:lastRenderedPageBreak/>
        <w:t>trait of students but a product of instructional design and context</w:t>
      </w:r>
      <w:r w:rsidR="0098377E" w:rsidRPr="008A1965">
        <w:rPr>
          <w:rFonts w:ascii="Times New Roman" w:eastAsia="Times New Roman" w:hAnsi="Times New Roman" w:cs="Times New Roman"/>
          <w:sz w:val="24"/>
          <w:szCs w:val="24"/>
          <w:lang w:val="en-PH"/>
        </w:rPr>
        <w:t xml:space="preserve"> </w:t>
      </w:r>
      <w:r w:rsidR="0098377E" w:rsidRPr="008A1965">
        <w:rPr>
          <w:rFonts w:ascii="Times New Roman" w:eastAsia="Times New Roman" w:hAnsi="Times New Roman" w:cs="Times New Roman"/>
          <w:sz w:val="24"/>
          <w:szCs w:val="24"/>
          <w:lang w:val="en-PH"/>
        </w:rPr>
        <w:fldChar w:fldCharType="begin" w:fldLock="1"/>
      </w:r>
      <w:r w:rsidR="0098377E" w:rsidRPr="008A1965">
        <w:rPr>
          <w:rFonts w:ascii="Times New Roman" w:eastAsia="Times New Roman" w:hAnsi="Times New Roman" w:cs="Times New Roman"/>
          <w:sz w:val="24"/>
          <w:szCs w:val="24"/>
          <w:lang w:val="en-PH"/>
        </w:rPr>
        <w:instrText>ADDIN CSL_CITATION {"citationItems":[{"id":"ITEM-1","itemData":{"author":[{"dropping-particle":"","family":"Herrington","given":"J","non-dropping-particle":"","parse-names":false,"suffix":""},{"dropping-particle":"","family":"Oliver","given":"R","non-dropping-particle":"","parse-names":false,"suffix":""}],"id":"ITEM-1","issued":{"date-parts":[["2020"]]},"page":"23-48","title":"An instructional design framework for authentic learning environments","type":"article-journal","volume":"48"},"uris":["http://www.mendeley.com/documents/?uuid=d7b0c6d0-b6b0-4771-a7f7-257089ce3d97"]}],"mendeley":{"formattedCitation":"(Herrington &amp; Oliver, 2020)","plainTextFormattedCitation":"(Herrington &amp; Oliver, 2020)","previouslyFormattedCitation":"(Herrington &amp; Oliver, 2020)"},"properties":{"noteIndex":0},"schema":"https://github.com/citation-style-language/schema/raw/master/csl-citation.json"}</w:instrText>
      </w:r>
      <w:r w:rsidR="0098377E" w:rsidRPr="008A1965">
        <w:rPr>
          <w:rFonts w:ascii="Times New Roman" w:eastAsia="Times New Roman" w:hAnsi="Times New Roman" w:cs="Times New Roman"/>
          <w:sz w:val="24"/>
          <w:szCs w:val="24"/>
          <w:lang w:val="en-PH"/>
        </w:rPr>
        <w:fldChar w:fldCharType="separate"/>
      </w:r>
      <w:r w:rsidR="0098377E" w:rsidRPr="008A1965">
        <w:rPr>
          <w:rFonts w:ascii="Times New Roman" w:eastAsia="Times New Roman" w:hAnsi="Times New Roman" w:cs="Times New Roman"/>
          <w:noProof/>
          <w:sz w:val="24"/>
          <w:szCs w:val="24"/>
          <w:lang w:val="en-PH"/>
        </w:rPr>
        <w:t>(Herrington &amp; Oliver, 2020)</w:t>
      </w:r>
      <w:r w:rsidR="0098377E"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Consequently, addressing difficulty in physical education requires practices that promote learner autonomy, scaffolding, and contextualized challenges</w:t>
      </w:r>
      <w:r w:rsidR="0098377E" w:rsidRPr="008A1965">
        <w:rPr>
          <w:rFonts w:ascii="Times New Roman" w:eastAsia="Times New Roman" w:hAnsi="Times New Roman" w:cs="Times New Roman"/>
          <w:sz w:val="24"/>
          <w:szCs w:val="24"/>
          <w:lang w:val="en-PH"/>
        </w:rPr>
        <w:t xml:space="preserve"> </w:t>
      </w:r>
      <w:r w:rsidR="0098377E" w:rsidRPr="008A1965">
        <w:rPr>
          <w:rFonts w:ascii="Times New Roman" w:eastAsia="Times New Roman" w:hAnsi="Times New Roman" w:cs="Times New Roman"/>
          <w:sz w:val="24"/>
          <w:szCs w:val="24"/>
          <w:lang w:val="en-PH"/>
        </w:rPr>
        <w:fldChar w:fldCharType="begin" w:fldLock="1"/>
      </w:r>
      <w:r w:rsidR="00227DF0" w:rsidRPr="008A1965">
        <w:rPr>
          <w:rFonts w:ascii="Times New Roman" w:eastAsia="Times New Roman" w:hAnsi="Times New Roman" w:cs="Times New Roman"/>
          <w:sz w:val="24"/>
          <w:szCs w:val="24"/>
          <w:lang w:val="en-PH"/>
        </w:rPr>
        <w:instrText>ADDIN CSL_CITATION {"citationItems":[{"id":"ITEM-1","itemData":{"ISBN":"3512204252","author":[{"dropping-particle":"","family":"Mesquita","given":"Isabel","non-dropping-particle":"","parse-names":false,"suffix":""}],"id":"ITEM-1","issued":{"date-parts":[["2024"]]},"page":"1-20","title":"education sciences “ The Game Changers ”: How Equity-Driven Pedagogical Scaffolding Reduces Participation Disparities in Physical Education","type":"article-journal"},"uris":["http://www.mendeley.com/documents/?uuid=c27f0002-b3f6-46fc-a92d-0d4e6b2a4f68"]}],"mendeley":{"formattedCitation":"(Mesquita, 2024)","plainTextFormattedCitation":"(Mesquita, 2024)","previouslyFormattedCitation":"(Mesquita, 2024)"},"properties":{"noteIndex":0},"schema":"https://github.com/citation-style-language/schema/raw/master/csl-citation.json"}</w:instrText>
      </w:r>
      <w:r w:rsidR="0098377E" w:rsidRPr="008A1965">
        <w:rPr>
          <w:rFonts w:ascii="Times New Roman" w:eastAsia="Times New Roman" w:hAnsi="Times New Roman" w:cs="Times New Roman"/>
          <w:sz w:val="24"/>
          <w:szCs w:val="24"/>
          <w:lang w:val="en-PH"/>
        </w:rPr>
        <w:fldChar w:fldCharType="separate"/>
      </w:r>
      <w:r w:rsidR="0098377E" w:rsidRPr="008A1965">
        <w:rPr>
          <w:rFonts w:ascii="Times New Roman" w:eastAsia="Times New Roman" w:hAnsi="Times New Roman" w:cs="Times New Roman"/>
          <w:noProof/>
          <w:sz w:val="24"/>
          <w:szCs w:val="24"/>
          <w:lang w:val="en-PH"/>
        </w:rPr>
        <w:t>(Mesquita, 2024)</w:t>
      </w:r>
      <w:r w:rsidR="0098377E"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This perspective shifts the focus from student deficiency to improving the conditions and processes of learning</w:t>
      </w:r>
      <w:r w:rsidR="00227DF0" w:rsidRPr="008A1965">
        <w:rPr>
          <w:rFonts w:ascii="Times New Roman" w:eastAsia="Times New Roman" w:hAnsi="Times New Roman" w:cs="Times New Roman"/>
          <w:sz w:val="24"/>
          <w:szCs w:val="24"/>
          <w:lang w:val="en-PH"/>
        </w:rPr>
        <w:t xml:space="preserve"> </w:t>
      </w:r>
      <w:r w:rsidR="00227DF0" w:rsidRPr="008A1965">
        <w:rPr>
          <w:rFonts w:ascii="Times New Roman" w:eastAsia="Times New Roman" w:hAnsi="Times New Roman" w:cs="Times New Roman"/>
          <w:sz w:val="24"/>
          <w:szCs w:val="24"/>
          <w:lang w:val="en-PH"/>
        </w:rPr>
        <w:fldChar w:fldCharType="begin" w:fldLock="1"/>
      </w:r>
      <w:r w:rsidR="00264A1B" w:rsidRPr="008A1965">
        <w:rPr>
          <w:rFonts w:ascii="Times New Roman" w:eastAsia="Times New Roman" w:hAnsi="Times New Roman" w:cs="Times New Roman"/>
          <w:sz w:val="24"/>
          <w:szCs w:val="24"/>
          <w:lang w:val="en-PH"/>
        </w:rPr>
        <w:instrText>ADDIN CSL_CITATION {"citationItems":[{"id":"ITEM-1","itemData":{"author":[{"dropping-particle":"Van Der","family":"Stuyf","given":"Rachel R","non-dropping-particle":"","parse-names":false,"suffix":""}],"id":"ITEM-1","issued":{"date-parts":[["2020"]]},"title":"Scaffolding as a Teaching Strategy I . Scaffolding as a Teaching Strategy – Definition and Description","type":"article-journal"},"uris":["http://www.mendeley.com/documents/?uuid=69c036d9-47e4-40c1-b2a8-884d2503b9b4"]}],"mendeley":{"formattedCitation":"(Stuyf, 2020)","plainTextFormattedCitation":"(Stuyf, 2020)","previouslyFormattedCitation":"(Stuyf, 2020)"},"properties":{"noteIndex":0},"schema":"https://github.com/citation-style-language/schema/raw/master/csl-citation.json"}</w:instrText>
      </w:r>
      <w:r w:rsidR="00227DF0" w:rsidRPr="008A1965">
        <w:rPr>
          <w:rFonts w:ascii="Times New Roman" w:eastAsia="Times New Roman" w:hAnsi="Times New Roman" w:cs="Times New Roman"/>
          <w:sz w:val="24"/>
          <w:szCs w:val="24"/>
          <w:lang w:val="en-PH"/>
        </w:rPr>
        <w:fldChar w:fldCharType="separate"/>
      </w:r>
      <w:r w:rsidR="00227DF0" w:rsidRPr="008A1965">
        <w:rPr>
          <w:rFonts w:ascii="Times New Roman" w:eastAsia="Times New Roman" w:hAnsi="Times New Roman" w:cs="Times New Roman"/>
          <w:noProof/>
          <w:sz w:val="24"/>
          <w:szCs w:val="24"/>
          <w:lang w:val="en-PH"/>
        </w:rPr>
        <w:t>(Stuyf, 2020)</w:t>
      </w:r>
      <w:r w:rsidR="00227DF0"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w:t>
      </w:r>
    </w:p>
    <w:p w14:paraId="507EEF67" w14:textId="3C1D8254" w:rsidR="007005E7" w:rsidRPr="008A1965" w:rsidRDefault="00331F08" w:rsidP="00F66750">
      <w:pPr>
        <w:spacing w:before="100" w:beforeAutospacing="1" w:after="100" w:afterAutospacing="1" w:line="240" w:lineRule="auto"/>
        <w:ind w:firstLine="72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Resiliency Theory, articulated by Michael Rutter in 1987, defines resilience as the capacity to maintain or regain well</w:t>
      </w:r>
      <w:r w:rsidRPr="008A1965">
        <w:rPr>
          <w:rFonts w:ascii="Times New Roman" w:eastAsia="Times New Roman" w:hAnsi="Times New Roman" w:cs="Times New Roman"/>
          <w:sz w:val="24"/>
          <w:szCs w:val="24"/>
          <w:lang w:val="en-PH"/>
        </w:rPr>
        <w:noBreakHyphen/>
        <w:t xml:space="preserve">being in the face of adversity </w:t>
      </w:r>
      <w:r w:rsidR="00264A1B" w:rsidRPr="008A1965">
        <w:rPr>
          <w:rFonts w:ascii="Times New Roman" w:eastAsia="Times New Roman" w:hAnsi="Times New Roman" w:cs="Times New Roman"/>
          <w:sz w:val="24"/>
          <w:szCs w:val="24"/>
          <w:lang w:val="en-PH"/>
        </w:rPr>
        <w:fldChar w:fldCharType="begin" w:fldLock="1"/>
      </w:r>
      <w:r w:rsidR="003F2797" w:rsidRPr="008A1965">
        <w:rPr>
          <w:rFonts w:ascii="Times New Roman" w:eastAsia="Times New Roman" w:hAnsi="Times New Roman" w:cs="Times New Roman"/>
          <w:sz w:val="24"/>
          <w:szCs w:val="24"/>
          <w:lang w:val="en-PH"/>
        </w:rPr>
        <w:instrText>ADDIN CSL_CITATION {"citationItems":[{"id":"ITEM-1","itemData":{"author":[{"dropping-particle":"","family":"Channon","given":"Dane","non-dropping-particle":"","parse-names":false,"suffix":""}],"id":"ITEM-1","issue":"November","issued":{"date-parts":[["2022"]]},"title":"ACADEMIC RESILIENCE OF CHILDREN WHO","type":"article-journal"},"uris":["http://www.mendeley.com/documents/?uuid=cc68fcca-d052-443d-bffa-2d536e004f86"]}],"mendeley":{"formattedCitation":"(Channon, 2022)","plainTextFormattedCitation":"(Channon, 2022)","previouslyFormattedCitation":"(Channon, 2022)"},"properties":{"noteIndex":0},"schema":"https://github.com/citation-style-language/schema/raw/master/csl-citation.json"}</w:instrText>
      </w:r>
      <w:r w:rsidR="00264A1B" w:rsidRPr="008A1965">
        <w:rPr>
          <w:rFonts w:ascii="Times New Roman" w:eastAsia="Times New Roman" w:hAnsi="Times New Roman" w:cs="Times New Roman"/>
          <w:sz w:val="24"/>
          <w:szCs w:val="24"/>
          <w:lang w:val="en-PH"/>
        </w:rPr>
        <w:fldChar w:fldCharType="separate"/>
      </w:r>
      <w:r w:rsidR="00264A1B" w:rsidRPr="008A1965">
        <w:rPr>
          <w:rFonts w:ascii="Times New Roman" w:eastAsia="Times New Roman" w:hAnsi="Times New Roman" w:cs="Times New Roman"/>
          <w:noProof/>
          <w:sz w:val="24"/>
          <w:szCs w:val="24"/>
          <w:lang w:val="en-PH"/>
        </w:rPr>
        <w:t>(Channon, 2022)</w:t>
      </w:r>
      <w:r w:rsidR="00264A1B" w:rsidRPr="008A1965">
        <w:rPr>
          <w:rFonts w:ascii="Times New Roman" w:eastAsia="Times New Roman" w:hAnsi="Times New Roman" w:cs="Times New Roman"/>
          <w:sz w:val="24"/>
          <w:szCs w:val="24"/>
          <w:lang w:val="en-PH"/>
        </w:rPr>
        <w:fldChar w:fldCharType="end"/>
      </w:r>
      <w:r w:rsidR="00264A1B" w:rsidRPr="008A1965">
        <w:rPr>
          <w:rFonts w:ascii="Times New Roman" w:eastAsia="Times New Roman" w:hAnsi="Times New Roman" w:cs="Times New Roman"/>
          <w:sz w:val="24"/>
          <w:szCs w:val="24"/>
          <w:lang w:val="en-PH"/>
        </w:rPr>
        <w:t xml:space="preserve">. </w:t>
      </w:r>
      <w:r w:rsidRPr="008A1965">
        <w:rPr>
          <w:rFonts w:ascii="Times New Roman" w:eastAsia="Times New Roman" w:hAnsi="Times New Roman" w:cs="Times New Roman"/>
          <w:sz w:val="24"/>
          <w:szCs w:val="24"/>
          <w:lang w:val="en-PH"/>
        </w:rPr>
        <w:t>Rutter emphasized that resilience is not a fixed trait but a dynamic process influenced by an individual’s environment, relationships, and internal coping mechanisms</w:t>
      </w:r>
      <w:r w:rsidR="003F2797" w:rsidRPr="008A1965">
        <w:rPr>
          <w:rFonts w:ascii="Times New Roman" w:eastAsia="Times New Roman" w:hAnsi="Times New Roman" w:cs="Times New Roman"/>
          <w:sz w:val="24"/>
          <w:szCs w:val="24"/>
          <w:lang w:val="en-PH"/>
        </w:rPr>
        <w:t xml:space="preserve"> </w:t>
      </w:r>
      <w:r w:rsidR="003F2797" w:rsidRPr="008A1965">
        <w:rPr>
          <w:rFonts w:ascii="Times New Roman" w:eastAsia="Times New Roman" w:hAnsi="Times New Roman" w:cs="Times New Roman"/>
          <w:sz w:val="24"/>
          <w:szCs w:val="24"/>
          <w:lang w:val="en-PH"/>
        </w:rPr>
        <w:fldChar w:fldCharType="begin" w:fldLock="1"/>
      </w:r>
      <w:r w:rsidR="003F2797" w:rsidRPr="008A1965">
        <w:rPr>
          <w:rFonts w:ascii="Times New Roman" w:eastAsia="Times New Roman" w:hAnsi="Times New Roman" w:cs="Times New Roman"/>
          <w:sz w:val="24"/>
          <w:szCs w:val="24"/>
          <w:lang w:val="en-PH"/>
        </w:rPr>
        <w:instrText>ADDIN CSL_CITATION {"citationItems":[{"id":"ITEM-1","itemData":{"DOI":"10.1177/1356336X19854477","ISSN":"17412749","abstract":"Resilience refers to findings that some individuals have good outcomes despite exposure to stressors, and protective factors are defined as influences that alter a person’s response to such stressors. Academic resilience research identifies factors that promote positive educational outcomes; however, no research to date investigates student resilience in the unique context of physical education. The current study sought to explore protective factors that alter secondary school students’ responses to the common stressors associated with physical education participation. Interviews and focus groups were conducted with six teachers and 54 students, and transcripts were analysed using thematic analysis. In line with the conceptualisation of protective factors, higher-order themes of individual assets and environmental factors were identified. Individual assets included personality, cognitive factors (e.g. value of physical education activities) and behavioural factors (e.g. attending extra-curricular activities). Environmental factors included teacher and peer support and the relative importance of physical education promoted by the school and parents.","author":[{"dropping-particle":"","family":"Tudor","given":"Kate","non-dropping-particle":"","parse-names":false,"suffix":""},{"dropping-particle":"","family":"Sarkar","given":"Mustafa","non-dropping-particle":"","parse-names":false,"suffix":""},{"dropping-particle":"","family":"Spray","given":"Christopher M.","non-dropping-particle":"","parse-names":false,"suffix":""}],"container-title":"European Physical Education Review","id":"ITEM-1","issue":"1","issued":{"date-parts":[["2020"]]},"page":"284-302","title":"Resilience in physical education: A qualitative exploration of protective factors","type":"article-journal","volume":"26"},"uris":["http://www.mendeley.com/documents/?uuid=72e6ef57-68be-42e6-aa44-02f2ea136174"]}],"mendeley":{"formattedCitation":"(Tudor et al., 2020)","plainTextFormattedCitation":"(Tudor et al., 2020)","previouslyFormattedCitation":"(Tudor et al., 2020)"},"properties":{"noteIndex":0},"schema":"https://github.com/citation-style-language/schema/raw/master/csl-citation.json"}</w:instrText>
      </w:r>
      <w:r w:rsidR="003F2797" w:rsidRPr="008A1965">
        <w:rPr>
          <w:rFonts w:ascii="Times New Roman" w:eastAsia="Times New Roman" w:hAnsi="Times New Roman" w:cs="Times New Roman"/>
          <w:sz w:val="24"/>
          <w:szCs w:val="24"/>
          <w:lang w:val="en-PH"/>
        </w:rPr>
        <w:fldChar w:fldCharType="separate"/>
      </w:r>
      <w:r w:rsidR="003F2797" w:rsidRPr="008A1965">
        <w:rPr>
          <w:rFonts w:ascii="Times New Roman" w:eastAsia="Times New Roman" w:hAnsi="Times New Roman" w:cs="Times New Roman"/>
          <w:noProof/>
          <w:sz w:val="24"/>
          <w:szCs w:val="24"/>
          <w:lang w:val="en-PH"/>
        </w:rPr>
        <w:t>(Tudor et al., 2020)</w:t>
      </w:r>
      <w:r w:rsidR="003F2797"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According to contemporary research, resilient learners demonstrate adaptive behaviors, effective problem</w:t>
      </w:r>
      <w:r w:rsidRPr="008A1965">
        <w:rPr>
          <w:rFonts w:ascii="Times New Roman" w:eastAsia="Times New Roman" w:hAnsi="Times New Roman" w:cs="Times New Roman"/>
          <w:sz w:val="24"/>
          <w:szCs w:val="24"/>
          <w:lang w:val="en-PH"/>
        </w:rPr>
        <w:noBreakHyphen/>
        <w:t>solving, and persistence when encountering challenges</w:t>
      </w:r>
      <w:r w:rsidR="003F2797" w:rsidRPr="008A1965">
        <w:rPr>
          <w:rFonts w:ascii="Times New Roman" w:eastAsia="Times New Roman" w:hAnsi="Times New Roman" w:cs="Times New Roman"/>
          <w:sz w:val="24"/>
          <w:szCs w:val="24"/>
          <w:lang w:val="en-PH"/>
        </w:rPr>
        <w:t xml:space="preserve"> </w:t>
      </w:r>
      <w:r w:rsidR="003F2797" w:rsidRPr="008A1965">
        <w:rPr>
          <w:rFonts w:ascii="Times New Roman" w:eastAsia="Times New Roman" w:hAnsi="Times New Roman" w:cs="Times New Roman"/>
          <w:sz w:val="24"/>
          <w:szCs w:val="24"/>
          <w:lang w:val="en-PH"/>
        </w:rPr>
        <w:fldChar w:fldCharType="begin" w:fldLock="1"/>
      </w:r>
      <w:r w:rsidR="00E510A4" w:rsidRPr="008A1965">
        <w:rPr>
          <w:rFonts w:ascii="Times New Roman" w:eastAsia="Times New Roman" w:hAnsi="Times New Roman" w:cs="Times New Roman"/>
          <w:sz w:val="24"/>
          <w:szCs w:val="24"/>
          <w:lang w:val="en-PH"/>
        </w:rPr>
        <w:instrText>ADDIN CSL_CITATION {"citationItems":[{"id":"ITEM-1","itemData":{"DOI":"10.1080/00461520.2012.722805","author":[{"dropping-particle":"","family":"Yeager","given":"David S","non-dropping-particle":"","parse-names":false,"suffix":""},{"dropping-particle":"","family":"Yeager","given":"David Scott","non-dropping-particle":"","parse-names":false,"suffix":""}],"id":"ITEM-1","issue":"September","issued":{"date-parts":[["2023"]]},"title":"Mindsets that promote resilience : When students believe that personal characteristics can be developed Mindsets That Promote Resilience : When Students Believe That Personal Characteristics Can Be Developed","type":"article-journal"},"uris":["http://www.mendeley.com/documents/?uuid=9682c7a6-f8b9-4f73-8855-78fcaaa38c0f"]}],"mendeley":{"formattedCitation":"(Yeager &amp; Yeager, 2023)","plainTextFormattedCitation":"(Yeager &amp; Yeager, 2023)","previouslyFormattedCitation":"(Yeager &amp; Yeager, 2023)"},"properties":{"noteIndex":0},"schema":"https://github.com/citation-style-language/schema/raw/master/csl-citation.json"}</w:instrText>
      </w:r>
      <w:r w:rsidR="003F2797" w:rsidRPr="008A1965">
        <w:rPr>
          <w:rFonts w:ascii="Times New Roman" w:eastAsia="Times New Roman" w:hAnsi="Times New Roman" w:cs="Times New Roman"/>
          <w:sz w:val="24"/>
          <w:szCs w:val="24"/>
          <w:lang w:val="en-PH"/>
        </w:rPr>
        <w:fldChar w:fldCharType="separate"/>
      </w:r>
      <w:r w:rsidR="003F2797" w:rsidRPr="008A1965">
        <w:rPr>
          <w:rFonts w:ascii="Times New Roman" w:eastAsia="Times New Roman" w:hAnsi="Times New Roman" w:cs="Times New Roman"/>
          <w:noProof/>
          <w:sz w:val="24"/>
          <w:szCs w:val="24"/>
          <w:lang w:val="en-PH"/>
        </w:rPr>
        <w:t>(Yeager &amp; Yeager, 2023)</w:t>
      </w:r>
      <w:r w:rsidR="003F2797"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In educational contexts, resiliency theory highlights protective factors—such as supportive teachers, positive peer relationships, and self</w:t>
      </w:r>
      <w:r w:rsidRPr="008A1965">
        <w:rPr>
          <w:rFonts w:ascii="Times New Roman" w:eastAsia="Times New Roman" w:hAnsi="Times New Roman" w:cs="Times New Roman"/>
          <w:sz w:val="24"/>
          <w:szCs w:val="24"/>
          <w:lang w:val="en-PH"/>
        </w:rPr>
        <w:noBreakHyphen/>
        <w:t xml:space="preserve">regulation—that buffer the negative effects of stress and difficulty </w:t>
      </w:r>
      <w:r w:rsidR="00E510A4" w:rsidRPr="008A1965">
        <w:rPr>
          <w:rFonts w:ascii="Times New Roman" w:eastAsia="Times New Roman" w:hAnsi="Times New Roman" w:cs="Times New Roman"/>
          <w:sz w:val="24"/>
          <w:szCs w:val="24"/>
          <w:lang w:val="en-PH"/>
        </w:rPr>
        <w:fldChar w:fldCharType="begin" w:fldLock="1"/>
      </w:r>
      <w:r w:rsidR="00E510A4" w:rsidRPr="008A1965">
        <w:rPr>
          <w:rFonts w:ascii="Times New Roman" w:eastAsia="Times New Roman" w:hAnsi="Times New Roman" w:cs="Times New Roman"/>
          <w:sz w:val="24"/>
          <w:szCs w:val="24"/>
          <w:lang w:val="en-PH"/>
        </w:rPr>
        <w:instrText>ADDIN CSL_CITATION {"citationItems":[{"id":"ITEM-1","itemData":{"author":[{"dropping-particle":"","family":"Cornelissen","given":"Timothy Paul","non-dropping-particle":"","parse-names":false,"suffix":""}],"id":"ITEM-1","issue":"December","issued":{"date-parts":[["2022"]]},"title":"EXPLORING THE RESILIENCE OF TEACHER S FACED WITH LEARNERS ’ by","type":"article-journal"},"uris":["http://www.mendeley.com/documents/?uuid=9b900dd6-2a0d-4e89-9710-00ef9913084a"]}],"mendeley":{"formattedCitation":"(Cornelissen, 2022)","plainTextFormattedCitation":"(Cornelissen, 2022)","previouslyFormattedCitation":"(Cornelissen, 2022)"},"properties":{"noteIndex":0},"schema":"https://github.com/citation-style-language/schema/raw/master/csl-citation.json"}</w:instrText>
      </w:r>
      <w:r w:rsidR="00E510A4" w:rsidRPr="008A1965">
        <w:rPr>
          <w:rFonts w:ascii="Times New Roman" w:eastAsia="Times New Roman" w:hAnsi="Times New Roman" w:cs="Times New Roman"/>
          <w:sz w:val="24"/>
          <w:szCs w:val="24"/>
          <w:lang w:val="en-PH"/>
        </w:rPr>
        <w:fldChar w:fldCharType="separate"/>
      </w:r>
      <w:r w:rsidR="00E510A4" w:rsidRPr="008A1965">
        <w:rPr>
          <w:rFonts w:ascii="Times New Roman" w:eastAsia="Times New Roman" w:hAnsi="Times New Roman" w:cs="Times New Roman"/>
          <w:noProof/>
          <w:sz w:val="24"/>
          <w:szCs w:val="24"/>
          <w:lang w:val="en-PH"/>
        </w:rPr>
        <w:t>(Cornelissen, 2022)</w:t>
      </w:r>
      <w:r w:rsidR="00E510A4"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xml:space="preserve">. It also recognizes that resilience arises through interactions between a learner’s personal strengths and their social environment, rather than from internal qualities alone </w:t>
      </w:r>
      <w:r w:rsidR="00E510A4" w:rsidRPr="008A1965">
        <w:rPr>
          <w:rFonts w:ascii="Times New Roman" w:eastAsia="Times New Roman" w:hAnsi="Times New Roman" w:cs="Times New Roman"/>
          <w:sz w:val="24"/>
          <w:szCs w:val="24"/>
          <w:lang w:val="en-PH"/>
        </w:rPr>
        <w:fldChar w:fldCharType="begin" w:fldLock="1"/>
      </w:r>
      <w:r w:rsidR="00E510A4" w:rsidRPr="008A1965">
        <w:rPr>
          <w:rFonts w:ascii="Times New Roman" w:eastAsia="Times New Roman" w:hAnsi="Times New Roman" w:cs="Times New Roman"/>
          <w:sz w:val="24"/>
          <w:szCs w:val="24"/>
          <w:lang w:val="en-PH"/>
        </w:rPr>
        <w:instrText>ADDIN CSL_CITATION {"citationItems":[{"id":"ITEM-1","itemData":{"DOI":"10.1080/13504622.2010.505427","author":[{"dropping-particle":"","family":"Sterling","given":"Stephen","non-dropping-particle":"","parse-names":false,"suffix":""}],"id":"ITEM-1","issue":"December","issued":{"date-parts":[["2021"]]},"page":"511-528","title":"Learning for resilience , or the resilient learner ? Towards a necessary reconciliation in a paradigm of sustainable education","type":"article-journal","volume":"16"},"uris":["http://www.mendeley.com/documents/?uuid=e6bf629b-fdcd-4c12-af62-31b74296b6ac"]}],"mendeley":{"formattedCitation":"(Sterling, 2021)","plainTextFormattedCitation":"(Sterling, 2021)","previouslyFormattedCitation":"(Sterling, 2021)"},"properties":{"noteIndex":0},"schema":"https://github.com/citation-style-language/schema/raw/master/csl-citation.json"}</w:instrText>
      </w:r>
      <w:r w:rsidR="00E510A4" w:rsidRPr="008A1965">
        <w:rPr>
          <w:rFonts w:ascii="Times New Roman" w:eastAsia="Times New Roman" w:hAnsi="Times New Roman" w:cs="Times New Roman"/>
          <w:sz w:val="24"/>
          <w:szCs w:val="24"/>
          <w:lang w:val="en-PH"/>
        </w:rPr>
        <w:fldChar w:fldCharType="separate"/>
      </w:r>
      <w:r w:rsidR="00E510A4" w:rsidRPr="008A1965">
        <w:rPr>
          <w:rFonts w:ascii="Times New Roman" w:eastAsia="Times New Roman" w:hAnsi="Times New Roman" w:cs="Times New Roman"/>
          <w:noProof/>
          <w:sz w:val="24"/>
          <w:szCs w:val="24"/>
          <w:lang w:val="en-PH"/>
        </w:rPr>
        <w:t>(Sterling, 2021)</w:t>
      </w:r>
      <w:r w:rsidR="00E510A4"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Consequently, Rutter’s framework has been widely applied in research on student coping, academic persistence, and mental health, particularly in contexts where learners face significant obstacles</w:t>
      </w:r>
      <w:r w:rsidR="00E510A4" w:rsidRPr="008A1965">
        <w:rPr>
          <w:rFonts w:ascii="Times New Roman" w:eastAsia="Times New Roman" w:hAnsi="Times New Roman" w:cs="Times New Roman"/>
          <w:sz w:val="24"/>
          <w:szCs w:val="24"/>
          <w:lang w:val="en-PH"/>
        </w:rPr>
        <w:t xml:space="preserve"> </w:t>
      </w:r>
      <w:r w:rsidR="00E510A4" w:rsidRPr="008A1965">
        <w:rPr>
          <w:rFonts w:ascii="Times New Roman" w:eastAsia="Times New Roman" w:hAnsi="Times New Roman" w:cs="Times New Roman"/>
          <w:sz w:val="24"/>
          <w:szCs w:val="24"/>
          <w:lang w:val="en-PH"/>
        </w:rPr>
        <w:fldChar w:fldCharType="begin" w:fldLock="1"/>
      </w:r>
      <w:r w:rsidR="008B1BB3" w:rsidRPr="008A1965">
        <w:rPr>
          <w:rFonts w:ascii="Times New Roman" w:eastAsia="Times New Roman" w:hAnsi="Times New Roman" w:cs="Times New Roman"/>
          <w:sz w:val="24"/>
          <w:szCs w:val="24"/>
          <w:lang w:val="en-PH"/>
        </w:rPr>
        <w:instrText>ADDIN CSL_CITATION {"citationItems":[{"id":"ITEM-1","itemData":{"DOI":"10.1080/13504622.2010.505427","author":[{"dropping-particle":"","family":"Sterling","given":"Stephen","non-dropping-particle":"","parse-names":false,"suffix":""}],"id":"ITEM-1","issue":"December","issued":{"date-parts":[["2021"]]},"page":"511-528","title":"Learning for resilience , or the resilient learner ? Towards a necessary reconciliation in a paradigm of sustainable education","type":"article-journal","volume":"16"},"uris":["http://www.mendeley.com/documents/?uuid=e6bf629b-fdcd-4c12-af62-31b74296b6ac"]}],"mendeley":{"formattedCitation":"(Sterling, 2021)","plainTextFormattedCitation":"(Sterling, 2021)","previouslyFormattedCitation":"(Sterling, 2021)"},"properties":{"noteIndex":0},"schema":"https://github.com/citation-style-language/schema/raw/master/csl-citation.json"}</w:instrText>
      </w:r>
      <w:r w:rsidR="00E510A4" w:rsidRPr="008A1965">
        <w:rPr>
          <w:rFonts w:ascii="Times New Roman" w:eastAsia="Times New Roman" w:hAnsi="Times New Roman" w:cs="Times New Roman"/>
          <w:sz w:val="24"/>
          <w:szCs w:val="24"/>
          <w:lang w:val="en-PH"/>
        </w:rPr>
        <w:fldChar w:fldCharType="separate"/>
      </w:r>
      <w:r w:rsidR="00E510A4" w:rsidRPr="008A1965">
        <w:rPr>
          <w:rFonts w:ascii="Times New Roman" w:eastAsia="Times New Roman" w:hAnsi="Times New Roman" w:cs="Times New Roman"/>
          <w:noProof/>
          <w:sz w:val="24"/>
          <w:szCs w:val="24"/>
          <w:lang w:val="en-PH"/>
        </w:rPr>
        <w:t>(Sterling, 2021)</w:t>
      </w:r>
      <w:r w:rsidR="00E510A4"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xml:space="preserve">. </w:t>
      </w:r>
      <w:r w:rsidR="008B1BB3" w:rsidRPr="008A1965">
        <w:rPr>
          <w:rFonts w:ascii="Times New Roman" w:eastAsia="Times New Roman" w:hAnsi="Times New Roman" w:cs="Times New Roman"/>
          <w:sz w:val="24"/>
          <w:szCs w:val="24"/>
          <w:lang w:val="en-PH"/>
        </w:rPr>
        <w:t>When taken as a whole,</w:t>
      </w:r>
      <w:r w:rsidRPr="008A1965">
        <w:rPr>
          <w:rFonts w:ascii="Times New Roman" w:eastAsia="Times New Roman" w:hAnsi="Times New Roman" w:cs="Times New Roman"/>
          <w:sz w:val="24"/>
          <w:szCs w:val="24"/>
          <w:lang w:val="en-PH"/>
        </w:rPr>
        <w:t xml:space="preserve"> resiliency theory offers a holistic understanding of how individuals adapt to challenges and emerge stronger</w:t>
      </w:r>
      <w:r w:rsidR="008B1BB3" w:rsidRPr="008A1965">
        <w:rPr>
          <w:rFonts w:ascii="Times New Roman" w:eastAsia="Times New Roman" w:hAnsi="Times New Roman" w:cs="Times New Roman"/>
          <w:sz w:val="24"/>
          <w:szCs w:val="24"/>
          <w:lang w:val="en-PH"/>
        </w:rPr>
        <w:t xml:space="preserve"> </w:t>
      </w:r>
      <w:r w:rsidR="008B1BB3" w:rsidRPr="008A1965">
        <w:rPr>
          <w:rFonts w:ascii="Times New Roman" w:eastAsia="Times New Roman" w:hAnsi="Times New Roman" w:cs="Times New Roman"/>
          <w:sz w:val="24"/>
          <w:szCs w:val="24"/>
          <w:lang w:val="en-PH"/>
        </w:rPr>
        <w:fldChar w:fldCharType="begin" w:fldLock="1"/>
      </w:r>
      <w:r w:rsidR="00521031" w:rsidRPr="008A1965">
        <w:rPr>
          <w:rFonts w:ascii="Times New Roman" w:eastAsia="Times New Roman" w:hAnsi="Times New Roman" w:cs="Times New Roman"/>
          <w:sz w:val="24"/>
          <w:szCs w:val="24"/>
          <w:lang w:val="en-PH"/>
        </w:rPr>
        <w:instrText>ADDIN CSL_CITATION {"citationItems":[{"id":"ITEM-1","itemData":{"DOI":"10.3402/ejpt.v5.25338","author":[{"dropping-particle":"","family":"Southwick","given":"Steven M","non-dropping-particle":"","parse-names":false,"suffix":""},{"dropping-particle":"","family":"Bonanno","given":"George A","non-dropping-particle":"","parse-names":false,"suffix":""},{"dropping-particle":"","family":"Masten","given":"Ann S","non-dropping-particle":"","parse-names":false,"suffix":""},{"dropping-particle":"","family":"Panter-","given":"Catherine","non-dropping-particle":"","parse-names":false,"suffix":""},{"dropping-particle":"","family":"Yehuda","given":"Rachel","non-dropping-particle":"","parse-names":false,"suffix":""},{"dropping-particle":"","family":"Southwick","given":"Steven M","non-dropping-particle":"","parse-names":false,"suffix":""},{"dropping-particle":"","family":"Bonanno","given":"George A","non-dropping-particle":"","parse-names":false,"suffix":""},{"dropping-particle":"","family":"Masten","given":"Ann S","non-dropping-particle":"","parse-names":false,"suffix":""},{"dropping-particle":"","family":"Panter-","given":"Catherine","non-dropping-particle":"","parse-names":false,"suffix":""},{"dropping-particle":"","family":"Panter-brick","given":"Catherine","non-dropping-particle":"","parse-names":false,"suffix":""},{"dropping-particle":"","family":"Yehuda","given":"Rachel","non-dropping-particle":"","parse-names":false,"suffix":""}],"id":"ITEM-1","issued":{"date-parts":[["2022"]]},"title":"interdisciplinary perspectives interdisciplinary perspectives","type":"article-journal","volume":"8066"},"uris":["http://www.mendeley.com/documents/?uuid=b96d375f-3c4f-46f9-abbd-8b09e50ca3bb"]}],"mendeley":{"formattedCitation":"(Southwick et al., 2022)","plainTextFormattedCitation":"(Southwick et al., 2022)","previouslyFormattedCitation":"(Southwick et al., 2022)"},"properties":{"noteIndex":0},"schema":"https://github.com/citation-style-language/schema/raw/master/csl-citation.json"}</w:instrText>
      </w:r>
      <w:r w:rsidR="008B1BB3" w:rsidRPr="008A1965">
        <w:rPr>
          <w:rFonts w:ascii="Times New Roman" w:eastAsia="Times New Roman" w:hAnsi="Times New Roman" w:cs="Times New Roman"/>
          <w:sz w:val="24"/>
          <w:szCs w:val="24"/>
          <w:lang w:val="en-PH"/>
        </w:rPr>
        <w:fldChar w:fldCharType="separate"/>
      </w:r>
      <w:r w:rsidR="008B1BB3" w:rsidRPr="008A1965">
        <w:rPr>
          <w:rFonts w:ascii="Times New Roman" w:eastAsia="Times New Roman" w:hAnsi="Times New Roman" w:cs="Times New Roman"/>
          <w:noProof/>
          <w:sz w:val="24"/>
          <w:szCs w:val="24"/>
          <w:lang w:val="en-PH"/>
        </w:rPr>
        <w:t>(Southwick et al., 2022)</w:t>
      </w:r>
      <w:r w:rsidR="008B1BB3"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w:t>
      </w:r>
    </w:p>
    <w:p w14:paraId="2A40C08C" w14:textId="65BA9D65" w:rsidR="007E794D" w:rsidRPr="008A1965" w:rsidRDefault="00331F08" w:rsidP="00F66750">
      <w:pPr>
        <w:spacing w:before="100" w:beforeAutospacing="1" w:after="100" w:afterAutospacing="1" w:line="240" w:lineRule="auto"/>
        <w:ind w:firstLine="72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When embedded in the study of resilience in physical education, Resiliency Theory explains why some students persist and succeed despite difficulty in physical tasks</w:t>
      </w:r>
      <w:r w:rsidR="00521031" w:rsidRPr="008A1965">
        <w:rPr>
          <w:rFonts w:ascii="Times New Roman" w:eastAsia="Times New Roman" w:hAnsi="Times New Roman" w:cs="Times New Roman"/>
          <w:sz w:val="24"/>
          <w:szCs w:val="24"/>
          <w:lang w:val="en-PH"/>
        </w:rPr>
        <w:t xml:space="preserve"> </w:t>
      </w:r>
      <w:r w:rsidR="00521031" w:rsidRPr="008A1965">
        <w:rPr>
          <w:rFonts w:ascii="Times New Roman" w:eastAsia="Times New Roman" w:hAnsi="Times New Roman" w:cs="Times New Roman"/>
          <w:sz w:val="24"/>
          <w:szCs w:val="24"/>
          <w:lang w:val="en-PH"/>
        </w:rPr>
        <w:fldChar w:fldCharType="begin" w:fldLock="1"/>
      </w:r>
      <w:r w:rsidR="00521031" w:rsidRPr="008A1965">
        <w:rPr>
          <w:rFonts w:ascii="Times New Roman" w:eastAsia="Times New Roman" w:hAnsi="Times New Roman" w:cs="Times New Roman"/>
          <w:sz w:val="24"/>
          <w:szCs w:val="24"/>
          <w:lang w:val="en-PH"/>
        </w:rPr>
        <w:instrText>ADDIN CSL_CITATION {"citationItems":[{"id":"ITEM-1","itemData":{"author":[{"dropping-particle":"","family":"Arif","given":"M","non-dropping-particle":"","parse-names":false,"suffix":""},{"dropping-particle":"","family":"Sucipto","given":"Adi","non-dropping-particle":"","parse-names":false,"suffix":""},{"dropping-particle":"","family":"Sunuyeko","given":"Nurcholis","non-dropping-particle":"","parse-names":false,"suffix":""}],"id":"ITEM-1","issue":"3","issued":{"date-parts":[["2025"]]},"page":"2635-2643","title":"Physical Activity , Physical Fitness , Resilience , And Socio-Emotional Strength : A Correlational Study of High School Students","type":"article-journal","volume":"17"},"uris":["http://www.mendeley.com/documents/?uuid=3e316bb9-3b73-44d8-bc75-efc6d9317dc4"]}],"mendeley":{"formattedCitation":"(Arif et al., 2025)","plainTextFormattedCitation":"(Arif et al., 2025)","previouslyFormattedCitation":"(Arif et al., 2025)"},"properties":{"noteIndex":0},"schema":"https://github.com/citation-style-language/schema/raw/master/csl-citation.json"}</w:instrText>
      </w:r>
      <w:r w:rsidR="00521031" w:rsidRPr="008A1965">
        <w:rPr>
          <w:rFonts w:ascii="Times New Roman" w:eastAsia="Times New Roman" w:hAnsi="Times New Roman" w:cs="Times New Roman"/>
          <w:sz w:val="24"/>
          <w:szCs w:val="24"/>
          <w:lang w:val="en-PH"/>
        </w:rPr>
        <w:fldChar w:fldCharType="separate"/>
      </w:r>
      <w:r w:rsidR="00521031" w:rsidRPr="008A1965">
        <w:rPr>
          <w:rFonts w:ascii="Times New Roman" w:eastAsia="Times New Roman" w:hAnsi="Times New Roman" w:cs="Times New Roman"/>
          <w:noProof/>
          <w:sz w:val="24"/>
          <w:szCs w:val="24"/>
          <w:lang w:val="en-PH"/>
        </w:rPr>
        <w:t>(Arif et al., 2025)</w:t>
      </w:r>
      <w:r w:rsidR="00521031" w:rsidRPr="008A1965">
        <w:rPr>
          <w:rFonts w:ascii="Times New Roman" w:eastAsia="Times New Roman" w:hAnsi="Times New Roman" w:cs="Times New Roman"/>
          <w:sz w:val="24"/>
          <w:szCs w:val="24"/>
          <w:lang w:val="en-PH"/>
        </w:rPr>
        <w:fldChar w:fldCharType="end"/>
      </w:r>
      <w:r w:rsidR="00521031" w:rsidRPr="008A1965">
        <w:rPr>
          <w:rFonts w:ascii="Times New Roman" w:eastAsia="Times New Roman" w:hAnsi="Times New Roman" w:cs="Times New Roman"/>
          <w:sz w:val="24"/>
          <w:szCs w:val="24"/>
          <w:lang w:val="en-PH"/>
        </w:rPr>
        <w:t xml:space="preserve"> </w:t>
      </w:r>
      <w:r w:rsidRPr="008A1965">
        <w:rPr>
          <w:rFonts w:ascii="Times New Roman" w:eastAsia="Times New Roman" w:hAnsi="Times New Roman" w:cs="Times New Roman"/>
          <w:sz w:val="24"/>
          <w:szCs w:val="24"/>
          <w:lang w:val="en-PH"/>
        </w:rPr>
        <w:t>. Research shows that students with strong social support from peers and teachers are more likely to exhibit resilient behaviors, such as perseverance during challenging activities</w:t>
      </w:r>
      <w:r w:rsidR="00521031" w:rsidRPr="008A1965">
        <w:rPr>
          <w:rFonts w:ascii="Times New Roman" w:eastAsia="Times New Roman" w:hAnsi="Times New Roman" w:cs="Times New Roman"/>
          <w:sz w:val="24"/>
          <w:szCs w:val="24"/>
          <w:lang w:val="en-PH"/>
        </w:rPr>
        <w:t xml:space="preserve"> </w:t>
      </w:r>
      <w:r w:rsidR="00521031" w:rsidRPr="008A1965">
        <w:rPr>
          <w:rFonts w:ascii="Times New Roman" w:eastAsia="Times New Roman" w:hAnsi="Times New Roman" w:cs="Times New Roman"/>
          <w:sz w:val="24"/>
          <w:szCs w:val="24"/>
          <w:lang w:val="en-PH"/>
        </w:rPr>
        <w:fldChar w:fldCharType="begin" w:fldLock="1"/>
      </w:r>
      <w:r w:rsidR="005D2767" w:rsidRPr="008A1965">
        <w:rPr>
          <w:rFonts w:ascii="Times New Roman" w:eastAsia="Times New Roman" w:hAnsi="Times New Roman" w:cs="Times New Roman"/>
          <w:sz w:val="24"/>
          <w:szCs w:val="24"/>
          <w:lang w:val="en-PH"/>
        </w:rPr>
        <w:instrText>ADDIN CSL_CITATION {"citationItems":[{"id":"ITEM-1","itemData":{"DOI":"10.1177/0165025416642051","author":[{"dropping-particle":"","family":"Pitzer","given":"Jennifer","non-dropping-particle":"","parse-names":false,"suffix":""},{"dropping-particle":"","family":"Skinner","given":"Ellen","non-dropping-particle":"","parse-names":false,"suffix":""}],"id":"ITEM-1","issue":"1","issued":{"date-parts":[["2020"]]},"page":"15-29","title":"Predictors of changes in students ’ motivational resilience over the school year : The roles of teacher support , self-appraisals , and emotional reactivity","type":"article-journal","volume":"41"},"uris":["http://www.mendeley.com/documents/?uuid=dd5e63fd-61c9-480f-8dd8-8d089f9a9734"]}],"mendeley":{"formattedCitation":"(Pitzer &amp; Skinner, 2020)","plainTextFormattedCitation":"(Pitzer &amp; Skinner, 2020)","previouslyFormattedCitation":"(Pitzer &amp; Skinner, 2020)"},"properties":{"noteIndex":0},"schema":"https://github.com/citation-style-language/schema/raw/master/csl-citation.json"}</w:instrText>
      </w:r>
      <w:r w:rsidR="00521031" w:rsidRPr="008A1965">
        <w:rPr>
          <w:rFonts w:ascii="Times New Roman" w:eastAsia="Times New Roman" w:hAnsi="Times New Roman" w:cs="Times New Roman"/>
          <w:sz w:val="24"/>
          <w:szCs w:val="24"/>
          <w:lang w:val="en-PH"/>
        </w:rPr>
        <w:fldChar w:fldCharType="separate"/>
      </w:r>
      <w:r w:rsidR="00521031" w:rsidRPr="008A1965">
        <w:rPr>
          <w:rFonts w:ascii="Times New Roman" w:eastAsia="Times New Roman" w:hAnsi="Times New Roman" w:cs="Times New Roman"/>
          <w:noProof/>
          <w:sz w:val="24"/>
          <w:szCs w:val="24"/>
          <w:lang w:val="en-PH"/>
        </w:rPr>
        <w:t>(Pitzer &amp; Skinner, 2020)</w:t>
      </w:r>
      <w:r w:rsidR="00521031"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In global studies, resilient learners in physical education report higher enjoyment, self</w:t>
      </w:r>
      <w:r w:rsidRPr="008A1965">
        <w:rPr>
          <w:rFonts w:ascii="Times New Roman" w:eastAsia="Times New Roman" w:hAnsi="Times New Roman" w:cs="Times New Roman"/>
          <w:sz w:val="24"/>
          <w:szCs w:val="24"/>
          <w:lang w:val="en-PH"/>
        </w:rPr>
        <w:noBreakHyphen/>
        <w:t xml:space="preserve">efficacy, and willingness to try new skills even after setbacks </w:t>
      </w:r>
      <w:r w:rsidR="005D2767" w:rsidRPr="008A1965">
        <w:rPr>
          <w:rFonts w:ascii="Times New Roman" w:eastAsia="Times New Roman" w:hAnsi="Times New Roman" w:cs="Times New Roman"/>
          <w:sz w:val="24"/>
          <w:szCs w:val="24"/>
          <w:lang w:val="en-PH"/>
        </w:rPr>
        <w:fldChar w:fldCharType="begin" w:fldLock="1"/>
      </w:r>
      <w:r w:rsidR="005D2767" w:rsidRPr="008A1965">
        <w:rPr>
          <w:rFonts w:ascii="Times New Roman" w:eastAsia="Times New Roman" w:hAnsi="Times New Roman" w:cs="Times New Roman"/>
          <w:sz w:val="24"/>
          <w:szCs w:val="24"/>
          <w:lang w:val="en-PH"/>
        </w:rPr>
        <w:instrText>ADDIN CSL_CITATION {"citationItems":[{"id":"ITEM-1","itemData":{"DOI":"10.1177/1356336X19854477","ISSN":"17412749","abstract":"Resilience refers to findings that some individuals have good outcomes despite exposure to stressors, and protective factors are defined as influences that alter a person’s response to such stressors. Academic resilience research identifies factors that promote positive educational outcomes; however, no research to date investigates student resilience in the unique context of physical education. The current study sought to explore protective factors that alter secondary school students’ responses to the common stressors associated with physical education participation. Interviews and focus groups were conducted with six teachers and 54 students, and transcripts were analysed using thematic analysis. In line with the conceptualisation of protective factors, higher-order themes of individual assets and environmental factors were identified. Individual assets included personality, cognitive factors (e.g. value of physical education activities) and behavioural factors (e.g. attending extra-curricular activities). Environmental factors included teacher and peer support and the relative importance of physical education promoted by the school and parents.","author":[{"dropping-particle":"","family":"Tudor","given":"Kate","non-dropping-particle":"","parse-names":false,"suffix":""},{"dropping-particle":"","family":"Sarkar","given":"Mustafa","non-dropping-particle":"","parse-names":false,"suffix":""},{"dropping-particle":"","family":"Spray","given":"Christopher M.","non-dropping-particle":"","parse-names":false,"suffix":""}],"container-title":"European Physical Education Review","id":"ITEM-1","issue":"1","issued":{"date-parts":[["2020"]]},"page":"284-302","title":"Resilience in physical education: A qualitative exploration of protective factors","type":"article-journal","volume":"26"},"uris":["http://www.mendeley.com/documents/?uuid=72e6ef57-68be-42e6-aa44-02f2ea136174"]}],"mendeley":{"formattedCitation":"(Tudor et al., 2020)","plainTextFormattedCitation":"(Tudor et al., 2020)","previouslyFormattedCitation":"(Tudor et al., 2020)"},"properties":{"noteIndex":0},"schema":"https://github.com/citation-style-language/schema/raw/master/csl-citation.json"}</w:instrText>
      </w:r>
      <w:r w:rsidR="005D2767" w:rsidRPr="008A1965">
        <w:rPr>
          <w:rFonts w:ascii="Times New Roman" w:eastAsia="Times New Roman" w:hAnsi="Times New Roman" w:cs="Times New Roman"/>
          <w:sz w:val="24"/>
          <w:szCs w:val="24"/>
          <w:lang w:val="en-PH"/>
        </w:rPr>
        <w:fldChar w:fldCharType="separate"/>
      </w:r>
      <w:r w:rsidR="005D2767" w:rsidRPr="008A1965">
        <w:rPr>
          <w:rFonts w:ascii="Times New Roman" w:eastAsia="Times New Roman" w:hAnsi="Times New Roman" w:cs="Times New Roman"/>
          <w:noProof/>
          <w:sz w:val="24"/>
          <w:szCs w:val="24"/>
          <w:lang w:val="en-PH"/>
        </w:rPr>
        <w:t>(Tudor et al., 2020)</w:t>
      </w:r>
      <w:r w:rsidR="005D2767"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Asian research also indicates that culturally grounded support systems, such as family encouragement and community sports involvement, bolster students’ ability to cope with physical demands</w:t>
      </w:r>
      <w:r w:rsidR="005D2767" w:rsidRPr="008A1965">
        <w:rPr>
          <w:rFonts w:ascii="Times New Roman" w:eastAsia="Times New Roman" w:hAnsi="Times New Roman" w:cs="Times New Roman"/>
          <w:sz w:val="24"/>
          <w:szCs w:val="24"/>
          <w:lang w:val="en-PH"/>
        </w:rPr>
        <w:t xml:space="preserve"> </w:t>
      </w:r>
      <w:r w:rsidR="005D2767" w:rsidRPr="008A1965">
        <w:rPr>
          <w:rFonts w:ascii="Times New Roman" w:eastAsia="Times New Roman" w:hAnsi="Times New Roman" w:cs="Times New Roman"/>
          <w:sz w:val="24"/>
          <w:szCs w:val="24"/>
          <w:lang w:val="en-PH"/>
        </w:rPr>
        <w:fldChar w:fldCharType="begin" w:fldLock="1"/>
      </w:r>
      <w:r w:rsidR="005D2767" w:rsidRPr="008A1965">
        <w:rPr>
          <w:rFonts w:ascii="Times New Roman" w:eastAsia="Times New Roman" w:hAnsi="Times New Roman" w:cs="Times New Roman"/>
          <w:sz w:val="24"/>
          <w:szCs w:val="24"/>
          <w:lang w:val="en-PH"/>
        </w:rPr>
        <w:instrText>ADDIN CSL_CITATION {"citationItems":[{"id":"ITEM-1","itemData":{"author":[{"dropping-particle":"","family":"Liu","given":"Mengfan","non-dropping-particle":"","parse-names":false,"suffix":""},{"dropping-particle":"","family":"Shi","given":"Bo","non-dropping-particle":"","parse-names":false,"suffix":""},{"dropping-particle":"","family":"Gao","given":"Xu","non-dropping-particle":"","parse-names":false,"suffix":""}],"id":"ITEM-1","issued":{"date-parts":[["2024"]]},"page":"1-12","title":"The way to relieve college students ’ academic stress : the influence mechanism of sports interest and sports atmosphere","type":"article-journal"},"uris":["http://www.mendeley.com/documents/?uuid=23c8decb-98e1-4883-a8cb-51a5fedf996f"]}],"mendeley":{"formattedCitation":"(Liu et al., 2024)","plainTextFormattedCitation":"(Liu et al., 2024)","previouslyFormattedCitation":"(Liu et al., 2024)"},"properties":{"noteIndex":0},"schema":"https://github.com/citation-style-language/schema/raw/master/csl-citation.json"}</w:instrText>
      </w:r>
      <w:r w:rsidR="005D2767" w:rsidRPr="008A1965">
        <w:rPr>
          <w:rFonts w:ascii="Times New Roman" w:eastAsia="Times New Roman" w:hAnsi="Times New Roman" w:cs="Times New Roman"/>
          <w:sz w:val="24"/>
          <w:szCs w:val="24"/>
          <w:lang w:val="en-PH"/>
        </w:rPr>
        <w:fldChar w:fldCharType="separate"/>
      </w:r>
      <w:r w:rsidR="005D2767" w:rsidRPr="008A1965">
        <w:rPr>
          <w:rFonts w:ascii="Times New Roman" w:eastAsia="Times New Roman" w:hAnsi="Times New Roman" w:cs="Times New Roman"/>
          <w:noProof/>
          <w:sz w:val="24"/>
          <w:szCs w:val="24"/>
          <w:lang w:val="en-PH"/>
        </w:rPr>
        <w:t>(Liu et al., 2024)</w:t>
      </w:r>
      <w:r w:rsidR="005D2767"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Locally, Filipino students who demonstrate resilience in physical education often cite motivating environments and teacher encouragement as key influences on their continued engagement and effort</w:t>
      </w:r>
      <w:r w:rsidR="005D2767" w:rsidRPr="008A1965">
        <w:rPr>
          <w:rFonts w:ascii="Times New Roman" w:eastAsia="Times New Roman" w:hAnsi="Times New Roman" w:cs="Times New Roman"/>
          <w:sz w:val="24"/>
          <w:szCs w:val="24"/>
          <w:lang w:val="en-PH"/>
        </w:rPr>
        <w:t xml:space="preserve"> </w:t>
      </w:r>
      <w:r w:rsidR="005D2767" w:rsidRPr="008A1965">
        <w:rPr>
          <w:rFonts w:ascii="Times New Roman" w:eastAsia="Times New Roman" w:hAnsi="Times New Roman" w:cs="Times New Roman"/>
          <w:sz w:val="24"/>
          <w:szCs w:val="24"/>
          <w:lang w:val="en-PH"/>
        </w:rPr>
        <w:fldChar w:fldCharType="begin" w:fldLock="1"/>
      </w:r>
      <w:r w:rsidR="005D2767" w:rsidRPr="008A1965">
        <w:rPr>
          <w:rFonts w:ascii="Times New Roman" w:eastAsia="Times New Roman" w:hAnsi="Times New Roman" w:cs="Times New Roman"/>
          <w:sz w:val="24"/>
          <w:szCs w:val="24"/>
          <w:lang w:val="en-PH"/>
        </w:rPr>
        <w:instrText>ADDIN CSL_CITATION {"citationItems":[{"id":"ITEM-1","itemData":{"author":[{"dropping-particle":"","family":"Genolos","given":"Johanna Paula","non-dropping-particle":"","parse-names":false,"suffix":""},{"dropping-particle":"","family":"Eugenio","given":"Kylie Zell","non-dropping-particle":"","parse-names":false,"suffix":""},{"dropping-particle":"","family":"Quesada","given":"Geraldine","non-dropping-particle":"","parse-names":false,"suffix":""},{"dropping-particle":"","family":"Bernabe","given":"Kim Rovicson","non-dropping-particle":"","parse-names":false,"suffix":""},{"dropping-particle":"","family":"Pacol","given":"Klair Shane","non-dropping-particle":"","parse-names":false,"suffix":""}],"id":"ITEM-1","issue":"5","issued":{"date-parts":[["2025"]]},"page":"61-71","title":"Exploring The Challenges of the Physical Educators in Promoting Fitness Among Learners","type":"article-journal","volume":"7"},"uris":["http://www.mendeley.com/documents/?uuid=b20473f7-6243-4a6c-bdad-317e95cb519f"]}],"mendeley":{"formattedCitation":"(Genolos et al., 2025)","plainTextFormattedCitation":"(Genolos et al., 2025)","previouslyFormattedCitation":"(Genolos et al., 2025)"},"properties":{"noteIndex":0},"schema":"https://github.com/citation-style-language/schema/raw/master/csl-citation.json"}</w:instrText>
      </w:r>
      <w:r w:rsidR="005D2767" w:rsidRPr="008A1965">
        <w:rPr>
          <w:rFonts w:ascii="Times New Roman" w:eastAsia="Times New Roman" w:hAnsi="Times New Roman" w:cs="Times New Roman"/>
          <w:sz w:val="24"/>
          <w:szCs w:val="24"/>
          <w:lang w:val="en-PH"/>
        </w:rPr>
        <w:fldChar w:fldCharType="separate"/>
      </w:r>
      <w:r w:rsidR="005D2767" w:rsidRPr="008A1965">
        <w:rPr>
          <w:rFonts w:ascii="Times New Roman" w:eastAsia="Times New Roman" w:hAnsi="Times New Roman" w:cs="Times New Roman"/>
          <w:noProof/>
          <w:sz w:val="24"/>
          <w:szCs w:val="24"/>
          <w:lang w:val="en-PH"/>
        </w:rPr>
        <w:t>(Genolos et al., 2025)</w:t>
      </w:r>
      <w:r w:rsidR="005D2767"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Thus, Resiliency Theory underscores the importance of environmental and relational factors in fostering positive adaptation to difficulty in physical education</w:t>
      </w:r>
      <w:r w:rsidR="005D2767" w:rsidRPr="008A1965">
        <w:rPr>
          <w:rFonts w:ascii="Times New Roman" w:eastAsia="Times New Roman" w:hAnsi="Times New Roman" w:cs="Times New Roman"/>
          <w:sz w:val="24"/>
          <w:szCs w:val="24"/>
          <w:lang w:val="en-PH"/>
        </w:rPr>
        <w:t xml:space="preserve"> </w:t>
      </w:r>
      <w:r w:rsidR="005D2767" w:rsidRPr="008A1965">
        <w:rPr>
          <w:rFonts w:ascii="Times New Roman" w:eastAsia="Times New Roman" w:hAnsi="Times New Roman" w:cs="Times New Roman"/>
          <w:sz w:val="24"/>
          <w:szCs w:val="24"/>
          <w:lang w:val="en-PH"/>
        </w:rPr>
        <w:fldChar w:fldCharType="begin" w:fldLock="1"/>
      </w:r>
      <w:r w:rsidR="00592536" w:rsidRPr="008A1965">
        <w:rPr>
          <w:rFonts w:ascii="Times New Roman" w:eastAsia="Times New Roman" w:hAnsi="Times New Roman" w:cs="Times New Roman"/>
          <w:sz w:val="24"/>
          <w:szCs w:val="24"/>
          <w:lang w:val="en-PH"/>
        </w:rPr>
        <w:instrText>ADDIN CSL_CITATION {"citationItems":[{"id":"ITEM-1","itemData":{"author":[{"dropping-particle":"","family":"Cornelissen","given":"Timothy Paul","non-dropping-particle":"","parse-names":false,"suffix":""}],"id":"ITEM-1","issue":"December","issued":{"date-parts":[["2022"]]},"title":"EXPLORING THE RESILIENCE OF TEACHER S FACED WITH LEARNERS ’ by","type":"article-journal"},"uris":["http://www.mendeley.com/documents/?uuid=9b900dd6-2a0d-4e89-9710-00ef9913084a"]}],"mendeley":{"formattedCitation":"(Cornelissen, 2022)","plainTextFormattedCitation":"(Cornelissen, 2022)","previouslyFormattedCitation":"(Cornelissen, 2022)"},"properties":{"noteIndex":0},"schema":"https://github.com/citation-style-language/schema/raw/master/csl-citation.json"}</w:instrText>
      </w:r>
      <w:r w:rsidR="005D2767" w:rsidRPr="008A1965">
        <w:rPr>
          <w:rFonts w:ascii="Times New Roman" w:eastAsia="Times New Roman" w:hAnsi="Times New Roman" w:cs="Times New Roman"/>
          <w:sz w:val="24"/>
          <w:szCs w:val="24"/>
          <w:lang w:val="en-PH"/>
        </w:rPr>
        <w:fldChar w:fldCharType="separate"/>
      </w:r>
      <w:r w:rsidR="005D2767" w:rsidRPr="008A1965">
        <w:rPr>
          <w:rFonts w:ascii="Times New Roman" w:eastAsia="Times New Roman" w:hAnsi="Times New Roman" w:cs="Times New Roman"/>
          <w:noProof/>
          <w:sz w:val="24"/>
          <w:szCs w:val="24"/>
          <w:lang w:val="en-PH"/>
        </w:rPr>
        <w:t>(Cornelissen, 2022)</w:t>
      </w:r>
      <w:r w:rsidR="005D2767"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w:t>
      </w:r>
    </w:p>
    <w:p w14:paraId="10AA864F" w14:textId="76762297" w:rsidR="00C62700" w:rsidRPr="008A1965" w:rsidRDefault="007C0D04" w:rsidP="00F66750">
      <w:pPr>
        <w:pStyle w:val="NoSpacing"/>
        <w:ind w:firstLine="720"/>
        <w:jc w:val="both"/>
        <w:rPr>
          <w:rFonts w:ascii="Times New Roman" w:hAnsi="Times New Roman" w:cs="Times New Roman"/>
          <w:sz w:val="24"/>
          <w:szCs w:val="24"/>
        </w:rPr>
      </w:pPr>
      <w:r w:rsidRPr="008A1965">
        <w:rPr>
          <w:rFonts w:ascii="Times New Roman" w:hAnsi="Times New Roman" w:cs="Times New Roman"/>
          <w:sz w:val="24"/>
          <w:szCs w:val="24"/>
          <w:lang w:val="en"/>
        </w:rPr>
        <w:t xml:space="preserve">The schematic diagram illustrates the conceptual framework of the study. The respondents' profile variables, specifically sex and year level, were used to describe the junior high school students included in the study. The framework also presents the dimensions of difficulties in Physical Education, namely physical barriers, learning resources, and content acquisition. Difficulties in Physical Education refer to the factors that may limit students' participation and engagement in physical activities </w:t>
      </w:r>
      <w:r w:rsidR="005F7177" w:rsidRPr="008A1965">
        <w:rPr>
          <w:rFonts w:ascii="Times New Roman" w:hAnsi="Times New Roman" w:cs="Times New Roman"/>
          <w:sz w:val="24"/>
          <w:szCs w:val="24"/>
          <w:lang w:val="en"/>
        </w:rPr>
        <w:fldChar w:fldCharType="begin" w:fldLock="1"/>
      </w:r>
      <w:r w:rsidR="005F7177" w:rsidRPr="008A1965">
        <w:rPr>
          <w:rFonts w:ascii="Times New Roman" w:hAnsi="Times New Roman" w:cs="Times New Roman"/>
          <w:sz w:val="24"/>
          <w:szCs w:val="24"/>
          <w:lang w:val="en"/>
        </w:rPr>
        <w:instrText>ADDIN CSL_CITATION {"citationItems":[{"id":"ITEM-1","itemData":{"DOI":"10.1177/00220574251383467","author":[{"dropping-particle":"","family":"Nadesan","given":"Praveen","non-dropping-particle":"","parse-names":false,"suffix":""},{"dropping-particle":"","family":"Munir","given":"Mehnaz","non-dropping-particle":"","parse-names":false,"suffix":""},{"dropping-particle":"","family":"Antony","given":"Angenie Christy","non-dropping-particle":"","parse-names":false,"suffix":""},{"dropping-particle":"","family":"Ban","given":"Laura","non-dropping-particle":"","parse-names":false,"suffix":""},{"dropping-particle":"","family":"Bhopa","given":"Shania","non-dropping-particle":"","parse-names":false,"suffix":""},{"dropping-particle":"","family":"Wahi","given":"Gita","non-dropping-particle":"","parse-names":false,"suffix":""},{"dropping-particle":"","family":"Kwan","given":"Matthew Y W","non-dropping-particle":"","parse-names":false,"suffix":""},{"dropping-particle":"","family":"Bellissimo","given":"Nick","non-dropping-particle":"","parse-names":false,"suffix":""},{"dropping-particle":"","family":"Kandasamy","given":"Sujane","non-dropping-particle":"","parse-names":false,"suffix":""},{"dropping-particle":"","family":"Diliberto","given":"Deborah D","non-dropping-particle":"","parse-names":false,"suffix":""},{"dropping-particle":"","family":"Condillac","given":"Rosemary A","non-dropping-particle":"","parse-names":false,"suffix":""}],"id":"ITEM-1","issue":"0","issued":{"date-parts":[["2025"]]},"page":"1-15","title":"Exploring the Barriers to and Facilitators of Inclusive Physical Education for Canadian Elementary and Middle School Students : A Scoping Review","type":"article-journal","volume":"0"},"uris":["http://www.mendeley.com/documents/?uuid=212ae605-8c9c-4969-8da8-3239ee12d1c5"]}],"mendeley":{"formattedCitation":"(Nadesan et al., 2025)","plainTextFormattedCitation":"(Nadesan et al., 2025)","previouslyFormattedCitation":"(Nadesan et al., 2025)"},"properties":{"noteIndex":0},"schema":"https://github.com/citation-style-language/schema/raw/master/csl-citation.json"}</w:instrText>
      </w:r>
      <w:r w:rsidR="005F7177" w:rsidRPr="008A1965">
        <w:rPr>
          <w:rFonts w:ascii="Times New Roman" w:hAnsi="Times New Roman" w:cs="Times New Roman"/>
          <w:sz w:val="24"/>
          <w:szCs w:val="24"/>
          <w:lang w:val="en"/>
        </w:rPr>
        <w:fldChar w:fldCharType="separate"/>
      </w:r>
      <w:r w:rsidR="005F7177" w:rsidRPr="008A1965">
        <w:rPr>
          <w:rFonts w:ascii="Times New Roman" w:hAnsi="Times New Roman" w:cs="Times New Roman"/>
          <w:noProof/>
          <w:sz w:val="24"/>
          <w:szCs w:val="24"/>
          <w:lang w:val="en"/>
        </w:rPr>
        <w:t>(Nadesan et al., 2025)</w:t>
      </w:r>
      <w:r w:rsidR="005F7177" w:rsidRPr="008A1965">
        <w:rPr>
          <w:rFonts w:ascii="Times New Roman" w:hAnsi="Times New Roman" w:cs="Times New Roman"/>
          <w:sz w:val="24"/>
          <w:szCs w:val="24"/>
          <w:lang w:val="en"/>
        </w:rPr>
        <w:fldChar w:fldCharType="end"/>
      </w:r>
      <w:r w:rsidR="005F7177" w:rsidRPr="008A1965">
        <w:rPr>
          <w:rFonts w:ascii="Times New Roman" w:hAnsi="Times New Roman" w:cs="Times New Roman"/>
          <w:sz w:val="24"/>
          <w:szCs w:val="24"/>
          <w:lang w:val="en"/>
        </w:rPr>
        <w:t xml:space="preserve">. </w:t>
      </w:r>
      <w:r w:rsidR="00702925" w:rsidRPr="008A1965">
        <w:rPr>
          <w:rFonts w:ascii="Times New Roman" w:hAnsi="Times New Roman" w:cs="Times New Roman"/>
          <w:sz w:val="24"/>
          <w:szCs w:val="24"/>
          <w:lang w:val="en"/>
        </w:rPr>
        <w:t xml:space="preserve">These challenges may include physical limitations, lack of access to appropriate facilities or equipment, insufficient learning resources, and difficulties in understanding </w:t>
      </w:r>
      <w:r w:rsidR="00702925" w:rsidRPr="008A1965">
        <w:rPr>
          <w:rFonts w:ascii="Times New Roman" w:hAnsi="Times New Roman" w:cs="Times New Roman"/>
          <w:sz w:val="24"/>
          <w:szCs w:val="24"/>
          <w:lang w:val="en"/>
        </w:rPr>
        <w:lastRenderedPageBreak/>
        <w:t>and mastering curriculum content</w:t>
      </w:r>
      <w:r w:rsidR="005F7177" w:rsidRPr="008A1965">
        <w:rPr>
          <w:rFonts w:ascii="Times New Roman" w:hAnsi="Times New Roman" w:cs="Times New Roman"/>
          <w:sz w:val="24"/>
          <w:szCs w:val="24"/>
          <w:lang w:val="en"/>
        </w:rPr>
        <w:t xml:space="preserve"> </w:t>
      </w:r>
      <w:r w:rsidR="005F7177" w:rsidRPr="008A1965">
        <w:rPr>
          <w:rFonts w:ascii="Times New Roman" w:hAnsi="Times New Roman" w:cs="Times New Roman"/>
          <w:sz w:val="24"/>
          <w:szCs w:val="24"/>
          <w:lang w:val="en"/>
        </w:rPr>
        <w:fldChar w:fldCharType="begin" w:fldLock="1"/>
      </w:r>
      <w:r w:rsidR="005F7177" w:rsidRPr="008A1965">
        <w:rPr>
          <w:rFonts w:ascii="Times New Roman" w:hAnsi="Times New Roman" w:cs="Times New Roman"/>
          <w:sz w:val="24"/>
          <w:szCs w:val="24"/>
          <w:lang w:val="en"/>
        </w:rPr>
        <w:instrText>ADDIN CSL_CITATION {"citationItems":[{"id":"ITEM-1","itemData":{"DOI":"10.1177/1356336X20944429","author":[{"dropping-particle":"","family":"Haegele","given":"Justin A","non-dropping-particle":"","parse-names":false,"suffix":""},{"dropping-particle":"","family":"Bueche","given":"Justin J","non-dropping-particle":"","parse-names":false,"suffix":""},{"dropping-particle":"","family":"Wilson","given":"Wesley J","non-dropping-particle":"","parse-names":false,"suffix":""},{"dropping-particle":"","family":"Zhu","given":"Xihe","non-dropping-particle":"","parse-names":false,"suffix":""},{"dropping-particle":"","family":"Li","given":"Chunxiao","non-dropping-particle":"","parse-names":false,"suffix":""}],"id":"ITEM-1","issue":"2","issued":{"date-parts":[["2021"]]},"page":"297-311","title":"Barriers and facilitators to inclusion in integrated physical education : Adapted physical educators ’ perspectives","type":"article-journal","volume":"27"},"uris":["http://www.mendeley.com/documents/?uuid=09ac3089-b987-4d09-a5ec-b84ba995f9a3"]}],"mendeley":{"formattedCitation":"(Haegele et al., 2021)","plainTextFormattedCitation":"(Haegele et al., 2021)","previouslyFormattedCitation":"(Haegele et al., 2021)"},"properties":{"noteIndex":0},"schema":"https://github.com/citation-style-language/schema/raw/master/csl-citation.json"}</w:instrText>
      </w:r>
      <w:r w:rsidR="005F7177" w:rsidRPr="008A1965">
        <w:rPr>
          <w:rFonts w:ascii="Times New Roman" w:hAnsi="Times New Roman" w:cs="Times New Roman"/>
          <w:sz w:val="24"/>
          <w:szCs w:val="24"/>
          <w:lang w:val="en"/>
        </w:rPr>
        <w:fldChar w:fldCharType="separate"/>
      </w:r>
      <w:r w:rsidR="005F7177" w:rsidRPr="008A1965">
        <w:rPr>
          <w:rFonts w:ascii="Times New Roman" w:hAnsi="Times New Roman" w:cs="Times New Roman"/>
          <w:noProof/>
          <w:sz w:val="24"/>
          <w:szCs w:val="24"/>
          <w:lang w:val="en"/>
        </w:rPr>
        <w:t>(Haegele et al., 2021)</w:t>
      </w:r>
      <w:r w:rsidR="005F7177" w:rsidRPr="008A1965">
        <w:rPr>
          <w:rFonts w:ascii="Times New Roman" w:hAnsi="Times New Roman" w:cs="Times New Roman"/>
          <w:sz w:val="24"/>
          <w:szCs w:val="24"/>
          <w:lang w:val="en"/>
        </w:rPr>
        <w:fldChar w:fldCharType="end"/>
      </w:r>
      <w:r w:rsidR="005F7177" w:rsidRPr="008A1965">
        <w:rPr>
          <w:rFonts w:ascii="Times New Roman" w:hAnsi="Times New Roman" w:cs="Times New Roman"/>
          <w:sz w:val="24"/>
          <w:szCs w:val="24"/>
          <w:lang w:val="en"/>
        </w:rPr>
        <w:t xml:space="preserve">. </w:t>
      </w:r>
      <w:r w:rsidR="00702925" w:rsidRPr="008A1965">
        <w:rPr>
          <w:rFonts w:ascii="Times New Roman" w:hAnsi="Times New Roman" w:cs="Times New Roman"/>
          <w:sz w:val="24"/>
          <w:szCs w:val="24"/>
          <w:lang w:val="en"/>
        </w:rPr>
        <w:t xml:space="preserve">Previous studies have identified these challenges as common concerns encountered by students in Physical Education classes and as factors that may affect their learning experiences and participation </w:t>
      </w:r>
      <w:r w:rsidR="00EF3C4C" w:rsidRPr="008A1965">
        <w:rPr>
          <w:rFonts w:ascii="Times New Roman" w:hAnsi="Times New Roman" w:cs="Times New Roman"/>
          <w:sz w:val="24"/>
          <w:szCs w:val="24"/>
          <w:lang w:val="en"/>
        </w:rPr>
        <w:t xml:space="preserve"> </w:t>
      </w:r>
      <w:r w:rsidR="005F7177" w:rsidRPr="008A1965">
        <w:rPr>
          <w:rFonts w:ascii="Times New Roman" w:hAnsi="Times New Roman" w:cs="Times New Roman"/>
          <w:sz w:val="24"/>
          <w:szCs w:val="24"/>
          <w:lang w:val="en"/>
        </w:rPr>
        <w:fldChar w:fldCharType="begin" w:fldLock="1"/>
      </w:r>
      <w:r w:rsidR="005F7177" w:rsidRPr="008A1965">
        <w:rPr>
          <w:rFonts w:ascii="Times New Roman" w:hAnsi="Times New Roman" w:cs="Times New Roman"/>
          <w:sz w:val="24"/>
          <w:szCs w:val="24"/>
          <w:lang w:val="en"/>
        </w:rPr>
        <w:instrText>ADDIN CSL_CITATION {"citationItems":[{"id":"ITEM-1","itemData":{"author":[{"dropping-particle":"","family":"Bevans","given":"Katherine","non-dropping-particle":"","parse-names":false,"suffix":""},{"dropping-particle":"","family":"Fitzpatrick","given":"Leslie-anne","non-dropping-particle":"","parse-names":false,"suffix":""},{"dropping-particle":"","family":"Sanchez","given":"Betty","non-dropping-particle":"","parse-names":false,"suffix":""},{"dropping-particle":"","family":"Forrest","given":"Christopher B","non-dropping-particle":"","parse-names":false,"suffix":""}],"id":"ITEM-1","issue":"4","issued":{"date-parts":[["2020"]]},"page":"399-416","title":"Engagement in Physical Education","type":"article-journal","volume":"29"},"uris":["http://www.mendeley.com/documents/?uuid=f9d73736-6fd1-4bb9-bb50-3d3aebf326bd"]}],"mendeley":{"formattedCitation":"(Bevans et al., 2020)","plainTextFormattedCitation":"(Bevans et al., 2020)","previouslyFormattedCitation":"(Bevans et al., 2020)"},"properties":{"noteIndex":0},"schema":"https://github.com/citation-style-language/schema/raw/master/csl-citation.json"}</w:instrText>
      </w:r>
      <w:r w:rsidR="005F7177" w:rsidRPr="008A1965">
        <w:rPr>
          <w:rFonts w:ascii="Times New Roman" w:hAnsi="Times New Roman" w:cs="Times New Roman"/>
          <w:sz w:val="24"/>
          <w:szCs w:val="24"/>
          <w:lang w:val="en"/>
        </w:rPr>
        <w:fldChar w:fldCharType="separate"/>
      </w:r>
      <w:r w:rsidR="005F7177" w:rsidRPr="008A1965">
        <w:rPr>
          <w:rFonts w:ascii="Times New Roman" w:hAnsi="Times New Roman" w:cs="Times New Roman"/>
          <w:noProof/>
          <w:sz w:val="24"/>
          <w:szCs w:val="24"/>
          <w:lang w:val="en"/>
        </w:rPr>
        <w:t>(Bevans et al., 2020)</w:t>
      </w:r>
      <w:r w:rsidR="005F7177" w:rsidRPr="008A1965">
        <w:rPr>
          <w:rFonts w:ascii="Times New Roman" w:hAnsi="Times New Roman" w:cs="Times New Roman"/>
          <w:sz w:val="24"/>
          <w:szCs w:val="24"/>
          <w:lang w:val="en"/>
        </w:rPr>
        <w:fldChar w:fldCharType="end"/>
      </w:r>
      <w:r w:rsidR="005F7177" w:rsidRPr="008A1965">
        <w:rPr>
          <w:rFonts w:ascii="Times New Roman" w:hAnsi="Times New Roman" w:cs="Times New Roman"/>
          <w:sz w:val="24"/>
          <w:szCs w:val="24"/>
          <w:lang w:val="en"/>
        </w:rPr>
        <w:t xml:space="preserve">.  </w:t>
      </w:r>
      <w:r w:rsidR="00702925" w:rsidRPr="008A1965">
        <w:rPr>
          <w:rFonts w:ascii="Times New Roman" w:hAnsi="Times New Roman" w:cs="Times New Roman"/>
          <w:sz w:val="24"/>
          <w:szCs w:val="24"/>
          <w:lang w:val="en"/>
        </w:rPr>
        <w:t>In this study, these dimensions were included to describe the difficulties experienced by junior high school students in Physical Education. The framework provides a basis for describing students' difficulties in Physical Education according to their profile variables.</w:t>
      </w:r>
    </w:p>
    <w:p w14:paraId="6DAF651C" w14:textId="18019B2B" w:rsidR="007005E7" w:rsidRPr="008A1965" w:rsidRDefault="006524DE" w:rsidP="00F66750">
      <w:pPr>
        <w:pStyle w:val="NoSpacing"/>
        <w:ind w:firstLine="720"/>
        <w:jc w:val="both"/>
        <w:rPr>
          <w:rFonts w:ascii="Times New Roman" w:hAnsi="Times New Roman" w:cs="Times New Roman"/>
          <w:sz w:val="24"/>
          <w:szCs w:val="24"/>
        </w:rPr>
      </w:pPr>
      <w:r w:rsidRPr="008A1965">
        <w:rPr>
          <w:rFonts w:ascii="Times New Roman" w:eastAsia="Times New Roman" w:hAnsi="Times New Roman" w:cs="Times New Roman"/>
          <w:noProof/>
          <w:sz w:val="24"/>
          <w:szCs w:val="24"/>
          <w14:ligatures w14:val="none"/>
        </w:rPr>
        <mc:AlternateContent>
          <mc:Choice Requires="wps">
            <w:drawing>
              <wp:anchor distT="0" distB="0" distL="114300" distR="114300" simplePos="0" relativeHeight="251670528" behindDoc="0" locked="0" layoutInCell="1" allowOverlap="1" wp14:anchorId="634DEF5F" wp14:editId="047DA670">
                <wp:simplePos x="0" y="0"/>
                <wp:positionH relativeFrom="column">
                  <wp:posOffset>3726180</wp:posOffset>
                </wp:positionH>
                <wp:positionV relativeFrom="paragraph">
                  <wp:posOffset>175895</wp:posOffset>
                </wp:positionV>
                <wp:extent cx="1655445" cy="3169920"/>
                <wp:effectExtent l="0" t="0" r="20955" b="11430"/>
                <wp:wrapNone/>
                <wp:docPr id="1170794136" name="Rectangle 17"/>
                <wp:cNvGraphicFramePr/>
                <a:graphic xmlns:a="http://schemas.openxmlformats.org/drawingml/2006/main">
                  <a:graphicData uri="http://schemas.microsoft.com/office/word/2010/wordprocessingShape">
                    <wps:wsp>
                      <wps:cNvSpPr/>
                      <wps:spPr>
                        <a:xfrm>
                          <a:off x="0" y="0"/>
                          <a:ext cx="1655445" cy="3169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11ABA2F" w14:textId="1E63DEBE" w:rsidR="007005E7" w:rsidRPr="0029079B" w:rsidRDefault="0029079B" w:rsidP="0029079B">
                            <w:pPr>
                              <w:jc w:val="center"/>
                              <w:rPr>
                                <w:rFonts w:ascii="Times New Roman" w:hAnsi="Times New Roman" w:cs="Times New Roman"/>
                                <w:b/>
                                <w:bCs/>
                                <w:lang w:val="en-US"/>
                              </w:rPr>
                            </w:pPr>
                            <w:r w:rsidRPr="0029079B">
                              <w:rPr>
                                <w:rFonts w:ascii="Times New Roman" w:hAnsi="Times New Roman" w:cs="Times New Roman"/>
                                <w:b/>
                                <w:bCs/>
                                <w:lang w:val="en-US"/>
                              </w:rPr>
                              <w:t>Descriptive outcomes</w:t>
                            </w:r>
                          </w:p>
                          <w:p w14:paraId="4F69548C" w14:textId="3AF6EDB4" w:rsidR="0029079B" w:rsidRPr="0029079B" w:rsidRDefault="0029079B" w:rsidP="0029079B">
                            <w:pPr>
                              <w:jc w:val="center"/>
                              <w:rPr>
                                <w:rFonts w:ascii="Times New Roman" w:hAnsi="Times New Roman" w:cs="Times New Roman"/>
                                <w:lang w:val="en-US"/>
                              </w:rPr>
                            </w:pPr>
                            <w:r>
                              <w:rPr>
                                <w:rFonts w:ascii="Times New Roman" w:hAnsi="Times New Roman" w:cs="Times New Roman"/>
                                <w:lang w:val="en-US"/>
                              </w:rPr>
                              <w:t>The levels and difficulty in Physical Education and Resiliency among junior high school students are described according to the respondents’ profile variables (sex and year level)</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34DEF5F" id="Rectangle 17" o:spid="_x0000_s1026" style="position:absolute;left:0;text-align:left;margin-left:293.4pt;margin-top:13.85pt;width:130.35pt;height:249.6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" fillcolor="white [3201]" strokecolor="black [3213]" strokeweight="1pt">
                <v:textbox>
                  <w:txbxContent>
                    <w:p w14:paraId="111ABA2F" w14:textId="1E63DEBE" w:rsidR="007005E7" w:rsidRPr="0029079B" w:rsidRDefault="0029079B" w:rsidP="0029079B">
                      <w:pPr>
                        <w:jc w:val="center"/>
                        <w:rPr>
                          <w:rFonts w:ascii="Times New Roman" w:hAnsi="Times New Roman" w:cs="Times New Roman"/>
                          <w:b/>
                          <w:bCs/>
                          <w:lang w:val="en-US"/>
                        </w:rPr>
                      </w:pPr>
                      <w:r w:rsidRPr="0029079B">
                        <w:rPr>
                          <w:rFonts w:ascii="Times New Roman" w:hAnsi="Times New Roman" w:cs="Times New Roman"/>
                          <w:b/>
                          <w:bCs/>
                          <w:lang w:val="en-US"/>
                        </w:rPr>
                        <w:t>Descriptive outcomes</w:t>
                      </w:r>
                    </w:p>
                    <w:p w14:paraId="4F69548C" w14:textId="3AF6EDB4" w:rsidR="0029079B" w:rsidRPr="0029079B" w:rsidRDefault="0029079B" w:rsidP="0029079B">
                      <w:pPr>
                        <w:jc w:val="center"/>
                        <w:rPr>
                          <w:rFonts w:ascii="Times New Roman" w:hAnsi="Times New Roman" w:cs="Times New Roman"/>
                          <w:lang w:val="en-US"/>
                        </w:rPr>
                      </w:pPr>
                      <w:r>
                        <w:rPr>
                          <w:rFonts w:ascii="Times New Roman" w:hAnsi="Times New Roman" w:cs="Times New Roman"/>
                          <w:lang w:val="en-US"/>
                        </w:rPr>
                        <w:t>The levels and difficulty in Physical Education and Resiliency among junior high school students are described according to the respondents’ profile variables (sex and year level)</w:t>
                      </w:r>
                    </w:p>
                  </w:txbxContent>
                </v:textbox>
              </v:rect>
            </w:pict>
          </mc:Fallback>
        </mc:AlternateContent>
      </w: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0288" behindDoc="0" locked="0" layoutInCell="1" allowOverlap="1" wp14:anchorId="50AA1BE3" wp14:editId="16E886F6">
                <wp:simplePos x="0" y="0"/>
                <wp:positionH relativeFrom="column">
                  <wp:posOffset>1371600</wp:posOffset>
                </wp:positionH>
                <wp:positionV relativeFrom="paragraph">
                  <wp:posOffset>177800</wp:posOffset>
                </wp:positionV>
                <wp:extent cx="2016125" cy="1645920"/>
                <wp:effectExtent l="0" t="0" r="22225" b="11430"/>
                <wp:wrapNone/>
                <wp:docPr id="1052987358" name="Rectangle 15"/>
                <wp:cNvGraphicFramePr/>
                <a:graphic xmlns:a="http://schemas.openxmlformats.org/drawingml/2006/main">
                  <a:graphicData uri="http://schemas.microsoft.com/office/word/2010/wordprocessingShape">
                    <wps:wsp>
                      <wps:cNvSpPr/>
                      <wps:spPr>
                        <a:xfrm>
                          <a:off x="0" y="0"/>
                          <a:ext cx="2016125" cy="16459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D7CD228" w14:textId="77777777" w:rsidR="007005E7" w:rsidRDefault="007005E7">
                            <w:pPr>
                              <w:pStyle w:val="NoSpacing"/>
                              <w:rPr>
                                <w:rFonts w:ascii="Times New Roman" w:hAnsi="Times New Roman" w:cs="Times New Roman"/>
                              </w:rPr>
                            </w:pPr>
                          </w:p>
                          <w:p w14:paraId="4897157B" w14:textId="77777777" w:rsidR="007005E7" w:rsidRPr="0029079B" w:rsidRDefault="00331F08" w:rsidP="0029079B">
                            <w:pPr>
                              <w:pStyle w:val="NoSpacing"/>
                              <w:jc w:val="center"/>
                              <w:rPr>
                                <w:rFonts w:ascii="Times New Roman" w:hAnsi="Times New Roman" w:cs="Times New Roman"/>
                                <w:b/>
                                <w:bCs/>
                                <w:sz w:val="24"/>
                                <w:szCs w:val="24"/>
                              </w:rPr>
                            </w:pPr>
                            <w:r w:rsidRPr="0029079B">
                              <w:rPr>
                                <w:rFonts w:ascii="Times New Roman" w:hAnsi="Times New Roman" w:cs="Times New Roman"/>
                                <w:b/>
                                <w:bCs/>
                                <w:sz w:val="24"/>
                                <w:szCs w:val="24"/>
                              </w:rPr>
                              <w:t>Difficulty in Physical Education</w:t>
                            </w:r>
                          </w:p>
                          <w:p w14:paraId="671FFE6D"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-Physical barriers</w:t>
                            </w:r>
                          </w:p>
                          <w:p w14:paraId="51708745"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-Learning resources</w:t>
                            </w:r>
                          </w:p>
                          <w:p w14:paraId="65023C94"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-Content acquisition</w:t>
                            </w:r>
                          </w:p>
                          <w:p w14:paraId="21DAE3CB" w14:textId="77777777" w:rsidR="007005E7" w:rsidRDefault="007005E7">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0AA1BE3" id="Rectangle 15" o:spid="_x0000_s1027" style="position:absolute;left:0;text-align:left;margin-left:108pt;margin-top:14pt;width:158.75pt;height:129.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" fillcolor="white [3201]" strokecolor="black [3213]" strokeweight="1pt">
                <v:textbox>
                  <w:txbxContent>
                    <w:p w14:paraId="4D7CD228" w14:textId="77777777" w:rsidR="007005E7" w:rsidRDefault="007005E7">
                      <w:pPr>
                        <w:pStyle w:val="NoSpacing"/>
                        <w:rPr>
                          <w:rFonts w:ascii="Times New Roman" w:hAnsi="Times New Roman" w:cs="Times New Roman"/>
                        </w:rPr>
                      </w:pPr>
                    </w:p>
                    <w:p w14:paraId="4897157B" w14:textId="77777777" w:rsidR="007005E7" w:rsidRPr="0029079B" w:rsidRDefault="00331F08" w:rsidP="0029079B">
                      <w:pPr>
                        <w:pStyle w:val="NoSpacing"/>
                        <w:jc w:val="center"/>
                        <w:rPr>
                          <w:rFonts w:ascii="Times New Roman" w:hAnsi="Times New Roman" w:cs="Times New Roman"/>
                          <w:b/>
                          <w:bCs/>
                          <w:sz w:val="24"/>
                          <w:szCs w:val="24"/>
                        </w:rPr>
                      </w:pPr>
                      <w:r w:rsidRPr="0029079B">
                        <w:rPr>
                          <w:rFonts w:ascii="Times New Roman" w:hAnsi="Times New Roman" w:cs="Times New Roman"/>
                          <w:b/>
                          <w:bCs/>
                          <w:sz w:val="24"/>
                          <w:szCs w:val="24"/>
                        </w:rPr>
                        <w:t>Difficulty in Physical Education</w:t>
                      </w:r>
                    </w:p>
                    <w:p w14:paraId="671FFE6D"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-Physical barriers</w:t>
                      </w:r>
                    </w:p>
                    <w:p w14:paraId="51708745"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-Learning resources</w:t>
                      </w:r>
                    </w:p>
                    <w:p w14:paraId="65023C94"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-Content acquisition</w:t>
                      </w:r>
                    </w:p>
                    <w:p w14:paraId="21DAE3CB" w14:textId="77777777" w:rsidR="007005E7" w:rsidRDefault="007005E7">
                      <w:pPr>
                        <w:jc w:val="center"/>
                        <w:rPr>
                          <w:rFonts w:ascii="Times New Roman" w:hAnsi="Times New Roman" w:cs="Times New Roman"/>
                        </w:rPr>
                      </w:pPr>
                    </w:p>
                  </w:txbxContent>
                </v:textbox>
              </v:rect>
            </w:pict>
          </mc:Fallback>
        </mc:AlternateContent>
      </w:r>
    </w:p>
    <w:p w14:paraId="7CC6CB2B" w14:textId="77777777" w:rsidR="007005E7" w:rsidRPr="008A1965" w:rsidRDefault="007005E7" w:rsidP="00F66750">
      <w:pPr>
        <w:pStyle w:val="NoSpacing"/>
        <w:jc w:val="both"/>
        <w:rPr>
          <w:rFonts w:ascii="Times New Roman" w:hAnsi="Times New Roman" w:cs="Times New Roman"/>
          <w:sz w:val="24"/>
          <w:szCs w:val="24"/>
        </w:rPr>
      </w:pPr>
    </w:p>
    <w:p w14:paraId="716D3551" w14:textId="29074082" w:rsidR="007005E7" w:rsidRPr="008A1965" w:rsidRDefault="006524DE" w:rsidP="00F66750">
      <w:pPr>
        <w:pStyle w:val="NoSpacing"/>
        <w:jc w:val="both"/>
        <w:rPr>
          <w:rFonts w:ascii="Times New Roman" w:hAnsi="Times New Roman" w:cs="Times New Roman"/>
          <w:sz w:val="24"/>
          <w:szCs w:val="24"/>
        </w:rPr>
      </w:pP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4384" behindDoc="0" locked="0" layoutInCell="1" allowOverlap="1" wp14:anchorId="00048159" wp14:editId="115ED8F5">
                <wp:simplePos x="0" y="0"/>
                <wp:positionH relativeFrom="column">
                  <wp:posOffset>3383280</wp:posOffset>
                </wp:positionH>
                <wp:positionV relativeFrom="paragraph">
                  <wp:posOffset>6350</wp:posOffset>
                </wp:positionV>
                <wp:extent cx="340995" cy="2278380"/>
                <wp:effectExtent l="0" t="0" r="20955" b="26670"/>
                <wp:wrapNone/>
                <wp:docPr id="561949002" name="Right Brace 20"/>
                <wp:cNvGraphicFramePr/>
                <a:graphic xmlns:a="http://schemas.openxmlformats.org/drawingml/2006/main">
                  <a:graphicData uri="http://schemas.microsoft.com/office/word/2010/wordprocessingShape">
                    <wps:wsp>
                      <wps:cNvSpPr/>
                      <wps:spPr>
                        <a:xfrm>
                          <a:off x="0" y="0"/>
                          <a:ext cx="340995" cy="2278380"/>
                        </a:xfrm>
                        <a:prstGeom prst="rightBrace">
                          <a:avLst>
                            <a:gd name="adj1" fmla="val 8333"/>
                            <a:gd name="adj2" fmla="val 4962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2E295B5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 o:spid="_x0000_s1026" type="#_x0000_t88" style="position:absolute;margin-left:266.4pt;margin-top:.5pt;width:26.85pt;height:17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" adj="269,10718" strokecolor="black [3200]" strokeweight=".5pt">
                <v:stroke joinstyle="miter"/>
              </v:shape>
            </w:pict>
          </mc:Fallback>
        </mc:AlternateContent>
      </w: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3360" behindDoc="0" locked="0" layoutInCell="1" allowOverlap="1" wp14:anchorId="68303430" wp14:editId="5844D283">
                <wp:simplePos x="0" y="0"/>
                <wp:positionH relativeFrom="column">
                  <wp:posOffset>1112520</wp:posOffset>
                </wp:positionH>
                <wp:positionV relativeFrom="paragraph">
                  <wp:posOffset>97790</wp:posOffset>
                </wp:positionV>
                <wp:extent cx="257175" cy="2346960"/>
                <wp:effectExtent l="0" t="0" r="28575" b="15240"/>
                <wp:wrapNone/>
                <wp:docPr id="1353670072" name="Left Brace 18"/>
                <wp:cNvGraphicFramePr/>
                <a:graphic xmlns:a="http://schemas.openxmlformats.org/drawingml/2006/main">
                  <a:graphicData uri="http://schemas.microsoft.com/office/word/2010/wordprocessingShape">
                    <wps:wsp>
                      <wps:cNvSpPr/>
                      <wps:spPr>
                        <a:xfrm>
                          <a:off x="0" y="0"/>
                          <a:ext cx="257175" cy="234696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0308E54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8" o:spid="_x0000_s1026" type="#_x0000_t87" style="position:absolute;margin-left:87.6pt;margin-top:7.7pt;width:20.25pt;height:184.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" adj="197" strokecolor="black [3200]" strokeweight=".5pt">
                <v:stroke joinstyle="miter"/>
              </v:shape>
            </w:pict>
          </mc:Fallback>
        </mc:AlternateContent>
      </w: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59264" behindDoc="0" locked="0" layoutInCell="1" allowOverlap="1" wp14:anchorId="1E12A7E1" wp14:editId="16428C4D">
                <wp:simplePos x="0" y="0"/>
                <wp:positionH relativeFrom="column">
                  <wp:posOffset>-205740</wp:posOffset>
                </wp:positionH>
                <wp:positionV relativeFrom="paragraph">
                  <wp:posOffset>80010</wp:posOffset>
                </wp:positionV>
                <wp:extent cx="1363980" cy="2263140"/>
                <wp:effectExtent l="0" t="0" r="26670" b="22860"/>
                <wp:wrapNone/>
                <wp:docPr id="413918603" name="Rectangle 14"/>
                <wp:cNvGraphicFramePr/>
                <a:graphic xmlns:a="http://schemas.openxmlformats.org/drawingml/2006/main">
                  <a:graphicData uri="http://schemas.microsoft.com/office/word/2010/wordprocessingShape">
                    <wps:wsp>
                      <wps:cNvSpPr/>
                      <wps:spPr>
                        <a:xfrm>
                          <a:off x="0" y="0"/>
                          <a:ext cx="1363980" cy="22631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9C3B90" w14:textId="328993B2" w:rsidR="008842B4" w:rsidRPr="0029079B" w:rsidRDefault="008842B4">
                            <w:pPr>
                              <w:spacing w:after="160" w:line="259" w:lineRule="auto"/>
                              <w:jc w:val="center"/>
                              <w:rPr>
                                <w:rFonts w:ascii="Times New Roman" w:eastAsia="Calibri" w:hAnsi="Times New Roman" w:cs="Times New Roman"/>
                                <w:b/>
                                <w:bCs/>
                                <w:kern w:val="2"/>
                                <w:sz w:val="24"/>
                                <w:szCs w:val="24"/>
                                <w:lang w:val="en-US"/>
                              </w:rPr>
                            </w:pPr>
                            <w:r w:rsidRPr="0029079B">
                              <w:rPr>
                                <w:rFonts w:ascii="Times New Roman" w:eastAsia="Calibri" w:hAnsi="Times New Roman" w:cs="Times New Roman"/>
                                <w:b/>
                                <w:bCs/>
                                <w:kern w:val="2"/>
                                <w:sz w:val="24"/>
                                <w:szCs w:val="24"/>
                                <w:lang w:val="en-US"/>
                              </w:rPr>
                              <w:t>PROFILE VARIABLES</w:t>
                            </w:r>
                          </w:p>
                          <w:p w14:paraId="69E9216C"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-Sex</w:t>
                            </w:r>
                          </w:p>
                          <w:p w14:paraId="2FB424F2"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-Year level</w:t>
                            </w:r>
                          </w:p>
                          <w:p w14:paraId="2CFA234B" w14:textId="77777777" w:rsidR="007005E7" w:rsidRDefault="007005E7">
                            <w:pPr>
                              <w:rPr>
                                <w:rFonts w:ascii="Times New Roman" w:eastAsia="Calibri" w:hAnsi="Times New Roman" w:cs="Times New Roman"/>
                                <w:b/>
                                <w:bCs/>
                                <w:highlight w:val="yellow"/>
                                <w:lang w:val="en-US"/>
                              </w:rPr>
                            </w:pPr>
                          </w:p>
                          <w:p w14:paraId="1328C3C0" w14:textId="77777777" w:rsidR="007005E7" w:rsidRDefault="007005E7">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E12A7E1" id="Rectangle 14" o:spid="_x0000_s1028" style="position:absolute;left:0;text-align:left;margin-left:-16.2pt;margin-top:6.3pt;width:107.4pt;height:178.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" fillcolor="white [3201]" strokecolor="black [3213]" strokeweight="1pt">
                <v:textbox>
                  <w:txbxContent>
                    <w:p w14:paraId="389C3B90" w14:textId="328993B2" w:rsidR="008842B4" w:rsidRPr="0029079B" w:rsidRDefault="008842B4">
                      <w:pPr>
                        <w:spacing w:after="160" w:line="259" w:lineRule="auto"/>
                        <w:jc w:val="center"/>
                        <w:rPr>
                          <w:rFonts w:ascii="Times New Roman" w:eastAsia="Calibri" w:hAnsi="Times New Roman" w:cs="Times New Roman"/>
                          <w:b/>
                          <w:bCs/>
                          <w:kern w:val="2"/>
                          <w:sz w:val="24"/>
                          <w:szCs w:val="24"/>
                          <w:lang w:val="en-US"/>
                        </w:rPr>
                      </w:pPr>
                      <w:r w:rsidRPr="0029079B">
                        <w:rPr>
                          <w:rFonts w:ascii="Times New Roman" w:eastAsia="Calibri" w:hAnsi="Times New Roman" w:cs="Times New Roman"/>
                          <w:b/>
                          <w:bCs/>
                          <w:kern w:val="2"/>
                          <w:sz w:val="24"/>
                          <w:szCs w:val="24"/>
                          <w:lang w:val="en-US"/>
                        </w:rPr>
                        <w:t>PROFILE VARIABLES</w:t>
                      </w:r>
                    </w:p>
                    <w:p w14:paraId="69E9216C"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-Sex</w:t>
                      </w:r>
                    </w:p>
                    <w:p w14:paraId="2FB424F2"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-Year level</w:t>
                      </w:r>
                    </w:p>
                    <w:p w14:paraId="2CFA234B" w14:textId="77777777" w:rsidR="007005E7" w:rsidRDefault="007005E7">
                      <w:pPr>
                        <w:rPr>
                          <w:rFonts w:ascii="Times New Roman" w:eastAsia="Calibri" w:hAnsi="Times New Roman" w:cs="Times New Roman"/>
                          <w:b/>
                          <w:bCs/>
                          <w:highlight w:val="yellow"/>
                          <w:lang w:val="en-US"/>
                        </w:rPr>
                      </w:pPr>
                    </w:p>
                    <w:p w14:paraId="1328C3C0" w14:textId="77777777" w:rsidR="007005E7" w:rsidRDefault="007005E7">
                      <w:pPr>
                        <w:jc w:val="center"/>
                        <w:rPr>
                          <w:rFonts w:ascii="Times New Roman" w:hAnsi="Times New Roman" w:cs="Times New Roman"/>
                        </w:rPr>
                      </w:pPr>
                    </w:p>
                  </w:txbxContent>
                </v:textbox>
              </v:rect>
            </w:pict>
          </mc:Fallback>
        </mc:AlternateContent>
      </w:r>
    </w:p>
    <w:p w14:paraId="05A358A5" w14:textId="77777777" w:rsidR="007005E7" w:rsidRPr="008A1965" w:rsidRDefault="007005E7" w:rsidP="00F66750">
      <w:pPr>
        <w:pStyle w:val="NoSpacing"/>
        <w:jc w:val="both"/>
        <w:rPr>
          <w:rFonts w:ascii="Times New Roman" w:hAnsi="Times New Roman" w:cs="Times New Roman"/>
          <w:sz w:val="24"/>
          <w:szCs w:val="24"/>
        </w:rPr>
      </w:pPr>
    </w:p>
    <w:p w14:paraId="668C5AED" w14:textId="77777777" w:rsidR="007005E7" w:rsidRPr="008A1965" w:rsidRDefault="007005E7" w:rsidP="00F66750">
      <w:pPr>
        <w:pStyle w:val="NoSpacing"/>
        <w:jc w:val="both"/>
        <w:rPr>
          <w:rFonts w:ascii="Times New Roman" w:hAnsi="Times New Roman" w:cs="Times New Roman"/>
          <w:sz w:val="24"/>
          <w:szCs w:val="24"/>
        </w:rPr>
      </w:pPr>
    </w:p>
    <w:p w14:paraId="31891DA6" w14:textId="77777777" w:rsidR="007005E7" w:rsidRPr="008A1965" w:rsidRDefault="00331F08" w:rsidP="00F66750">
      <w:pPr>
        <w:pStyle w:val="NoSpacing"/>
        <w:jc w:val="both"/>
        <w:rPr>
          <w:rFonts w:ascii="Times New Roman" w:hAnsi="Times New Roman" w:cs="Times New Roman"/>
          <w:sz w:val="24"/>
          <w:szCs w:val="24"/>
        </w:rPr>
      </w:pP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1312" behindDoc="0" locked="0" layoutInCell="1" allowOverlap="1" wp14:anchorId="594B5315" wp14:editId="09BAFB30">
                <wp:simplePos x="0" y="0"/>
                <wp:positionH relativeFrom="column">
                  <wp:posOffset>1363980</wp:posOffset>
                </wp:positionH>
                <wp:positionV relativeFrom="paragraph">
                  <wp:posOffset>276860</wp:posOffset>
                </wp:positionV>
                <wp:extent cx="1978025" cy="1363980"/>
                <wp:effectExtent l="0" t="0" r="22225" b="26670"/>
                <wp:wrapNone/>
                <wp:docPr id="400859798" name="Rectangle 15"/>
                <wp:cNvGraphicFramePr/>
                <a:graphic xmlns:a="http://schemas.openxmlformats.org/drawingml/2006/main">
                  <a:graphicData uri="http://schemas.microsoft.com/office/word/2010/wordprocessingShape">
                    <wps:wsp>
                      <wps:cNvSpPr/>
                      <wps:spPr>
                        <a:xfrm>
                          <a:off x="0" y="0"/>
                          <a:ext cx="1978025" cy="13639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79853C" w14:textId="77777777" w:rsidR="007005E7" w:rsidRPr="0029079B" w:rsidRDefault="00331F08" w:rsidP="0029079B">
                            <w:pPr>
                              <w:pStyle w:val="NoSpacing"/>
                              <w:jc w:val="center"/>
                              <w:rPr>
                                <w:rFonts w:ascii="Times New Roman" w:hAnsi="Times New Roman" w:cs="Times New Roman"/>
                                <w:b/>
                                <w:bCs/>
                                <w:sz w:val="24"/>
                                <w:szCs w:val="24"/>
                              </w:rPr>
                            </w:pPr>
                            <w:r w:rsidRPr="0029079B">
                              <w:rPr>
                                <w:rFonts w:ascii="Times New Roman" w:hAnsi="Times New Roman" w:cs="Times New Roman"/>
                                <w:b/>
                                <w:bCs/>
                                <w:sz w:val="24"/>
                                <w:szCs w:val="24"/>
                              </w:rPr>
                              <w:t>Resiliency</w:t>
                            </w:r>
                          </w:p>
                          <w:p w14:paraId="33F9360D"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-Physical adaptability</w:t>
                            </w:r>
                          </w:p>
                          <w:p w14:paraId="7A9B4FBC"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-Resourcefulness</w:t>
                            </w:r>
                          </w:p>
                          <w:p w14:paraId="334ED649"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-Learning perseverance</w:t>
                            </w:r>
                          </w:p>
                          <w:p w14:paraId="727F7313" w14:textId="77777777" w:rsidR="007005E7" w:rsidRDefault="007005E7">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94B5315" id="_x0000_s1029" style="position:absolute;left:0;text-align:left;margin-left:107.4pt;margin-top:21.8pt;width:155.75pt;height:107.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" fillcolor="white [3201]" strokecolor="black [3213]" strokeweight="1pt">
                <v:textbox>
                  <w:txbxContent>
                    <w:p w14:paraId="3F79853C" w14:textId="77777777" w:rsidR="007005E7" w:rsidRPr="0029079B" w:rsidRDefault="00331F08" w:rsidP="0029079B">
                      <w:pPr>
                        <w:pStyle w:val="NoSpacing"/>
                        <w:jc w:val="center"/>
                        <w:rPr>
                          <w:rFonts w:ascii="Times New Roman" w:hAnsi="Times New Roman" w:cs="Times New Roman"/>
                          <w:b/>
                          <w:bCs/>
                          <w:sz w:val="24"/>
                          <w:szCs w:val="24"/>
                        </w:rPr>
                      </w:pPr>
                      <w:r w:rsidRPr="0029079B">
                        <w:rPr>
                          <w:rFonts w:ascii="Times New Roman" w:hAnsi="Times New Roman" w:cs="Times New Roman"/>
                          <w:b/>
                          <w:bCs/>
                          <w:sz w:val="24"/>
                          <w:szCs w:val="24"/>
                        </w:rPr>
                        <w:t>Resiliency</w:t>
                      </w:r>
                    </w:p>
                    <w:p w14:paraId="33F9360D"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-Physical adaptability</w:t>
                      </w:r>
                    </w:p>
                    <w:p w14:paraId="7A9B4FBC"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-Resourcefulness</w:t>
                      </w:r>
                    </w:p>
                    <w:p w14:paraId="334ED649" w14:textId="77777777" w:rsidR="007005E7" w:rsidRDefault="00331F08">
                      <w:pPr>
                        <w:pStyle w:val="NoSpacing"/>
                        <w:rPr>
                          <w:rFonts w:ascii="Times New Roman" w:hAnsi="Times New Roman" w:cs="Times New Roman"/>
                          <w:sz w:val="24"/>
                          <w:szCs w:val="24"/>
                        </w:rPr>
                      </w:pPr>
                      <w:r>
                        <w:rPr>
                          <w:rFonts w:ascii="Times New Roman" w:hAnsi="Times New Roman" w:cs="Times New Roman"/>
                          <w:sz w:val="24"/>
                          <w:szCs w:val="24"/>
                        </w:rPr>
                        <w:t>-Learning perseverance</w:t>
                      </w:r>
                    </w:p>
                    <w:p w14:paraId="727F7313" w14:textId="77777777" w:rsidR="007005E7" w:rsidRDefault="007005E7">
                      <w:pPr>
                        <w:jc w:val="center"/>
                      </w:pPr>
                    </w:p>
                  </w:txbxContent>
                </v:textbox>
              </v:rect>
            </w:pict>
          </mc:Fallback>
        </mc:AlternateContent>
      </w:r>
    </w:p>
    <w:p w14:paraId="74434431" w14:textId="77777777" w:rsidR="007005E7" w:rsidRPr="008A1965" w:rsidRDefault="007005E7" w:rsidP="00F66750">
      <w:pPr>
        <w:pStyle w:val="NoSpacing"/>
        <w:jc w:val="both"/>
        <w:rPr>
          <w:rFonts w:ascii="Times New Roman" w:hAnsi="Times New Roman" w:cs="Times New Roman"/>
          <w:sz w:val="24"/>
          <w:szCs w:val="24"/>
        </w:rPr>
      </w:pPr>
    </w:p>
    <w:p w14:paraId="539BF24D" w14:textId="77777777" w:rsidR="007005E7" w:rsidRPr="008A1965" w:rsidRDefault="007005E7" w:rsidP="00F66750">
      <w:pPr>
        <w:pStyle w:val="NoSpacing"/>
        <w:jc w:val="both"/>
        <w:rPr>
          <w:rFonts w:ascii="Times New Roman" w:hAnsi="Times New Roman" w:cs="Times New Roman"/>
          <w:sz w:val="24"/>
          <w:szCs w:val="24"/>
        </w:rPr>
      </w:pPr>
    </w:p>
    <w:p w14:paraId="20AB6065" w14:textId="77777777" w:rsidR="007005E7" w:rsidRPr="008A1965" w:rsidRDefault="00331F08" w:rsidP="00F66750">
      <w:pPr>
        <w:pStyle w:val="NoSpacing"/>
        <w:jc w:val="both"/>
        <w:rPr>
          <w:rFonts w:ascii="Times New Roman" w:hAnsi="Times New Roman" w:cs="Times New Roman"/>
          <w:sz w:val="24"/>
          <w:szCs w:val="24"/>
        </w:rPr>
      </w:pP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6432" behindDoc="0" locked="0" layoutInCell="1" allowOverlap="1" wp14:anchorId="78137A28" wp14:editId="2ECC967B">
                <wp:simplePos x="0" y="0"/>
                <wp:positionH relativeFrom="column">
                  <wp:posOffset>860612</wp:posOffset>
                </wp:positionH>
                <wp:positionV relativeFrom="paragraph">
                  <wp:posOffset>298824</wp:posOffset>
                </wp:positionV>
                <wp:extent cx="0" cy="1147482"/>
                <wp:effectExtent l="0" t="0" r="38100" b="33655"/>
                <wp:wrapNone/>
                <wp:docPr id="774742821" name="Straight Connector 24"/>
                <wp:cNvGraphicFramePr/>
                <a:graphic xmlns:a="http://schemas.openxmlformats.org/drawingml/2006/main">
                  <a:graphicData uri="http://schemas.microsoft.com/office/word/2010/wordprocessingShape">
                    <wps:wsp>
                      <wps:cNvCnPr/>
                      <wps:spPr>
                        <a:xfrm>
                          <a:off x="0" y="0"/>
                          <a:ext cx="0" cy="114748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011A964" id="Straight Connector 24"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7.75pt,23.55pt" to="67.75pt,1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" strokecolor="black [3200]" strokeweight=".5pt">
                <v:stroke joinstyle="miter"/>
              </v:line>
            </w:pict>
          </mc:Fallback>
        </mc:AlternateContent>
      </w:r>
    </w:p>
    <w:p w14:paraId="699DD629" w14:textId="77777777" w:rsidR="007005E7" w:rsidRPr="008A1965" w:rsidRDefault="00331F08" w:rsidP="00F66750">
      <w:pPr>
        <w:pStyle w:val="NoSpacing"/>
        <w:jc w:val="both"/>
        <w:rPr>
          <w:rFonts w:ascii="Times New Roman" w:hAnsi="Times New Roman" w:cs="Times New Roman"/>
          <w:sz w:val="24"/>
          <w:szCs w:val="24"/>
        </w:rPr>
      </w:pP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71552" behindDoc="0" locked="0" layoutInCell="1" allowOverlap="1" wp14:anchorId="6E2EEFED" wp14:editId="062DC81A">
                <wp:simplePos x="0" y="0"/>
                <wp:positionH relativeFrom="column">
                  <wp:posOffset>4636546</wp:posOffset>
                </wp:positionH>
                <wp:positionV relativeFrom="paragraph">
                  <wp:posOffset>235173</wp:posOffset>
                </wp:positionV>
                <wp:extent cx="16136" cy="860575"/>
                <wp:effectExtent l="0" t="0" r="22225" b="34925"/>
                <wp:wrapNone/>
                <wp:docPr id="2052800138" name="Straight Connector 18"/>
                <wp:cNvGraphicFramePr/>
                <a:graphic xmlns:a="http://schemas.openxmlformats.org/drawingml/2006/main">
                  <a:graphicData uri="http://schemas.microsoft.com/office/word/2010/wordprocessingShape">
                    <wps:wsp>
                      <wps:cNvCnPr/>
                      <wps:spPr>
                        <a:xfrm flipH="1">
                          <a:off x="0" y="0"/>
                          <a:ext cx="16136" cy="860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FC831F" id="Straight Connector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1pt,18.5pt" to="366.3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" strokecolor="black [3200]" strokeweight=".5pt">
                <v:stroke joinstyle="miter"/>
              </v:line>
            </w:pict>
          </mc:Fallback>
        </mc:AlternateContent>
      </w:r>
    </w:p>
    <w:p w14:paraId="62ADF2F2" w14:textId="77777777" w:rsidR="007005E7" w:rsidRPr="008A1965" w:rsidRDefault="007005E7" w:rsidP="00F66750">
      <w:pPr>
        <w:pStyle w:val="NoSpacing"/>
        <w:jc w:val="both"/>
        <w:rPr>
          <w:rFonts w:ascii="Times New Roman" w:hAnsi="Times New Roman" w:cs="Times New Roman"/>
          <w:sz w:val="24"/>
          <w:szCs w:val="24"/>
        </w:rPr>
      </w:pPr>
    </w:p>
    <w:p w14:paraId="464E2905" w14:textId="186D935A" w:rsidR="007005E7" w:rsidRPr="008A1965" w:rsidRDefault="008558A3" w:rsidP="00F66750">
      <w:pPr>
        <w:pStyle w:val="NoSpacing"/>
        <w:jc w:val="both"/>
        <w:rPr>
          <w:rFonts w:ascii="Times New Roman" w:hAnsi="Times New Roman" w:cs="Times New Roman"/>
          <w:sz w:val="24"/>
          <w:szCs w:val="24"/>
        </w:rPr>
      </w:pP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2336" behindDoc="0" locked="0" layoutInCell="1" allowOverlap="1" wp14:anchorId="25AC040A" wp14:editId="3B91FC0B">
                <wp:simplePos x="0" y="0"/>
                <wp:positionH relativeFrom="column">
                  <wp:posOffset>1100667</wp:posOffset>
                </wp:positionH>
                <wp:positionV relativeFrom="paragraph">
                  <wp:posOffset>19897</wp:posOffset>
                </wp:positionV>
                <wp:extent cx="3307080" cy="1049866"/>
                <wp:effectExtent l="0" t="0" r="26670" b="17145"/>
                <wp:wrapNone/>
                <wp:docPr id="1054881947" name="Rectangle 15"/>
                <wp:cNvGraphicFramePr/>
                <a:graphic xmlns:a="http://schemas.openxmlformats.org/drawingml/2006/main">
                  <a:graphicData uri="http://schemas.microsoft.com/office/word/2010/wordprocessingShape">
                    <wps:wsp>
                      <wps:cNvSpPr/>
                      <wps:spPr>
                        <a:xfrm>
                          <a:off x="0" y="0"/>
                          <a:ext cx="3307080" cy="104986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435A21A" w14:textId="330DD958" w:rsidR="008842B4" w:rsidRPr="0029079B" w:rsidRDefault="008842B4">
                            <w:pPr>
                              <w:jc w:val="center"/>
                              <w:rPr>
                                <w:rFonts w:ascii="Times New Roman" w:hAnsi="Times New Roman" w:cs="Times New Roman"/>
                                <w:b/>
                                <w:bCs/>
                                <w:sz w:val="24"/>
                                <w:szCs w:val="24"/>
                                <w:lang w:val="en-PH"/>
                              </w:rPr>
                            </w:pPr>
                            <w:r w:rsidRPr="0029079B">
                              <w:rPr>
                                <w:rFonts w:ascii="Times New Roman" w:hAnsi="Times New Roman" w:cs="Times New Roman"/>
                                <w:b/>
                                <w:bCs/>
                                <w:sz w:val="24"/>
                                <w:szCs w:val="24"/>
                                <w:lang w:val="en-PH"/>
                              </w:rPr>
                              <w:t>Proposed Intervention Program</w:t>
                            </w:r>
                          </w:p>
                          <w:p w14:paraId="16291050" w14:textId="6A7EF97A" w:rsidR="007005E7" w:rsidRDefault="00787C18">
                            <w:pPr>
                              <w:jc w:val="center"/>
                              <w:rPr>
                                <w:rFonts w:ascii="Times New Roman" w:hAnsi="Times New Roman" w:cs="Times New Roman"/>
                                <w:sz w:val="24"/>
                                <w:szCs w:val="24"/>
                              </w:rPr>
                            </w:pPr>
                            <w:r w:rsidRPr="00787C18">
                              <w:rPr>
                                <w:rFonts w:ascii="Times New Roman" w:hAnsi="Times New Roman" w:cs="Times New Roman"/>
                                <w:sz w:val="24"/>
                                <w:szCs w:val="24"/>
                                <w:lang w:val="en-PH"/>
                              </w:rPr>
                              <w:t>MOVE &amp; ADAPT: Strengthening Learning Resources and Physical Adaptability in Junior High School Physical Education</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ect w14:anchorId="25AC040A" id="_x0000_s1030" style="position:absolute;left:0;text-align:left;margin-left:86.65pt;margin-top:1.55pt;width:260.4pt;height:82.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" fillcolor="white [3201]" strokecolor="black [3213]" strokeweight="1pt">
                <v:textbox>
                  <w:txbxContent>
                    <w:p w14:paraId="2435A21A" w14:textId="330DD958" w:rsidR="008842B4" w:rsidRPr="0029079B" w:rsidRDefault="008842B4">
                      <w:pPr>
                        <w:jc w:val="center"/>
                        <w:rPr>
                          <w:rFonts w:ascii="Times New Roman" w:hAnsi="Times New Roman" w:cs="Times New Roman"/>
                          <w:b/>
                          <w:bCs/>
                          <w:sz w:val="24"/>
                          <w:szCs w:val="24"/>
                          <w:lang w:val="en-PH"/>
                        </w:rPr>
                      </w:pPr>
                      <w:r w:rsidRPr="0029079B">
                        <w:rPr>
                          <w:rFonts w:ascii="Times New Roman" w:hAnsi="Times New Roman" w:cs="Times New Roman"/>
                          <w:b/>
                          <w:bCs/>
                          <w:sz w:val="24"/>
                          <w:szCs w:val="24"/>
                          <w:lang w:val="en-PH"/>
                        </w:rPr>
                        <w:t>Proposed Intervention Program</w:t>
                      </w:r>
                    </w:p>
                    <w:p w14:paraId="16291050" w14:textId="6A7EF97A" w:rsidR="007005E7" w:rsidRDefault="00787C18">
                      <w:pPr>
                        <w:jc w:val="center"/>
                        <w:rPr>
                          <w:rFonts w:ascii="Times New Roman" w:hAnsi="Times New Roman" w:cs="Times New Roman"/>
                          <w:sz w:val="24"/>
                          <w:szCs w:val="24"/>
                        </w:rPr>
                      </w:pPr>
                      <w:r w:rsidRPr="00787C18">
                        <w:rPr>
                          <w:rFonts w:ascii="Times New Roman" w:hAnsi="Times New Roman" w:cs="Times New Roman"/>
                          <w:sz w:val="24"/>
                          <w:szCs w:val="24"/>
                          <w:lang w:val="en-PH"/>
                        </w:rPr>
                        <w:t>MOVE &amp; ADAPT: Strengthening Learning Resources and Physical Adaptability in Junior High School Physical Education</w:t>
                      </w:r>
                    </w:p>
                  </w:txbxContent>
                </v:textbox>
              </v:rect>
            </w:pict>
          </mc:Fallback>
        </mc:AlternateContent>
      </w:r>
    </w:p>
    <w:p w14:paraId="3F888F5D" w14:textId="3EBAACFA" w:rsidR="007005E7" w:rsidRPr="008A1965" w:rsidRDefault="00C62700" w:rsidP="00F66750">
      <w:pPr>
        <w:pStyle w:val="NoSpacing"/>
        <w:jc w:val="both"/>
        <w:rPr>
          <w:rFonts w:ascii="Times New Roman" w:hAnsi="Times New Roman" w:cs="Times New Roman"/>
          <w:sz w:val="24"/>
          <w:szCs w:val="24"/>
        </w:rPr>
      </w:pPr>
      <w:r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5408" behindDoc="0" locked="0" layoutInCell="1" allowOverlap="1" wp14:anchorId="1DCB20EF" wp14:editId="6951F87D">
                <wp:simplePos x="0" y="0"/>
                <wp:positionH relativeFrom="column">
                  <wp:posOffset>4396740</wp:posOffset>
                </wp:positionH>
                <wp:positionV relativeFrom="paragraph">
                  <wp:posOffset>13410</wp:posOffset>
                </wp:positionV>
                <wp:extent cx="243840" cy="0"/>
                <wp:effectExtent l="0" t="0" r="0" b="0"/>
                <wp:wrapNone/>
                <wp:docPr id="476567718" name="Straight Connector 23"/>
                <wp:cNvGraphicFramePr/>
                <a:graphic xmlns:a="http://schemas.openxmlformats.org/drawingml/2006/main">
                  <a:graphicData uri="http://schemas.microsoft.com/office/word/2010/wordprocessingShape">
                    <wps:wsp>
                      <wps:cNvCnPr/>
                      <wps:spPr>
                        <a:xfrm flipH="1" flipV="1">
                          <a:off x="0" y="0"/>
                          <a:ext cx="243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59CD5E" id="Straight Connector 23" o:spid="_x0000_s1026" style="position:absolute;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6.2pt,1.05pt" to="365.4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" strokecolor="black [3200]" strokeweight=".5pt">
                <v:stroke joinstyle="miter"/>
              </v:line>
            </w:pict>
          </mc:Fallback>
        </mc:AlternateContent>
      </w:r>
      <w:r w:rsidR="00331F08" w:rsidRPr="008A1965">
        <w:rPr>
          <w:rFonts w:ascii="Times New Roman" w:hAnsi="Times New Roman" w:cs="Times New Roman"/>
          <w:noProof/>
          <w:sz w:val="24"/>
          <w:szCs w:val="24"/>
          <w14:ligatures w14:val="none"/>
        </w:rPr>
        <mc:AlternateContent>
          <mc:Choice Requires="wps">
            <w:drawing>
              <wp:anchor distT="0" distB="0" distL="114300" distR="114300" simplePos="0" relativeHeight="251667456" behindDoc="0" locked="0" layoutInCell="1" allowOverlap="1" wp14:anchorId="6F549720" wp14:editId="1B36A88E">
                <wp:simplePos x="0" y="0"/>
                <wp:positionH relativeFrom="column">
                  <wp:posOffset>863600</wp:posOffset>
                </wp:positionH>
                <wp:positionV relativeFrom="paragraph">
                  <wp:posOffset>40640</wp:posOffset>
                </wp:positionV>
                <wp:extent cx="220980" cy="0"/>
                <wp:effectExtent l="0" t="0" r="0" b="0"/>
                <wp:wrapNone/>
                <wp:docPr id="1936030329" name="Straight Connector 25"/>
                <wp:cNvGraphicFramePr/>
                <a:graphic xmlns:a="http://schemas.openxmlformats.org/drawingml/2006/main">
                  <a:graphicData uri="http://schemas.microsoft.com/office/word/2010/wordprocessingShape">
                    <wps:wsp>
                      <wps:cNvCnPr/>
                      <wps:spPr>
                        <a:xfrm>
                          <a:off x="0" y="0"/>
                          <a:ext cx="220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Straight Connector 25" o:spid="_x0000_s1026" o:spt="20" style="position:absolute;left:0pt;margin-left:68pt;margin-top:3.2pt;height:0pt;width:17.4pt;z-index:251667456;mso-width-relative:page;mso-height-relative:page;" filled="f" stroked="t" coordsize="21600,21600" o:gfxdata="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UFtnC0wAAAAcBAAAPAAAAAAAAAAEAIAAA&#10;ACIAAABkcnMvZG93bnJldi54bWxQSwECFAAUAAAACACHTuJAN62BDNgBAAC9AwAADgAAAAAAAAAB&#10;ACAAAAAiAQAAZHJzL2Uyb0RvYy54bWxQSwUGAAAAAAYABgBZAQAAbAUAAAAA&#10;">
                <v:fill on="f" focussize="0,0"/>
                <v:stroke weight="0.5pt" color="#000000 [3200]" miterlimit="8" joinstyle="miter"/>
                <v:imagedata o:title=""/>
                <o:lock v:ext="edit" aspectratio="f"/>
              </v:line>
            </w:pict>
          </mc:Fallback>
        </mc:AlternateContent>
      </w:r>
    </w:p>
    <w:p w14:paraId="54304466" w14:textId="77777777" w:rsidR="007005E7" w:rsidRPr="008A1965" w:rsidRDefault="007005E7" w:rsidP="00F66750">
      <w:pPr>
        <w:pStyle w:val="NoSpacing"/>
        <w:tabs>
          <w:tab w:val="left" w:pos="4451"/>
        </w:tabs>
        <w:jc w:val="both"/>
        <w:rPr>
          <w:rFonts w:ascii="Times New Roman" w:hAnsi="Times New Roman" w:cs="Times New Roman"/>
          <w:bCs/>
          <w:sz w:val="24"/>
          <w:szCs w:val="24"/>
        </w:rPr>
      </w:pPr>
    </w:p>
    <w:p w14:paraId="5ABCD219" w14:textId="7F256D99" w:rsidR="007005E7" w:rsidRPr="008A1965" w:rsidRDefault="00331F08" w:rsidP="00F66750">
      <w:pPr>
        <w:spacing w:line="240" w:lineRule="auto"/>
        <w:jc w:val="center"/>
        <w:rPr>
          <w:rFonts w:ascii="Times New Roman" w:eastAsia="Times New Roman" w:hAnsi="Times New Roman" w:cs="Times New Roman"/>
          <w:bCs/>
          <w:sz w:val="24"/>
          <w:szCs w:val="24"/>
        </w:rPr>
      </w:pPr>
      <w:r w:rsidRPr="008A1965">
        <w:rPr>
          <w:rFonts w:ascii="Times New Roman" w:eastAsia="Times New Roman" w:hAnsi="Times New Roman" w:cs="Times New Roman"/>
          <w:bCs/>
          <w:sz w:val="24"/>
          <w:szCs w:val="24"/>
        </w:rPr>
        <w:t>Figure 1: Schematic Diagram</w:t>
      </w:r>
      <w:r w:rsidR="005639DA" w:rsidRPr="008A1965">
        <w:rPr>
          <w:rFonts w:ascii="Times New Roman" w:eastAsia="Times New Roman" w:hAnsi="Times New Roman" w:cs="Times New Roman"/>
          <w:bCs/>
          <w:sz w:val="24"/>
          <w:szCs w:val="24"/>
        </w:rPr>
        <w:t xml:space="preserve"> </w:t>
      </w:r>
    </w:p>
    <w:p w14:paraId="18D4E925" w14:textId="77777777" w:rsidR="007005E7" w:rsidRPr="008A1965" w:rsidRDefault="007005E7" w:rsidP="00F66750">
      <w:pPr>
        <w:pStyle w:val="NoSpacing"/>
        <w:jc w:val="both"/>
        <w:rPr>
          <w:rFonts w:ascii="Times New Roman" w:hAnsi="Times New Roman" w:cs="Times New Roman"/>
          <w:b/>
          <w:bCs/>
          <w:sz w:val="24"/>
          <w:szCs w:val="24"/>
        </w:rPr>
      </w:pPr>
    </w:p>
    <w:p w14:paraId="2B6B4919" w14:textId="48941F28" w:rsidR="007005E7" w:rsidRPr="008A1965" w:rsidRDefault="00A3360A" w:rsidP="00F66750">
      <w:pPr>
        <w:pStyle w:val="NoSpacing"/>
        <w:ind w:firstLine="720"/>
        <w:jc w:val="both"/>
        <w:rPr>
          <w:rFonts w:ascii="Times New Roman" w:hAnsi="Times New Roman" w:cs="Times New Roman"/>
          <w:sz w:val="24"/>
          <w:szCs w:val="24"/>
        </w:rPr>
      </w:pPr>
      <w:r w:rsidRPr="008A1965">
        <w:rPr>
          <w:rFonts w:ascii="Times New Roman" w:hAnsi="Times New Roman" w:cs="Times New Roman"/>
          <w:sz w:val="24"/>
          <w:szCs w:val="24"/>
          <w:lang w:val="en"/>
        </w:rPr>
        <w:t>The diagram also presents the resiliency dimensions included in the study, namely physical adaptability, resourcefulness, and learning perseverance. Resiliency is defined in the literature as a dynamic process that enables individuals to adapt to adversity, stress, and change through the use of personal and contextual resources</w:t>
      </w:r>
      <w:r w:rsidR="00E768CD" w:rsidRPr="008A1965">
        <w:rPr>
          <w:rFonts w:ascii="Times New Roman" w:hAnsi="Times New Roman" w:cs="Times New Roman"/>
          <w:sz w:val="24"/>
          <w:szCs w:val="24"/>
          <w:lang w:val="en"/>
        </w:rPr>
        <w:t xml:space="preserve"> </w:t>
      </w:r>
      <w:r w:rsidR="00E768CD" w:rsidRPr="008A1965">
        <w:rPr>
          <w:rFonts w:ascii="Times New Roman" w:hAnsi="Times New Roman" w:cs="Times New Roman"/>
          <w:sz w:val="24"/>
          <w:szCs w:val="24"/>
          <w:lang w:val="en"/>
        </w:rPr>
        <w:fldChar w:fldCharType="begin" w:fldLock="1"/>
      </w:r>
      <w:r w:rsidR="00E768CD" w:rsidRPr="008A1965">
        <w:rPr>
          <w:rFonts w:ascii="Times New Roman" w:hAnsi="Times New Roman" w:cs="Times New Roman"/>
          <w:sz w:val="24"/>
          <w:szCs w:val="24"/>
          <w:lang w:val="en"/>
        </w:rPr>
        <w:instrText>ADDIN CSL_CITATION {"citationItems":[{"id":"ITEM-1","itemData":{"DOI":"10.1080/13504622.2010.505427","author":[{"dropping-particle":"","family":"Sterling","given":"Stephen","non-dropping-particle":"","parse-names":false,"suffix":""}],"id":"ITEM-1","issue":"December","issued":{"date-parts":[["2021"]]},"page":"511-528","title":"Learning for resilience , or the resilient learner ? Towards a necessary reconciliation in a paradigm of sustainable education","type":"article-journal","volume":"16"},"uris":["http://www.mendeley.com/documents/?uuid=e6bf629b-fdcd-4c12-af62-31b74296b6ac"]}],"mendeley":{"formattedCitation":"(Sterling, 2021)","plainTextFormattedCitation":"(Sterling, 2021)","previouslyFormattedCitation":"(Sterling, 2021)"},"properties":{"noteIndex":0},"schema":"https://github.com/citation-style-language/schema/raw/master/csl-citation.json"}</w:instrText>
      </w:r>
      <w:r w:rsidR="00E768CD" w:rsidRPr="008A1965">
        <w:rPr>
          <w:rFonts w:ascii="Times New Roman" w:hAnsi="Times New Roman" w:cs="Times New Roman"/>
          <w:sz w:val="24"/>
          <w:szCs w:val="24"/>
          <w:lang w:val="en"/>
        </w:rPr>
        <w:fldChar w:fldCharType="separate"/>
      </w:r>
      <w:r w:rsidR="00E768CD" w:rsidRPr="008A1965">
        <w:rPr>
          <w:rFonts w:ascii="Times New Roman" w:hAnsi="Times New Roman" w:cs="Times New Roman"/>
          <w:noProof/>
          <w:sz w:val="24"/>
          <w:szCs w:val="24"/>
          <w:lang w:val="en"/>
        </w:rPr>
        <w:t>(Sterling, 2021)</w:t>
      </w:r>
      <w:r w:rsidR="00E768CD" w:rsidRPr="008A1965">
        <w:rPr>
          <w:rFonts w:ascii="Times New Roman" w:hAnsi="Times New Roman" w:cs="Times New Roman"/>
          <w:sz w:val="24"/>
          <w:szCs w:val="24"/>
          <w:lang w:val="en"/>
        </w:rPr>
        <w:fldChar w:fldCharType="end"/>
      </w:r>
      <w:r w:rsidR="00331F08" w:rsidRPr="008A1965">
        <w:rPr>
          <w:rFonts w:ascii="Times New Roman" w:hAnsi="Times New Roman" w:cs="Times New Roman"/>
          <w:sz w:val="24"/>
          <w:szCs w:val="24"/>
          <w:lang w:val="en"/>
        </w:rPr>
        <w:t xml:space="preserve">. </w:t>
      </w:r>
      <w:r w:rsidRPr="008A1965">
        <w:rPr>
          <w:rFonts w:ascii="Times New Roman" w:hAnsi="Times New Roman" w:cs="Times New Roman"/>
          <w:sz w:val="24"/>
          <w:szCs w:val="24"/>
          <w:lang w:val="en"/>
        </w:rPr>
        <w:t xml:space="preserve">In the context of adolescents, resilience involves emotional, cognitive, and behavioral capacities that help young people maintain adaptive functioning despite setbacks </w:t>
      </w:r>
      <w:r w:rsidR="00E768CD" w:rsidRPr="008A1965">
        <w:rPr>
          <w:rFonts w:ascii="Times New Roman" w:hAnsi="Times New Roman" w:cs="Times New Roman"/>
          <w:sz w:val="24"/>
          <w:szCs w:val="24"/>
          <w:lang w:val="en"/>
        </w:rPr>
        <w:fldChar w:fldCharType="begin" w:fldLock="1"/>
      </w:r>
      <w:r w:rsidR="00E768CD" w:rsidRPr="008A1965">
        <w:rPr>
          <w:rFonts w:ascii="Times New Roman" w:hAnsi="Times New Roman" w:cs="Times New Roman"/>
          <w:sz w:val="24"/>
          <w:szCs w:val="24"/>
          <w:lang w:val="en"/>
        </w:rPr>
        <w:instrText>ADDIN CSL_CITATION {"citationItems":[{"id":"ITEM-1","itemData":{"author":[{"dropping-particle":"","family":"Cornelissen","given":"Timothy Paul","non-dropping-particle":"","parse-names":false,"suffix":""}],"id":"ITEM-1","issue":"December","issued":{"date-parts":[["2022"]]},"title":"EXPLORING THE RESILIENCE OF TEACHER S FACED WITH LEARNERS ’ by","type":"article-journal"},"uris":["http://www.mendeley.com/documents/?uuid=9b900dd6-2a0d-4e89-9710-00ef9913084a"]}],"mendeley":{"formattedCitation":"(Cornelissen, 2022)","plainTextFormattedCitation":"(Cornelissen, 2022)","previouslyFormattedCitation":"(Cornelissen, 2022)"},"properties":{"noteIndex":0},"schema":"https://github.com/citation-style-language/schema/raw/master/csl-citation.json"}</w:instrText>
      </w:r>
      <w:r w:rsidR="00E768CD" w:rsidRPr="008A1965">
        <w:rPr>
          <w:rFonts w:ascii="Times New Roman" w:hAnsi="Times New Roman" w:cs="Times New Roman"/>
          <w:sz w:val="24"/>
          <w:szCs w:val="24"/>
          <w:lang w:val="en"/>
        </w:rPr>
        <w:fldChar w:fldCharType="separate"/>
      </w:r>
      <w:r w:rsidR="00E768CD" w:rsidRPr="008A1965">
        <w:rPr>
          <w:rFonts w:ascii="Times New Roman" w:hAnsi="Times New Roman" w:cs="Times New Roman"/>
          <w:noProof/>
          <w:sz w:val="24"/>
          <w:szCs w:val="24"/>
          <w:lang w:val="en"/>
        </w:rPr>
        <w:t>(Cornelissen, 2022)</w:t>
      </w:r>
      <w:r w:rsidR="00E768CD" w:rsidRPr="008A1965">
        <w:rPr>
          <w:rFonts w:ascii="Times New Roman" w:hAnsi="Times New Roman" w:cs="Times New Roman"/>
          <w:sz w:val="24"/>
          <w:szCs w:val="24"/>
          <w:lang w:val="en"/>
        </w:rPr>
        <w:fldChar w:fldCharType="end"/>
      </w:r>
      <w:r w:rsidR="00331F08" w:rsidRPr="008A1965">
        <w:rPr>
          <w:rFonts w:ascii="Times New Roman" w:hAnsi="Times New Roman" w:cs="Times New Roman"/>
          <w:sz w:val="24"/>
          <w:szCs w:val="24"/>
          <w:lang w:val="en"/>
        </w:rPr>
        <w:t xml:space="preserve">. </w:t>
      </w:r>
      <w:r w:rsidRPr="008A1965">
        <w:rPr>
          <w:rFonts w:ascii="Times New Roman" w:hAnsi="Times New Roman" w:cs="Times New Roman"/>
          <w:sz w:val="24"/>
          <w:szCs w:val="24"/>
          <w:lang w:val="en"/>
        </w:rPr>
        <w:t>Several studies have described school-based activities, including physical activity, as important experiences that support the development of resilience through increased self-efficacy and the fulfillment of basic psychological needs</w:t>
      </w:r>
      <w:r w:rsidR="00E768CD" w:rsidRPr="008A1965">
        <w:rPr>
          <w:rFonts w:ascii="Times New Roman" w:hAnsi="Times New Roman" w:cs="Times New Roman"/>
          <w:sz w:val="24"/>
          <w:szCs w:val="24"/>
          <w:lang w:val="en"/>
        </w:rPr>
        <w:t xml:space="preserve"> </w:t>
      </w:r>
      <w:r w:rsidR="00E768CD" w:rsidRPr="008A1965">
        <w:rPr>
          <w:rFonts w:ascii="Times New Roman" w:hAnsi="Times New Roman" w:cs="Times New Roman"/>
          <w:sz w:val="24"/>
          <w:szCs w:val="24"/>
          <w:lang w:val="en"/>
        </w:rPr>
        <w:fldChar w:fldCharType="begin" w:fldLock="1"/>
      </w:r>
      <w:r w:rsidR="00E768CD" w:rsidRPr="008A1965">
        <w:rPr>
          <w:rFonts w:ascii="Times New Roman" w:hAnsi="Times New Roman" w:cs="Times New Roman"/>
          <w:sz w:val="24"/>
          <w:szCs w:val="24"/>
          <w:lang w:val="en"/>
        </w:rPr>
        <w:instrText>ADDIN CSL_CITATION {"citationItems":[{"id":"ITEM-1","itemData":{"author":[{"dropping-particle":"","family":"Xu","given":"Shanshan","non-dropping-particle":"","parse-names":false,"suffix":""},{"dropping-particle":"","family":"Liu","given":"Zongyu","non-dropping-particle":"","parse-names":false,"suffix":""},{"dropping-particle":"","family":"Tian","given":"Siyu","non-dropping-particle":"","parse-names":false,"suffix":""},{"dropping-particle":"","family":"Ma","given":"Zhiyao","non-dropping-particle":"","parse-names":false,"suffix":""},{"dropping-particle":"","family":"Jia","given":"Cunxian","non-dropping-particle":"","parse-names":false,"suffix":""}],"id":"ITEM-1","issued":{"date-parts":[["2021"]]},"title":"Physical Activity and Resilience among College Students : The Mediating Effects of Basic Psychological Needs","type":"article-journal"},"uris":["http://www.mendeley.com/documents/?uuid=08a80239-19c3-4530-87e3-ad0961708935"]}],"mendeley":{"formattedCitation":"(Xu et al., 2021)","plainTextFormattedCitation":"(Xu et al., 2021)","previouslyFormattedCitation":"(Xu et al., 2021)"},"properties":{"noteIndex":0},"schema":"https://github.com/citation-style-language/schema/raw/master/csl-citation.json"}</w:instrText>
      </w:r>
      <w:r w:rsidR="00E768CD" w:rsidRPr="008A1965">
        <w:rPr>
          <w:rFonts w:ascii="Times New Roman" w:hAnsi="Times New Roman" w:cs="Times New Roman"/>
          <w:sz w:val="24"/>
          <w:szCs w:val="24"/>
          <w:lang w:val="en"/>
        </w:rPr>
        <w:fldChar w:fldCharType="separate"/>
      </w:r>
      <w:r w:rsidR="00E768CD" w:rsidRPr="008A1965">
        <w:rPr>
          <w:rFonts w:ascii="Times New Roman" w:hAnsi="Times New Roman" w:cs="Times New Roman"/>
          <w:noProof/>
          <w:sz w:val="24"/>
          <w:szCs w:val="24"/>
          <w:lang w:val="en"/>
        </w:rPr>
        <w:t>(Xu et al., 2021)</w:t>
      </w:r>
      <w:r w:rsidR="00E768CD" w:rsidRPr="008A1965">
        <w:rPr>
          <w:rFonts w:ascii="Times New Roman" w:hAnsi="Times New Roman" w:cs="Times New Roman"/>
          <w:sz w:val="24"/>
          <w:szCs w:val="24"/>
          <w:lang w:val="en"/>
        </w:rPr>
        <w:fldChar w:fldCharType="end"/>
      </w:r>
      <w:r w:rsidR="00331F08" w:rsidRPr="008A1965">
        <w:rPr>
          <w:rFonts w:ascii="Times New Roman" w:hAnsi="Times New Roman" w:cs="Times New Roman"/>
          <w:sz w:val="24"/>
          <w:szCs w:val="24"/>
          <w:lang w:val="en"/>
        </w:rPr>
        <w:t xml:space="preserve">. </w:t>
      </w:r>
      <w:r w:rsidR="00672B84" w:rsidRPr="008A1965">
        <w:rPr>
          <w:rFonts w:ascii="Times New Roman" w:hAnsi="Times New Roman" w:cs="Times New Roman"/>
          <w:sz w:val="24"/>
          <w:szCs w:val="24"/>
          <w:lang w:val="en"/>
        </w:rPr>
        <w:t>Physical activity has also been described as supporting personal confidence, coping skills, and positive adjustment among adolescents</w:t>
      </w:r>
      <w:r w:rsidR="00E768CD" w:rsidRPr="008A1965">
        <w:rPr>
          <w:rFonts w:ascii="Times New Roman" w:hAnsi="Times New Roman" w:cs="Times New Roman"/>
          <w:sz w:val="24"/>
          <w:szCs w:val="24"/>
          <w:lang w:val="en"/>
        </w:rPr>
        <w:t xml:space="preserve"> </w:t>
      </w:r>
      <w:r w:rsidR="00E768CD" w:rsidRPr="008A1965">
        <w:rPr>
          <w:rFonts w:ascii="Times New Roman" w:hAnsi="Times New Roman" w:cs="Times New Roman"/>
          <w:sz w:val="24"/>
          <w:szCs w:val="24"/>
          <w:lang w:val="en"/>
        </w:rPr>
        <w:fldChar w:fldCharType="begin" w:fldLock="1"/>
      </w:r>
      <w:r w:rsidR="0072399F" w:rsidRPr="008A1965">
        <w:rPr>
          <w:rFonts w:ascii="Times New Roman" w:hAnsi="Times New Roman" w:cs="Times New Roman"/>
          <w:sz w:val="24"/>
          <w:szCs w:val="24"/>
          <w:lang w:val="en"/>
        </w:rPr>
        <w:instrText>ADDIN CSL_CITATION {"citationItems":[{"id":"ITEM-1","itemData":{"DOI":"10.1111/bjep.12744","author":[{"dropping-particle":"","family":"García-","given":"Ruben Trigueros Alejandro","non-dropping-particle":"","parse-names":false,"suffix":""}],"id":"ITEM-1","issue":"February 2024","issued":{"date-parts":[["2025"]]},"page":"643-662","title":"Psychological well- ­ being , resilience , determination and grit : The ‘ novelty ’ role in physical education classes","type":"article-journal"},"uris":["http://www.mendeley.com/documents/?uuid=7fe38e5a-7550-43b9-b111-71663c2d11fe"]}],"mendeley":{"formattedCitation":"(García-, 2025)","plainTextFormattedCitation":"(García-, 2025)","previouslyFormattedCitation":"(García-, 2025)"},"properties":{"noteIndex":0},"schema":"https://github.com/citation-style-language/schema/raw/master/csl-citation.json"}</w:instrText>
      </w:r>
      <w:r w:rsidR="00E768CD" w:rsidRPr="008A1965">
        <w:rPr>
          <w:rFonts w:ascii="Times New Roman" w:hAnsi="Times New Roman" w:cs="Times New Roman"/>
          <w:sz w:val="24"/>
          <w:szCs w:val="24"/>
          <w:lang w:val="en"/>
        </w:rPr>
        <w:fldChar w:fldCharType="separate"/>
      </w:r>
      <w:r w:rsidR="00E768CD" w:rsidRPr="008A1965">
        <w:rPr>
          <w:rFonts w:ascii="Times New Roman" w:hAnsi="Times New Roman" w:cs="Times New Roman"/>
          <w:noProof/>
          <w:sz w:val="24"/>
          <w:szCs w:val="24"/>
          <w:lang w:val="en"/>
        </w:rPr>
        <w:t>(García-, 2025)</w:t>
      </w:r>
      <w:r w:rsidR="00E768CD" w:rsidRPr="008A1965">
        <w:rPr>
          <w:rFonts w:ascii="Times New Roman" w:hAnsi="Times New Roman" w:cs="Times New Roman"/>
          <w:sz w:val="24"/>
          <w:szCs w:val="24"/>
          <w:lang w:val="en"/>
        </w:rPr>
        <w:fldChar w:fldCharType="end"/>
      </w:r>
      <w:r w:rsidR="00E768CD" w:rsidRPr="008A1965">
        <w:rPr>
          <w:rFonts w:ascii="Times New Roman" w:hAnsi="Times New Roman" w:cs="Times New Roman"/>
          <w:sz w:val="24"/>
          <w:szCs w:val="24"/>
          <w:lang w:val="en"/>
        </w:rPr>
        <w:t xml:space="preserve">. </w:t>
      </w:r>
      <w:r w:rsidR="00672B84" w:rsidRPr="008A1965">
        <w:rPr>
          <w:rFonts w:ascii="Times New Roman" w:hAnsi="Times New Roman" w:cs="Times New Roman"/>
          <w:sz w:val="24"/>
          <w:szCs w:val="24"/>
          <w:lang w:val="en"/>
        </w:rPr>
        <w:t xml:space="preserve">Physical adaptability reflects students' ability to adjust their movements and strategies when encountering challenges in Physical Education activities </w:t>
      </w:r>
      <w:r w:rsidR="0072399F" w:rsidRPr="008A1965">
        <w:rPr>
          <w:rFonts w:ascii="Times New Roman" w:hAnsi="Times New Roman" w:cs="Times New Roman"/>
          <w:sz w:val="24"/>
          <w:szCs w:val="24"/>
        </w:rPr>
        <w:fldChar w:fldCharType="begin" w:fldLock="1"/>
      </w:r>
      <w:r w:rsidR="0072399F" w:rsidRPr="008A1965">
        <w:rPr>
          <w:rFonts w:ascii="Times New Roman" w:hAnsi="Times New Roman" w:cs="Times New Roman"/>
          <w:sz w:val="24"/>
          <w:szCs w:val="24"/>
        </w:rPr>
        <w:instrText>ADDIN CSL_CITATION {"citationItems":[{"id":"ITEM-1","itemData":{"DOI":"10.1080/02701367.2020.1741500","author":[{"dropping-particle":"","family":"Block","given":"Martin E","non-dropping-particle":"","parse-names":false,"suffix":""},{"dropping-particle":"","family":"Haegele","given":"Justin","non-dropping-particle":"","parse-names":false,"suffix":""},{"dropping-particle":"","family":"Kelly","given":"Luke","non-dropping-particle":"","parse-names":false,"suffix":""},{"dropping-particle":"","family":"Obrusnikova","given":"Iva","non-dropping-particle":"","parse-names":false,"suffix":""},{"dropping-particle":"","family":"Block","given":"Martin E","non-dropping-particle":"","parse-names":false,"suffix":""},{"dropping-particle":"","family":"Haegele","given":"Justin","non-dropping-particle":"","parse-names":false,"suffix":""},{"dropping-particle":"","family":"Kelly","given":"Luke","non-dropping-particle":"","parse-names":false,"suffix":""},{"dropping-particle":"","family":"Obrusnikova","given":"Iva","non-dropping-particle":"","parse-names":false,"suffix":""},{"dropping-particle":"","family":"Block","given":"Martin E","non-dropping-particle":"","parse-names":false,"suffix":""},{"dropping-particle":"","family":"Haegele","given":"Justin","non-dropping-particle":"","parse-names":false,"suffix":""}],"id":"ITEM-1","issued":{"date-parts":[["2020"]]},"title":"Research Quarterly for Exercise and Sport Exploring Future Research in Adapted Physical Education Exploring Future Research in Adapted Physical Education","type":"article-journal"},"uris":["http://www.mendeley.com/documents/?uuid=4e7eae67-967f-4966-8889-7d707e2023c9"]}],"mendeley":{"formattedCitation":"(Block et al., 2020)","plainTextFormattedCitation":"(Block et al., 2020)","previouslyFormattedCitation":"(Block et al., 2020)"},"properties":{"noteIndex":0},"schema":"https://github.com/citation-style-language/schema/raw/master/csl-citation.json"}</w:instrText>
      </w:r>
      <w:r w:rsidR="0072399F" w:rsidRPr="008A1965">
        <w:rPr>
          <w:rFonts w:ascii="Times New Roman" w:hAnsi="Times New Roman" w:cs="Times New Roman"/>
          <w:sz w:val="24"/>
          <w:szCs w:val="24"/>
        </w:rPr>
        <w:fldChar w:fldCharType="separate"/>
      </w:r>
      <w:r w:rsidR="0072399F" w:rsidRPr="008A1965">
        <w:rPr>
          <w:rFonts w:ascii="Times New Roman" w:hAnsi="Times New Roman" w:cs="Times New Roman"/>
          <w:noProof/>
          <w:sz w:val="24"/>
          <w:szCs w:val="24"/>
        </w:rPr>
        <w:t>(Block et al., 2020)</w:t>
      </w:r>
      <w:r w:rsidR="0072399F" w:rsidRPr="008A1965">
        <w:rPr>
          <w:rFonts w:ascii="Times New Roman" w:hAnsi="Times New Roman" w:cs="Times New Roman"/>
          <w:sz w:val="24"/>
          <w:szCs w:val="24"/>
        </w:rPr>
        <w:fldChar w:fldCharType="end"/>
      </w:r>
      <w:r w:rsidR="00331F08" w:rsidRPr="008A1965">
        <w:rPr>
          <w:rFonts w:ascii="Times New Roman" w:hAnsi="Times New Roman" w:cs="Times New Roman"/>
          <w:sz w:val="24"/>
          <w:szCs w:val="24"/>
        </w:rPr>
        <w:t xml:space="preserve">. </w:t>
      </w:r>
      <w:r w:rsidR="00672B84" w:rsidRPr="008A1965">
        <w:rPr>
          <w:rFonts w:ascii="Times New Roman" w:hAnsi="Times New Roman" w:cs="Times New Roman"/>
          <w:sz w:val="24"/>
          <w:szCs w:val="24"/>
          <w:lang w:val="en"/>
        </w:rPr>
        <w:t>Resourcefulness refers to students' ability to maximize available materials, opportunities, and support systems when faced with difficulties, while learning perseverance reflects their determination to continue learning and practicing despite challenges</w:t>
      </w:r>
      <w:r w:rsidR="0072399F" w:rsidRPr="008A1965">
        <w:rPr>
          <w:rFonts w:ascii="Times New Roman" w:hAnsi="Times New Roman" w:cs="Times New Roman"/>
          <w:sz w:val="24"/>
          <w:szCs w:val="24"/>
        </w:rPr>
        <w:t xml:space="preserve"> </w:t>
      </w:r>
      <w:r w:rsidR="0072399F" w:rsidRPr="008A1965">
        <w:rPr>
          <w:rFonts w:ascii="Times New Roman" w:hAnsi="Times New Roman" w:cs="Times New Roman"/>
          <w:sz w:val="24"/>
          <w:szCs w:val="24"/>
        </w:rPr>
        <w:fldChar w:fldCharType="begin" w:fldLock="1"/>
      </w:r>
      <w:r w:rsidR="00AC2D83" w:rsidRPr="008A1965">
        <w:rPr>
          <w:rFonts w:ascii="Times New Roman" w:hAnsi="Times New Roman" w:cs="Times New Roman"/>
          <w:sz w:val="24"/>
          <w:szCs w:val="24"/>
        </w:rPr>
        <w:instrText>ADDIN CSL_CITATION {"citationItems":[{"id":"ITEM-1","itemData":{"author":[{"dropping-particle":"","family":"Dison","given":"L","non-dropping-particle":"","parse-names":false,"suffix":""},{"dropping-particle":"","family":"Shalem","given":"Y","non-dropping-particle":"","parse-names":false,"suffix":""},{"dropping-particle":"","family":"Langsford","given":"D","non-dropping-particle":"","parse-names":false,"suffix":""},{"dropping-particle":"","family":"Africa","given":"South","non-dropping-particle":"","parse-names":false,"suffix":""}],"id":"ITEM-1","issue":"4","issued":{"date-parts":[["2024"]]},"page":"76-93","title":"RESOURCEFULNESS MATTERS : STUDENT PATTERNS FOR COPING WITH STRUCTURAL AND ACADEMIC CHALLENGES","type":"article-journal","volume":"33"},"uris":["http://www.mendeley.com/documents/?uuid=51070375-e2cb-4057-96d3-4171f00f792a"]}],"mendeley":{"formattedCitation":"(Dison et al., 2024)","manualFormatting":"(Dison et al. 2021.)","plainTextFormattedCitation":"(Dison et al., 2024)","previouslyFormattedCitation":"(Dison et al., 2024)"},"properties":{"noteIndex":0},"schema":"https://github.com/citation-style-language/schema/raw/master/csl-citation.json"}</w:instrText>
      </w:r>
      <w:r w:rsidR="0072399F" w:rsidRPr="008A1965">
        <w:rPr>
          <w:rFonts w:ascii="Times New Roman" w:hAnsi="Times New Roman" w:cs="Times New Roman"/>
          <w:sz w:val="24"/>
          <w:szCs w:val="24"/>
        </w:rPr>
        <w:fldChar w:fldCharType="separate"/>
      </w:r>
      <w:r w:rsidR="0072399F" w:rsidRPr="008A1965">
        <w:rPr>
          <w:rFonts w:ascii="Times New Roman" w:hAnsi="Times New Roman" w:cs="Times New Roman"/>
          <w:noProof/>
          <w:sz w:val="24"/>
          <w:szCs w:val="24"/>
        </w:rPr>
        <w:t>(Dison et al.</w:t>
      </w:r>
      <w:r w:rsidR="007F4BA8" w:rsidRPr="008A1965">
        <w:rPr>
          <w:rFonts w:ascii="Times New Roman" w:hAnsi="Times New Roman" w:cs="Times New Roman"/>
          <w:noProof/>
          <w:sz w:val="24"/>
          <w:szCs w:val="24"/>
        </w:rPr>
        <w:t xml:space="preserve"> 2021</w:t>
      </w:r>
      <w:r w:rsidR="0072399F" w:rsidRPr="008A1965">
        <w:rPr>
          <w:rFonts w:ascii="Times New Roman" w:hAnsi="Times New Roman" w:cs="Times New Roman"/>
          <w:noProof/>
          <w:sz w:val="24"/>
          <w:szCs w:val="24"/>
        </w:rPr>
        <w:t>.)</w:t>
      </w:r>
      <w:r w:rsidR="0072399F" w:rsidRPr="008A1965">
        <w:rPr>
          <w:rFonts w:ascii="Times New Roman" w:hAnsi="Times New Roman" w:cs="Times New Roman"/>
          <w:sz w:val="24"/>
          <w:szCs w:val="24"/>
        </w:rPr>
        <w:fldChar w:fldCharType="end"/>
      </w:r>
      <w:r w:rsidR="00331F08" w:rsidRPr="008A1965">
        <w:rPr>
          <w:rFonts w:ascii="Times New Roman" w:hAnsi="Times New Roman" w:cs="Times New Roman"/>
          <w:sz w:val="24"/>
          <w:szCs w:val="24"/>
        </w:rPr>
        <w:t xml:space="preserve">. </w:t>
      </w:r>
      <w:r w:rsidR="00672B84" w:rsidRPr="008A1965">
        <w:rPr>
          <w:rFonts w:ascii="Times New Roman" w:hAnsi="Times New Roman" w:cs="Times New Roman"/>
          <w:sz w:val="24"/>
          <w:szCs w:val="24"/>
          <w:lang w:val="en"/>
        </w:rPr>
        <w:t>These dimensions were included to describe the resiliency of junior high school students in Physical Education</w:t>
      </w:r>
      <w:r w:rsidR="00331F08" w:rsidRPr="008A1965">
        <w:rPr>
          <w:rFonts w:ascii="Times New Roman" w:hAnsi="Times New Roman" w:cs="Times New Roman"/>
          <w:sz w:val="24"/>
          <w:szCs w:val="24"/>
        </w:rPr>
        <w:t>.</w:t>
      </w:r>
    </w:p>
    <w:p w14:paraId="4510D1EE" w14:textId="77777777" w:rsidR="007C0D04" w:rsidRPr="008A1965" w:rsidRDefault="00E42181" w:rsidP="00F66750">
      <w:pPr>
        <w:pStyle w:val="NoSpacing"/>
        <w:jc w:val="both"/>
        <w:rPr>
          <w:rFonts w:ascii="Times New Roman" w:hAnsi="Times New Roman" w:cs="Times New Roman"/>
          <w:sz w:val="24"/>
          <w:szCs w:val="24"/>
          <w:lang w:val="en"/>
        </w:rPr>
      </w:pPr>
      <w:r w:rsidRPr="008A1965">
        <w:rPr>
          <w:rFonts w:ascii="Times New Roman" w:hAnsi="Times New Roman" w:cs="Times New Roman"/>
          <w:sz w:val="24"/>
          <w:szCs w:val="24"/>
        </w:rPr>
        <w:tab/>
      </w:r>
      <w:r w:rsidR="007C0D04" w:rsidRPr="008A1965">
        <w:rPr>
          <w:rFonts w:ascii="Times New Roman" w:hAnsi="Times New Roman" w:cs="Times New Roman"/>
          <w:sz w:val="24"/>
          <w:szCs w:val="24"/>
          <w:lang w:val="en"/>
        </w:rPr>
        <w:t xml:space="preserve">Consequently, the diagram includes the proposed intervention program, MOVE &amp; ADAPT: Strengthening Learning Resources and Physical Adaptability in Junior High School Physical Education, which was developed based on the findings of the study. The program focuses on the dimensions in which students demonstrated greater difficulty, particularly learning resources and physical adaptability. It provides access to instructional materials, learning resources, supportive learning opportunities, and activities designed to </w:t>
      </w:r>
      <w:r w:rsidR="007C0D04" w:rsidRPr="008A1965">
        <w:rPr>
          <w:rFonts w:ascii="Times New Roman" w:hAnsi="Times New Roman" w:cs="Times New Roman"/>
          <w:sz w:val="24"/>
          <w:szCs w:val="24"/>
          <w:lang w:val="en"/>
        </w:rPr>
        <w:lastRenderedPageBreak/>
        <w:t>strengthen students' physical adaptability in Physical Education. Through learner-centered and adaptive strategies, the program seeks to support students' participation and engagement in Physical Education activities. Overall, the schematic diagram presents the respondents' profile variables, the dimensions of difficulties in Physical Education, the resiliency dimensions, and the proposed intervention program, providing a descriptive framework for understanding the variables included in the study.</w:t>
      </w:r>
    </w:p>
    <w:p w14:paraId="484A9EAA" w14:textId="5D3D2F04" w:rsidR="007005E7" w:rsidRPr="008A1965" w:rsidRDefault="00331F08" w:rsidP="00F66750">
      <w:pPr>
        <w:pStyle w:val="NoSpacing"/>
        <w:jc w:val="both"/>
        <w:rPr>
          <w:rFonts w:ascii="Times New Roman" w:hAnsi="Times New Roman" w:cs="Times New Roman"/>
          <w:sz w:val="24"/>
          <w:szCs w:val="24"/>
        </w:rPr>
      </w:pPr>
      <w:r w:rsidRPr="008A1965">
        <w:rPr>
          <w:rFonts w:ascii="Times New Roman" w:hAnsi="Times New Roman" w:cs="Times New Roman"/>
          <w:b/>
          <w:bCs/>
          <w:sz w:val="24"/>
          <w:szCs w:val="24"/>
        </w:rPr>
        <w:t xml:space="preserve">Scope and </w:t>
      </w:r>
      <w:r w:rsidR="009224AF" w:rsidRPr="008A1965">
        <w:rPr>
          <w:rFonts w:ascii="Times New Roman" w:hAnsi="Times New Roman" w:cs="Times New Roman"/>
          <w:b/>
          <w:bCs/>
          <w:sz w:val="24"/>
          <w:szCs w:val="24"/>
        </w:rPr>
        <w:t>L</w:t>
      </w:r>
      <w:r w:rsidRPr="008A1965">
        <w:rPr>
          <w:rFonts w:ascii="Times New Roman" w:hAnsi="Times New Roman" w:cs="Times New Roman"/>
          <w:b/>
          <w:bCs/>
          <w:sz w:val="24"/>
          <w:szCs w:val="24"/>
        </w:rPr>
        <w:t>imitation</w:t>
      </w:r>
    </w:p>
    <w:p w14:paraId="309E429D" w14:textId="52326694" w:rsidR="008D343F" w:rsidRPr="008A1965" w:rsidRDefault="007A1095" w:rsidP="00F66750">
      <w:pPr>
        <w:spacing w:before="240" w:after="240" w:line="240" w:lineRule="auto"/>
        <w:jc w:val="both"/>
        <w:rPr>
          <w:rFonts w:ascii="Times New Roman" w:eastAsia="SimSun" w:hAnsi="Times New Roman" w:cs="Times New Roman"/>
          <w:sz w:val="24"/>
          <w:szCs w:val="24"/>
          <w:lang w:val="en-PH"/>
        </w:rPr>
      </w:pPr>
      <w:r w:rsidRPr="008A1965">
        <w:rPr>
          <w:rFonts w:ascii="Times New Roman" w:eastAsia="SimSun" w:hAnsi="Times New Roman" w:cs="Times New Roman"/>
          <w:sz w:val="24"/>
          <w:szCs w:val="24"/>
          <w:lang w:val="en-PH"/>
        </w:rPr>
        <w:tab/>
      </w:r>
      <w:r w:rsidR="00EF3C4C" w:rsidRPr="008A1965">
        <w:rPr>
          <w:rFonts w:ascii="Times New Roman" w:eastAsia="SimSun" w:hAnsi="Times New Roman" w:cs="Times New Roman"/>
          <w:sz w:val="24"/>
          <w:szCs w:val="24"/>
        </w:rPr>
        <w:t xml:space="preserve">This study employed a descriptive research design to determine the level of difficulties experienced in Physical Education and the level of resiliency of junior high school students. It was conducted in selected large public schools in the Division of Sagay, Negros Island Region, with an enrollment of at least 751 students from Grades 7 to 10. The respondents consisted of junior high school learners enrolled during the School Year </w:t>
      </w:r>
      <w:r w:rsidR="004D0B0B" w:rsidRPr="008A1965">
        <w:rPr>
          <w:rFonts w:ascii="Times New Roman" w:eastAsia="SimSun" w:hAnsi="Times New Roman" w:cs="Times New Roman"/>
          <w:sz w:val="24"/>
          <w:szCs w:val="24"/>
        </w:rPr>
        <w:t>2025-2026.</w:t>
      </w:r>
    </w:p>
    <w:p w14:paraId="704F4D10" w14:textId="77777777" w:rsidR="00974060" w:rsidRPr="008A1965" w:rsidRDefault="008D343F" w:rsidP="00F66750">
      <w:pPr>
        <w:spacing w:before="240" w:after="240" w:line="240" w:lineRule="auto"/>
        <w:jc w:val="both"/>
        <w:rPr>
          <w:rFonts w:ascii="Times New Roman" w:eastAsia="SimSun" w:hAnsi="Times New Roman" w:cs="Times New Roman"/>
          <w:sz w:val="24"/>
          <w:szCs w:val="24"/>
        </w:rPr>
      </w:pPr>
      <w:r w:rsidRPr="008A1965">
        <w:rPr>
          <w:rFonts w:ascii="Times New Roman" w:eastAsia="SimSun" w:hAnsi="Times New Roman" w:cs="Times New Roman"/>
          <w:sz w:val="24"/>
          <w:szCs w:val="24"/>
          <w:lang w:val="en-PH"/>
        </w:rPr>
        <w:tab/>
      </w:r>
      <w:r w:rsidR="00974060" w:rsidRPr="008A1965">
        <w:rPr>
          <w:rFonts w:ascii="Times New Roman" w:eastAsia="SimSun" w:hAnsi="Times New Roman" w:cs="Times New Roman"/>
          <w:sz w:val="24"/>
          <w:szCs w:val="24"/>
        </w:rPr>
        <w:t>The research was limited to students from selected large public schools; thus, the findings may not be generalized to all junior high school learners in other settings. It also relied on self-reported data gathered through a questionnaire, which depended on the honesty and accuracy of the respondents. The study focused only on selected variables, specifically difficulties in Physical Education in terms of physical barriers, learning resources, and content acquisition, as well as resiliency in terms of physical adaptability, resourcefulness, and learning perseverance. Other variables not included in the study were beyond its scope. The data were collected at one point in time; therefore, changes over time were not reflected in the findings.</w:t>
      </w:r>
    </w:p>
    <w:p w14:paraId="38781D8F" w14:textId="082E2934" w:rsidR="0042377A" w:rsidRPr="008A1965" w:rsidRDefault="00EF3C4C" w:rsidP="00F66750">
      <w:pPr>
        <w:spacing w:before="240" w:after="240" w:line="240" w:lineRule="auto"/>
        <w:jc w:val="both"/>
        <w:rPr>
          <w:rFonts w:ascii="Times New Roman" w:eastAsia="Times New Roman" w:hAnsi="Times New Roman" w:cs="Times New Roman"/>
          <w:b/>
          <w:bCs/>
          <w:sz w:val="24"/>
          <w:szCs w:val="24"/>
          <w:lang w:val="en-PH"/>
        </w:rPr>
      </w:pPr>
      <w:r w:rsidRPr="008A1965">
        <w:rPr>
          <w:rFonts w:ascii="Times New Roman" w:eastAsia="SimSun" w:hAnsi="Times New Roman" w:cs="Times New Roman"/>
          <w:sz w:val="24"/>
          <w:szCs w:val="24"/>
          <w:lang w:val="en-PH"/>
        </w:rPr>
        <w:tab/>
      </w:r>
      <w:r w:rsidR="00974060" w:rsidRPr="008A1965">
        <w:rPr>
          <w:rFonts w:ascii="Times New Roman" w:eastAsia="SimSun" w:hAnsi="Times New Roman" w:cs="Times New Roman"/>
          <w:sz w:val="24"/>
          <w:szCs w:val="24"/>
        </w:rPr>
        <w:t>To ensure the quality of the instrument, it underwent content validation by a panel of experts and was pilot-tested among 30 junior high school students prior to its administration. The data gathered were analyzed using descriptive statistical measures, specifically frequency count, percentage, mean, and standard deviation.</w:t>
      </w:r>
    </w:p>
    <w:p w14:paraId="790E1E06" w14:textId="1DBEB6D0" w:rsidR="007005E7" w:rsidRPr="008A1965" w:rsidRDefault="00331F08" w:rsidP="00F66750">
      <w:pPr>
        <w:spacing w:before="240" w:after="240" w:line="240" w:lineRule="auto"/>
        <w:jc w:val="both"/>
        <w:rPr>
          <w:rFonts w:ascii="Times New Roman" w:eastAsia="Times New Roman" w:hAnsi="Times New Roman" w:cs="Times New Roman"/>
          <w:b/>
          <w:bCs/>
          <w:sz w:val="24"/>
          <w:szCs w:val="24"/>
          <w:lang w:val="en-US"/>
        </w:rPr>
      </w:pPr>
      <w:r w:rsidRPr="008A1965">
        <w:rPr>
          <w:rFonts w:ascii="Times New Roman" w:eastAsia="Times New Roman" w:hAnsi="Times New Roman" w:cs="Times New Roman"/>
          <w:b/>
          <w:bCs/>
          <w:sz w:val="24"/>
          <w:szCs w:val="24"/>
          <w:lang w:val="en-PH"/>
        </w:rPr>
        <w:t>Significance of the Study</w:t>
      </w:r>
    </w:p>
    <w:p w14:paraId="2DA2B408" w14:textId="77777777" w:rsidR="007005E7" w:rsidRPr="008A1965" w:rsidRDefault="00331F08" w:rsidP="00F66750">
      <w:pPr>
        <w:spacing w:before="240" w:after="240" w:line="240" w:lineRule="auto"/>
        <w:jc w:val="both"/>
        <w:rPr>
          <w:rFonts w:ascii="Times New Roman" w:eastAsia="Times New Roman" w:hAnsi="Times New Roman" w:cs="Times New Roman"/>
          <w:b/>
          <w:bCs/>
          <w:sz w:val="24"/>
          <w:szCs w:val="24"/>
          <w:lang w:val="en-US"/>
        </w:rPr>
      </w:pPr>
      <w:r w:rsidRPr="008A1965">
        <w:rPr>
          <w:rFonts w:ascii="Times New Roman" w:eastAsia="Times New Roman" w:hAnsi="Times New Roman" w:cs="Times New Roman"/>
          <w:sz w:val="24"/>
          <w:szCs w:val="24"/>
          <w:lang w:val="en-PH"/>
        </w:rPr>
        <w:t>This study is significant to the following:</w:t>
      </w:r>
    </w:p>
    <w:p w14:paraId="55E16774" w14:textId="332B2F71" w:rsidR="007005E7" w:rsidRPr="008A1965" w:rsidRDefault="00331F08" w:rsidP="00F66750">
      <w:pPr>
        <w:spacing w:before="240" w:after="240" w:line="240" w:lineRule="auto"/>
        <w:jc w:val="both"/>
        <w:rPr>
          <w:rFonts w:ascii="Times New Roman" w:eastAsia="Times New Roman" w:hAnsi="Times New Roman" w:cs="Times New Roman"/>
          <w:b/>
          <w:bCs/>
          <w:sz w:val="24"/>
          <w:szCs w:val="24"/>
          <w:lang w:val="en-PH"/>
        </w:rPr>
      </w:pPr>
      <w:r w:rsidRPr="008A1965">
        <w:rPr>
          <w:rFonts w:ascii="Times New Roman" w:eastAsia="Times New Roman" w:hAnsi="Times New Roman" w:cs="Times New Roman"/>
          <w:b/>
          <w:bCs/>
          <w:sz w:val="24"/>
          <w:szCs w:val="24"/>
          <w:lang w:val="en-PH"/>
        </w:rPr>
        <w:t>Junior High School Students</w:t>
      </w:r>
    </w:p>
    <w:p w14:paraId="569C0582" w14:textId="77777777" w:rsidR="00CF4602" w:rsidRPr="008A1965" w:rsidRDefault="00331F08" w:rsidP="00F66750">
      <w:pPr>
        <w:spacing w:before="240" w:after="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b/>
          <w:bCs/>
          <w:sz w:val="24"/>
          <w:szCs w:val="24"/>
          <w:lang w:val="en-PH"/>
        </w:rPr>
        <w:tab/>
      </w:r>
      <w:r w:rsidR="00CF4602" w:rsidRPr="008A1965">
        <w:rPr>
          <w:rFonts w:ascii="Times New Roman" w:eastAsia="Times New Roman" w:hAnsi="Times New Roman" w:cs="Times New Roman"/>
          <w:sz w:val="24"/>
          <w:szCs w:val="24"/>
          <w:lang w:val="en-PH"/>
        </w:rPr>
        <w:t>The findings may provide junior high school students with a better understanding of the difficulties they experience in Physical Education and their level of resiliency. The results may also serve as a basis for identifying strategies that may help them address challenges encountered in PE activities.</w:t>
      </w:r>
    </w:p>
    <w:p w14:paraId="2378CB66" w14:textId="78A7C0CA" w:rsidR="007005E7"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Parents and Guardians</w:t>
      </w:r>
    </w:p>
    <w:p w14:paraId="3DC7F1E5" w14:textId="77777777" w:rsidR="00980D3F"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lang w:val="en-US"/>
        </w:rPr>
        <w:tab/>
      </w:r>
      <w:r w:rsidR="00980D3F" w:rsidRPr="008A1965">
        <w:rPr>
          <w:rFonts w:ascii="Times New Roman" w:eastAsia="Times New Roman" w:hAnsi="Times New Roman" w:cs="Times New Roman"/>
          <w:sz w:val="24"/>
          <w:szCs w:val="24"/>
        </w:rPr>
        <w:t>The findings may provide parents and guardians with a better understanding of the difficulties and resiliency of their children in Physical Education. The results may also help them provide appropriate encouragement and support for their children's participation in PE activities.</w:t>
      </w:r>
    </w:p>
    <w:p w14:paraId="1B35E1E1" w14:textId="40D81C71" w:rsidR="007005E7"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lastRenderedPageBreak/>
        <w:t>Physical Education Teachers</w:t>
      </w:r>
    </w:p>
    <w:p w14:paraId="4D0B91EE" w14:textId="77777777" w:rsidR="001B0C34"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b/>
          <w:bCs/>
          <w:sz w:val="24"/>
          <w:szCs w:val="24"/>
        </w:rPr>
        <w:tab/>
      </w:r>
      <w:r w:rsidR="001B0C34" w:rsidRPr="008A1965">
        <w:rPr>
          <w:rFonts w:ascii="Times New Roman" w:eastAsia="Times New Roman" w:hAnsi="Times New Roman" w:cs="Times New Roman"/>
          <w:sz w:val="24"/>
          <w:szCs w:val="24"/>
        </w:rPr>
        <w:t>May use this study to better understand the difficulties students face in PE and their level of resiliency. They may also use the findings to improve their teaching strategies and provide better support to help students overcome challenges in PE activities.</w:t>
      </w:r>
    </w:p>
    <w:p w14:paraId="63A3079D" w14:textId="28D9F7FE" w:rsidR="007005E7"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Physical Education Coordinators</w:t>
      </w:r>
    </w:p>
    <w:p w14:paraId="53E89C3D" w14:textId="4075C479" w:rsidR="0042377A"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b/>
          <w:bCs/>
          <w:sz w:val="24"/>
          <w:szCs w:val="24"/>
        </w:rPr>
        <w:tab/>
      </w:r>
      <w:r w:rsidR="001B0C34" w:rsidRPr="008A1965">
        <w:rPr>
          <w:rFonts w:ascii="Times New Roman" w:eastAsia="Times New Roman" w:hAnsi="Times New Roman" w:cs="Times New Roman"/>
          <w:sz w:val="24"/>
          <w:szCs w:val="24"/>
        </w:rPr>
        <w:t>They may use the findings in organizing reports and creating recommendations to enhance PE programs and support for students.</w:t>
      </w:r>
    </w:p>
    <w:p w14:paraId="60A7AB1D" w14:textId="77777777" w:rsidR="007005E7"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 xml:space="preserve">School Counselors </w:t>
      </w:r>
    </w:p>
    <w:p w14:paraId="6CBF1DB1" w14:textId="77777777" w:rsidR="003502BA"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b/>
          <w:bCs/>
          <w:sz w:val="24"/>
          <w:szCs w:val="24"/>
        </w:rPr>
        <w:tab/>
      </w:r>
      <w:r w:rsidR="003502BA" w:rsidRPr="008A1965">
        <w:rPr>
          <w:rFonts w:ascii="Times New Roman" w:eastAsia="Times New Roman" w:hAnsi="Times New Roman" w:cs="Times New Roman"/>
          <w:sz w:val="24"/>
          <w:szCs w:val="24"/>
        </w:rPr>
        <w:t>The findings may provide school counselors with information regarding students' experiences in Physical Education, which may help inform guidance and support programs.</w:t>
      </w:r>
    </w:p>
    <w:p w14:paraId="3F432634" w14:textId="0A6200A3" w:rsidR="007005E7"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Principal</w:t>
      </w:r>
    </w:p>
    <w:p w14:paraId="6D1978D8" w14:textId="77777777" w:rsidR="003502BA"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3502BA" w:rsidRPr="008A1965">
        <w:rPr>
          <w:rFonts w:ascii="Times New Roman" w:eastAsia="Times New Roman" w:hAnsi="Times New Roman" w:cs="Times New Roman"/>
          <w:sz w:val="24"/>
          <w:szCs w:val="24"/>
        </w:rPr>
        <w:t>The findings may serve as a basis for reviewing existing school programs and developing recommendations related to students' participation and experiences in Physical Education.</w:t>
      </w:r>
    </w:p>
    <w:p w14:paraId="19F28B2E" w14:textId="0E945F52" w:rsidR="007005E7"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College Professors and Educators</w:t>
      </w:r>
    </w:p>
    <w:p w14:paraId="0902EAEC" w14:textId="7D9C8B2C" w:rsidR="00C62700"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t>They may use the findings to improve their teaching methods and better prepare future educators to support students effectively.</w:t>
      </w:r>
    </w:p>
    <w:p w14:paraId="2AD1112E" w14:textId="13ED131D" w:rsidR="00C62700"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Researchers</w:t>
      </w:r>
    </w:p>
    <w:p w14:paraId="3D15A2ED" w14:textId="0218285B" w:rsidR="00632872" w:rsidRPr="008A1965" w:rsidRDefault="00C62700"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331F08" w:rsidRPr="008A1965">
        <w:rPr>
          <w:rFonts w:ascii="Times New Roman" w:eastAsia="Times New Roman" w:hAnsi="Times New Roman" w:cs="Times New Roman"/>
          <w:sz w:val="24"/>
          <w:szCs w:val="24"/>
        </w:rPr>
        <w:t xml:space="preserve">May use this study to gain insights into students’ difficulties in Physical Education and their resiliency. They may also use the findings to develop recommendations for improving </w:t>
      </w:r>
      <w:r w:rsidR="003502BA" w:rsidRPr="008A1965">
        <w:rPr>
          <w:rFonts w:ascii="Times New Roman" w:eastAsia="Times New Roman" w:hAnsi="Times New Roman" w:cs="Times New Roman"/>
          <w:sz w:val="24"/>
          <w:szCs w:val="24"/>
        </w:rPr>
        <w:t>Physical Education</w:t>
      </w:r>
      <w:r w:rsidR="00331F08" w:rsidRPr="008A1965">
        <w:rPr>
          <w:rFonts w:ascii="Times New Roman" w:eastAsia="Times New Roman" w:hAnsi="Times New Roman" w:cs="Times New Roman"/>
          <w:sz w:val="24"/>
          <w:szCs w:val="24"/>
        </w:rPr>
        <w:t xml:space="preserve"> programs and guiding future research.</w:t>
      </w:r>
    </w:p>
    <w:p w14:paraId="2B5F052F" w14:textId="3EAE58D7" w:rsidR="00632872" w:rsidRPr="008A1965" w:rsidRDefault="00331F08" w:rsidP="00F66750">
      <w:pPr>
        <w:spacing w:before="240" w:after="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Future Researchers</w:t>
      </w:r>
    </w:p>
    <w:p w14:paraId="051580F4" w14:textId="77569E3C" w:rsidR="007005E7" w:rsidRPr="008A1965" w:rsidRDefault="00632872"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b/>
          <w:bCs/>
          <w:sz w:val="24"/>
          <w:szCs w:val="24"/>
        </w:rPr>
        <w:tab/>
      </w:r>
      <w:r w:rsidR="00331F08" w:rsidRPr="008A1965">
        <w:rPr>
          <w:rFonts w:ascii="Times New Roman" w:eastAsia="Times New Roman" w:hAnsi="Times New Roman" w:cs="Times New Roman"/>
          <w:sz w:val="24"/>
          <w:szCs w:val="24"/>
        </w:rPr>
        <w:t xml:space="preserve">They may also expand the findings to develop new recommendations and further improve </w:t>
      </w:r>
      <w:r w:rsidR="003502BA" w:rsidRPr="008A1965">
        <w:rPr>
          <w:rFonts w:ascii="Times New Roman" w:eastAsia="Times New Roman" w:hAnsi="Times New Roman" w:cs="Times New Roman"/>
          <w:sz w:val="24"/>
          <w:szCs w:val="24"/>
        </w:rPr>
        <w:t>Physical Education</w:t>
      </w:r>
      <w:r w:rsidR="00331F08" w:rsidRPr="008A1965">
        <w:rPr>
          <w:rFonts w:ascii="Times New Roman" w:eastAsia="Times New Roman" w:hAnsi="Times New Roman" w:cs="Times New Roman"/>
          <w:sz w:val="24"/>
          <w:szCs w:val="24"/>
        </w:rPr>
        <w:t xml:space="preserve"> programs in future research.</w:t>
      </w:r>
    </w:p>
    <w:p w14:paraId="31B02046" w14:textId="77777777" w:rsidR="0042377A" w:rsidRPr="008A1965" w:rsidRDefault="0042377A" w:rsidP="00F66750">
      <w:pPr>
        <w:spacing w:before="240" w:after="240" w:line="240" w:lineRule="auto"/>
        <w:jc w:val="both"/>
        <w:rPr>
          <w:rFonts w:ascii="Times New Roman" w:eastAsia="Times New Roman" w:hAnsi="Times New Roman" w:cs="Times New Roman"/>
          <w:b/>
          <w:bCs/>
          <w:sz w:val="24"/>
          <w:szCs w:val="24"/>
        </w:rPr>
      </w:pPr>
    </w:p>
    <w:p w14:paraId="58DAC915" w14:textId="77777777" w:rsidR="006F32C5" w:rsidRPr="008A1965" w:rsidRDefault="006F32C5" w:rsidP="00F66750">
      <w:pPr>
        <w:spacing w:before="240" w:after="240" w:line="240" w:lineRule="auto"/>
        <w:jc w:val="both"/>
        <w:rPr>
          <w:rFonts w:ascii="Times New Roman" w:eastAsia="Times New Roman" w:hAnsi="Times New Roman" w:cs="Times New Roman"/>
          <w:b/>
          <w:bCs/>
          <w:sz w:val="24"/>
          <w:szCs w:val="24"/>
        </w:rPr>
      </w:pPr>
    </w:p>
    <w:p w14:paraId="2500B954" w14:textId="77777777" w:rsidR="007005E7" w:rsidRPr="008A1965" w:rsidRDefault="00331F08" w:rsidP="00F66750">
      <w:pPr>
        <w:spacing w:line="240" w:lineRule="auto"/>
        <w:jc w:val="both"/>
        <w:rPr>
          <w:rFonts w:ascii="Times New Roman" w:eastAsia="Times New Roman" w:hAnsi="Times New Roman" w:cs="Times New Roman"/>
          <w:b/>
          <w:bCs/>
          <w:sz w:val="24"/>
          <w:szCs w:val="24"/>
          <w:lang w:val="en-PH"/>
        </w:rPr>
      </w:pPr>
      <w:r w:rsidRPr="008A1965">
        <w:rPr>
          <w:rFonts w:ascii="Times New Roman" w:eastAsia="Times New Roman" w:hAnsi="Times New Roman" w:cs="Times New Roman"/>
          <w:b/>
          <w:bCs/>
          <w:sz w:val="24"/>
          <w:szCs w:val="24"/>
          <w:lang w:val="en-PH"/>
        </w:rPr>
        <w:t>Definition of Terms</w:t>
      </w:r>
    </w:p>
    <w:p w14:paraId="27D29732" w14:textId="77505961" w:rsidR="007005E7" w:rsidRPr="008A1965" w:rsidRDefault="005639DA"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331F08" w:rsidRPr="008A1965">
        <w:rPr>
          <w:rFonts w:ascii="Times New Roman" w:eastAsia="Times New Roman" w:hAnsi="Times New Roman" w:cs="Times New Roman"/>
          <w:sz w:val="24"/>
          <w:szCs w:val="24"/>
        </w:rPr>
        <w:t xml:space="preserve">For clarity, the following terms are defined conceptually </w:t>
      </w:r>
      <w:r w:rsidR="009224AF" w:rsidRPr="008A1965">
        <w:rPr>
          <w:rFonts w:ascii="Times New Roman" w:eastAsia="Times New Roman" w:hAnsi="Times New Roman" w:cs="Times New Roman"/>
          <w:sz w:val="24"/>
          <w:szCs w:val="24"/>
        </w:rPr>
        <w:t xml:space="preserve">and </w:t>
      </w:r>
      <w:r w:rsidR="00331F08" w:rsidRPr="008A1965">
        <w:rPr>
          <w:rFonts w:ascii="Times New Roman" w:eastAsia="Times New Roman" w:hAnsi="Times New Roman" w:cs="Times New Roman"/>
          <w:sz w:val="24"/>
          <w:szCs w:val="24"/>
        </w:rPr>
        <w:t>operationally;</w:t>
      </w:r>
    </w:p>
    <w:p w14:paraId="5A3562FD" w14:textId="354C6DD3" w:rsidR="007005E7" w:rsidRPr="008A1965" w:rsidRDefault="005639DA" w:rsidP="00F66750">
      <w:pPr>
        <w:spacing w:before="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ab/>
      </w:r>
      <w:r w:rsidR="00331F08" w:rsidRPr="008A1965">
        <w:rPr>
          <w:rFonts w:ascii="Times New Roman" w:eastAsia="Times New Roman" w:hAnsi="Times New Roman" w:cs="Times New Roman"/>
          <w:b/>
          <w:bCs/>
          <w:i/>
          <w:iCs/>
          <w:sz w:val="24"/>
          <w:szCs w:val="24"/>
        </w:rPr>
        <w:t>Difficulties in Physical Education</w:t>
      </w:r>
      <w:r w:rsidRPr="008A1965">
        <w:rPr>
          <w:rFonts w:ascii="Times New Roman" w:eastAsia="Times New Roman" w:hAnsi="Times New Roman" w:cs="Times New Roman"/>
          <w:b/>
          <w:bCs/>
          <w:sz w:val="24"/>
          <w:szCs w:val="24"/>
        </w:rPr>
        <w:t xml:space="preserve">. </w:t>
      </w:r>
      <w:r w:rsidRPr="008A1965">
        <w:rPr>
          <w:rFonts w:ascii="Times New Roman" w:eastAsia="Times New Roman" w:hAnsi="Times New Roman" w:cs="Times New Roman"/>
          <w:sz w:val="24"/>
          <w:szCs w:val="24"/>
        </w:rPr>
        <w:t>This refers</w:t>
      </w:r>
      <w:r w:rsidR="00331F08" w:rsidRPr="008A1965">
        <w:rPr>
          <w:rFonts w:ascii="Times New Roman" w:eastAsia="Times New Roman" w:hAnsi="Times New Roman" w:cs="Times New Roman"/>
          <w:sz w:val="24"/>
          <w:szCs w:val="24"/>
        </w:rPr>
        <w:t xml:space="preserve"> to the challenges students face that affect their ability to engage, understand lessons, and perform activities. </w:t>
      </w:r>
      <w:r w:rsidR="00431AE1" w:rsidRPr="008A1965">
        <w:rPr>
          <w:rFonts w:ascii="Times New Roman" w:eastAsia="Times New Roman" w:hAnsi="Times New Roman" w:cs="Times New Roman"/>
          <w:sz w:val="24"/>
          <w:szCs w:val="24"/>
        </w:rPr>
        <w:t xml:space="preserve">These challenges </w:t>
      </w:r>
      <w:r w:rsidR="00431AE1" w:rsidRPr="008A1965">
        <w:rPr>
          <w:rFonts w:ascii="Times New Roman" w:eastAsia="Times New Roman" w:hAnsi="Times New Roman" w:cs="Times New Roman"/>
          <w:sz w:val="24"/>
          <w:szCs w:val="24"/>
        </w:rPr>
        <w:lastRenderedPageBreak/>
        <w:t>may be associated with lower participation and difficulties in developing physical and motor skills.</w:t>
      </w:r>
      <w:r w:rsidR="00CD7073" w:rsidRPr="008A1965">
        <w:rPr>
          <w:rFonts w:ascii="Times New Roman" w:eastAsia="Times New Roman" w:hAnsi="Times New Roman" w:cs="Times New Roman"/>
          <w:sz w:val="24"/>
          <w:szCs w:val="24"/>
        </w:rPr>
        <w:t xml:space="preserve">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{"citationItems":[{"id":"ITEM-1","itemData":{"author":[{"dropping-particle":"","family":"Barney","given":"David C","non-dropping-particle":"","parse-names":false,"suffix":""},{"dropping-particle":"","family":"Pleban","given":"Frank","non-dropping-particle":"","parse-names":false,"suffix":""},{"dropping-particle":"","family":"Lewis","given":"Terrance","non-dropping-particle":"","parse-names":false,"suffix":""}],"id":"ITEM-1","issued":{"date-parts":[["2020"]]},"title":"Relationship Between Physical Activity and Stress Among Junior High School Students in the Physical Education Environment","type":"article-journal"},"uris":["http://www.mendeley.com/documents/?uuid=3d1208b7-6ffb-4267-a6a8-0e2d0aabe456"]}],"mendeley":{"formattedCitation":"(Barney et al., 2020)","plainTextFormattedCitation":"(Barney et al., 2020)","previouslyFormattedCitation":"(Barney et al., 2020)"},"properties":{"noteIndex":0},"schema":"https://github.com/citation-style-language/schema/raw/master/csl-citation.json"}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(Barney et al., 2020)</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29AF0D59" w14:textId="3EA361B7" w:rsidR="00442F52" w:rsidRPr="008A1965" w:rsidRDefault="00331F08" w:rsidP="00F66750">
      <w:pPr>
        <w:spacing w:before="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ab/>
      </w:r>
      <w:r w:rsidR="00442F52" w:rsidRPr="008A1965">
        <w:rPr>
          <w:rFonts w:ascii="Times New Roman" w:eastAsia="Times New Roman" w:hAnsi="Times New Roman" w:cs="Times New Roman"/>
          <w:sz w:val="24"/>
          <w:szCs w:val="24"/>
          <w:lang w:val="en-PH"/>
        </w:rPr>
        <w:t xml:space="preserve">As used in the study, difficulties in Physical Education refer to the challenges that junior high school students experience in </w:t>
      </w:r>
      <w:r w:rsidR="00632872" w:rsidRPr="008A1965">
        <w:rPr>
          <w:rFonts w:ascii="Times New Roman" w:eastAsia="Times New Roman" w:hAnsi="Times New Roman" w:cs="Times New Roman"/>
          <w:sz w:val="24"/>
          <w:szCs w:val="24"/>
          <w:lang w:val="en-PH"/>
        </w:rPr>
        <w:t>Physical Education</w:t>
      </w:r>
      <w:r w:rsidR="00442F52" w:rsidRPr="008A1965">
        <w:rPr>
          <w:rFonts w:ascii="Times New Roman" w:eastAsia="Times New Roman" w:hAnsi="Times New Roman" w:cs="Times New Roman"/>
          <w:sz w:val="24"/>
          <w:szCs w:val="24"/>
          <w:lang w:val="en-PH"/>
        </w:rPr>
        <w:t xml:space="preserve"> classes, including problems in physical performance, participation, understanding lessons, and lack of learning resources. This variable was measured using a 24-item questionnaire divided into three areas: Physical Barriers (10 items), Learning Resources (8 items), and Content Acquisition (8 items). Responses were rated using a 5-point Likert scale, where 5 = Strongly Agree, 4 = Agree, 3 = Neutral, 2 = Disagree, and 1 = Strongly Disagree. Higher scores indicate greater difficulty experienced by the students in Physical Education.</w:t>
      </w:r>
    </w:p>
    <w:p w14:paraId="782878EE" w14:textId="3B9FC847" w:rsidR="007005E7" w:rsidRPr="008A1965" w:rsidRDefault="00F27B40" w:rsidP="00F66750">
      <w:pPr>
        <w:spacing w:before="240" w:line="240" w:lineRule="auto"/>
        <w:jc w:val="both"/>
        <w:rPr>
          <w:rFonts w:ascii="Times New Roman" w:hAnsi="Times New Roman" w:cs="Times New Roman"/>
        </w:rPr>
      </w:pPr>
      <w:r w:rsidRPr="008A1965">
        <w:rPr>
          <w:rFonts w:ascii="Times New Roman" w:hAnsi="Times New Roman" w:cs="Times New Roman"/>
          <w:b/>
          <w:bCs/>
        </w:rPr>
        <w:tab/>
      </w:r>
      <w:r w:rsidR="00331F08" w:rsidRPr="008A1965">
        <w:rPr>
          <w:rFonts w:ascii="Times New Roman" w:hAnsi="Times New Roman" w:cs="Times New Roman"/>
          <w:b/>
          <w:bCs/>
          <w:i/>
          <w:iCs/>
          <w:sz w:val="24"/>
          <w:szCs w:val="24"/>
        </w:rPr>
        <w:t>Physical Barriers</w:t>
      </w:r>
      <w:r w:rsidRPr="008A1965">
        <w:rPr>
          <w:rFonts w:ascii="Times New Roman" w:hAnsi="Times New Roman" w:cs="Times New Roman"/>
          <w:i/>
          <w:iCs/>
          <w:sz w:val="24"/>
          <w:szCs w:val="24"/>
        </w:rPr>
        <w:t>.</w:t>
      </w:r>
      <w:r w:rsidRPr="008A1965">
        <w:rPr>
          <w:rFonts w:ascii="Times New Roman" w:hAnsi="Times New Roman" w:cs="Times New Roman"/>
          <w:sz w:val="24"/>
          <w:szCs w:val="24"/>
        </w:rPr>
        <w:t xml:space="preserve"> </w:t>
      </w:r>
      <w:r w:rsidR="00043BAE" w:rsidRPr="008A1965">
        <w:rPr>
          <w:rFonts w:ascii="Times New Roman" w:hAnsi="Times New Roman" w:cs="Times New Roman"/>
          <w:sz w:val="24"/>
          <w:szCs w:val="24"/>
        </w:rPr>
        <w:t xml:space="preserve">In the context of physical education, physical barriers may include students’ physical limitations or difficulties in performing activities due to lack of coordination, flexibility, balance, strength, endurance, and other motor skills necessary for active participation and skill development </w:t>
      </w:r>
      <w:r w:rsidR="00331F08" w:rsidRPr="008A1965">
        <w:rPr>
          <w:rFonts w:ascii="Times New Roman" w:hAnsi="Times New Roman" w:cs="Times New Roman"/>
          <w:sz w:val="24"/>
          <w:szCs w:val="24"/>
        </w:rPr>
        <w:fldChar w:fldCharType="begin" w:fldLock="1"/>
      </w:r>
      <w:r w:rsidR="00331F08" w:rsidRPr="008A1965">
        <w:rPr>
          <w:rFonts w:ascii="Times New Roman" w:hAnsi="Times New Roman" w:cs="Times New Roman"/>
          <w:sz w:val="24"/>
          <w:szCs w:val="24"/>
        </w:rPr>
        <w:instrText>ADDIN CSL_CITATION {"citationItems":[{"id":"ITEM-1","itemData":{"DOI":"10.1177/1356336X20944429","author":[{"dropping-particle":"","family":"Haegele","given":"Justin A","non-dropping-particle":"","parse-names":false,"suffix":""},{"dropping-particle":"","family":"Bueche","given":"Justin J","non-dropping-particle":"","parse-names":false,"suffix":""},{"dropping-particle":"","family":"Wilson","given":"Wesley J","non-dropping-particle":"","parse-names":false,"suffix":""},{"dropping-particle":"","family":"Zhu","given":"Xihe","non-dropping-particle":"","parse-names":false,"suffix":""},{"dropping-particle":"","family":"Li","given":"Chunxiao","non-dropping-particle":"","parse-names":false,"suffix":""}],"id":"ITEM-1","issue":"2","issued":{"date-parts":[["2021"]]},"page":"297-311","title":"Barriers and facilitators to inclusion in integrated physical education : Adapted physical educators ’ perspectives","type":"article-journal","volume":"27"},"uris":["http://www.mendeley.com/documents/?uuid=09ac3089-b987-4d09-a5ec-b84ba995f9a3"]}],"mendeley":{"formattedCitation":"(Haegele et al., 2021)","plainTextFormattedCitation":"(Haegele et al., 2021)","previouslyFormattedCitation":"(Haegele et al., 2021)"},"properties":{"noteIndex":0},"schema":"https://github.com/citation-style-language/schema/raw/master/csl-citation.json"}</w:instrText>
      </w:r>
      <w:r w:rsidR="00331F08" w:rsidRPr="008A1965">
        <w:rPr>
          <w:rFonts w:ascii="Times New Roman" w:hAnsi="Times New Roman" w:cs="Times New Roman"/>
          <w:sz w:val="24"/>
          <w:szCs w:val="24"/>
        </w:rPr>
        <w:fldChar w:fldCharType="separate"/>
      </w:r>
      <w:r w:rsidR="00331F08" w:rsidRPr="008A1965">
        <w:rPr>
          <w:rFonts w:ascii="Times New Roman" w:hAnsi="Times New Roman" w:cs="Times New Roman"/>
          <w:noProof/>
          <w:sz w:val="24"/>
          <w:szCs w:val="24"/>
        </w:rPr>
        <w:t>(Haegele et al., 2021)</w:t>
      </w:r>
      <w:r w:rsidR="00331F08" w:rsidRPr="008A1965">
        <w:rPr>
          <w:rFonts w:ascii="Times New Roman" w:hAnsi="Times New Roman" w:cs="Times New Roman"/>
          <w:sz w:val="24"/>
          <w:szCs w:val="24"/>
        </w:rPr>
        <w:fldChar w:fldCharType="end"/>
      </w:r>
      <w:r w:rsidR="00331F08" w:rsidRPr="008A1965">
        <w:rPr>
          <w:rFonts w:ascii="Times New Roman" w:hAnsi="Times New Roman" w:cs="Times New Roman"/>
          <w:sz w:val="24"/>
          <w:szCs w:val="24"/>
        </w:rPr>
        <w:t>.</w:t>
      </w:r>
    </w:p>
    <w:p w14:paraId="5A915652" w14:textId="77777777" w:rsidR="00043BAE" w:rsidRPr="008A1965" w:rsidRDefault="00331F0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043BAE" w:rsidRPr="008A1965">
        <w:rPr>
          <w:rFonts w:ascii="Times New Roman" w:eastAsia="Times New Roman" w:hAnsi="Times New Roman" w:cs="Times New Roman"/>
          <w:sz w:val="24"/>
          <w:szCs w:val="24"/>
        </w:rPr>
        <w:t>In this study, the term refers to the physical challenges experienced by students that affect their ability to participate effectively in Physical Education activities, particularly difficulties related to coordination, flexibility, balance, strength, endurance, and other physical capabilities.</w:t>
      </w:r>
    </w:p>
    <w:p w14:paraId="6F2387BD" w14:textId="3F8E8BAE" w:rsidR="007005E7" w:rsidRPr="008A1965" w:rsidRDefault="00E073EF" w:rsidP="00F66750">
      <w:pPr>
        <w:spacing w:before="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ab/>
      </w:r>
      <w:r w:rsidR="00331F08" w:rsidRPr="008A1965">
        <w:rPr>
          <w:rFonts w:ascii="Times New Roman" w:eastAsia="Times New Roman" w:hAnsi="Times New Roman" w:cs="Times New Roman"/>
          <w:b/>
          <w:bCs/>
          <w:i/>
          <w:iCs/>
          <w:sz w:val="24"/>
          <w:szCs w:val="24"/>
        </w:rPr>
        <w:t>Learning Resources</w:t>
      </w:r>
      <w:r w:rsidR="00366F3D" w:rsidRPr="008A1965">
        <w:rPr>
          <w:rFonts w:ascii="Times New Roman" w:eastAsia="Times New Roman" w:hAnsi="Times New Roman" w:cs="Times New Roman"/>
          <w:b/>
          <w:bCs/>
          <w:i/>
          <w:iCs/>
          <w:sz w:val="24"/>
          <w:szCs w:val="24"/>
        </w:rPr>
        <w:t>.</w:t>
      </w:r>
      <w:r w:rsidR="00366F3D" w:rsidRPr="008A1965">
        <w:rPr>
          <w:rFonts w:ascii="Times New Roman" w:eastAsia="Times New Roman" w:hAnsi="Times New Roman" w:cs="Times New Roman"/>
          <w:b/>
          <w:bCs/>
          <w:sz w:val="24"/>
          <w:szCs w:val="24"/>
        </w:rPr>
        <w:t xml:space="preserve"> </w:t>
      </w:r>
      <w:r w:rsidR="00366F3D" w:rsidRPr="008A1965">
        <w:rPr>
          <w:rFonts w:ascii="Times New Roman" w:eastAsia="Times New Roman" w:hAnsi="Times New Roman" w:cs="Times New Roman"/>
          <w:sz w:val="24"/>
          <w:szCs w:val="24"/>
        </w:rPr>
        <w:t xml:space="preserve">Refers to </w:t>
      </w:r>
      <w:r w:rsidR="00331F08" w:rsidRPr="008A1965">
        <w:rPr>
          <w:rFonts w:ascii="Times New Roman" w:eastAsia="Times New Roman" w:hAnsi="Times New Roman" w:cs="Times New Roman"/>
          <w:sz w:val="24"/>
          <w:szCs w:val="24"/>
        </w:rPr>
        <w:t xml:space="preserve">the materials, equipment, and facilities that support students’ learning in Physical Education by helping them understand lessons, practice skills, and actively participate in activities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DOI":"10.15314/TJSE.201416165","author":[{"dropping-particle":"","family":"Kamaruzaman","given":"Syed","non-dropping-particle":"","parse-names":false,"suffix":""},{"dropping-particle":"","family":"Akbar","given":"Muhammad","non-dropping-particle":"","parse-names":false,"suffix":""}],"id":"ITEM-1","issue":"21","issued":{"date-parts":[["2021"]]},"page":"67-71","title":"Teachers ’ planning and preparation of teaching resources and materials in the implementation of Form 4 Physical Education curriculum for physical fitness strand","type":"article-journal"},"uris":["http://www.mendeley.com/documents/?uuid=b0b538dd-10ed-4342-9243-960234479c16"]}],"mendeley":{"formattedCitation":"(Kamaruzaman &amp; Akbar, 2021)","plainTextFormattedCitation":"(Kamaruzaman &amp; Akbar, 2021)","previouslyFormattedCitation":"(Kamaruzaman &amp; Akbar, 2021)"},"properties":{"noteIndex":0},"schema":"https://github.com/citation-style-language/schema/raw/master/csl-citation.json"}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(Kamaruzaman &amp; Akbar, 2021)</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411B5552" w14:textId="60886167" w:rsidR="007005E7" w:rsidRPr="008A1965" w:rsidRDefault="00331F0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366F3D" w:rsidRPr="008A1965">
        <w:rPr>
          <w:rFonts w:ascii="Times New Roman" w:eastAsia="Times New Roman" w:hAnsi="Times New Roman" w:cs="Times New Roman"/>
          <w:sz w:val="24"/>
          <w:szCs w:val="24"/>
        </w:rPr>
        <w:t>As used in the study, this term refers to</w:t>
      </w:r>
      <w:r w:rsidRPr="008A1965">
        <w:rPr>
          <w:rFonts w:ascii="Times New Roman" w:eastAsia="Times New Roman" w:hAnsi="Times New Roman" w:cs="Times New Roman"/>
          <w:sz w:val="24"/>
          <w:szCs w:val="24"/>
        </w:rPr>
        <w:t xml:space="preserve"> how available and sufficient the materials, equipment, and facilities are that students use in Physical Education such as sports equipment, mats, and proper activity spaces. </w:t>
      </w:r>
    </w:p>
    <w:p w14:paraId="662820BA" w14:textId="22D22AB2" w:rsidR="007005E7" w:rsidRPr="008A1965" w:rsidRDefault="00E073EF" w:rsidP="00F66750">
      <w:pPr>
        <w:spacing w:before="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ab/>
      </w:r>
      <w:r w:rsidR="00331F08" w:rsidRPr="008A1965">
        <w:rPr>
          <w:rFonts w:ascii="Times New Roman" w:eastAsia="Times New Roman" w:hAnsi="Times New Roman" w:cs="Times New Roman"/>
          <w:b/>
          <w:bCs/>
          <w:i/>
          <w:iCs/>
          <w:sz w:val="24"/>
          <w:szCs w:val="24"/>
        </w:rPr>
        <w:t>Content Acquisition</w:t>
      </w:r>
      <w:r w:rsidRPr="008A1965">
        <w:rPr>
          <w:rFonts w:ascii="Times New Roman" w:eastAsia="Times New Roman" w:hAnsi="Times New Roman" w:cs="Times New Roman"/>
          <w:b/>
          <w:bCs/>
          <w:sz w:val="24"/>
          <w:szCs w:val="24"/>
        </w:rPr>
        <w:t xml:space="preserve">. </w:t>
      </w:r>
      <w:r w:rsidRPr="008A1965">
        <w:rPr>
          <w:rFonts w:ascii="Times New Roman" w:eastAsia="Times New Roman" w:hAnsi="Times New Roman" w:cs="Times New Roman"/>
          <w:sz w:val="24"/>
          <w:szCs w:val="24"/>
        </w:rPr>
        <w:t>R</w:t>
      </w:r>
      <w:r w:rsidR="00331F08" w:rsidRPr="008A1965">
        <w:rPr>
          <w:rFonts w:ascii="Times New Roman" w:eastAsia="Times New Roman" w:hAnsi="Times New Roman" w:cs="Times New Roman"/>
          <w:sz w:val="24"/>
          <w:szCs w:val="24"/>
        </w:rPr>
        <w:t xml:space="preserve">efers to the process by which students gain, understand, and apply knowledge, concepts, and skills taught in Physical Education. It emphasizes how learners internalize lessons and use them effectively in performing physical activities and understanding rules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author":[{"dropping-particle":"","family":"Arif","given":"M","non-dropping-particle":"","parse-names":false,"suffix":""},{"dropping-particle":"","family":"Sucipto","given":"Adi","non-dropping-particle":"","parse-names":false,"suffix":""},{"dropping-particle":"","family":"Sunuyeko","given":"Nurcholis","non-dropping-particle":"","parse-names":false,"suffix":""}],"id":"ITEM-1","issue":"3","issued":{"date-parts":[["2025"]]},"page":"2635-2643","title":"Physical Activity , Physical Fitness , Resilience , And Socio-Emotional Strength : A Correlational Study of High School Students","type":"article-journal","volume":"17"},"uris":["http://www.mendeley.com/documents/?uuid=3e316bb9-3b73-44d8-bc75-efc6d9317dc4"]}],"mendeley":{"formattedCitation":"(Arif et al., 2025)","plainTextFormattedCitation":"(Arif et al., 2025)","previouslyFormattedCitation":"(Arif et al., 2025)"},"properties":{"noteIndex":0},"schema":"https://github.com/citation-style-language/schema/raw/master/csl-citation.json"}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(Arif et al., 2025)</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2C7C6BB1" w14:textId="4FA33225" w:rsidR="007005E7" w:rsidRPr="008A1965" w:rsidRDefault="00331F0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E073EF" w:rsidRPr="008A1965">
        <w:rPr>
          <w:rFonts w:ascii="Times New Roman" w:eastAsia="Times New Roman" w:hAnsi="Times New Roman" w:cs="Times New Roman"/>
          <w:sz w:val="24"/>
          <w:szCs w:val="24"/>
        </w:rPr>
        <w:t>As used in the study,</w:t>
      </w:r>
      <w:r w:rsidRPr="008A1965">
        <w:rPr>
          <w:rFonts w:ascii="Times New Roman" w:eastAsia="Times New Roman" w:hAnsi="Times New Roman" w:cs="Times New Roman"/>
          <w:sz w:val="24"/>
          <w:szCs w:val="24"/>
        </w:rPr>
        <w:t xml:space="preserve"> content acquisition refers to the extent to which junior high school students understand, learn, and apply the concepts, rules, and skills taught in Physical Education.</w:t>
      </w:r>
    </w:p>
    <w:p w14:paraId="6EED32A2" w14:textId="58157D8F" w:rsidR="007005E7" w:rsidRPr="008A1965" w:rsidRDefault="00E073EF" w:rsidP="00F66750">
      <w:pPr>
        <w:spacing w:before="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i/>
          <w:iCs/>
          <w:sz w:val="24"/>
          <w:szCs w:val="24"/>
        </w:rPr>
        <w:tab/>
      </w:r>
      <w:r w:rsidR="00331F08" w:rsidRPr="008A1965">
        <w:rPr>
          <w:rFonts w:ascii="Times New Roman" w:eastAsia="Times New Roman" w:hAnsi="Times New Roman" w:cs="Times New Roman"/>
          <w:b/>
          <w:bCs/>
          <w:i/>
          <w:iCs/>
          <w:sz w:val="24"/>
          <w:szCs w:val="24"/>
        </w:rPr>
        <w:t>Resiliency</w:t>
      </w:r>
      <w:r w:rsidRPr="008A1965">
        <w:rPr>
          <w:rFonts w:ascii="Times New Roman" w:eastAsia="Times New Roman" w:hAnsi="Times New Roman" w:cs="Times New Roman"/>
          <w:b/>
          <w:bCs/>
          <w:i/>
          <w:iCs/>
          <w:sz w:val="24"/>
          <w:szCs w:val="24"/>
        </w:rPr>
        <w:t>.</w:t>
      </w:r>
      <w:r w:rsidRPr="008A1965">
        <w:rPr>
          <w:rFonts w:ascii="Times New Roman" w:eastAsia="Times New Roman" w:hAnsi="Times New Roman" w:cs="Times New Roman"/>
          <w:b/>
          <w:bCs/>
          <w:sz w:val="24"/>
          <w:szCs w:val="24"/>
        </w:rPr>
        <w:t xml:space="preserve"> </w:t>
      </w:r>
      <w:r w:rsidRPr="008A1965">
        <w:rPr>
          <w:rFonts w:ascii="Times New Roman" w:eastAsia="Times New Roman" w:hAnsi="Times New Roman" w:cs="Times New Roman"/>
          <w:sz w:val="24"/>
          <w:szCs w:val="24"/>
        </w:rPr>
        <w:t>R</w:t>
      </w:r>
      <w:r w:rsidR="00331F08" w:rsidRPr="008A1965">
        <w:rPr>
          <w:rFonts w:ascii="Times New Roman" w:eastAsia="Times New Roman" w:hAnsi="Times New Roman" w:cs="Times New Roman"/>
          <w:sz w:val="24"/>
          <w:szCs w:val="24"/>
        </w:rPr>
        <w:t xml:space="preserve">efers to the ability of individuals to adapt, cope, and recover from challenges, difficulties, or stressful situations. It reflects how students stay motivated, persist, and continue participating despite obstacles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{"citationItems":[{"id":"ITEM-1","itemData":{"DOI":"10.1177/1356336X19854477","ISSN":"17412749","abstract":"Resilience refers to findings that some individuals have good outcomes despite exposure to stressors, and protective factors are defined as influences that alter a person’s response to such stressors. Academic resilience research identifies factors that promote positive educational outcomes; however, no research to date investigates student resilience in the unique context of physical education. The current study sought to explore protective factors that alter secondary school students’ responses to the common stressors associated with physical education participation. Interviews and focus groups were conducted with six teachers and 54 students, and transcripts were analysed using thematic analysis. In line with the conceptualisation of protective factors, higher-order themes of individual assets and environmental factors were identified. Individual assets included personality, cognitive factors (e.g. value of physical education activities) and behavioural factors (e.g. attending extra-curricular activities). Environmental factors included teacher and peer support and the relative importance of physical education promoted by the school and parents.","author":[{"dropping-particle":"","family":"Tudor","given":"Kate","non-dropping-particle":"","parse-names":false,"suffix":""},{"dropping-particle":"","family":"Sarkar","given":"Mustafa","non-dropping-particle":"","parse-names":false,"suffix":""},{"dropping-particle":"","family":"Spray","given":"Christopher M.","non-dropping-particle":"","parse-names":false,"suffix":""}],"container-title":"European Physical Education Review","id":"ITEM-1","issue":"1","issued":{"date-parts":[["2020"]]},"page":"284-302","title":"Resilience in physical education: A qualitative exploration of protective factors","type":"article-journal","volume":"26"},"uris":["http://www.mendeley.com/documents/?uuid=72e6ef57-68be-42e6-aa44-02f2ea136174"]}],"mendeley":{"formattedCitation":"(Tudor et al., 2020)","plainTextFormattedCitation":"(Tudor et al., 2020)","previouslyFormattedCitation":"(Tudor et al., 2020)"},"properties":{"noteIndex":0},"schema":"https://github.com/citation-style-language/schema/raw/master/csl-citation.json"}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(Tudor et al., 2020)</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1CBC7421" w14:textId="2856808D" w:rsidR="007005E7" w:rsidRPr="008A1965" w:rsidRDefault="00331F08" w:rsidP="00F66750">
      <w:pPr>
        <w:spacing w:before="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ab/>
      </w:r>
      <w:r w:rsidR="00096BC8" w:rsidRPr="008A1965">
        <w:rPr>
          <w:rFonts w:ascii="Times New Roman" w:eastAsia="Times New Roman" w:hAnsi="Times New Roman" w:cs="Times New Roman"/>
          <w:sz w:val="24"/>
          <w:szCs w:val="24"/>
          <w:lang w:val="en-PH"/>
        </w:rPr>
        <w:t xml:space="preserve">As used in the study, </w:t>
      </w:r>
      <w:r w:rsidR="00096BC8" w:rsidRPr="008A1965">
        <w:rPr>
          <w:rFonts w:ascii="Times New Roman" w:eastAsia="Times New Roman" w:hAnsi="Times New Roman" w:cs="Times New Roman"/>
          <w:i/>
          <w:iCs/>
          <w:sz w:val="24"/>
          <w:szCs w:val="24"/>
          <w:lang w:val="en-PH"/>
        </w:rPr>
        <w:t>resiliency</w:t>
      </w:r>
      <w:r w:rsidR="00096BC8" w:rsidRPr="008A1965">
        <w:rPr>
          <w:rFonts w:ascii="Times New Roman" w:eastAsia="Times New Roman" w:hAnsi="Times New Roman" w:cs="Times New Roman"/>
          <w:sz w:val="24"/>
          <w:szCs w:val="24"/>
          <w:lang w:val="en-PH"/>
        </w:rPr>
        <w:t xml:space="preserve"> refers to the ability of junior high school students to cope with, adapt to, and overcome challenges encountered in Physical Education classes. This variable was measured using a 28-item questionnaire divided into three areas: Physical Adaptability (8 items), Resourcefulness (10 items), and Learning Perseverance (10 items). Responses were rated using a 5-point Likert scale, where 5 = Strongly Agree, </w:t>
      </w:r>
      <w:r w:rsidR="00096BC8" w:rsidRPr="008A1965">
        <w:rPr>
          <w:rFonts w:ascii="Times New Roman" w:eastAsia="Times New Roman" w:hAnsi="Times New Roman" w:cs="Times New Roman"/>
          <w:sz w:val="24"/>
          <w:szCs w:val="24"/>
          <w:lang w:val="en-PH"/>
        </w:rPr>
        <w:lastRenderedPageBreak/>
        <w:t>4 = Agree, 3 = Neutral, 2 = Disagree, and 1 = Strongly Disagree. Higher scores indicate a higher level of resiliency among the students.</w:t>
      </w:r>
    </w:p>
    <w:p w14:paraId="4DF99C62" w14:textId="5F155546" w:rsidR="007005E7" w:rsidRPr="008A1965" w:rsidRDefault="00E073EF" w:rsidP="00F66750">
      <w:pPr>
        <w:spacing w:before="240" w:line="240" w:lineRule="auto"/>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ab/>
      </w:r>
      <w:r w:rsidR="00331F08" w:rsidRPr="008A1965">
        <w:rPr>
          <w:rFonts w:ascii="Times New Roman" w:eastAsia="Times New Roman" w:hAnsi="Times New Roman" w:cs="Times New Roman"/>
          <w:b/>
          <w:bCs/>
          <w:i/>
          <w:iCs/>
          <w:sz w:val="24"/>
          <w:szCs w:val="24"/>
        </w:rPr>
        <w:t>Physical Adaptability</w:t>
      </w:r>
      <w:r w:rsidRPr="008A1965">
        <w:rPr>
          <w:rFonts w:ascii="Times New Roman" w:eastAsia="Times New Roman" w:hAnsi="Times New Roman" w:cs="Times New Roman"/>
          <w:b/>
          <w:bCs/>
          <w:i/>
          <w:iCs/>
          <w:sz w:val="24"/>
          <w:szCs w:val="24"/>
        </w:rPr>
        <w:t>.</w:t>
      </w:r>
      <w:r w:rsidRPr="008A1965">
        <w:rPr>
          <w:rFonts w:ascii="Times New Roman" w:eastAsia="Times New Roman" w:hAnsi="Times New Roman" w:cs="Times New Roman"/>
          <w:b/>
          <w:bCs/>
          <w:sz w:val="24"/>
          <w:szCs w:val="24"/>
        </w:rPr>
        <w:t xml:space="preserve"> </w:t>
      </w:r>
      <w:r w:rsidR="003502BA" w:rsidRPr="008A1965">
        <w:rPr>
          <w:rFonts w:ascii="Times New Roman" w:eastAsia="Times New Roman" w:hAnsi="Times New Roman" w:cs="Times New Roman"/>
          <w:sz w:val="24"/>
          <w:szCs w:val="24"/>
        </w:rPr>
        <w:t xml:space="preserve">Refers to an individual's ability to adjust, modify, and respond effectively to varying physical demands, activities, or environments. It reflects flexibility in movement, effort, and performance when encountering new or challenging physical tasks.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{"citationItems":[{"id":"ITEM-1","itemData":{"author":[{"dropping-particle":"","family":"Ellison","given":"Douglas W","non-dropping-particle":"","parse-names":false,"suffix":""}],"id":"ITEM-1","issued":{"date-parts":[["2021"]]},"title":"BY","type":"article-journal"},"uris":["http://www.mendeley.com/documents/?uuid=b8ef173c-8a77-4218-922d-91f3a45c01c4"]}],"mendeley":{"formattedCitation":"(Ellison, 2021)","plainTextFormattedCitation":"(Ellison, 2021)","previouslyFormattedCitation":"(Ellison, 2021)"},"properties":{"noteIndex":0},"schema":"https://github.com/citation-style-language/schema/raw/master/csl-citation.json"}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(Ellison, 2021)</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7284F665" w14:textId="1135F44A" w:rsidR="006F4361" w:rsidRPr="008A1965" w:rsidRDefault="00331F0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3502BA" w:rsidRPr="008A1965">
        <w:rPr>
          <w:rFonts w:ascii="Times New Roman" w:eastAsia="Times New Roman" w:hAnsi="Times New Roman" w:cs="Times New Roman"/>
          <w:sz w:val="24"/>
          <w:szCs w:val="24"/>
        </w:rPr>
        <w:t>In this study, physical adaptability refers to the ability of junior high school students to adjust their movements, effort, and performance when participating in different Physical Education activities, particularly when tasks become unfamiliar or physically demanding.</w:t>
      </w:r>
    </w:p>
    <w:p w14:paraId="58BB9E21" w14:textId="0D2D085A" w:rsidR="007005E7" w:rsidRPr="008A1965" w:rsidRDefault="00A725C8" w:rsidP="00F66750">
      <w:pPr>
        <w:spacing w:before="240" w:line="240" w:lineRule="auto"/>
        <w:jc w:val="both"/>
        <w:rPr>
          <w:rFonts w:ascii="Times New Roman" w:eastAsia="Times New Roman" w:hAnsi="Times New Roman" w:cs="Times New Roman"/>
          <w:b/>
          <w:bCs/>
          <w:i/>
          <w:iCs/>
          <w:sz w:val="24"/>
          <w:szCs w:val="24"/>
        </w:rPr>
      </w:pPr>
      <w:r w:rsidRPr="008A1965">
        <w:rPr>
          <w:rFonts w:ascii="Times New Roman" w:eastAsia="Times New Roman" w:hAnsi="Times New Roman" w:cs="Times New Roman"/>
          <w:b/>
          <w:bCs/>
          <w:i/>
          <w:iCs/>
          <w:sz w:val="24"/>
          <w:szCs w:val="24"/>
        </w:rPr>
        <w:tab/>
      </w:r>
      <w:r w:rsidR="00331F08" w:rsidRPr="008A1965">
        <w:rPr>
          <w:rFonts w:ascii="Times New Roman" w:eastAsia="Times New Roman" w:hAnsi="Times New Roman" w:cs="Times New Roman"/>
          <w:b/>
          <w:bCs/>
          <w:i/>
          <w:iCs/>
          <w:sz w:val="24"/>
          <w:szCs w:val="24"/>
        </w:rPr>
        <w:t>Resourcefulness</w:t>
      </w:r>
      <w:r w:rsidR="008A56B2" w:rsidRPr="008A1965">
        <w:rPr>
          <w:rFonts w:ascii="Times New Roman" w:eastAsia="Times New Roman" w:hAnsi="Times New Roman" w:cs="Times New Roman"/>
          <w:b/>
          <w:bCs/>
          <w:i/>
          <w:iCs/>
          <w:sz w:val="24"/>
          <w:szCs w:val="24"/>
        </w:rPr>
        <w:t xml:space="preserve">. </w:t>
      </w:r>
      <w:r w:rsidR="008A56B2" w:rsidRPr="008A1965">
        <w:rPr>
          <w:rFonts w:ascii="Times New Roman" w:eastAsia="Times New Roman" w:hAnsi="Times New Roman" w:cs="Times New Roman"/>
          <w:sz w:val="24"/>
          <w:szCs w:val="24"/>
        </w:rPr>
        <w:t xml:space="preserve">This term </w:t>
      </w:r>
      <w:r w:rsidR="00331F08" w:rsidRPr="008A1965">
        <w:rPr>
          <w:rFonts w:ascii="Times New Roman" w:eastAsia="Times New Roman" w:hAnsi="Times New Roman" w:cs="Times New Roman"/>
          <w:sz w:val="24"/>
          <w:szCs w:val="24"/>
        </w:rPr>
        <w:t xml:space="preserve">refers to the ability of individuals to think creatively, use available resources, and find effective solutions when facing challenges or difficulties. It reflects how students adapt, solve problems, and make use of what is available to participate in activities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{"citationItems":[{"id":"ITEM-1","itemData":{"author":[{"dropping-particle":"","family":"Carandang","given":"Mary Jane S","non-dropping-particle":"","parse-names":false,"suffix":""},{"dropping-particle":"","family":"Mantala","given":"Jhaycellou R","non-dropping-particle":"","parse-names":false,"suffix":""},{"dropping-particle":"","family":"Pacer","given":"Princess N","non-dropping-particle":"","parse-names":false,"suffix":""}],"id":"ITEM-1","issued":{"date-parts":[["2023"]]},"title":"MOVEMENT BEYOND EQUIPMENT : A RESOURCEFUL APPROACH IN TEACHING PHYSICAL EDUCATION IN CHALLENGING ENVIRONMENT","type":"article-journal"},"uris":["http://www.mendeley.com/documents/?uuid=a33fefdb-1c28-48c1-8499-3e861f57e157"]}],"mendeley":{"formattedCitation":"(Carandang et al., 2023)","plainTextFormattedCitation":"(Carandang et al., 2023)","previouslyFormattedCitation":"(Carandang et al., 2023)"},"properties":{"noteIndex":0},"schema":"https://github.com/citation-style-language/schema/raw/master/csl-citation.json"}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(Carandang et al., 2023)</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26CE5746" w14:textId="3D8C1F11" w:rsidR="007005E7" w:rsidRPr="008A1965" w:rsidRDefault="00331F0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8A56B2" w:rsidRPr="008A1965">
        <w:rPr>
          <w:rFonts w:ascii="Times New Roman" w:eastAsia="Times New Roman" w:hAnsi="Times New Roman" w:cs="Times New Roman"/>
          <w:sz w:val="24"/>
          <w:szCs w:val="24"/>
        </w:rPr>
        <w:t>As used in the study,</w:t>
      </w:r>
      <w:r w:rsidRPr="008A1965">
        <w:rPr>
          <w:rFonts w:ascii="Times New Roman" w:eastAsia="Times New Roman" w:hAnsi="Times New Roman" w:cs="Times New Roman"/>
          <w:sz w:val="24"/>
          <w:szCs w:val="24"/>
        </w:rPr>
        <w:t xml:space="preserve"> </w:t>
      </w:r>
      <w:r w:rsidR="008A56B2" w:rsidRPr="008A1965">
        <w:rPr>
          <w:rFonts w:ascii="Times New Roman" w:eastAsia="Times New Roman" w:hAnsi="Times New Roman" w:cs="Times New Roman"/>
          <w:sz w:val="24"/>
          <w:szCs w:val="24"/>
        </w:rPr>
        <w:t xml:space="preserve">it </w:t>
      </w:r>
      <w:r w:rsidRPr="008A1965">
        <w:rPr>
          <w:rFonts w:ascii="Times New Roman" w:eastAsia="Times New Roman" w:hAnsi="Times New Roman" w:cs="Times New Roman"/>
          <w:sz w:val="24"/>
          <w:szCs w:val="24"/>
        </w:rPr>
        <w:t>refers to the ability of junior high school students to find ways to overcome challenges in Physical Education, such as using available materials, seeking help, or thinking of alternative solutions.</w:t>
      </w:r>
    </w:p>
    <w:p w14:paraId="1EDBE835" w14:textId="11EBF13F" w:rsidR="007005E7" w:rsidRPr="008A1965" w:rsidRDefault="00A725C8" w:rsidP="00F66750">
      <w:pPr>
        <w:spacing w:before="240" w:line="240" w:lineRule="auto"/>
        <w:jc w:val="both"/>
        <w:rPr>
          <w:rFonts w:ascii="Times New Roman" w:eastAsia="Times New Roman" w:hAnsi="Times New Roman" w:cs="Times New Roman"/>
          <w:b/>
          <w:bCs/>
          <w:i/>
          <w:iCs/>
          <w:sz w:val="24"/>
          <w:szCs w:val="24"/>
        </w:rPr>
      </w:pPr>
      <w:r w:rsidRPr="008A1965">
        <w:rPr>
          <w:rFonts w:ascii="Times New Roman" w:eastAsia="Times New Roman" w:hAnsi="Times New Roman" w:cs="Times New Roman"/>
          <w:b/>
          <w:bCs/>
          <w:i/>
          <w:iCs/>
          <w:sz w:val="24"/>
          <w:szCs w:val="24"/>
        </w:rPr>
        <w:tab/>
      </w:r>
      <w:r w:rsidR="00331F08" w:rsidRPr="008A1965">
        <w:rPr>
          <w:rFonts w:ascii="Times New Roman" w:eastAsia="Times New Roman" w:hAnsi="Times New Roman" w:cs="Times New Roman"/>
          <w:b/>
          <w:bCs/>
          <w:i/>
          <w:iCs/>
          <w:sz w:val="24"/>
          <w:szCs w:val="24"/>
        </w:rPr>
        <w:t>Learning Perseverance</w:t>
      </w:r>
      <w:r w:rsidR="000C203F" w:rsidRPr="008A1965">
        <w:rPr>
          <w:rFonts w:ascii="Times New Roman" w:eastAsia="Times New Roman" w:hAnsi="Times New Roman" w:cs="Times New Roman"/>
          <w:b/>
          <w:bCs/>
          <w:i/>
          <w:iCs/>
          <w:sz w:val="24"/>
          <w:szCs w:val="24"/>
        </w:rPr>
        <w:t xml:space="preserve">. </w:t>
      </w:r>
      <w:r w:rsidR="000C203F" w:rsidRPr="008A1965">
        <w:rPr>
          <w:rFonts w:ascii="Times New Roman" w:eastAsia="Times New Roman" w:hAnsi="Times New Roman" w:cs="Times New Roman"/>
          <w:sz w:val="24"/>
          <w:szCs w:val="24"/>
        </w:rPr>
        <w:t>R</w:t>
      </w:r>
      <w:r w:rsidR="00331F08" w:rsidRPr="008A1965">
        <w:rPr>
          <w:rFonts w:ascii="Times New Roman" w:eastAsia="Times New Roman" w:hAnsi="Times New Roman" w:cs="Times New Roman"/>
          <w:sz w:val="24"/>
          <w:szCs w:val="24"/>
        </w:rPr>
        <w:t xml:space="preserve">efers to the ability of students to stay focused, continue trying, and maintain effort despite challenges or difficulties in learning. It reflects students’ determination to keep practicing and improving even when tasks are hard </w:t>
      </w:r>
      <w:r w:rsidR="00331F08" w:rsidRPr="008A1965">
        <w:rPr>
          <w:rFonts w:ascii="Times New Roman" w:eastAsia="Times New Roman" w:hAnsi="Times New Roman" w:cs="Times New Roman"/>
          <w:sz w:val="24"/>
          <w:szCs w:val="24"/>
        </w:rPr>
        <w:fldChar w:fldCharType="begin" w:fldLock="1"/>
      </w:r>
      <w:r w:rsidR="00AC2D83" w:rsidRPr="008A1965">
        <w:rPr>
          <w:rFonts w:ascii="Times New Roman" w:eastAsia="Times New Roman" w:hAnsi="Times New Roman" w:cs="Times New Roman"/>
          <w:sz w:val="24"/>
          <w:szCs w:val="24"/>
        </w:rPr>
        <w:instrText>ADDIN CSL_CITATION {"citationItems":[{"id":"ITEM-1","itemData":{"DOI":"10.1111/bjep.12744","author":[{"dropping-particle":"","family":"García-","given":"Ruben Trigueros Alejandro","non-dropping-particle":"","parse-names":false,"suffix":""}],"id":"ITEM-1","issue":"February 2024","issued":{"date-parts":[["2025"]]},"page":"643-662","title":"Psychological well- ­ being , resilience , determination and grit : The ‘ novelty ’ role in physical education classes","type":"article-journal"},"uris":["http://www.mendeley.com/documents/?uuid=7fe38e5a-7550-43b9-b111-71663c2d11fe"]}],"mendeley":{"formattedCitation":"(García-, 2025)","plainTextFormattedCitation":"(García-, 2025)","previouslyFormattedCitation":"(García-, 2025)"},"properties":{"noteIndex":0},"schema":"https://github.com/citation-style-language/schema/raw/master/csl-citation.json"}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AC2D83" w:rsidRPr="008A1965">
        <w:rPr>
          <w:rFonts w:ascii="Times New Roman" w:eastAsia="Times New Roman" w:hAnsi="Times New Roman" w:cs="Times New Roman"/>
          <w:noProof/>
          <w:sz w:val="24"/>
          <w:szCs w:val="24"/>
        </w:rPr>
        <w:t>(García-, 2025)</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75680C32" w14:textId="15E1981D" w:rsidR="007005E7" w:rsidRPr="008A1965" w:rsidRDefault="00331F0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4D30E0" w:rsidRPr="008A1965">
        <w:rPr>
          <w:rFonts w:ascii="Times New Roman" w:eastAsia="Times New Roman" w:hAnsi="Times New Roman" w:cs="Times New Roman"/>
          <w:sz w:val="24"/>
          <w:szCs w:val="24"/>
        </w:rPr>
        <w:t xml:space="preserve">As used in the </w:t>
      </w:r>
      <w:r w:rsidR="00C23CBE" w:rsidRPr="008A1965">
        <w:rPr>
          <w:rFonts w:ascii="Times New Roman" w:eastAsia="Times New Roman" w:hAnsi="Times New Roman" w:cs="Times New Roman"/>
          <w:sz w:val="24"/>
          <w:szCs w:val="24"/>
        </w:rPr>
        <w:t>study, this</w:t>
      </w:r>
      <w:r w:rsidR="004D30E0" w:rsidRPr="008A1965">
        <w:rPr>
          <w:rFonts w:ascii="Times New Roman" w:eastAsia="Times New Roman" w:hAnsi="Times New Roman" w:cs="Times New Roman"/>
          <w:sz w:val="24"/>
          <w:szCs w:val="24"/>
        </w:rPr>
        <w:t xml:space="preserve"> term</w:t>
      </w:r>
      <w:r w:rsidRPr="008A1965">
        <w:rPr>
          <w:rFonts w:ascii="Times New Roman" w:eastAsia="Times New Roman" w:hAnsi="Times New Roman" w:cs="Times New Roman"/>
          <w:sz w:val="24"/>
          <w:szCs w:val="24"/>
        </w:rPr>
        <w:t xml:space="preserve"> refers to the ability of junior high school students to continue participating and putting effort into Physical Education tasks despite difficulties or challenges.</w:t>
      </w:r>
    </w:p>
    <w:p w14:paraId="703E34EC" w14:textId="6869E597" w:rsidR="007005E7" w:rsidRPr="008A1965" w:rsidRDefault="00A725C8" w:rsidP="00F66750">
      <w:pPr>
        <w:spacing w:before="240" w:line="240" w:lineRule="auto"/>
        <w:jc w:val="both"/>
        <w:rPr>
          <w:rFonts w:ascii="Times New Roman" w:eastAsia="Times New Roman" w:hAnsi="Times New Roman" w:cs="Times New Roman"/>
          <w:b/>
          <w:bCs/>
          <w:i/>
          <w:iCs/>
          <w:sz w:val="24"/>
          <w:szCs w:val="24"/>
        </w:rPr>
      </w:pPr>
      <w:r w:rsidRPr="008A1965">
        <w:rPr>
          <w:rFonts w:ascii="Times New Roman" w:eastAsia="Times New Roman" w:hAnsi="Times New Roman" w:cs="Times New Roman"/>
          <w:b/>
          <w:bCs/>
          <w:i/>
          <w:iCs/>
          <w:sz w:val="24"/>
          <w:szCs w:val="24"/>
        </w:rPr>
        <w:tab/>
      </w:r>
      <w:r w:rsidR="00331F08" w:rsidRPr="008A1965">
        <w:rPr>
          <w:rFonts w:ascii="Times New Roman" w:eastAsia="Times New Roman" w:hAnsi="Times New Roman" w:cs="Times New Roman"/>
          <w:b/>
          <w:bCs/>
          <w:i/>
          <w:iCs/>
          <w:sz w:val="24"/>
          <w:szCs w:val="24"/>
        </w:rPr>
        <w:t>Junior High School Students</w:t>
      </w:r>
      <w:r w:rsidR="007B107B" w:rsidRPr="008A1965">
        <w:rPr>
          <w:rFonts w:ascii="Times New Roman" w:eastAsia="Times New Roman" w:hAnsi="Times New Roman" w:cs="Times New Roman"/>
          <w:b/>
          <w:bCs/>
          <w:i/>
          <w:iCs/>
          <w:sz w:val="24"/>
          <w:szCs w:val="24"/>
        </w:rPr>
        <w:t xml:space="preserve">. </w:t>
      </w:r>
      <w:r w:rsidR="007B107B" w:rsidRPr="008A1965">
        <w:rPr>
          <w:rFonts w:ascii="Times New Roman" w:eastAsia="Times New Roman" w:hAnsi="Times New Roman" w:cs="Times New Roman"/>
          <w:sz w:val="24"/>
          <w:szCs w:val="24"/>
        </w:rPr>
        <w:t>R</w:t>
      </w:r>
      <w:r w:rsidR="00331F08" w:rsidRPr="008A1965">
        <w:rPr>
          <w:rFonts w:ascii="Times New Roman" w:eastAsia="Times New Roman" w:hAnsi="Times New Roman" w:cs="Times New Roman"/>
          <w:sz w:val="24"/>
          <w:szCs w:val="24"/>
        </w:rPr>
        <w:t xml:space="preserve">efer to learners typically in Grades 7 to 10 who are in the early stage of secondary education and undergoing physical, cognitive, and social development. They will serve as the respondents who will answer the survey questionnaire about their difficulties and resiliency in Physical Education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{"citationItems":[{"id":"ITEM-1","itemData":{"author":[{"dropping-particle":"","family":"Apriyano","given":"Berto","non-dropping-particle":"","parse-names":false,"suffix":""},{"dropping-particle":"","family":"Padang","given":"Universitas Negeri","non-dropping-particle":"","parse-names":false,"suffix":""},{"dropping-particle":"","family":"Zainuddin","given":"Zainal Abidin","non-dropping-particle":"","parse-names":false,"suffix":""},{"dropping-particle":"","family":"Hasnimy","given":"Asha","non-dropping-particle":"","parse-names":false,"suffix":""},{"dropping-particle":"","family":"Hashim","given":"Mohd","non-dropping-particle":"","parse-names":false,"suffix":""}],"id":"ITEM-1","issue":"Icpe 2019","issued":{"date-parts":[["2020"]]},"page":"105-110","title":"Physical Fitness of Student at the Junior High","type":"article-journal","volume":"460"},"uris":["http://www.mendeley.com/documents/?uuid=fb8646c0-23a0-4900-b8af-9a4bc649df6d"]}],"mendeley":{"formattedCitation":"(Apriyano et al., 2020)","plainTextFormattedCitation":"(Apriyano et al., 2020)","previouslyFormattedCitation":"(Apriyano et al., 2020)"},"properties":{"noteIndex":0},"schema":"https://github.com/citation-style-language/schema/raw/master/csl-citation.json"}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(Apriyano et al., 2020)</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 xml:space="preserve">. </w:t>
      </w:r>
    </w:p>
    <w:p w14:paraId="03B9FB47" w14:textId="2FDD7803" w:rsidR="007005E7" w:rsidRPr="008A1965" w:rsidRDefault="007B107B"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t>I</w:t>
      </w:r>
      <w:r w:rsidR="00331F08" w:rsidRPr="008A1965">
        <w:rPr>
          <w:rFonts w:ascii="Times New Roman" w:eastAsia="Times New Roman" w:hAnsi="Times New Roman" w:cs="Times New Roman"/>
          <w:sz w:val="24"/>
          <w:szCs w:val="24"/>
        </w:rPr>
        <w:t xml:space="preserve">n this study, </w:t>
      </w:r>
      <w:r w:rsidRPr="008A1965">
        <w:rPr>
          <w:rFonts w:ascii="Times New Roman" w:eastAsia="Times New Roman" w:hAnsi="Times New Roman" w:cs="Times New Roman"/>
          <w:sz w:val="24"/>
          <w:szCs w:val="24"/>
        </w:rPr>
        <w:t xml:space="preserve">it </w:t>
      </w:r>
      <w:r w:rsidR="00331F08" w:rsidRPr="008A1965">
        <w:rPr>
          <w:rFonts w:ascii="Times New Roman" w:eastAsia="Times New Roman" w:hAnsi="Times New Roman" w:cs="Times New Roman"/>
          <w:sz w:val="24"/>
          <w:szCs w:val="24"/>
        </w:rPr>
        <w:t>refer</w:t>
      </w:r>
      <w:r w:rsidRPr="008A1965">
        <w:rPr>
          <w:rFonts w:ascii="Times New Roman" w:eastAsia="Times New Roman" w:hAnsi="Times New Roman" w:cs="Times New Roman"/>
          <w:sz w:val="24"/>
          <w:szCs w:val="24"/>
        </w:rPr>
        <w:t xml:space="preserve">s </w:t>
      </w:r>
      <w:r w:rsidR="00331F08" w:rsidRPr="008A1965">
        <w:rPr>
          <w:rFonts w:ascii="Times New Roman" w:eastAsia="Times New Roman" w:hAnsi="Times New Roman" w:cs="Times New Roman"/>
          <w:sz w:val="24"/>
          <w:szCs w:val="24"/>
        </w:rPr>
        <w:t>to Grades 7 to 10 learners who are selected as respondents and will answer the survey questionnaire about their difficulties and resiliency in Physical Education. Their responses will be used as data to measure the level of difficulty and resiliency in PE.</w:t>
      </w:r>
    </w:p>
    <w:p w14:paraId="6C51D9E5" w14:textId="60A7F85F" w:rsidR="007005E7" w:rsidRPr="008A1965" w:rsidRDefault="00A725C8"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r>
      <w:r w:rsidR="00331F08" w:rsidRPr="008A1965">
        <w:rPr>
          <w:rFonts w:ascii="Times New Roman" w:eastAsia="Times New Roman" w:hAnsi="Times New Roman" w:cs="Times New Roman"/>
          <w:b/>
          <w:bCs/>
          <w:i/>
          <w:iCs/>
          <w:sz w:val="24"/>
          <w:szCs w:val="24"/>
        </w:rPr>
        <w:t>Northern Negros</w:t>
      </w:r>
      <w:r w:rsidR="009E08FD" w:rsidRPr="008A1965">
        <w:rPr>
          <w:rFonts w:ascii="Times New Roman" w:eastAsia="Times New Roman" w:hAnsi="Times New Roman" w:cs="Times New Roman"/>
          <w:i/>
          <w:iCs/>
          <w:sz w:val="24"/>
          <w:szCs w:val="24"/>
        </w:rPr>
        <w:t>.</w:t>
      </w:r>
      <w:r w:rsidR="009E08FD" w:rsidRPr="008A1965">
        <w:rPr>
          <w:rFonts w:ascii="Times New Roman" w:eastAsia="Times New Roman" w:hAnsi="Times New Roman" w:cs="Times New Roman"/>
          <w:sz w:val="24"/>
          <w:szCs w:val="24"/>
        </w:rPr>
        <w:t xml:space="preserve"> </w:t>
      </w:r>
      <w:r w:rsidR="00CD7073" w:rsidRPr="008A1965">
        <w:rPr>
          <w:rFonts w:ascii="Times New Roman" w:eastAsia="Times New Roman" w:hAnsi="Times New Roman" w:cs="Times New Roman"/>
          <w:sz w:val="24"/>
          <w:szCs w:val="24"/>
        </w:rPr>
        <w:t>Refers to the northern portion of Negros Occidental, Philippines, where the selected schools and respondents included in the study are located.</w:t>
      </w:r>
      <w:r w:rsidR="00FC49CC" w:rsidRPr="008A1965">
        <w:rPr>
          <w:rFonts w:ascii="Times New Roman" w:eastAsia="Times New Roman" w:hAnsi="Times New Roman" w:cs="Times New Roman"/>
          <w:sz w:val="24"/>
          <w:szCs w:val="24"/>
        </w:rPr>
        <w:t xml:space="preserve"> </w:t>
      </w:r>
      <w:r w:rsidR="00331F08" w:rsidRPr="008A1965">
        <w:rPr>
          <w:rFonts w:ascii="Times New Roman" w:eastAsia="Times New Roman" w:hAnsi="Times New Roman" w:cs="Times New Roman"/>
          <w:sz w:val="24"/>
          <w:szCs w:val="24"/>
        </w:rPr>
        <w:fldChar w:fldCharType="begin" w:fldLock="1"/>
      </w:r>
      <w:r w:rsidR="00331F08" w:rsidRPr="008A1965">
        <w:rPr>
          <w:rFonts w:ascii="Times New Roman" w:eastAsia="Times New Roman" w:hAnsi="Times New Roman" w:cs="Times New Roman"/>
          <w:sz w:val="24"/>
          <w:szCs w:val="24"/>
        </w:rPr>
        <w:instrText>ADDIN CSL_CITATION {"citationItems":[{"id":"ITEM-1","itemData":{"author":[{"dropping-particle":"","family":"Baloco","given":"Randolf John E","non-dropping-particle":"","parse-names":false,"suffix":""}],"id":"ITEM-1","issue":"1","issued":{"date-parts":[["2026"]]},"page":"52-65","title":"Global Journal of STEM Education &amp; Management Research Negros Occidental","type":"article-journal","volume":"2"},"uris":["http://www.mendeley.com/documents/?uuid=c9c05009-4a07-4186-849e-301df863650f"]}],"mendeley":{"formattedCitation":"(Baloco, 2026)","plainTextFormattedCitation":"(Baloco, 2026)","previouslyFormattedCitation":"(Baloco, 2026)"},"properties":{"noteIndex":0},"schema":"https://github.com/citation-style-language/schema/raw/master/csl-citation.json"}</w:instrText>
      </w:r>
      <w:r w:rsidR="00331F08" w:rsidRPr="008A1965">
        <w:rPr>
          <w:rFonts w:ascii="Times New Roman" w:eastAsia="Times New Roman" w:hAnsi="Times New Roman" w:cs="Times New Roman"/>
          <w:sz w:val="24"/>
          <w:szCs w:val="24"/>
        </w:rPr>
        <w:fldChar w:fldCharType="separate"/>
      </w:r>
      <w:r w:rsidR="00331F08" w:rsidRPr="008A1965">
        <w:rPr>
          <w:rFonts w:ascii="Times New Roman" w:eastAsia="Times New Roman" w:hAnsi="Times New Roman" w:cs="Times New Roman"/>
          <w:noProof/>
          <w:sz w:val="24"/>
          <w:szCs w:val="24"/>
        </w:rPr>
        <w:t>(Baloco, 2026)</w:t>
      </w:r>
      <w:r w:rsidR="00331F08" w:rsidRPr="008A1965">
        <w:rPr>
          <w:rFonts w:ascii="Times New Roman" w:eastAsia="Times New Roman" w:hAnsi="Times New Roman" w:cs="Times New Roman"/>
          <w:sz w:val="24"/>
          <w:szCs w:val="24"/>
        </w:rPr>
        <w:fldChar w:fldCharType="end"/>
      </w:r>
      <w:r w:rsidR="00331F08" w:rsidRPr="008A1965">
        <w:rPr>
          <w:rFonts w:ascii="Times New Roman" w:eastAsia="Times New Roman" w:hAnsi="Times New Roman" w:cs="Times New Roman"/>
          <w:sz w:val="24"/>
          <w:szCs w:val="24"/>
        </w:rPr>
        <w:t>.</w:t>
      </w:r>
    </w:p>
    <w:p w14:paraId="42D3E977" w14:textId="55364F86" w:rsidR="00A543D0" w:rsidRPr="008A1965" w:rsidRDefault="009E08FD" w:rsidP="00F66750">
      <w:pPr>
        <w:spacing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ab/>
      </w:r>
      <w:r w:rsidR="004020E1" w:rsidRPr="008A1965">
        <w:rPr>
          <w:rFonts w:ascii="Times New Roman" w:eastAsia="Times New Roman" w:hAnsi="Times New Roman" w:cs="Times New Roman"/>
          <w:sz w:val="24"/>
          <w:szCs w:val="24"/>
        </w:rPr>
        <w:t>As used in this study, the term refers to the specific area in Negros Occidental, Philippines, where the research is conducted and where the selected junior high school respondents are located. Data are gathered from students in this region to assess their level of difficulty and resiliency in Physical Education.</w:t>
      </w:r>
    </w:p>
    <w:p w14:paraId="01704837" w14:textId="77777777" w:rsidR="00AD4045" w:rsidRPr="008A1965" w:rsidRDefault="00AD4045" w:rsidP="00F66750">
      <w:pPr>
        <w:spacing w:line="240" w:lineRule="auto"/>
        <w:jc w:val="both"/>
        <w:rPr>
          <w:rFonts w:ascii="Times New Roman" w:eastAsia="Times New Roman" w:hAnsi="Times New Roman" w:cs="Times New Roman"/>
          <w:sz w:val="24"/>
          <w:szCs w:val="24"/>
          <w:lang w:val="en-PH"/>
        </w:rPr>
      </w:pPr>
    </w:p>
    <w:p w14:paraId="5408E7E0" w14:textId="77777777" w:rsidR="0042377A" w:rsidRPr="008A1965" w:rsidRDefault="0042377A" w:rsidP="00F66750">
      <w:pPr>
        <w:spacing w:line="240" w:lineRule="auto"/>
        <w:jc w:val="both"/>
        <w:rPr>
          <w:rFonts w:ascii="Times New Roman" w:eastAsia="Times New Roman" w:hAnsi="Times New Roman" w:cs="Times New Roman"/>
          <w:sz w:val="24"/>
          <w:szCs w:val="24"/>
          <w:lang w:val="en-PH"/>
        </w:rPr>
      </w:pPr>
    </w:p>
    <w:p w14:paraId="47CEF176" w14:textId="77777777" w:rsidR="0042377A" w:rsidRPr="008A1965" w:rsidRDefault="0042377A" w:rsidP="00F66750">
      <w:pPr>
        <w:spacing w:line="240" w:lineRule="auto"/>
        <w:jc w:val="both"/>
        <w:rPr>
          <w:rFonts w:ascii="Times New Roman" w:eastAsia="Times New Roman" w:hAnsi="Times New Roman" w:cs="Times New Roman"/>
          <w:sz w:val="24"/>
          <w:szCs w:val="24"/>
          <w:lang w:val="en-PH"/>
        </w:rPr>
      </w:pPr>
    </w:p>
    <w:p w14:paraId="735F2EE0" w14:textId="77777777" w:rsidR="0042377A" w:rsidRPr="008A1965" w:rsidRDefault="0042377A" w:rsidP="00F66750">
      <w:pPr>
        <w:spacing w:line="240" w:lineRule="auto"/>
        <w:jc w:val="both"/>
        <w:rPr>
          <w:rFonts w:ascii="Times New Roman" w:eastAsia="Times New Roman" w:hAnsi="Times New Roman" w:cs="Times New Roman"/>
          <w:sz w:val="24"/>
          <w:szCs w:val="24"/>
          <w:lang w:val="en-PH"/>
        </w:rPr>
      </w:pPr>
    </w:p>
    <w:p w14:paraId="623EF71B" w14:textId="16A59C00" w:rsidR="007005E7" w:rsidRPr="008A1965" w:rsidRDefault="00331F08" w:rsidP="00F66750">
      <w:pPr>
        <w:spacing w:before="240" w:after="240" w:line="240" w:lineRule="auto"/>
        <w:jc w:val="center"/>
        <w:rPr>
          <w:rFonts w:ascii="Times New Roman" w:eastAsia="Times New Roman" w:hAnsi="Times New Roman" w:cs="Times New Roman"/>
          <w:b/>
          <w:sz w:val="24"/>
          <w:szCs w:val="24"/>
        </w:rPr>
      </w:pPr>
      <w:r w:rsidRPr="008A1965">
        <w:rPr>
          <w:rFonts w:ascii="Times New Roman" w:eastAsia="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29B82630" wp14:editId="6A5E5B0D">
                <wp:simplePos x="0" y="0"/>
                <wp:positionH relativeFrom="column">
                  <wp:posOffset>5181600</wp:posOffset>
                </wp:positionH>
                <wp:positionV relativeFrom="paragraph">
                  <wp:posOffset>-461645</wp:posOffset>
                </wp:positionV>
                <wp:extent cx="541020" cy="152400"/>
                <wp:effectExtent l="0" t="0" r="0" b="0"/>
                <wp:wrapNone/>
                <wp:docPr id="759355202" name="Oval 72"/>
                <wp:cNvGraphicFramePr/>
                <a:graphic xmlns:a="http://schemas.openxmlformats.org/drawingml/2006/main">
                  <a:graphicData uri="http://schemas.microsoft.com/office/word/2010/wordprocessingShape">
                    <wps:wsp>
                      <wps:cNvSpPr/>
                      <wps:spPr>
                        <a:xfrm>
                          <a:off x="0" y="0"/>
                          <a:ext cx="541020" cy="152400"/>
                        </a:xfrm>
                        <a:prstGeom prst="ellipse">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DC06600" id="Oval 72" o:spid="_x0000_s1026" style="position:absolute;margin-left:408pt;margin-top:-36.35pt;width:42.6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" filled="f" stroked="f" strokeweight="1pt">
                <v:stroke joinstyle="miter"/>
              </v:oval>
            </w:pict>
          </mc:Fallback>
        </mc:AlternateContent>
      </w:r>
      <w:r w:rsidRPr="008A1965">
        <w:rPr>
          <w:rFonts w:ascii="Times New Roman" w:eastAsia="Times New Roman" w:hAnsi="Times New Roman" w:cs="Times New Roman"/>
          <w:b/>
          <w:sz w:val="24"/>
          <w:szCs w:val="24"/>
        </w:rPr>
        <w:t>Chapter 2</w:t>
      </w:r>
    </w:p>
    <w:p w14:paraId="249AC1EB" w14:textId="77777777" w:rsidR="007005E7" w:rsidRPr="008A1965" w:rsidRDefault="00331F08" w:rsidP="00F66750">
      <w:pPr>
        <w:spacing w:before="240" w:after="240" w:line="240" w:lineRule="auto"/>
        <w:jc w:val="center"/>
        <w:rPr>
          <w:rFonts w:ascii="Times New Roman" w:eastAsia="Times New Roman" w:hAnsi="Times New Roman" w:cs="Times New Roman"/>
          <w:b/>
          <w:sz w:val="24"/>
          <w:szCs w:val="24"/>
        </w:rPr>
      </w:pPr>
      <w:r w:rsidRPr="008A1965">
        <w:rPr>
          <w:rFonts w:ascii="Times New Roman" w:eastAsia="Times New Roman" w:hAnsi="Times New Roman" w:cs="Times New Roman"/>
          <w:b/>
          <w:sz w:val="24"/>
          <w:szCs w:val="24"/>
        </w:rPr>
        <w:t>METHODOLOGY</w:t>
      </w:r>
    </w:p>
    <w:p w14:paraId="600E188E" w14:textId="77777777" w:rsidR="007005E7" w:rsidRPr="008A1965" w:rsidRDefault="00331F08" w:rsidP="00F66750">
      <w:pPr>
        <w:spacing w:before="240" w:after="240" w:line="240" w:lineRule="auto"/>
        <w:ind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This chapter presented an overview of the research designs, locale, respondents, population, sample size, sampling techniques, research instrument validity and reliability, data gathering procedure, statistical treatment, data interpretation, and ethical considerations. It provided the study with a solid foundation and improved comprehension of the research approach.</w:t>
      </w:r>
    </w:p>
    <w:p w14:paraId="17D0E4AB" w14:textId="77777777" w:rsidR="007005E7" w:rsidRPr="008A1965" w:rsidRDefault="00331F08" w:rsidP="00F66750">
      <w:pPr>
        <w:spacing w:before="240" w:after="240" w:line="240" w:lineRule="auto"/>
        <w:jc w:val="both"/>
        <w:rPr>
          <w:rFonts w:ascii="Times New Roman" w:eastAsia="Times New Roman" w:hAnsi="Times New Roman" w:cs="Times New Roman"/>
          <w:b/>
          <w:sz w:val="24"/>
          <w:szCs w:val="24"/>
        </w:rPr>
      </w:pPr>
      <w:r w:rsidRPr="008A1965">
        <w:rPr>
          <w:rFonts w:ascii="Times New Roman" w:eastAsia="Times New Roman" w:hAnsi="Times New Roman" w:cs="Times New Roman"/>
          <w:b/>
          <w:sz w:val="24"/>
          <w:szCs w:val="24"/>
        </w:rPr>
        <w:t>Research Design</w:t>
      </w:r>
    </w:p>
    <w:p w14:paraId="43E128DF" w14:textId="5148686C" w:rsidR="007005E7" w:rsidRPr="008A1965" w:rsidRDefault="00F71008" w:rsidP="00F66750">
      <w:pPr>
        <w:spacing w:before="240" w:after="240" w:line="240" w:lineRule="auto"/>
        <w:ind w:firstLine="720"/>
        <w:jc w:val="both"/>
        <w:rPr>
          <w:rFonts w:ascii="Times New Roman" w:eastAsia="Times New Roman" w:hAnsi="Times New Roman" w:cs="Times New Roman"/>
          <w:bCs/>
          <w:sz w:val="24"/>
          <w:szCs w:val="24"/>
        </w:rPr>
      </w:pPr>
      <w:r w:rsidRPr="008A1965">
        <w:rPr>
          <w:rFonts w:ascii="Times New Roman" w:eastAsia="Times New Roman" w:hAnsi="Times New Roman" w:cs="Times New Roman"/>
          <w:bCs/>
          <w:sz w:val="24"/>
          <w:szCs w:val="24"/>
        </w:rPr>
        <w:t xml:space="preserve">This study used a descriptive research design to investigate the difficulties in Physical Education and resiliency among junior high school students in Northern Negros for the Academic Year </w:t>
      </w:r>
      <w:r w:rsidR="00431AE1" w:rsidRPr="008A1965">
        <w:rPr>
          <w:rFonts w:ascii="Times New Roman" w:eastAsia="Times New Roman" w:hAnsi="Times New Roman" w:cs="Times New Roman"/>
          <w:bCs/>
          <w:sz w:val="24"/>
          <w:szCs w:val="24"/>
        </w:rPr>
        <w:t>2025-2026</w:t>
      </w:r>
      <w:r w:rsidRPr="008A1965">
        <w:rPr>
          <w:rFonts w:ascii="Times New Roman" w:eastAsia="Times New Roman" w:hAnsi="Times New Roman" w:cs="Times New Roman"/>
          <w:bCs/>
          <w:sz w:val="24"/>
          <w:szCs w:val="24"/>
        </w:rPr>
        <w:t xml:space="preserve">. A descriptive research design is a type of quantitative research that focuses on describing phenomena as they naturally occur without manipulating variables </w:t>
      </w:r>
      <w:r w:rsidR="006B359E" w:rsidRPr="008A1965">
        <w:rPr>
          <w:rFonts w:ascii="Times New Roman" w:eastAsia="Times New Roman" w:hAnsi="Times New Roman" w:cs="Times New Roman"/>
          <w:bCs/>
          <w:sz w:val="24"/>
          <w:szCs w:val="24"/>
        </w:rPr>
        <w:fldChar w:fldCharType="begin" w:fldLock="1"/>
      </w:r>
      <w:r w:rsidR="006B359E" w:rsidRPr="008A1965">
        <w:rPr>
          <w:rFonts w:ascii="Times New Roman" w:eastAsia="Times New Roman" w:hAnsi="Times New Roman" w:cs="Times New Roman"/>
          <w:bCs/>
          <w:sz w:val="24"/>
          <w:szCs w:val="24"/>
        </w:rPr>
        <w:instrText>ADDIN CSL_CITATION {"citationItems":[{"id":"ITEM-1","itemData":{"author":[{"dropping-particle":"","family":"Nisa","given":"Rafika","non-dropping-particle":"","parse-names":false,"suffix":""},{"dropping-particle":"","family":"Information","given":"Article","non-dropping-particle":"","parse-names":false,"suffix":""},{"dropping-particle":"","family":"Comparative","given":"Causal","non-dropping-particle":"","parse-names":false,"suffix":""}],"id":"ITEM-1","issue":"2","issued":{"date-parts":[["2025"]]},"page":"86-94","title":"CAUSAL COMPARATIVE AND CORRELATIONAL RESEARCH","type":"article-journal","volume":"3"},"uris":["http://www.mendeley.com/documents/?uuid=77f2517a-0b26-4e1d-942c-b1ad9756e39f"]}],"mendeley":{"formattedCitation":"(Nisa et al., 2025)","plainTextFormattedCitation":"(Nisa et al., 2025)","previouslyFormattedCitation":"(Nisa et al., 2025)"},"properties":{"noteIndex":0},"schema":"https://github.com/citation-style-language/schema/raw/master/csl-citation.json"}</w:instrText>
      </w:r>
      <w:r w:rsidR="006B359E" w:rsidRPr="008A1965">
        <w:rPr>
          <w:rFonts w:ascii="Times New Roman" w:eastAsia="Times New Roman" w:hAnsi="Times New Roman" w:cs="Times New Roman"/>
          <w:bCs/>
          <w:sz w:val="24"/>
          <w:szCs w:val="24"/>
        </w:rPr>
        <w:fldChar w:fldCharType="separate"/>
      </w:r>
      <w:r w:rsidR="006B359E" w:rsidRPr="008A1965">
        <w:rPr>
          <w:rFonts w:ascii="Times New Roman" w:eastAsia="Times New Roman" w:hAnsi="Times New Roman" w:cs="Times New Roman"/>
          <w:bCs/>
          <w:noProof/>
          <w:sz w:val="24"/>
          <w:szCs w:val="24"/>
        </w:rPr>
        <w:t>(Nisa et al., 2025)</w:t>
      </w:r>
      <w:r w:rsidR="006B359E" w:rsidRPr="008A1965">
        <w:rPr>
          <w:rFonts w:ascii="Times New Roman" w:eastAsia="Times New Roman" w:hAnsi="Times New Roman" w:cs="Times New Roman"/>
          <w:bCs/>
          <w:sz w:val="24"/>
          <w:szCs w:val="24"/>
        </w:rPr>
        <w:fldChar w:fldCharType="end"/>
      </w:r>
      <w:r w:rsidR="00331F08" w:rsidRPr="008A1965">
        <w:rPr>
          <w:rFonts w:ascii="Times New Roman" w:eastAsia="Times New Roman" w:hAnsi="Times New Roman" w:cs="Times New Roman"/>
          <w:bCs/>
          <w:sz w:val="24"/>
          <w:szCs w:val="24"/>
        </w:rPr>
        <w:t xml:space="preserve">. </w:t>
      </w:r>
      <w:r w:rsidR="00754424" w:rsidRPr="008A1965">
        <w:rPr>
          <w:rFonts w:ascii="Times New Roman" w:eastAsia="Times New Roman" w:hAnsi="Times New Roman" w:cs="Times New Roman"/>
          <w:bCs/>
          <w:sz w:val="24"/>
          <w:szCs w:val="24"/>
        </w:rPr>
        <w:t>This design enables researchers to systematically gather, analyze, and present information about the current conditions, experiences, and characteristics of the respondents</w:t>
      </w:r>
      <w:r w:rsidR="00331F08" w:rsidRPr="008A1965">
        <w:rPr>
          <w:rFonts w:ascii="Times New Roman" w:eastAsia="Times New Roman" w:hAnsi="Times New Roman" w:cs="Times New Roman"/>
          <w:bCs/>
          <w:sz w:val="24"/>
          <w:szCs w:val="24"/>
        </w:rPr>
        <w:t xml:space="preserve"> </w:t>
      </w:r>
      <w:r w:rsidR="006B359E" w:rsidRPr="008A1965">
        <w:rPr>
          <w:rFonts w:ascii="Times New Roman" w:eastAsia="Times New Roman" w:hAnsi="Times New Roman" w:cs="Times New Roman"/>
          <w:bCs/>
          <w:sz w:val="24"/>
          <w:szCs w:val="24"/>
        </w:rPr>
        <w:fldChar w:fldCharType="begin" w:fldLock="1"/>
      </w:r>
      <w:r w:rsidR="00FE0379" w:rsidRPr="008A1965">
        <w:rPr>
          <w:rFonts w:ascii="Times New Roman" w:eastAsia="Times New Roman" w:hAnsi="Times New Roman" w:cs="Times New Roman"/>
          <w:bCs/>
          <w:sz w:val="24"/>
          <w:szCs w:val="24"/>
        </w:rPr>
        <w:instrText>ADDIN CSL_CITATION {"citationItems":[{"id":"ITEM-1","itemData":{"author":[{"dropping-particle":"","family":"Thompson","given":"Bruce","non-dropping-particle":"","parse-names":false,"suffix":""},{"dropping-particle":"","family":"Diamond","given":"Karen E","non-dropping-particle":"","parse-names":false,"suffix":""},{"dropping-particle":"","family":"Mcwilliam","given":"Robin","non-dropping-particle":"","parse-names":false,"suffix":""},{"dropping-particle":"","family":"Snyder","given":"Patricia","non-dropping-particle":"","parse-names":false,"suffix":""},{"dropping-particle":"","family":"Snyder","given":"Scott W","non-dropping-particle":"","parse-names":false,"suffix":""}],"id":"ITEM-1","issue":"2","issued":{"date-parts":[["2020"]]},"page":"181-194","title":"Evaluating the Quality of Evidence Erom Correlational Research for Evidence-Based Practice","type":"article-journal","volume":"71"},"uris":["http://www.mendeley.com/documents/?uuid=b5e75bb4-099a-4364-a28f-d6ebe6418dac"]}],"mendeley":{"formattedCitation":"(Thompson et al., 2020)","plainTextFormattedCitation":"(Thompson et al., 2020)","previouslyFormattedCitation":"(Thompson et al., 2020)"},"properties":{"noteIndex":0},"schema":"https://github.com/citation-style-language/schema/raw/master/csl-citation.json"}</w:instrText>
      </w:r>
      <w:r w:rsidR="006B359E" w:rsidRPr="008A1965">
        <w:rPr>
          <w:rFonts w:ascii="Times New Roman" w:eastAsia="Times New Roman" w:hAnsi="Times New Roman" w:cs="Times New Roman"/>
          <w:bCs/>
          <w:sz w:val="24"/>
          <w:szCs w:val="24"/>
        </w:rPr>
        <w:fldChar w:fldCharType="separate"/>
      </w:r>
      <w:r w:rsidR="006B359E" w:rsidRPr="008A1965">
        <w:rPr>
          <w:rFonts w:ascii="Times New Roman" w:eastAsia="Times New Roman" w:hAnsi="Times New Roman" w:cs="Times New Roman"/>
          <w:bCs/>
          <w:noProof/>
          <w:sz w:val="24"/>
          <w:szCs w:val="24"/>
        </w:rPr>
        <w:t>(Thompson et al., 2020)</w:t>
      </w:r>
      <w:r w:rsidR="006B359E" w:rsidRPr="008A1965">
        <w:rPr>
          <w:rFonts w:ascii="Times New Roman" w:eastAsia="Times New Roman" w:hAnsi="Times New Roman" w:cs="Times New Roman"/>
          <w:bCs/>
          <w:sz w:val="24"/>
          <w:szCs w:val="24"/>
        </w:rPr>
        <w:fldChar w:fldCharType="end"/>
      </w:r>
      <w:r w:rsidR="006B359E" w:rsidRPr="008A1965">
        <w:rPr>
          <w:rFonts w:ascii="Times New Roman" w:eastAsia="Times New Roman" w:hAnsi="Times New Roman" w:cs="Times New Roman"/>
          <w:bCs/>
          <w:sz w:val="24"/>
          <w:szCs w:val="24"/>
        </w:rPr>
        <w:t xml:space="preserve">. </w:t>
      </w:r>
    </w:p>
    <w:p w14:paraId="3BE0E8CB" w14:textId="03A3C754" w:rsidR="00600F75" w:rsidRPr="008A1965" w:rsidRDefault="00754424" w:rsidP="00F66750">
      <w:pPr>
        <w:spacing w:before="240" w:after="240" w:line="240" w:lineRule="auto"/>
        <w:jc w:val="both"/>
        <w:rPr>
          <w:rFonts w:ascii="Times New Roman" w:hAnsi="Times New Roman" w:cs="Times New Roman"/>
          <w:sz w:val="24"/>
          <w:szCs w:val="24"/>
        </w:rPr>
      </w:pPr>
      <w:r w:rsidRPr="008A1965">
        <w:rPr>
          <w:rFonts w:ascii="Times New Roman" w:hAnsi="Times New Roman" w:cs="Times New Roman"/>
          <w:sz w:val="24"/>
          <w:szCs w:val="24"/>
        </w:rPr>
        <w:tab/>
        <w:t xml:space="preserve">The descriptive research design was deemed appropriate and necessary for this study because it focuses on describing the current state of difficulties in Physical Education and the resiliency of junior high school students. This design allows the researcher to gather and present factual information regarding students’ experiences related to physical barriers, limited learning resources, and content acquisition in Physical Education. Furthermore, it provides a clear and systematic understanding of how students respond and adapt to these challenges through resiliency. Through the use of descriptive research, the study gains a comprehensive view of the nature and extent of the difficulties encountered by students in Physical Education during the Academic Year </w:t>
      </w:r>
      <w:r w:rsidR="004D0B0B" w:rsidRPr="008A1965">
        <w:rPr>
          <w:rFonts w:ascii="Times New Roman" w:hAnsi="Times New Roman" w:cs="Times New Roman"/>
          <w:sz w:val="24"/>
          <w:szCs w:val="24"/>
        </w:rPr>
        <w:t xml:space="preserve">2025-2026. </w:t>
      </w:r>
    </w:p>
    <w:p w14:paraId="36ACA125" w14:textId="2FE694A2" w:rsidR="007005E7" w:rsidRPr="008A1965" w:rsidRDefault="00331F08" w:rsidP="00F66750">
      <w:pPr>
        <w:spacing w:before="240" w:after="240" w:line="240" w:lineRule="auto"/>
        <w:jc w:val="both"/>
        <w:rPr>
          <w:rFonts w:ascii="Times New Roman" w:eastAsia="Times New Roman" w:hAnsi="Times New Roman" w:cs="Times New Roman"/>
          <w:b/>
          <w:sz w:val="24"/>
          <w:szCs w:val="24"/>
        </w:rPr>
      </w:pPr>
      <w:r w:rsidRPr="008A1965">
        <w:rPr>
          <w:rFonts w:ascii="Times New Roman" w:eastAsia="Times New Roman" w:hAnsi="Times New Roman" w:cs="Times New Roman"/>
          <w:b/>
          <w:sz w:val="24"/>
          <w:szCs w:val="24"/>
        </w:rPr>
        <w:t>Respondents</w:t>
      </w:r>
    </w:p>
    <w:p w14:paraId="193129A3" w14:textId="79F39461" w:rsidR="00CE6CDA" w:rsidRPr="008A1965" w:rsidRDefault="00331F08" w:rsidP="00F66750">
      <w:pPr>
        <w:spacing w:before="240" w:after="240" w:line="240" w:lineRule="auto"/>
        <w:jc w:val="both"/>
        <w:rPr>
          <w:rFonts w:ascii="Times New Roman" w:eastAsia="Times New Roman" w:hAnsi="Times New Roman" w:cs="Times New Roman"/>
          <w:bCs/>
          <w:sz w:val="24"/>
          <w:szCs w:val="24"/>
          <w:lang w:val="en-PH"/>
        </w:rPr>
      </w:pPr>
      <w:r w:rsidRPr="008A1965">
        <w:rPr>
          <w:rFonts w:ascii="Times New Roman" w:eastAsia="Times New Roman" w:hAnsi="Times New Roman" w:cs="Times New Roman"/>
          <w:b/>
          <w:sz w:val="24"/>
          <w:szCs w:val="24"/>
          <w:lang w:val="en-US"/>
        </w:rPr>
        <w:tab/>
        <w:t>Population</w:t>
      </w:r>
      <w:r w:rsidR="00C427D0" w:rsidRPr="008A1965">
        <w:rPr>
          <w:rFonts w:ascii="Times New Roman" w:eastAsia="Times New Roman" w:hAnsi="Times New Roman" w:cs="Times New Roman"/>
          <w:b/>
          <w:sz w:val="24"/>
          <w:szCs w:val="24"/>
          <w:lang w:val="en-US"/>
        </w:rPr>
        <w:t xml:space="preserve">. </w:t>
      </w:r>
      <w:r w:rsidR="00C427D0" w:rsidRPr="008A1965">
        <w:rPr>
          <w:rFonts w:ascii="Times New Roman" w:eastAsia="Times New Roman" w:hAnsi="Times New Roman" w:cs="Times New Roman"/>
          <w:bCs/>
          <w:sz w:val="24"/>
          <w:szCs w:val="24"/>
          <w:lang w:val="en-PH"/>
        </w:rPr>
        <w:t>Refers to the entire group of individuals or elements that share common characteristics and are the main focus of the study. It includes all possible participants from whom the researcher wants to draw conclusions, not just those who are actually selected for the study</w:t>
      </w:r>
      <w:r w:rsidR="00FE0379" w:rsidRPr="008A1965">
        <w:rPr>
          <w:rFonts w:ascii="Times New Roman" w:eastAsia="Times New Roman" w:hAnsi="Times New Roman" w:cs="Times New Roman"/>
          <w:bCs/>
          <w:sz w:val="24"/>
          <w:szCs w:val="24"/>
          <w:lang w:val="en-PH"/>
        </w:rPr>
        <w:t xml:space="preserve"> </w:t>
      </w:r>
      <w:r w:rsidR="00FE0379" w:rsidRPr="008A1965">
        <w:rPr>
          <w:rFonts w:ascii="Times New Roman" w:eastAsia="Times New Roman" w:hAnsi="Times New Roman" w:cs="Times New Roman"/>
          <w:bCs/>
          <w:sz w:val="24"/>
          <w:szCs w:val="24"/>
          <w:lang w:val="en-PH"/>
        </w:rPr>
        <w:fldChar w:fldCharType="begin" w:fldLock="1"/>
      </w:r>
      <w:r w:rsidR="00CB48E2" w:rsidRPr="008A1965">
        <w:rPr>
          <w:rFonts w:ascii="Times New Roman" w:eastAsia="Times New Roman" w:hAnsi="Times New Roman" w:cs="Times New Roman"/>
          <w:bCs/>
          <w:sz w:val="24"/>
          <w:szCs w:val="24"/>
          <w:lang w:val="en-PH"/>
        </w:rPr>
        <w:instrText>ADDIN CSL_CITATION {"citationItems":[{"id":"ITEM-1","itemData":{"DOI":"10.1146/annurev.energy.32.041306.100243.Population","author":[{"dropping-particle":"De","family":"Sherbinin","given":"Alex","non-dropping-particle":"","parse-names":false,"suffix":""},{"dropping-particle":"","family":"Carr","given":"David","non-dropping-particle":"","parse-names":false,"suffix":""},{"dropping-particle":"","family":"Cassels","given":"Susan","non-dropping-particle":"","parse-names":false,"suffix":""},{"dropping-particle":"","family":"Jiang","given":"Leiwen","non-dropping-particle":"","parse-names":false,"suffix":""}],"id":"ITEM-1","issued":{"date-parts":[["2021"]]},"page":"1-26","title":"NIH Public Access","type":"article-journal"},"uris":["http://www.mendeley.com/documents/?uuid=d13cba74-0c42-4c6c-b611-ccb0e2305653"]}],"mendeley":{"formattedCitation":"(Sherbinin et al., 2021)","plainTextFormattedCitation":"(Sherbinin et al., 2021)","previouslyFormattedCitation":"(Sherbinin et al., 2021)"},"properties":{"noteIndex":0},"schema":"https://github.com/citation-style-language/schema/raw/master/csl-citation.json"}</w:instrText>
      </w:r>
      <w:r w:rsidR="00FE0379" w:rsidRPr="008A1965">
        <w:rPr>
          <w:rFonts w:ascii="Times New Roman" w:eastAsia="Times New Roman" w:hAnsi="Times New Roman" w:cs="Times New Roman"/>
          <w:bCs/>
          <w:sz w:val="24"/>
          <w:szCs w:val="24"/>
          <w:lang w:val="en-PH"/>
        </w:rPr>
        <w:fldChar w:fldCharType="separate"/>
      </w:r>
      <w:r w:rsidR="006725AB" w:rsidRPr="008A1965">
        <w:rPr>
          <w:rFonts w:ascii="Times New Roman" w:eastAsia="Times New Roman" w:hAnsi="Times New Roman" w:cs="Times New Roman"/>
          <w:bCs/>
          <w:noProof/>
          <w:sz w:val="24"/>
          <w:szCs w:val="24"/>
          <w:lang w:val="en-PH"/>
        </w:rPr>
        <w:t>(Sherbinin et al., 2021)</w:t>
      </w:r>
      <w:r w:rsidR="00FE0379" w:rsidRPr="008A1965">
        <w:rPr>
          <w:rFonts w:ascii="Times New Roman" w:eastAsia="Times New Roman" w:hAnsi="Times New Roman" w:cs="Times New Roman"/>
          <w:bCs/>
          <w:sz w:val="24"/>
          <w:szCs w:val="24"/>
          <w:lang w:val="en-PH"/>
        </w:rPr>
        <w:fldChar w:fldCharType="end"/>
      </w:r>
      <w:r w:rsidR="00C427D0" w:rsidRPr="008A1965">
        <w:rPr>
          <w:rFonts w:ascii="Times New Roman" w:eastAsia="Times New Roman" w:hAnsi="Times New Roman" w:cs="Times New Roman"/>
          <w:bCs/>
          <w:sz w:val="24"/>
          <w:szCs w:val="24"/>
          <w:lang w:val="en-PH"/>
        </w:rPr>
        <w:t xml:space="preserve">. The population is important because it defines the scope of the research and helps ensure that the results can be generalized to a larger group if the sample is properly chosen </w:t>
      </w:r>
      <w:r w:rsidR="00CB48E2" w:rsidRPr="008A1965">
        <w:rPr>
          <w:rFonts w:ascii="Times New Roman" w:eastAsia="Times New Roman" w:hAnsi="Times New Roman" w:cs="Times New Roman"/>
          <w:bCs/>
          <w:sz w:val="24"/>
          <w:szCs w:val="24"/>
          <w:lang w:val="en-PH"/>
        </w:rPr>
        <w:fldChar w:fldCharType="begin" w:fldLock="1"/>
      </w:r>
      <w:r w:rsidR="00613261" w:rsidRPr="008A1965">
        <w:rPr>
          <w:rFonts w:ascii="Times New Roman" w:eastAsia="Times New Roman" w:hAnsi="Times New Roman" w:cs="Times New Roman"/>
          <w:bCs/>
          <w:sz w:val="24"/>
          <w:szCs w:val="24"/>
          <w:lang w:val="en-PH"/>
        </w:rPr>
        <w:instrText>ADDIN CSL_CITATION {"citationItems":[{"id":"ITEM-1","itemData":{"ISBN":"9786299875505","author":[{"dropping-particle":"","family":"Ahmad","given":"Nurhafizah","non-dropping-particle":"","parse-names":false,"suffix":""},{"dropping-particle":"","family":"Alias","given":"Fadzilawani Astifar","non-dropping-particle":"","parse-names":false,"suffix":""},{"dropping-particle":"","family":"Komputer","given":"Jabatan Sains","non-dropping-particle":"","parse-names":false,"suffix":""},{"dropping-particle":"","family":"Pengkomputeran","given":"Kolej Pengajian","non-dropping-particle":"","parse-names":false,"suffix":""}],"id":"ITEM-1","issued":{"date-parts":[["2023"]]},"page":"19-24","title":"UNDERSTANDING POPULATION AND SAMPLE IN RESEARCH : KEY CONCEPTS FOR VALID CONCLUSIONS","type":"article-journal"},"uris":["http://www.mendeley.com/documents/?uuid=7a17f934-a78d-4c65-90ec-bb900188b06a"]}],"mendeley":{"formattedCitation":"(Ahmad et al., 2023)","manualFormatting":"(Ahmad et al., 2023)","plainTextFormattedCitation":"(Ahmad et al., 2023)","previouslyFormattedCitation":"(Ahmad et al., 2023)"},"properties":{"noteIndex":0},"schema":"https://github.com/citation-style-language/schema/raw/master/csl-citation.json"}</w:instrText>
      </w:r>
      <w:r w:rsidR="00CB48E2" w:rsidRPr="008A1965">
        <w:rPr>
          <w:rFonts w:ascii="Times New Roman" w:eastAsia="Times New Roman" w:hAnsi="Times New Roman" w:cs="Times New Roman"/>
          <w:bCs/>
          <w:sz w:val="24"/>
          <w:szCs w:val="24"/>
          <w:lang w:val="en-PH"/>
        </w:rPr>
        <w:fldChar w:fldCharType="separate"/>
      </w:r>
      <w:r w:rsidR="00CB48E2" w:rsidRPr="008A1965">
        <w:rPr>
          <w:rFonts w:ascii="Times New Roman" w:eastAsia="Times New Roman" w:hAnsi="Times New Roman" w:cs="Times New Roman"/>
          <w:bCs/>
          <w:noProof/>
          <w:sz w:val="24"/>
          <w:szCs w:val="24"/>
          <w:lang w:val="en-PH"/>
        </w:rPr>
        <w:t>(Ahmad et al., 2023)</w:t>
      </w:r>
      <w:r w:rsidR="00CB48E2" w:rsidRPr="008A1965">
        <w:rPr>
          <w:rFonts w:ascii="Times New Roman" w:eastAsia="Times New Roman" w:hAnsi="Times New Roman" w:cs="Times New Roman"/>
          <w:bCs/>
          <w:sz w:val="24"/>
          <w:szCs w:val="24"/>
          <w:lang w:val="en-PH"/>
        </w:rPr>
        <w:fldChar w:fldCharType="end"/>
      </w:r>
      <w:r w:rsidR="00CB48E2" w:rsidRPr="008A1965">
        <w:rPr>
          <w:rFonts w:ascii="Times New Roman" w:eastAsia="Times New Roman" w:hAnsi="Times New Roman" w:cs="Times New Roman"/>
          <w:bCs/>
          <w:sz w:val="24"/>
          <w:szCs w:val="24"/>
          <w:lang w:val="en-PH"/>
        </w:rPr>
        <w:t xml:space="preserve">. </w:t>
      </w:r>
      <w:r w:rsidR="00C427D0" w:rsidRPr="008A1965">
        <w:rPr>
          <w:rFonts w:ascii="Times New Roman" w:eastAsia="Times New Roman" w:hAnsi="Times New Roman" w:cs="Times New Roman"/>
          <w:bCs/>
          <w:sz w:val="24"/>
          <w:szCs w:val="24"/>
          <w:lang w:val="en-PH"/>
        </w:rPr>
        <w:t>Identifying the population clearly allows researchers to select an appropriate sample and improve the accuracy and relevance of the study results</w:t>
      </w:r>
      <w:r w:rsidR="00CB48E2" w:rsidRPr="008A1965">
        <w:rPr>
          <w:rFonts w:ascii="Times New Roman" w:eastAsia="Times New Roman" w:hAnsi="Times New Roman" w:cs="Times New Roman"/>
          <w:bCs/>
          <w:sz w:val="24"/>
          <w:szCs w:val="24"/>
          <w:lang w:val="en-PH"/>
        </w:rPr>
        <w:t xml:space="preserve"> </w:t>
      </w:r>
      <w:r w:rsidR="00CB48E2" w:rsidRPr="008A1965">
        <w:rPr>
          <w:rFonts w:ascii="Times New Roman" w:eastAsia="Times New Roman" w:hAnsi="Times New Roman" w:cs="Times New Roman"/>
          <w:bCs/>
          <w:sz w:val="24"/>
          <w:szCs w:val="24"/>
          <w:lang w:val="en-PH"/>
        </w:rPr>
        <w:fldChar w:fldCharType="begin" w:fldLock="1"/>
      </w:r>
      <w:r w:rsidR="00CB48E2" w:rsidRPr="008A1965">
        <w:rPr>
          <w:rFonts w:ascii="Times New Roman" w:eastAsia="Times New Roman" w:hAnsi="Times New Roman" w:cs="Times New Roman"/>
          <w:bCs/>
          <w:sz w:val="24"/>
          <w:szCs w:val="24"/>
          <w:lang w:val="en-PH"/>
        </w:rPr>
        <w:instrText>ADDIN CSL_CITATION {"citationItems":[{"id":"ITEM-1","itemData":{"author":[{"dropping-particle":"","family":"Willie","given":"Michael Mncedisi","non-dropping-particle":"","parse-names":false,"suffix":""}],"id":"ITEM-1","issue":"1","issued":{"date-parts":[["2024"]]},"page":"75-79","title":"Population and Target Population in Research Methodology","type":"article-journal","volume":"4"},"uris":["http://www.mendeley.com/documents/?uuid=9c629006-5849-4a27-818e-9c61e03e2fc1"]}],"mendeley":{"formattedCitation":"(Willie, 2024)","plainTextFormattedCitation":"(Willie, 2024)","previouslyFormattedCitation":"(Willie, 2024)"},"properties":{"noteIndex":0},"schema":"https://github.com/citation-style-language/schema/raw/master/csl-citation.json"}</w:instrText>
      </w:r>
      <w:r w:rsidR="00CB48E2" w:rsidRPr="008A1965">
        <w:rPr>
          <w:rFonts w:ascii="Times New Roman" w:eastAsia="Times New Roman" w:hAnsi="Times New Roman" w:cs="Times New Roman"/>
          <w:bCs/>
          <w:sz w:val="24"/>
          <w:szCs w:val="24"/>
          <w:lang w:val="en-PH"/>
        </w:rPr>
        <w:fldChar w:fldCharType="separate"/>
      </w:r>
      <w:r w:rsidR="00CB48E2" w:rsidRPr="008A1965">
        <w:rPr>
          <w:rFonts w:ascii="Times New Roman" w:eastAsia="Times New Roman" w:hAnsi="Times New Roman" w:cs="Times New Roman"/>
          <w:bCs/>
          <w:noProof/>
          <w:sz w:val="24"/>
          <w:szCs w:val="24"/>
          <w:lang w:val="en-PH"/>
        </w:rPr>
        <w:t>(Willie, 2024)</w:t>
      </w:r>
      <w:r w:rsidR="00CB48E2" w:rsidRPr="008A1965">
        <w:rPr>
          <w:rFonts w:ascii="Times New Roman" w:eastAsia="Times New Roman" w:hAnsi="Times New Roman" w:cs="Times New Roman"/>
          <w:bCs/>
          <w:sz w:val="24"/>
          <w:szCs w:val="24"/>
          <w:lang w:val="en-PH"/>
        </w:rPr>
        <w:fldChar w:fldCharType="end"/>
      </w:r>
      <w:r w:rsidR="00C427D0" w:rsidRPr="008A1965">
        <w:rPr>
          <w:rFonts w:ascii="Times New Roman" w:eastAsia="Times New Roman" w:hAnsi="Times New Roman" w:cs="Times New Roman"/>
          <w:bCs/>
          <w:sz w:val="24"/>
          <w:szCs w:val="24"/>
          <w:lang w:val="en-PH"/>
        </w:rPr>
        <w:t>.</w:t>
      </w:r>
      <w:r w:rsidR="00B05980" w:rsidRPr="008A1965">
        <w:rPr>
          <w:rFonts w:ascii="Times New Roman" w:eastAsia="Times New Roman" w:hAnsi="Times New Roman" w:cs="Times New Roman"/>
          <w:bCs/>
          <w:sz w:val="24"/>
          <w:szCs w:val="24"/>
          <w:lang w:val="en-PH"/>
        </w:rPr>
        <w:t xml:space="preserve"> </w:t>
      </w:r>
      <w:r w:rsidR="00C427D0" w:rsidRPr="008A1965">
        <w:rPr>
          <w:rFonts w:ascii="Times New Roman" w:eastAsia="Times New Roman" w:hAnsi="Times New Roman" w:cs="Times New Roman"/>
          <w:bCs/>
          <w:sz w:val="24"/>
          <w:szCs w:val="24"/>
          <w:lang w:val="en-PH"/>
        </w:rPr>
        <w:t>The study respondents have a total population of 5</w:t>
      </w:r>
      <w:r w:rsidR="000312D6" w:rsidRPr="008A1965">
        <w:rPr>
          <w:rFonts w:ascii="Times New Roman" w:eastAsia="Times New Roman" w:hAnsi="Times New Roman" w:cs="Times New Roman"/>
          <w:bCs/>
          <w:sz w:val="24"/>
          <w:szCs w:val="24"/>
          <w:lang w:val="en-PH"/>
        </w:rPr>
        <w:t>,</w:t>
      </w:r>
      <w:r w:rsidR="00C427D0" w:rsidRPr="008A1965">
        <w:rPr>
          <w:rFonts w:ascii="Times New Roman" w:eastAsia="Times New Roman" w:hAnsi="Times New Roman" w:cs="Times New Roman"/>
          <w:bCs/>
          <w:sz w:val="24"/>
          <w:szCs w:val="24"/>
          <w:lang w:val="en-PH"/>
        </w:rPr>
        <w:t>084 identified junior high school students in Northern Negros.</w:t>
      </w:r>
    </w:p>
    <w:p w14:paraId="5AD61970" w14:textId="7EAD4C94" w:rsidR="00AC2D83" w:rsidRPr="008A1965" w:rsidRDefault="00331F08" w:rsidP="00F66750">
      <w:pPr>
        <w:spacing w:before="240" w:after="240" w:line="240" w:lineRule="auto"/>
        <w:ind w:firstLine="720"/>
        <w:jc w:val="both"/>
        <w:rPr>
          <w:rFonts w:ascii="Times New Roman" w:eastAsia="Times New Roman" w:hAnsi="Times New Roman" w:cs="Times New Roman"/>
          <w:bCs/>
          <w:sz w:val="24"/>
          <w:szCs w:val="24"/>
        </w:rPr>
      </w:pPr>
      <w:r w:rsidRPr="008A1965">
        <w:rPr>
          <w:rFonts w:ascii="Times New Roman" w:eastAsia="Times New Roman" w:hAnsi="Times New Roman" w:cs="Times New Roman"/>
          <w:b/>
          <w:sz w:val="24"/>
          <w:szCs w:val="24"/>
          <w:lang w:val="en-US"/>
        </w:rPr>
        <w:t>Sample size</w:t>
      </w:r>
      <w:r w:rsidR="00B05980" w:rsidRPr="008A1965">
        <w:rPr>
          <w:rFonts w:ascii="Times New Roman" w:eastAsia="Times New Roman" w:hAnsi="Times New Roman" w:cs="Times New Roman"/>
          <w:b/>
          <w:sz w:val="24"/>
          <w:szCs w:val="24"/>
          <w:lang w:val="en-US"/>
        </w:rPr>
        <w:t xml:space="preserve">. </w:t>
      </w:r>
      <w:r w:rsidR="008D343F" w:rsidRPr="008A1965">
        <w:rPr>
          <w:rFonts w:ascii="Times New Roman" w:eastAsia="Times New Roman" w:hAnsi="Times New Roman" w:cs="Times New Roman"/>
          <w:bCs/>
          <w:sz w:val="24"/>
          <w:szCs w:val="24"/>
        </w:rPr>
        <w:t>R</w:t>
      </w:r>
      <w:r w:rsidR="009E74FB" w:rsidRPr="008A1965">
        <w:rPr>
          <w:rFonts w:ascii="Times New Roman" w:eastAsia="Times New Roman" w:hAnsi="Times New Roman" w:cs="Times New Roman"/>
          <w:bCs/>
          <w:sz w:val="24"/>
          <w:szCs w:val="24"/>
        </w:rPr>
        <w:t>efers to the number of individuals, participants, or observations selected from a larger population to be included in a research study</w:t>
      </w:r>
      <w:r w:rsidR="00AC2D83" w:rsidRPr="008A1965">
        <w:rPr>
          <w:rFonts w:ascii="Times New Roman" w:eastAsia="Times New Roman" w:hAnsi="Times New Roman" w:cs="Times New Roman"/>
          <w:bCs/>
          <w:sz w:val="24"/>
          <w:szCs w:val="24"/>
        </w:rPr>
        <w:t xml:space="preserve"> </w:t>
      </w:r>
      <w:r w:rsidR="00AC2D83" w:rsidRPr="008A1965">
        <w:rPr>
          <w:rFonts w:ascii="Times New Roman" w:eastAsia="Times New Roman" w:hAnsi="Times New Roman" w:cs="Times New Roman"/>
          <w:bCs/>
          <w:sz w:val="24"/>
          <w:szCs w:val="24"/>
        </w:rPr>
        <w:fldChar w:fldCharType="begin" w:fldLock="1"/>
      </w:r>
      <w:r w:rsidR="00AC2D83" w:rsidRPr="008A1965">
        <w:rPr>
          <w:rFonts w:ascii="Times New Roman" w:eastAsia="Times New Roman" w:hAnsi="Times New Roman" w:cs="Times New Roman"/>
          <w:bCs/>
          <w:sz w:val="24"/>
          <w:szCs w:val="24"/>
        </w:rPr>
        <w:instrText>ADDIN CSL_CITATION {"citationItems":[{"id":"ITEM-1","itemData":{"DOI":"10.3389/feduc.2023.1271335","ISSN":"2504284X","abstract":"This study aimed to show the usefulness of Lawshe’s method (1975) in investigating the content validity of measurement instruments under the strategy of expert judgment. The research reviewed the historical use of Lawshe’s method in the social sciences and analyzed the main criticisms of this method using mathematical hypotheses. Subsequently, we experimented with an instrument designed to determine the pedagogical skills possessed by students undertaking initial teacher training in Chile. The results showed that in Lawshe’s proposal, it is essential to highlight the need to reconsider the sum of all Content Validity Ratio (CVR) indices for the calculation of the context validity index and not only the indices that exceed the critical Content Validity Index (CVI) given the greater power of discrimination presented by the latter alternative.","author":[{"dropping-particle":"","family":"Romero Jeldres","given":"Marcela","non-dropping-particle":"","parse-names":false,"suffix":""},{"dropping-particle":"","family":"Díaz Costa","given":"Elisabet","non-dropping-particle":"","parse-names":false,"suffix":""},{"dropping-particle":"","family":"Faouzi Nadim","given":"Tarik","non-dropping-particle":"","parse-names":false,"suffix":""}],"container-title":"Frontiers in Education","id":"ITEM-1","issue":"November","issued":{"date-parts":[["2023"]]},"page":"1-8","title":"A review of Lawshe’s method for calculating content validity in the social sciences","type":"article-journal","volume":"8"},"uris":["http://www.mendeley.com/documents/?uuid=0ceabf5b-d3bc-4a4d-8570-3fc5eb613258"]}],"mendeley":{"formattedCitation":"(Romero Jeldres et al., 2023)","plainTextFormattedCitation":"(Romero Jeldres et al., 2023)"},"properties":{"noteIndex":0},"schema":"https://github.com/citation-style-language/schema/raw/master/csl-citation.json"}</w:instrText>
      </w:r>
      <w:r w:rsidR="00AC2D83" w:rsidRPr="008A1965">
        <w:rPr>
          <w:rFonts w:ascii="Times New Roman" w:eastAsia="Times New Roman" w:hAnsi="Times New Roman" w:cs="Times New Roman"/>
          <w:bCs/>
          <w:sz w:val="24"/>
          <w:szCs w:val="24"/>
        </w:rPr>
        <w:fldChar w:fldCharType="separate"/>
      </w:r>
      <w:r w:rsidR="00AC2D83" w:rsidRPr="008A1965">
        <w:rPr>
          <w:rFonts w:ascii="Times New Roman" w:eastAsia="Times New Roman" w:hAnsi="Times New Roman" w:cs="Times New Roman"/>
          <w:bCs/>
          <w:noProof/>
          <w:sz w:val="24"/>
          <w:szCs w:val="24"/>
        </w:rPr>
        <w:t>(Romero Jeldres et al., 2023)</w:t>
      </w:r>
      <w:r w:rsidR="00AC2D83" w:rsidRPr="008A1965">
        <w:rPr>
          <w:rFonts w:ascii="Times New Roman" w:eastAsia="Times New Roman" w:hAnsi="Times New Roman" w:cs="Times New Roman"/>
          <w:bCs/>
          <w:sz w:val="24"/>
          <w:szCs w:val="24"/>
        </w:rPr>
        <w:fldChar w:fldCharType="end"/>
      </w:r>
      <w:r w:rsidR="00AC2D83" w:rsidRPr="008A1965">
        <w:rPr>
          <w:rFonts w:ascii="Times New Roman" w:eastAsia="Times New Roman" w:hAnsi="Times New Roman" w:cs="Times New Roman"/>
          <w:bCs/>
          <w:sz w:val="24"/>
          <w:szCs w:val="24"/>
        </w:rPr>
        <w:t>. C</w:t>
      </w:r>
      <w:r w:rsidR="00AC2D83" w:rsidRPr="008A1965">
        <w:rPr>
          <w:rFonts w:ascii="Times New Roman" w:eastAsia="Times New Roman" w:hAnsi="Times New Roman" w:cs="Times New Roman"/>
          <w:sz w:val="24"/>
          <w:szCs w:val="24"/>
        </w:rPr>
        <w:t xml:space="preserve">ochran's formula was used to determine the required sample size using a 95% </w:t>
      </w:r>
      <w:r w:rsidR="00AC2D83" w:rsidRPr="008A1965">
        <w:rPr>
          <w:rFonts w:ascii="Times New Roman" w:eastAsia="Times New Roman" w:hAnsi="Times New Roman" w:cs="Times New Roman"/>
          <w:sz w:val="24"/>
          <w:szCs w:val="24"/>
        </w:rPr>
        <w:lastRenderedPageBreak/>
        <w:t xml:space="preserve">confidence level (Z = 1.96), a population proportion of 0.50, and a margin of error of 0.05 </w:t>
      </w:r>
      <w:r w:rsidR="00CB48E2" w:rsidRPr="008A1965">
        <w:rPr>
          <w:rFonts w:ascii="Times New Roman" w:eastAsia="Times New Roman" w:hAnsi="Times New Roman" w:cs="Times New Roman"/>
          <w:sz w:val="24"/>
          <w:szCs w:val="24"/>
        </w:rPr>
        <w:fldChar w:fldCharType="begin" w:fldLock="1"/>
      </w:r>
      <w:r w:rsidR="00CB48E2" w:rsidRPr="008A1965">
        <w:rPr>
          <w:rFonts w:ascii="Times New Roman" w:eastAsia="Times New Roman" w:hAnsi="Times New Roman" w:cs="Times New Roman"/>
          <w:sz w:val="24"/>
          <w:szCs w:val="24"/>
        </w:rPr>
        <w:instrText>ADDIN CSL_CITATION {"citationItems":[{"id":"ITEM-1","itemData":{"author":[{"dropping-particle":"","family":"Hasan","given":"Kamrul","non-dropping-particle":"","parse-names":false,"suffix":""},{"dropping-particle":"","family":"Kumar","given":"Lalit","non-dropping-particle":"","parse-names":false,"suffix":""}],"id":"ITEM-1","issue":"2","issued":{"date-parts":[["2024"]]},"page":"146-157","title":"Determining Adequate Sample Size for Social Survey Research","type":"article-journal","volume":"22"},"uris":["http://www.mendeley.com/documents/?uuid=f498a986-557a-4bbe-8073-aa3e3b4fafea"]}],"mendeley":{"formattedCitation":"(Hasan &amp; Kumar, 2024)","plainTextFormattedCitation":"(Hasan &amp; Kumar, 2024)","previouslyFormattedCitation":"(Hasan &amp; Kumar, 2024)"},"properties":{"noteIndex":0},"schema":"https://github.com/citation-style-language/schema/raw/master/csl-citation.json"}</w:instrText>
      </w:r>
      <w:r w:rsidR="00CB48E2" w:rsidRPr="008A1965">
        <w:rPr>
          <w:rFonts w:ascii="Times New Roman" w:eastAsia="Times New Roman" w:hAnsi="Times New Roman" w:cs="Times New Roman"/>
          <w:sz w:val="24"/>
          <w:szCs w:val="24"/>
        </w:rPr>
        <w:fldChar w:fldCharType="separate"/>
      </w:r>
      <w:r w:rsidR="00CB48E2" w:rsidRPr="008A1965">
        <w:rPr>
          <w:rFonts w:ascii="Times New Roman" w:eastAsia="Times New Roman" w:hAnsi="Times New Roman" w:cs="Times New Roman"/>
          <w:noProof/>
          <w:sz w:val="24"/>
          <w:szCs w:val="24"/>
        </w:rPr>
        <w:t>(Hasan &amp; Kumar, 2024)</w:t>
      </w:r>
      <w:r w:rsidR="00CB48E2" w:rsidRPr="008A1965">
        <w:rPr>
          <w:rFonts w:ascii="Times New Roman" w:eastAsia="Times New Roman" w:hAnsi="Times New Roman" w:cs="Times New Roman"/>
          <w:sz w:val="24"/>
          <w:szCs w:val="24"/>
        </w:rPr>
        <w:fldChar w:fldCharType="end"/>
      </w:r>
      <w:r w:rsidR="00B93F67" w:rsidRPr="008A1965">
        <w:rPr>
          <w:rFonts w:ascii="Times New Roman" w:eastAsia="Times New Roman" w:hAnsi="Times New Roman" w:cs="Times New Roman"/>
          <w:sz w:val="24"/>
          <w:szCs w:val="24"/>
        </w:rPr>
        <w:t xml:space="preserve"> </w:t>
      </w:r>
      <w:r w:rsidR="00CB48E2" w:rsidRPr="008A1965">
        <w:rPr>
          <w:rFonts w:ascii="Times New Roman" w:eastAsia="Times New Roman" w:hAnsi="Times New Roman" w:cs="Times New Roman"/>
          <w:sz w:val="24"/>
          <w:szCs w:val="24"/>
        </w:rPr>
        <w:t>.</w:t>
      </w:r>
      <w:r w:rsidR="00493A04" w:rsidRPr="008A1965">
        <w:rPr>
          <w:rFonts w:ascii="Times New Roman" w:eastAsia="Times New Roman" w:hAnsi="Times New Roman" w:cs="Times New Roman"/>
          <w:sz w:val="24"/>
          <w:szCs w:val="24"/>
        </w:rPr>
        <w:t xml:space="preserve"> </w:t>
      </w:r>
      <w:r w:rsidR="00210957" w:rsidRPr="008A1965">
        <w:rPr>
          <w:rFonts w:ascii="Times New Roman" w:eastAsia="Times New Roman" w:hAnsi="Times New Roman" w:cs="Times New Roman"/>
          <w:sz w:val="24"/>
          <w:szCs w:val="24"/>
        </w:rPr>
        <w:t>The computed sample size for the study was 625 respondents.</w:t>
      </w:r>
    </w:p>
    <w:p w14:paraId="016A0637" w14:textId="4A8F65FB" w:rsidR="007005E7" w:rsidRPr="008A1965" w:rsidRDefault="00331F08" w:rsidP="00F66750">
      <w:pPr>
        <w:spacing w:line="240" w:lineRule="auto"/>
        <w:ind w:right="120"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b/>
          <w:sz w:val="24"/>
          <w:szCs w:val="24"/>
          <w:lang w:val="en-US"/>
        </w:rPr>
        <w:t>Sampling technique</w:t>
      </w:r>
      <w:r w:rsidR="00B92EE2" w:rsidRPr="008A1965">
        <w:rPr>
          <w:rFonts w:ascii="Times New Roman" w:eastAsia="Times New Roman" w:hAnsi="Times New Roman" w:cs="Times New Roman"/>
          <w:b/>
          <w:sz w:val="24"/>
          <w:szCs w:val="24"/>
          <w:lang w:val="en-US"/>
        </w:rPr>
        <w:t xml:space="preserve">. </w:t>
      </w:r>
      <w:r w:rsidR="00B6543F" w:rsidRPr="008A1965">
        <w:rPr>
          <w:rFonts w:ascii="Times New Roman" w:eastAsia="Times New Roman" w:hAnsi="Times New Roman" w:cs="Times New Roman"/>
          <w:sz w:val="24"/>
          <w:szCs w:val="24"/>
        </w:rPr>
        <w:t xml:space="preserve">The researcher employed a school-based stratified random sampling approach with proportionate allocation. Stratified random sampling is a sampling method that involves dividing a population into smaller subgroups known as strata </w:t>
      </w:r>
      <w:r w:rsidR="00B92EE2" w:rsidRPr="008A1965">
        <w:rPr>
          <w:rFonts w:ascii="Times New Roman" w:eastAsia="Times New Roman" w:hAnsi="Times New Roman" w:cs="Times New Roman"/>
          <w:sz w:val="24"/>
          <w:szCs w:val="24"/>
        </w:rPr>
        <w:fldChar w:fldCharType="begin" w:fldLock="1"/>
      </w:r>
      <w:r w:rsidR="00B92EE2" w:rsidRPr="008A1965">
        <w:rPr>
          <w:rFonts w:ascii="Times New Roman" w:eastAsia="Times New Roman" w:hAnsi="Times New Roman" w:cs="Times New Roman"/>
          <w:sz w:val="24"/>
          <w:szCs w:val="24"/>
        </w:rPr>
        <w:instrText>ADDIN CSL_CITATION {"citationItems":[{"id":"ITEM-1","itemData":{"ISSN":"2456–6470","abstract":"The accuracy of a study is heavily influenced by the process of\nsampling. The article provides an overview of the various sampling\ntechniques used in research. These techniques can be broadly\ncategorised into two types: probability sampling techniques and non-\nprobability sampling techniques. Probability sampling techniques\ninclude simple random sampling, systematic random sampling, and\nstratified random sampling. On the other hand, non-probability\nsampling techniques include quota sampling, self-selection sampling, convenience sampling, snowball sampling, and purposive sampling.","author":[{"dropping-particle":"","family":"Chudasama","given":"Hardik","non-dropping-particle":"","parse-names":false,"suffix":""}],"container-title":"International Journal of Trend in Scientific Research and Development (IJTSRD)","id":"ITEM-1","issue":"3","issued":{"date-parts":[["2023"]]},"page":"762-768","title":"Sampling Methods in Research: A Review","type":"article-journal","volume":"7"},"uris":["http://www.mendeley.com/documents/?uuid=1d55628d-6413-4195-abf0-a458c85c2db8"]}],"mendeley":{"formattedCitation":"(Chudasama, 2023)","plainTextFormattedCitation":"(Chudasama, 2023)","previouslyFormattedCitation":"(Chudasama, 2023)"},"properties":{"noteIndex":0},"schema":"https://github.com/citation-style-language/schema/raw/master/csl-citation.json"}</w:instrText>
      </w:r>
      <w:r w:rsidR="00B92EE2" w:rsidRPr="008A1965">
        <w:rPr>
          <w:rFonts w:ascii="Times New Roman" w:eastAsia="Times New Roman" w:hAnsi="Times New Roman" w:cs="Times New Roman"/>
          <w:sz w:val="24"/>
          <w:szCs w:val="24"/>
        </w:rPr>
        <w:fldChar w:fldCharType="separate"/>
      </w:r>
      <w:r w:rsidR="00B92EE2" w:rsidRPr="008A1965">
        <w:rPr>
          <w:rFonts w:ascii="Times New Roman" w:eastAsia="Times New Roman" w:hAnsi="Times New Roman" w:cs="Times New Roman"/>
          <w:noProof/>
          <w:sz w:val="24"/>
          <w:szCs w:val="24"/>
        </w:rPr>
        <w:t>(Chudasama, 2023)</w:t>
      </w:r>
      <w:r w:rsidR="00B92EE2" w:rsidRPr="008A1965">
        <w:rPr>
          <w:rFonts w:ascii="Times New Roman" w:eastAsia="Times New Roman" w:hAnsi="Times New Roman" w:cs="Times New Roman"/>
          <w:sz w:val="24"/>
          <w:szCs w:val="24"/>
        </w:rPr>
        <w:fldChar w:fldCharType="end"/>
      </w:r>
      <w:r w:rsidR="00B92EE2" w:rsidRPr="008A1965">
        <w:rPr>
          <w:rFonts w:ascii="Times New Roman" w:eastAsia="Times New Roman" w:hAnsi="Times New Roman" w:cs="Times New Roman"/>
          <w:sz w:val="24"/>
          <w:szCs w:val="24"/>
        </w:rPr>
        <w:t>.</w:t>
      </w:r>
      <w:r w:rsidRPr="008A1965">
        <w:rPr>
          <w:rFonts w:ascii="Times New Roman" w:eastAsia="Times New Roman" w:hAnsi="Times New Roman" w:cs="Times New Roman"/>
          <w:sz w:val="24"/>
          <w:szCs w:val="24"/>
        </w:rPr>
        <w:t xml:space="preserve"> </w:t>
      </w:r>
    </w:p>
    <w:p w14:paraId="2F1C9DE6" w14:textId="77777777" w:rsidR="00B94274" w:rsidRPr="008A1965" w:rsidRDefault="00B94274" w:rsidP="00F66750">
      <w:pPr>
        <w:spacing w:line="240" w:lineRule="auto"/>
        <w:ind w:right="120" w:firstLine="720"/>
        <w:jc w:val="both"/>
        <w:rPr>
          <w:rFonts w:ascii="Times New Roman" w:eastAsia="Times New Roman" w:hAnsi="Times New Roman" w:cs="Times New Roman"/>
          <w:bCs/>
          <w:sz w:val="24"/>
          <w:szCs w:val="24"/>
        </w:rPr>
      </w:pPr>
      <w:r w:rsidRPr="008A1965">
        <w:rPr>
          <w:rFonts w:ascii="Times New Roman" w:eastAsia="Times New Roman" w:hAnsi="Times New Roman" w:cs="Times New Roman"/>
          <w:bCs/>
          <w:sz w:val="24"/>
          <w:szCs w:val="24"/>
        </w:rPr>
        <w:t>In this study, the two participating public schools served as the primary strata due to differences in enrollment size and educational context. Separate sample size computations were conducted for each school using Cochran's formula to ensure adequate representation. After determining the required sample size for each school, respondents were proportionally allocated across grade levels and selected through random sampling.</w:t>
      </w:r>
    </w:p>
    <w:p w14:paraId="2EB82A60" w14:textId="5D700FD7" w:rsidR="002A3699" w:rsidRPr="008A1965" w:rsidRDefault="002A3699" w:rsidP="00F66750">
      <w:pPr>
        <w:spacing w:line="240" w:lineRule="auto"/>
        <w:ind w:right="120" w:firstLine="72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For Public Institution A, which had a population of 953 junior high school students, the computed sample size was 274 respondents. For Public Institution B, which had a population of 4,131 junior high school students, the computed sample size was 351</w:t>
      </w:r>
      <w:r w:rsidRPr="008A1965">
        <w:rPr>
          <w:rFonts w:ascii="Times New Roman" w:eastAsia="Times New Roman" w:hAnsi="Times New Roman" w:cs="Times New Roman"/>
          <w:b/>
          <w:bCs/>
          <w:sz w:val="24"/>
          <w:szCs w:val="24"/>
          <w:lang w:val="en-PH"/>
        </w:rPr>
        <w:t xml:space="preserve"> </w:t>
      </w:r>
      <w:r w:rsidRPr="008A1965">
        <w:rPr>
          <w:rFonts w:ascii="Times New Roman" w:eastAsia="Times New Roman" w:hAnsi="Times New Roman" w:cs="Times New Roman"/>
          <w:sz w:val="24"/>
          <w:szCs w:val="24"/>
          <w:lang w:val="en-PH"/>
        </w:rPr>
        <w:t>respondents.</w:t>
      </w:r>
    </w:p>
    <w:p w14:paraId="3F75373A" w14:textId="77777777" w:rsidR="00FA4492" w:rsidRPr="008A1965" w:rsidRDefault="00FA4492" w:rsidP="00F66750">
      <w:pPr>
        <w:spacing w:line="240" w:lineRule="auto"/>
        <w:ind w:right="120"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After determining the required sample size for each school using Cochran's formula, respondents were distributed across grade levels while maintaining representation from each grade level and ensuring that the final sample reflected the overall grade-level distribution of the participating schools. Minor allocation adjustments were made during the sampling process to achieve the target sample size of 625 respondents. Consequently, the final sample consisted of 194 Grade 7 students, 161 Grade 8 students, 154 Grade 9 students, and 116 Grade 10 students.</w:t>
      </w:r>
    </w:p>
    <w:p w14:paraId="77C35551" w14:textId="77777777" w:rsidR="005D4DA5" w:rsidRPr="008A1965" w:rsidRDefault="005D4DA5" w:rsidP="00F66750">
      <w:pPr>
        <w:spacing w:line="240" w:lineRule="auto"/>
        <w:ind w:right="120" w:firstLine="720"/>
        <w:jc w:val="both"/>
        <w:rPr>
          <w:rFonts w:ascii="Times New Roman" w:eastAsia="Times New Roman" w:hAnsi="Times New Roman" w:cs="Times New Roman"/>
          <w:sz w:val="12"/>
          <w:szCs w:val="12"/>
          <w:lang w:val="en-PH"/>
        </w:rPr>
      </w:pPr>
    </w:p>
    <w:p w14:paraId="270EE8BD" w14:textId="77777777" w:rsidR="00961DF0" w:rsidRPr="008A1965" w:rsidRDefault="00961DF0" w:rsidP="00F66750">
      <w:pPr>
        <w:spacing w:line="240" w:lineRule="auto"/>
        <w:ind w:right="120" w:firstLine="720"/>
        <w:jc w:val="both"/>
        <w:rPr>
          <w:rFonts w:ascii="Times New Roman" w:eastAsia="Times New Roman" w:hAnsi="Times New Roman" w:cs="Times New Roman"/>
          <w:sz w:val="12"/>
          <w:szCs w:val="12"/>
          <w:lang w:val="en-PH"/>
        </w:rPr>
      </w:pPr>
    </w:p>
    <w:tbl>
      <w:tblPr>
        <w:tblW w:w="5000" w:type="pct"/>
        <w:tblLook w:val="04A0" w:firstRow="1" w:lastRow="0" w:firstColumn="1" w:lastColumn="0" w:noHBand="0" w:noVBand="1"/>
      </w:tblPr>
      <w:tblGrid>
        <w:gridCol w:w="2880"/>
        <w:gridCol w:w="1920"/>
        <w:gridCol w:w="1920"/>
        <w:gridCol w:w="1920"/>
      </w:tblGrid>
      <w:tr w:rsidR="007005E7" w:rsidRPr="008A1965" w14:paraId="16F36536" w14:textId="77777777" w:rsidTr="00CA14B8">
        <w:trPr>
          <w:trHeight w:val="73"/>
        </w:trPr>
        <w:tc>
          <w:tcPr>
            <w:tcW w:w="1667" w:type="pct"/>
            <w:shd w:val="clear" w:color="auto" w:fill="FFFFFF"/>
            <w:noWrap/>
            <w:vAlign w:val="bottom"/>
          </w:tcPr>
          <w:p w14:paraId="5B7D1677" w14:textId="77777777" w:rsidR="007005E7" w:rsidRPr="008A1965" w:rsidRDefault="00331F08" w:rsidP="00F66750">
            <w:pPr>
              <w:spacing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Public Institution A</w:t>
            </w:r>
          </w:p>
        </w:tc>
        <w:tc>
          <w:tcPr>
            <w:tcW w:w="1111" w:type="pct"/>
            <w:shd w:val="clear" w:color="auto" w:fill="FFFFFF"/>
            <w:noWrap/>
            <w:vAlign w:val="bottom"/>
          </w:tcPr>
          <w:p w14:paraId="68D3ACB2"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N</w:t>
            </w:r>
          </w:p>
        </w:tc>
        <w:tc>
          <w:tcPr>
            <w:tcW w:w="1111" w:type="pct"/>
            <w:shd w:val="clear" w:color="auto" w:fill="FFFFFF"/>
            <w:noWrap/>
            <w:vAlign w:val="bottom"/>
          </w:tcPr>
          <w:p w14:paraId="1B950953"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w:t>
            </w:r>
          </w:p>
        </w:tc>
        <w:tc>
          <w:tcPr>
            <w:tcW w:w="1111" w:type="pct"/>
            <w:noWrap/>
            <w:vAlign w:val="bottom"/>
          </w:tcPr>
          <w:p w14:paraId="3F9374C4"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n</w:t>
            </w:r>
          </w:p>
        </w:tc>
      </w:tr>
      <w:tr w:rsidR="007005E7" w:rsidRPr="008A1965" w14:paraId="3101A8FE" w14:textId="77777777" w:rsidTr="00CA14B8">
        <w:trPr>
          <w:trHeight w:val="52"/>
        </w:trPr>
        <w:tc>
          <w:tcPr>
            <w:tcW w:w="1667" w:type="pct"/>
            <w:noWrap/>
            <w:vAlign w:val="bottom"/>
          </w:tcPr>
          <w:p w14:paraId="127E9293"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7</w:t>
            </w:r>
          </w:p>
        </w:tc>
        <w:tc>
          <w:tcPr>
            <w:tcW w:w="1111" w:type="pct"/>
            <w:shd w:val="clear" w:color="auto" w:fill="FFFFFF"/>
            <w:noWrap/>
            <w:vAlign w:val="bottom"/>
          </w:tcPr>
          <w:p w14:paraId="1CC9CF98"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320</w:t>
            </w:r>
          </w:p>
        </w:tc>
        <w:tc>
          <w:tcPr>
            <w:tcW w:w="1111" w:type="pct"/>
            <w:noWrap/>
            <w:vAlign w:val="bottom"/>
          </w:tcPr>
          <w:p w14:paraId="052DCAEC"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34</w:t>
            </w:r>
          </w:p>
        </w:tc>
        <w:tc>
          <w:tcPr>
            <w:tcW w:w="1111" w:type="pct"/>
            <w:noWrap/>
            <w:vAlign w:val="bottom"/>
          </w:tcPr>
          <w:p w14:paraId="48CE64E6" w14:textId="5DE3A2AD" w:rsidR="007005E7" w:rsidRPr="008A1965" w:rsidRDefault="0033018E"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85</w:t>
            </w:r>
          </w:p>
        </w:tc>
      </w:tr>
      <w:tr w:rsidR="007005E7" w:rsidRPr="008A1965" w14:paraId="142ACB05" w14:textId="77777777" w:rsidTr="00CA14B8">
        <w:trPr>
          <w:trHeight w:val="140"/>
        </w:trPr>
        <w:tc>
          <w:tcPr>
            <w:tcW w:w="1667" w:type="pct"/>
            <w:noWrap/>
            <w:vAlign w:val="bottom"/>
          </w:tcPr>
          <w:p w14:paraId="27BCDF28"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8</w:t>
            </w:r>
          </w:p>
        </w:tc>
        <w:tc>
          <w:tcPr>
            <w:tcW w:w="1111" w:type="pct"/>
            <w:shd w:val="clear" w:color="auto" w:fill="FFFFFF"/>
            <w:noWrap/>
            <w:vAlign w:val="bottom"/>
          </w:tcPr>
          <w:p w14:paraId="13C9D4EE"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237</w:t>
            </w:r>
          </w:p>
        </w:tc>
        <w:tc>
          <w:tcPr>
            <w:tcW w:w="1111" w:type="pct"/>
            <w:noWrap/>
            <w:vAlign w:val="bottom"/>
          </w:tcPr>
          <w:p w14:paraId="40FA684E"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25</w:t>
            </w:r>
          </w:p>
        </w:tc>
        <w:tc>
          <w:tcPr>
            <w:tcW w:w="1111" w:type="pct"/>
            <w:noWrap/>
            <w:vAlign w:val="bottom"/>
          </w:tcPr>
          <w:p w14:paraId="61805ADD" w14:textId="24FAF111" w:rsidR="007005E7" w:rsidRPr="008A1965" w:rsidRDefault="0033018E"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71</w:t>
            </w:r>
          </w:p>
        </w:tc>
      </w:tr>
      <w:tr w:rsidR="007005E7" w:rsidRPr="008A1965" w14:paraId="46E7B0B5" w14:textId="77777777" w:rsidTr="00CA14B8">
        <w:trPr>
          <w:trHeight w:val="34"/>
        </w:trPr>
        <w:tc>
          <w:tcPr>
            <w:tcW w:w="1667" w:type="pct"/>
            <w:noWrap/>
            <w:vAlign w:val="bottom"/>
          </w:tcPr>
          <w:p w14:paraId="48BB4686"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9</w:t>
            </w:r>
          </w:p>
        </w:tc>
        <w:tc>
          <w:tcPr>
            <w:tcW w:w="1111" w:type="pct"/>
            <w:shd w:val="clear" w:color="auto" w:fill="FFFFFF"/>
            <w:noWrap/>
            <w:vAlign w:val="bottom"/>
          </w:tcPr>
          <w:p w14:paraId="538D5600"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188</w:t>
            </w:r>
          </w:p>
        </w:tc>
        <w:tc>
          <w:tcPr>
            <w:tcW w:w="1111" w:type="pct"/>
            <w:noWrap/>
            <w:vAlign w:val="bottom"/>
          </w:tcPr>
          <w:p w14:paraId="7029173D"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20</w:t>
            </w:r>
          </w:p>
        </w:tc>
        <w:tc>
          <w:tcPr>
            <w:tcW w:w="1111" w:type="pct"/>
            <w:noWrap/>
            <w:vAlign w:val="bottom"/>
          </w:tcPr>
          <w:p w14:paraId="736D65CF" w14:textId="01B7748B" w:rsidR="007005E7" w:rsidRPr="008A1965" w:rsidRDefault="0033018E"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67</w:t>
            </w:r>
          </w:p>
        </w:tc>
      </w:tr>
      <w:tr w:rsidR="007005E7" w:rsidRPr="008A1965" w14:paraId="551D50B6" w14:textId="77777777" w:rsidTr="00CA14B8">
        <w:trPr>
          <w:trHeight w:val="96"/>
        </w:trPr>
        <w:tc>
          <w:tcPr>
            <w:tcW w:w="1667" w:type="pct"/>
            <w:noWrap/>
            <w:vAlign w:val="bottom"/>
          </w:tcPr>
          <w:p w14:paraId="4172E8FE"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10</w:t>
            </w:r>
          </w:p>
        </w:tc>
        <w:tc>
          <w:tcPr>
            <w:tcW w:w="1111" w:type="pct"/>
            <w:shd w:val="clear" w:color="auto" w:fill="FFFFFF"/>
            <w:noWrap/>
            <w:vAlign w:val="bottom"/>
          </w:tcPr>
          <w:p w14:paraId="70613EEC"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208</w:t>
            </w:r>
          </w:p>
        </w:tc>
        <w:tc>
          <w:tcPr>
            <w:tcW w:w="1111" w:type="pct"/>
            <w:noWrap/>
            <w:vAlign w:val="bottom"/>
          </w:tcPr>
          <w:p w14:paraId="5DB7DE17"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22</w:t>
            </w:r>
          </w:p>
        </w:tc>
        <w:tc>
          <w:tcPr>
            <w:tcW w:w="1111" w:type="pct"/>
            <w:noWrap/>
            <w:vAlign w:val="bottom"/>
          </w:tcPr>
          <w:p w14:paraId="71D00A05" w14:textId="78F1768F" w:rsidR="007005E7" w:rsidRPr="008A1965" w:rsidRDefault="0033018E"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51</w:t>
            </w:r>
          </w:p>
        </w:tc>
      </w:tr>
      <w:tr w:rsidR="007005E7" w:rsidRPr="008A1965" w14:paraId="4DAB003F" w14:textId="77777777" w:rsidTr="00CA14B8">
        <w:trPr>
          <w:trHeight w:val="349"/>
        </w:trPr>
        <w:tc>
          <w:tcPr>
            <w:tcW w:w="1667" w:type="pct"/>
            <w:noWrap/>
            <w:vAlign w:val="bottom"/>
          </w:tcPr>
          <w:p w14:paraId="60AE295C" w14:textId="77777777" w:rsidR="007005E7" w:rsidRPr="008A1965" w:rsidRDefault="00331F08" w:rsidP="00F66750">
            <w:pPr>
              <w:spacing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TOTAL</w:t>
            </w:r>
          </w:p>
        </w:tc>
        <w:tc>
          <w:tcPr>
            <w:tcW w:w="1111" w:type="pct"/>
            <w:noWrap/>
            <w:vAlign w:val="bottom"/>
          </w:tcPr>
          <w:p w14:paraId="1475A70F"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u w:val="single"/>
                <w:lang w:val="en-PH"/>
              </w:rPr>
            </w:pPr>
            <w:r w:rsidRPr="008A1965">
              <w:rPr>
                <w:rFonts w:ascii="Times New Roman" w:eastAsia="Times New Roman" w:hAnsi="Times New Roman" w:cs="Times New Roman"/>
                <w:color w:val="000000"/>
                <w:sz w:val="24"/>
                <w:szCs w:val="24"/>
                <w:u w:val="single"/>
                <w:lang w:val="en-PH"/>
              </w:rPr>
              <w:t>953</w:t>
            </w:r>
          </w:p>
        </w:tc>
        <w:tc>
          <w:tcPr>
            <w:tcW w:w="1111" w:type="pct"/>
            <w:noWrap/>
            <w:vAlign w:val="bottom"/>
          </w:tcPr>
          <w:p w14:paraId="0096AEDD"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u w:val="single"/>
                <w:lang w:val="en-PH"/>
              </w:rPr>
            </w:pPr>
            <w:r w:rsidRPr="008A1965">
              <w:rPr>
                <w:rFonts w:ascii="Times New Roman" w:eastAsia="Times New Roman" w:hAnsi="Times New Roman" w:cs="Times New Roman"/>
                <w:color w:val="000000"/>
                <w:sz w:val="24"/>
                <w:szCs w:val="24"/>
                <w:u w:val="single"/>
                <w:lang w:val="en-PH"/>
              </w:rPr>
              <w:t>100</w:t>
            </w:r>
          </w:p>
        </w:tc>
        <w:tc>
          <w:tcPr>
            <w:tcW w:w="1111" w:type="pct"/>
            <w:noWrap/>
            <w:vAlign w:val="bottom"/>
          </w:tcPr>
          <w:p w14:paraId="2FBF018B"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u w:val="single"/>
                <w:lang w:val="en-PH"/>
              </w:rPr>
            </w:pPr>
            <w:r w:rsidRPr="008A1965">
              <w:rPr>
                <w:rFonts w:ascii="Times New Roman" w:eastAsia="Times New Roman" w:hAnsi="Times New Roman" w:cs="Times New Roman"/>
                <w:color w:val="000000"/>
                <w:sz w:val="24"/>
                <w:szCs w:val="24"/>
                <w:u w:val="single"/>
                <w:lang w:val="en-PH"/>
              </w:rPr>
              <w:t>274</w:t>
            </w:r>
          </w:p>
        </w:tc>
      </w:tr>
    </w:tbl>
    <w:p w14:paraId="05F449C7" w14:textId="77777777" w:rsidR="00C63244" w:rsidRPr="008A1965" w:rsidRDefault="00C63244" w:rsidP="00F66750">
      <w:pPr>
        <w:spacing w:line="240" w:lineRule="auto"/>
        <w:ind w:right="120"/>
        <w:jc w:val="both"/>
        <w:rPr>
          <w:rFonts w:ascii="Times New Roman" w:eastAsia="Times New Roman" w:hAnsi="Times New Roman" w:cs="Times New Roman"/>
          <w:b/>
          <w:sz w:val="24"/>
          <w:szCs w:val="24"/>
          <w:lang w:val="en-US"/>
        </w:rPr>
      </w:pPr>
    </w:p>
    <w:p w14:paraId="00301DF2" w14:textId="77777777" w:rsidR="00DF69B6" w:rsidRPr="008A1965" w:rsidRDefault="00DF69B6" w:rsidP="00F66750">
      <w:pPr>
        <w:spacing w:line="240" w:lineRule="auto"/>
        <w:ind w:right="120"/>
        <w:jc w:val="both"/>
        <w:rPr>
          <w:rFonts w:ascii="Times New Roman" w:eastAsia="Times New Roman" w:hAnsi="Times New Roman" w:cs="Times New Roman"/>
          <w:b/>
          <w:sz w:val="24"/>
          <w:szCs w:val="24"/>
          <w:lang w:val="en-US"/>
        </w:rPr>
      </w:pPr>
    </w:p>
    <w:p w14:paraId="72398591" w14:textId="77777777" w:rsidR="00DF69B6" w:rsidRPr="008A1965" w:rsidRDefault="00DF69B6" w:rsidP="00F66750">
      <w:pPr>
        <w:spacing w:line="240" w:lineRule="auto"/>
        <w:ind w:right="120"/>
        <w:jc w:val="both"/>
        <w:rPr>
          <w:rFonts w:ascii="Times New Roman" w:eastAsia="Times New Roman" w:hAnsi="Times New Roman" w:cs="Times New Roman"/>
          <w:b/>
          <w:sz w:val="24"/>
          <w:szCs w:val="24"/>
          <w:lang w:val="en-US"/>
        </w:rPr>
      </w:pPr>
    </w:p>
    <w:tbl>
      <w:tblPr>
        <w:tblW w:w="5000" w:type="pct"/>
        <w:tblLook w:val="04A0" w:firstRow="1" w:lastRow="0" w:firstColumn="1" w:lastColumn="0" w:noHBand="0" w:noVBand="1"/>
      </w:tblPr>
      <w:tblGrid>
        <w:gridCol w:w="2859"/>
        <w:gridCol w:w="1927"/>
        <w:gridCol w:w="1927"/>
        <w:gridCol w:w="1927"/>
      </w:tblGrid>
      <w:tr w:rsidR="007005E7" w:rsidRPr="008A1965" w14:paraId="52B30921" w14:textId="77777777" w:rsidTr="00CA14B8">
        <w:trPr>
          <w:trHeight w:val="350"/>
        </w:trPr>
        <w:tc>
          <w:tcPr>
            <w:tcW w:w="1654" w:type="pct"/>
            <w:shd w:val="clear" w:color="auto" w:fill="FFFFFF"/>
            <w:noWrap/>
            <w:vAlign w:val="bottom"/>
          </w:tcPr>
          <w:p w14:paraId="7CACF5B0" w14:textId="77777777" w:rsidR="007005E7" w:rsidRPr="008A1965" w:rsidRDefault="00331F08" w:rsidP="00F66750">
            <w:pPr>
              <w:spacing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Public Institution B</w:t>
            </w:r>
          </w:p>
        </w:tc>
        <w:tc>
          <w:tcPr>
            <w:tcW w:w="1115" w:type="pct"/>
            <w:shd w:val="clear" w:color="auto" w:fill="FFFFFF"/>
            <w:noWrap/>
            <w:vAlign w:val="bottom"/>
          </w:tcPr>
          <w:p w14:paraId="125A548E"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N</w:t>
            </w:r>
          </w:p>
        </w:tc>
        <w:tc>
          <w:tcPr>
            <w:tcW w:w="1115" w:type="pct"/>
            <w:shd w:val="clear" w:color="auto" w:fill="FFFFFF"/>
            <w:noWrap/>
            <w:vAlign w:val="bottom"/>
          </w:tcPr>
          <w:p w14:paraId="2E6A898E"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w:t>
            </w:r>
          </w:p>
        </w:tc>
        <w:tc>
          <w:tcPr>
            <w:tcW w:w="1115" w:type="pct"/>
            <w:noWrap/>
            <w:vAlign w:val="bottom"/>
          </w:tcPr>
          <w:p w14:paraId="482BC861"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n</w:t>
            </w:r>
          </w:p>
        </w:tc>
      </w:tr>
      <w:tr w:rsidR="007005E7" w:rsidRPr="008A1965" w14:paraId="2A751AF4" w14:textId="77777777" w:rsidTr="00CA14B8">
        <w:trPr>
          <w:trHeight w:val="337"/>
        </w:trPr>
        <w:tc>
          <w:tcPr>
            <w:tcW w:w="1654" w:type="pct"/>
            <w:noWrap/>
            <w:vAlign w:val="bottom"/>
          </w:tcPr>
          <w:p w14:paraId="3972134D"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7</w:t>
            </w:r>
          </w:p>
        </w:tc>
        <w:tc>
          <w:tcPr>
            <w:tcW w:w="1115" w:type="pct"/>
            <w:shd w:val="clear" w:color="auto" w:fill="FFFFFF"/>
            <w:noWrap/>
            <w:vAlign w:val="bottom"/>
          </w:tcPr>
          <w:p w14:paraId="685B426B"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1195</w:t>
            </w:r>
          </w:p>
        </w:tc>
        <w:tc>
          <w:tcPr>
            <w:tcW w:w="1115" w:type="pct"/>
            <w:noWrap/>
            <w:vAlign w:val="bottom"/>
          </w:tcPr>
          <w:p w14:paraId="100FEDB9"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29</w:t>
            </w:r>
          </w:p>
        </w:tc>
        <w:tc>
          <w:tcPr>
            <w:tcW w:w="1115" w:type="pct"/>
            <w:noWrap/>
            <w:vAlign w:val="bottom"/>
          </w:tcPr>
          <w:p w14:paraId="4E1F866E" w14:textId="56574904"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10</w:t>
            </w:r>
            <w:r w:rsidR="0033018E" w:rsidRPr="008A1965">
              <w:rPr>
                <w:rFonts w:ascii="Times New Roman" w:eastAsia="Times New Roman" w:hAnsi="Times New Roman" w:cs="Times New Roman"/>
                <w:color w:val="000000"/>
                <w:sz w:val="24"/>
                <w:szCs w:val="24"/>
                <w:lang w:val="en-PH"/>
              </w:rPr>
              <w:t>9</w:t>
            </w:r>
          </w:p>
        </w:tc>
      </w:tr>
      <w:tr w:rsidR="007005E7" w:rsidRPr="008A1965" w14:paraId="203FD359" w14:textId="77777777" w:rsidTr="00B93F67">
        <w:trPr>
          <w:trHeight w:val="337"/>
        </w:trPr>
        <w:tc>
          <w:tcPr>
            <w:tcW w:w="1654" w:type="pct"/>
            <w:noWrap/>
            <w:vAlign w:val="bottom"/>
          </w:tcPr>
          <w:p w14:paraId="6997D92E"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8</w:t>
            </w:r>
          </w:p>
        </w:tc>
        <w:tc>
          <w:tcPr>
            <w:tcW w:w="1115" w:type="pct"/>
            <w:shd w:val="clear" w:color="auto" w:fill="FFFFFF"/>
            <w:noWrap/>
            <w:vAlign w:val="bottom"/>
          </w:tcPr>
          <w:p w14:paraId="0173B20D"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1089</w:t>
            </w:r>
          </w:p>
        </w:tc>
        <w:tc>
          <w:tcPr>
            <w:tcW w:w="1115" w:type="pct"/>
            <w:noWrap/>
            <w:vAlign w:val="bottom"/>
          </w:tcPr>
          <w:p w14:paraId="4E824542"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26</w:t>
            </w:r>
          </w:p>
        </w:tc>
        <w:tc>
          <w:tcPr>
            <w:tcW w:w="1115" w:type="pct"/>
            <w:noWrap/>
            <w:vAlign w:val="bottom"/>
          </w:tcPr>
          <w:p w14:paraId="76A7D914" w14:textId="24C71563"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9</w:t>
            </w:r>
            <w:r w:rsidR="0033018E" w:rsidRPr="008A1965">
              <w:rPr>
                <w:rFonts w:ascii="Times New Roman" w:eastAsia="Times New Roman" w:hAnsi="Times New Roman" w:cs="Times New Roman"/>
                <w:color w:val="000000"/>
                <w:sz w:val="24"/>
                <w:szCs w:val="24"/>
                <w:lang w:val="en-PH"/>
              </w:rPr>
              <w:t>0</w:t>
            </w:r>
          </w:p>
        </w:tc>
      </w:tr>
      <w:tr w:rsidR="007005E7" w:rsidRPr="008A1965" w14:paraId="3C0DDC81" w14:textId="77777777" w:rsidTr="00B93F67">
        <w:trPr>
          <w:trHeight w:val="337"/>
        </w:trPr>
        <w:tc>
          <w:tcPr>
            <w:tcW w:w="1654" w:type="pct"/>
            <w:noWrap/>
            <w:vAlign w:val="bottom"/>
          </w:tcPr>
          <w:p w14:paraId="4B9BB335"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9</w:t>
            </w:r>
          </w:p>
        </w:tc>
        <w:tc>
          <w:tcPr>
            <w:tcW w:w="1115" w:type="pct"/>
            <w:shd w:val="clear" w:color="auto" w:fill="FFFFFF"/>
            <w:noWrap/>
            <w:vAlign w:val="bottom"/>
          </w:tcPr>
          <w:p w14:paraId="2F36C2BC"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910</w:t>
            </w:r>
          </w:p>
        </w:tc>
        <w:tc>
          <w:tcPr>
            <w:tcW w:w="1115" w:type="pct"/>
            <w:noWrap/>
            <w:vAlign w:val="bottom"/>
          </w:tcPr>
          <w:p w14:paraId="62D96EE7"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22</w:t>
            </w:r>
          </w:p>
        </w:tc>
        <w:tc>
          <w:tcPr>
            <w:tcW w:w="1115" w:type="pct"/>
            <w:noWrap/>
            <w:vAlign w:val="bottom"/>
          </w:tcPr>
          <w:p w14:paraId="4A806E22" w14:textId="4C954FCF" w:rsidR="007005E7" w:rsidRPr="008A1965" w:rsidRDefault="0033018E"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87</w:t>
            </w:r>
          </w:p>
        </w:tc>
      </w:tr>
      <w:tr w:rsidR="007005E7" w:rsidRPr="008A1965" w14:paraId="3F038ADB" w14:textId="77777777" w:rsidTr="00B93F67">
        <w:trPr>
          <w:trHeight w:val="337"/>
        </w:trPr>
        <w:tc>
          <w:tcPr>
            <w:tcW w:w="1654" w:type="pct"/>
            <w:noWrap/>
            <w:vAlign w:val="bottom"/>
          </w:tcPr>
          <w:p w14:paraId="7AD105A5"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Grade 10</w:t>
            </w:r>
          </w:p>
        </w:tc>
        <w:tc>
          <w:tcPr>
            <w:tcW w:w="1115" w:type="pct"/>
            <w:shd w:val="clear" w:color="auto" w:fill="FFFFFF"/>
            <w:noWrap/>
            <w:vAlign w:val="bottom"/>
          </w:tcPr>
          <w:p w14:paraId="3FD28167"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937</w:t>
            </w:r>
          </w:p>
        </w:tc>
        <w:tc>
          <w:tcPr>
            <w:tcW w:w="1115" w:type="pct"/>
            <w:noWrap/>
            <w:vAlign w:val="bottom"/>
          </w:tcPr>
          <w:p w14:paraId="09BB2D01"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23</w:t>
            </w:r>
          </w:p>
        </w:tc>
        <w:tc>
          <w:tcPr>
            <w:tcW w:w="1115" w:type="pct"/>
            <w:noWrap/>
            <w:vAlign w:val="bottom"/>
          </w:tcPr>
          <w:p w14:paraId="6CBA3802" w14:textId="0C9BB04E" w:rsidR="007005E7" w:rsidRPr="008A1965" w:rsidRDefault="0033018E" w:rsidP="00F66750">
            <w:pPr>
              <w:spacing w:line="240" w:lineRule="auto"/>
              <w:jc w:val="both"/>
              <w:rPr>
                <w:rFonts w:ascii="Times New Roman" w:eastAsia="Times New Roman" w:hAnsi="Times New Roman" w:cs="Times New Roman"/>
                <w:color w:val="000000"/>
                <w:sz w:val="24"/>
                <w:szCs w:val="24"/>
                <w:lang w:val="en-PH"/>
              </w:rPr>
            </w:pPr>
            <w:r w:rsidRPr="008A1965">
              <w:rPr>
                <w:rFonts w:ascii="Times New Roman" w:eastAsia="Times New Roman" w:hAnsi="Times New Roman" w:cs="Times New Roman"/>
                <w:color w:val="000000"/>
                <w:sz w:val="24"/>
                <w:szCs w:val="24"/>
                <w:lang w:val="en-PH"/>
              </w:rPr>
              <w:t>65</w:t>
            </w:r>
          </w:p>
        </w:tc>
      </w:tr>
      <w:tr w:rsidR="007005E7" w:rsidRPr="008A1965" w14:paraId="043C5146" w14:textId="77777777" w:rsidTr="00CA14B8">
        <w:trPr>
          <w:trHeight w:val="350"/>
        </w:trPr>
        <w:tc>
          <w:tcPr>
            <w:tcW w:w="1654" w:type="pct"/>
            <w:noWrap/>
            <w:vAlign w:val="bottom"/>
          </w:tcPr>
          <w:p w14:paraId="05F2BD38" w14:textId="77777777" w:rsidR="007005E7" w:rsidRPr="008A1965" w:rsidRDefault="00331F08" w:rsidP="00F66750">
            <w:pPr>
              <w:spacing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TOTAL</w:t>
            </w:r>
          </w:p>
        </w:tc>
        <w:tc>
          <w:tcPr>
            <w:tcW w:w="1115" w:type="pct"/>
            <w:noWrap/>
            <w:vAlign w:val="bottom"/>
          </w:tcPr>
          <w:p w14:paraId="4C51AFA9"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u w:val="single"/>
                <w:lang w:val="en-PH"/>
              </w:rPr>
            </w:pPr>
            <w:r w:rsidRPr="008A1965">
              <w:rPr>
                <w:rFonts w:ascii="Times New Roman" w:eastAsia="Times New Roman" w:hAnsi="Times New Roman" w:cs="Times New Roman"/>
                <w:color w:val="000000"/>
                <w:sz w:val="24"/>
                <w:szCs w:val="24"/>
                <w:u w:val="single"/>
                <w:lang w:val="en-PH"/>
              </w:rPr>
              <w:t>4131</w:t>
            </w:r>
          </w:p>
        </w:tc>
        <w:tc>
          <w:tcPr>
            <w:tcW w:w="1115" w:type="pct"/>
            <w:noWrap/>
            <w:vAlign w:val="bottom"/>
          </w:tcPr>
          <w:p w14:paraId="74CCC793"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u w:val="single"/>
                <w:lang w:val="en-PH"/>
              </w:rPr>
            </w:pPr>
            <w:r w:rsidRPr="008A1965">
              <w:rPr>
                <w:rFonts w:ascii="Times New Roman" w:eastAsia="Times New Roman" w:hAnsi="Times New Roman" w:cs="Times New Roman"/>
                <w:color w:val="000000"/>
                <w:sz w:val="24"/>
                <w:szCs w:val="24"/>
                <w:u w:val="single"/>
                <w:lang w:val="en-PH"/>
              </w:rPr>
              <w:t>100</w:t>
            </w:r>
          </w:p>
        </w:tc>
        <w:tc>
          <w:tcPr>
            <w:tcW w:w="1115" w:type="pct"/>
            <w:noWrap/>
            <w:vAlign w:val="bottom"/>
          </w:tcPr>
          <w:p w14:paraId="6F1142CB" w14:textId="77777777" w:rsidR="007005E7" w:rsidRPr="008A1965" w:rsidRDefault="00331F08" w:rsidP="00F66750">
            <w:pPr>
              <w:spacing w:line="240" w:lineRule="auto"/>
              <w:jc w:val="both"/>
              <w:rPr>
                <w:rFonts w:ascii="Times New Roman" w:eastAsia="Times New Roman" w:hAnsi="Times New Roman" w:cs="Times New Roman"/>
                <w:color w:val="000000"/>
                <w:sz w:val="24"/>
                <w:szCs w:val="24"/>
                <w:u w:val="single"/>
                <w:lang w:val="en-PH"/>
              </w:rPr>
            </w:pPr>
            <w:r w:rsidRPr="008A1965">
              <w:rPr>
                <w:rFonts w:ascii="Times New Roman" w:eastAsia="Times New Roman" w:hAnsi="Times New Roman" w:cs="Times New Roman"/>
                <w:color w:val="000000"/>
                <w:sz w:val="24"/>
                <w:szCs w:val="24"/>
                <w:u w:val="single"/>
                <w:lang w:val="en-PH"/>
              </w:rPr>
              <w:t>351</w:t>
            </w:r>
          </w:p>
        </w:tc>
      </w:tr>
    </w:tbl>
    <w:p w14:paraId="1CC224E1" w14:textId="77777777" w:rsidR="00AC5587" w:rsidRPr="008A1965" w:rsidRDefault="00AC5587" w:rsidP="00F66750">
      <w:pPr>
        <w:spacing w:line="240" w:lineRule="auto"/>
        <w:ind w:right="120"/>
        <w:jc w:val="both"/>
        <w:rPr>
          <w:rFonts w:ascii="Times New Roman" w:eastAsia="Times New Roman" w:hAnsi="Times New Roman" w:cs="Times New Roman"/>
          <w:b/>
          <w:sz w:val="24"/>
          <w:szCs w:val="24"/>
        </w:rPr>
      </w:pPr>
    </w:p>
    <w:p w14:paraId="664A0345" w14:textId="34E3C4CC" w:rsidR="007005E7" w:rsidRPr="008A1965" w:rsidRDefault="00331F08" w:rsidP="00F66750">
      <w:pPr>
        <w:spacing w:line="240" w:lineRule="auto"/>
        <w:ind w:right="120"/>
        <w:jc w:val="both"/>
        <w:rPr>
          <w:rFonts w:ascii="Times New Roman" w:eastAsia="Times New Roman" w:hAnsi="Times New Roman" w:cs="Times New Roman"/>
          <w:sz w:val="24"/>
          <w:szCs w:val="24"/>
        </w:rPr>
      </w:pPr>
      <w:r w:rsidRPr="008A1965">
        <w:rPr>
          <w:rFonts w:ascii="Times New Roman" w:eastAsia="Times New Roman" w:hAnsi="Times New Roman" w:cs="Times New Roman"/>
          <w:b/>
          <w:sz w:val="24"/>
          <w:szCs w:val="24"/>
        </w:rPr>
        <w:t>Data Gathering Instrument</w:t>
      </w:r>
    </w:p>
    <w:p w14:paraId="046A7839" w14:textId="183332CF" w:rsidR="00572001" w:rsidRPr="008A1965" w:rsidRDefault="00572001" w:rsidP="00F66750">
      <w:pPr>
        <w:spacing w:before="240" w:after="240" w:line="240" w:lineRule="auto"/>
        <w:ind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The researcher utilized an adapted and modified questionnaire consisting of three parts to assess the difficulties in Physical Education and the resiliency of junior high school students.</w:t>
      </w:r>
    </w:p>
    <w:p w14:paraId="3177CE89" w14:textId="7F30ED16" w:rsidR="00572001" w:rsidRPr="008A1965" w:rsidRDefault="00572001" w:rsidP="00F66750">
      <w:pPr>
        <w:spacing w:before="240" w:after="240" w:line="240" w:lineRule="auto"/>
        <w:ind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lastRenderedPageBreak/>
        <w:t>Part 1 of the questionnaire gathered the respondents’ demographic profile, specifically their sex and year level. This information was used to describe the characteristics of the respondents included in the study.</w:t>
      </w:r>
    </w:p>
    <w:p w14:paraId="6381337E" w14:textId="564BC275" w:rsidR="00572001" w:rsidRPr="008A1965" w:rsidRDefault="00572001" w:rsidP="00F66750">
      <w:pPr>
        <w:spacing w:before="240" w:after="240" w:line="240" w:lineRule="auto"/>
        <w:ind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 xml:space="preserve">Part 2 measured the difficulties experienced by junior high school students in Physical Education. The instrument was adapted from the study entitled </w:t>
      </w:r>
      <w:r w:rsidRPr="008A1965">
        <w:rPr>
          <w:rFonts w:ascii="Times New Roman" w:eastAsia="Times New Roman" w:hAnsi="Times New Roman" w:cs="Times New Roman"/>
          <w:i/>
          <w:iCs/>
          <w:sz w:val="24"/>
          <w:szCs w:val="24"/>
        </w:rPr>
        <w:t>“Barriers to High School and University Students’ Physical Activity: A Systematic Review”</w:t>
      </w:r>
      <w:r w:rsidRPr="008A1965">
        <w:rPr>
          <w:rFonts w:ascii="Times New Roman" w:eastAsia="Times New Roman" w:hAnsi="Times New Roman" w:cs="Times New Roman"/>
          <w:sz w:val="24"/>
          <w:szCs w:val="24"/>
        </w:rPr>
        <w:t xml:space="preserve"> by Silva et al. (2022). It consisted of three dimensions: physical barriers (10 items), learning resources (8 items), and content acquisition (8 items), for a total of 26 items. The original instrument contained 10 items per dimension; however, several items were removed following content validation, resulting in the final set of items used in the questionnaire. Responses were measured using a five-point Likert scale ranging from 5 – Strongly Agree, 4 – Agree, 3 – Neutral, 2 – Disagree, and 1 – Strongly Disagree.</w:t>
      </w:r>
    </w:p>
    <w:p w14:paraId="3F6AC5D5" w14:textId="3DCB29BE" w:rsidR="00572001" w:rsidRPr="008A1965" w:rsidRDefault="00572001" w:rsidP="00F66750">
      <w:pPr>
        <w:spacing w:before="240" w:after="240" w:line="240" w:lineRule="auto"/>
        <w:ind w:firstLine="72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 xml:space="preserve">Part 3 measured the resiliency of junior high school students in Physical Education. The instrument was adapted from the study entitled </w:t>
      </w:r>
      <w:r w:rsidRPr="008A1965">
        <w:rPr>
          <w:rFonts w:ascii="Times New Roman" w:eastAsia="Times New Roman" w:hAnsi="Times New Roman" w:cs="Times New Roman"/>
          <w:i/>
          <w:iCs/>
          <w:sz w:val="24"/>
          <w:szCs w:val="24"/>
        </w:rPr>
        <w:t xml:space="preserve">“Test-Retest Stability of the Task and Ego Orientation Questionnaire” </w:t>
      </w:r>
      <w:r w:rsidRPr="008A1965">
        <w:rPr>
          <w:rFonts w:ascii="Times New Roman" w:eastAsia="Times New Roman" w:hAnsi="Times New Roman" w:cs="Times New Roman"/>
          <w:sz w:val="24"/>
          <w:szCs w:val="24"/>
        </w:rPr>
        <w:t>by Lane et al. (1999). It consisted of three dimensions: physical adaptability (8 items), resourcefulness (</w:t>
      </w:r>
      <w:r w:rsidR="00C47232" w:rsidRPr="008A1965">
        <w:rPr>
          <w:rFonts w:ascii="Times New Roman" w:eastAsia="Times New Roman" w:hAnsi="Times New Roman" w:cs="Times New Roman"/>
          <w:sz w:val="24"/>
          <w:szCs w:val="24"/>
        </w:rPr>
        <w:t>9</w:t>
      </w:r>
      <w:r w:rsidRPr="008A1965">
        <w:rPr>
          <w:rFonts w:ascii="Times New Roman" w:eastAsia="Times New Roman" w:hAnsi="Times New Roman" w:cs="Times New Roman"/>
          <w:sz w:val="24"/>
          <w:szCs w:val="24"/>
        </w:rPr>
        <w:t xml:space="preserve"> items), and learning perseverance (10 items). Similar to Part 2, several items were removed after content validation, resulting in the final set of items included in the questionnaire. Responses were also measured using a five-point Likert scale ranging from 5 – Strongly Agree to 1 – Strongly Disagree.</w:t>
      </w:r>
    </w:p>
    <w:p w14:paraId="798437B7" w14:textId="2D0F0C9F" w:rsidR="00917639" w:rsidRPr="008A1965" w:rsidRDefault="00572001" w:rsidP="00F66750">
      <w:pPr>
        <w:spacing w:before="240" w:after="240" w:line="240" w:lineRule="auto"/>
        <w:ind w:firstLine="720"/>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The mean ranges used to interpret the level of difficulties in Physical Education and the level of resiliency among junior high school students in Northern Negros were also established for data interpretation.</w:t>
      </w:r>
    </w:p>
    <w:p w14:paraId="0EB2F5DC" w14:textId="06E2FDBD" w:rsidR="007005E7" w:rsidRPr="008A1965" w:rsidRDefault="00331F08" w:rsidP="00F66750">
      <w:pPr>
        <w:spacing w:line="240" w:lineRule="auto"/>
        <w:ind w:right="120"/>
        <w:jc w:val="both"/>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Difficulty In Physical Education</w:t>
      </w:r>
    </w:p>
    <w:p w14:paraId="75CA2AA5" w14:textId="77777777" w:rsidR="00565187" w:rsidRPr="008A1965" w:rsidRDefault="00565187" w:rsidP="00F66750">
      <w:pPr>
        <w:spacing w:line="240" w:lineRule="auto"/>
        <w:ind w:right="120"/>
        <w:jc w:val="both"/>
        <w:rPr>
          <w:rFonts w:ascii="Times New Roman" w:eastAsia="Times New Roman" w:hAnsi="Times New Roman" w:cs="Times New Roman"/>
          <w:b/>
          <w:bCs/>
          <w:sz w:val="24"/>
          <w:szCs w:val="24"/>
        </w:rPr>
      </w:pPr>
    </w:p>
    <w:tbl>
      <w:tblPr>
        <w:tblStyle w:val="Style13"/>
        <w:tblW w:w="9061" w:type="dxa"/>
        <w:tblLayout w:type="fixed"/>
        <w:tblLook w:val="04A0" w:firstRow="1" w:lastRow="0" w:firstColumn="1" w:lastColumn="0" w:noHBand="0" w:noVBand="1"/>
      </w:tblPr>
      <w:tblGrid>
        <w:gridCol w:w="1583"/>
        <w:gridCol w:w="1869"/>
        <w:gridCol w:w="287"/>
        <w:gridCol w:w="5322"/>
      </w:tblGrid>
      <w:tr w:rsidR="00F327BB" w:rsidRPr="008A1965" w14:paraId="0FED851D" w14:textId="77777777" w:rsidTr="00CA14B8">
        <w:trPr>
          <w:trHeight w:val="145"/>
        </w:trPr>
        <w:tc>
          <w:tcPr>
            <w:tcW w:w="1583" w:type="dxa"/>
            <w:noWrap/>
          </w:tcPr>
          <w:p w14:paraId="028EBFCF" w14:textId="7C397AE5" w:rsidR="00F327BB" w:rsidRPr="008A1965" w:rsidRDefault="00F327BB" w:rsidP="00F66750">
            <w:pPr>
              <w:spacing w:after="120" w:line="240" w:lineRule="auto"/>
              <w:ind w:right="-54"/>
              <w:jc w:val="both"/>
              <w:rPr>
                <w:rFonts w:ascii="Times New Roman" w:eastAsia="Times New Roman" w:hAnsi="Times New Roman" w:cs="Times New Roman"/>
                <w:b/>
                <w:bCs/>
                <w:sz w:val="24"/>
                <w:szCs w:val="24"/>
              </w:rPr>
            </w:pPr>
            <w:r w:rsidRPr="008A1965">
              <w:rPr>
                <w:rFonts w:ascii="Times New Roman" w:eastAsia="Calibri" w:hAnsi="Times New Roman" w:cs="Times New Roman"/>
                <w:b/>
                <w:bCs/>
                <w:sz w:val="24"/>
                <w:szCs w:val="24"/>
              </w:rPr>
              <w:t>Mean Range</w:t>
            </w:r>
          </w:p>
        </w:tc>
        <w:tc>
          <w:tcPr>
            <w:tcW w:w="1869" w:type="dxa"/>
          </w:tcPr>
          <w:p w14:paraId="40027349" w14:textId="421496BF" w:rsidR="00F327BB" w:rsidRPr="008A1965" w:rsidRDefault="00F327BB" w:rsidP="00F66750">
            <w:pPr>
              <w:spacing w:after="120" w:line="240" w:lineRule="auto"/>
              <w:ind w:left="38" w:right="-669" w:hanging="51"/>
              <w:jc w:val="both"/>
              <w:rPr>
                <w:rFonts w:ascii="Times New Roman" w:eastAsia="Calibri" w:hAnsi="Times New Roman" w:cs="Times New Roman"/>
                <w:b/>
                <w:bCs/>
                <w:sz w:val="24"/>
                <w:szCs w:val="24"/>
              </w:rPr>
            </w:pPr>
            <w:r w:rsidRPr="008A1965">
              <w:rPr>
                <w:rFonts w:ascii="Times New Roman" w:eastAsia="Calibri" w:hAnsi="Times New Roman" w:cs="Times New Roman"/>
                <w:b/>
                <w:bCs/>
                <w:sz w:val="24"/>
                <w:szCs w:val="24"/>
              </w:rPr>
              <w:t xml:space="preserve">Verbal </w:t>
            </w:r>
            <w:r w:rsidR="00DC4437" w:rsidRPr="008A1965">
              <w:rPr>
                <w:rFonts w:ascii="Times New Roman" w:eastAsia="Calibri" w:hAnsi="Times New Roman" w:cs="Times New Roman"/>
                <w:b/>
                <w:bCs/>
                <w:sz w:val="24"/>
                <w:szCs w:val="24"/>
              </w:rPr>
              <w:br/>
            </w:r>
            <w:r w:rsidRPr="008A1965">
              <w:rPr>
                <w:rFonts w:ascii="Times New Roman" w:eastAsia="Calibri" w:hAnsi="Times New Roman" w:cs="Times New Roman"/>
                <w:b/>
                <w:bCs/>
                <w:sz w:val="24"/>
                <w:szCs w:val="24"/>
              </w:rPr>
              <w:t>Description</w:t>
            </w:r>
          </w:p>
        </w:tc>
        <w:tc>
          <w:tcPr>
            <w:tcW w:w="287" w:type="dxa"/>
            <w:noWrap/>
          </w:tcPr>
          <w:p w14:paraId="3961153B" w14:textId="18C3B769" w:rsidR="00F327BB" w:rsidRPr="008A1965" w:rsidRDefault="00F327BB" w:rsidP="00F66750">
            <w:pPr>
              <w:spacing w:after="120" w:line="240" w:lineRule="auto"/>
              <w:jc w:val="both"/>
              <w:rPr>
                <w:rFonts w:ascii="Times New Roman" w:eastAsia="Times New Roman" w:hAnsi="Times New Roman" w:cs="Times New Roman"/>
                <w:b/>
                <w:bCs/>
                <w:sz w:val="24"/>
                <w:szCs w:val="24"/>
              </w:rPr>
            </w:pPr>
          </w:p>
        </w:tc>
        <w:tc>
          <w:tcPr>
            <w:tcW w:w="5322" w:type="dxa"/>
          </w:tcPr>
          <w:p w14:paraId="5C7858A4" w14:textId="5E31B7CD" w:rsidR="00F327BB" w:rsidRPr="008A1965" w:rsidRDefault="00F327BB" w:rsidP="00F66750">
            <w:pPr>
              <w:spacing w:after="120" w:line="240" w:lineRule="auto"/>
              <w:jc w:val="both"/>
              <w:rPr>
                <w:rFonts w:ascii="Times New Roman" w:eastAsia="Times New Roman" w:hAnsi="Times New Roman" w:cs="Times New Roman"/>
                <w:b/>
                <w:bCs/>
                <w:sz w:val="24"/>
                <w:szCs w:val="24"/>
              </w:rPr>
            </w:pPr>
            <w:r w:rsidRPr="008A1965">
              <w:rPr>
                <w:rFonts w:ascii="Times New Roman" w:eastAsia="Calibri" w:hAnsi="Times New Roman" w:cs="Times New Roman"/>
                <w:b/>
                <w:bCs/>
                <w:sz w:val="24"/>
                <w:szCs w:val="24"/>
              </w:rPr>
              <w:t>Verbal Interpretation</w:t>
            </w:r>
          </w:p>
        </w:tc>
      </w:tr>
      <w:tr w:rsidR="00F327BB" w:rsidRPr="008A1965" w14:paraId="03960524" w14:textId="77777777" w:rsidTr="00CA14B8">
        <w:trPr>
          <w:trHeight w:val="337"/>
        </w:trPr>
        <w:tc>
          <w:tcPr>
            <w:tcW w:w="1583" w:type="dxa"/>
            <w:noWrap/>
          </w:tcPr>
          <w:p w14:paraId="261874D7" w14:textId="4FD6461C" w:rsidR="00F327BB" w:rsidRPr="008A1965" w:rsidRDefault="00F327BB"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4.21-5.00</w:t>
            </w:r>
          </w:p>
        </w:tc>
        <w:tc>
          <w:tcPr>
            <w:tcW w:w="1869" w:type="dxa"/>
          </w:tcPr>
          <w:p w14:paraId="57A57291" w14:textId="1A576266" w:rsidR="00F327BB" w:rsidRPr="008A1965" w:rsidRDefault="00F327BB" w:rsidP="00F66750">
            <w:pPr>
              <w:spacing w:line="240" w:lineRule="auto"/>
              <w:ind w:right="-177"/>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Very High Extent</w:t>
            </w:r>
          </w:p>
        </w:tc>
        <w:tc>
          <w:tcPr>
            <w:tcW w:w="287" w:type="dxa"/>
            <w:noWrap/>
          </w:tcPr>
          <w:p w14:paraId="134724A4" w14:textId="275FF7CF" w:rsidR="00F327BB" w:rsidRPr="008A1965" w:rsidRDefault="00F327BB" w:rsidP="00F66750">
            <w:pPr>
              <w:spacing w:line="240" w:lineRule="auto"/>
              <w:ind w:left="-224" w:right="-177"/>
              <w:jc w:val="both"/>
              <w:rPr>
                <w:rFonts w:ascii="Times New Roman" w:eastAsia="Times New Roman" w:hAnsi="Times New Roman" w:cs="Times New Roman"/>
                <w:sz w:val="24"/>
                <w:szCs w:val="24"/>
                <w:lang w:val="en-US"/>
              </w:rPr>
            </w:pPr>
          </w:p>
        </w:tc>
        <w:tc>
          <w:tcPr>
            <w:tcW w:w="5322" w:type="dxa"/>
          </w:tcPr>
          <w:p w14:paraId="2B555476" w14:textId="1A74187C" w:rsidR="00F327BB" w:rsidRPr="008A1965" w:rsidRDefault="006B1087" w:rsidP="00F66750">
            <w:pPr>
              <w:spacing w:line="240" w:lineRule="auto"/>
              <w:ind w:left="23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The junior high school demonstrate</w:t>
            </w:r>
            <w:r w:rsidR="00F02302" w:rsidRPr="008A1965">
              <w:rPr>
                <w:rFonts w:ascii="Times New Roman" w:eastAsia="Times New Roman" w:hAnsi="Times New Roman" w:cs="Times New Roman"/>
                <w:sz w:val="24"/>
                <w:szCs w:val="24"/>
              </w:rPr>
              <w:t>d</w:t>
            </w:r>
            <w:r w:rsidRPr="008A1965">
              <w:rPr>
                <w:rFonts w:ascii="Times New Roman" w:eastAsia="Times New Roman" w:hAnsi="Times New Roman" w:cs="Times New Roman"/>
                <w:sz w:val="24"/>
                <w:szCs w:val="24"/>
              </w:rPr>
              <w:t xml:space="preserve"> a </w:t>
            </w:r>
            <w:r w:rsidR="00F02302" w:rsidRPr="008A1965">
              <w:rPr>
                <w:rFonts w:ascii="Times New Roman" w:eastAsia="Times New Roman" w:hAnsi="Times New Roman" w:cs="Times New Roman"/>
                <w:sz w:val="24"/>
                <w:szCs w:val="24"/>
              </w:rPr>
              <w:t>very high</w:t>
            </w:r>
            <w:r w:rsidRPr="008A1965">
              <w:rPr>
                <w:rFonts w:ascii="Times New Roman" w:eastAsia="Times New Roman" w:hAnsi="Times New Roman" w:cs="Times New Roman"/>
                <w:sz w:val="24"/>
                <w:szCs w:val="24"/>
              </w:rPr>
              <w:t xml:space="preserve"> level of difficulty in Physical Education.</w:t>
            </w:r>
          </w:p>
        </w:tc>
      </w:tr>
      <w:tr w:rsidR="00F02302" w:rsidRPr="008A1965" w14:paraId="389C8946" w14:textId="77777777" w:rsidTr="000E2D93">
        <w:trPr>
          <w:trHeight w:val="337"/>
        </w:trPr>
        <w:tc>
          <w:tcPr>
            <w:tcW w:w="1583" w:type="dxa"/>
            <w:noWrap/>
          </w:tcPr>
          <w:p w14:paraId="2D4FFA7D" w14:textId="13956F65"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3.41-4.20</w:t>
            </w:r>
          </w:p>
        </w:tc>
        <w:tc>
          <w:tcPr>
            <w:tcW w:w="1869" w:type="dxa"/>
          </w:tcPr>
          <w:p w14:paraId="20AF91FA" w14:textId="256698EE"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High Extent</w:t>
            </w:r>
          </w:p>
        </w:tc>
        <w:tc>
          <w:tcPr>
            <w:tcW w:w="287" w:type="dxa"/>
            <w:noWrap/>
          </w:tcPr>
          <w:p w14:paraId="70496107" w14:textId="27B290AD" w:rsidR="00F02302" w:rsidRPr="008A1965" w:rsidRDefault="00F02302" w:rsidP="00F66750">
            <w:pPr>
              <w:spacing w:line="240" w:lineRule="auto"/>
              <w:jc w:val="both"/>
              <w:rPr>
                <w:rFonts w:ascii="Times New Roman" w:eastAsia="Times New Roman" w:hAnsi="Times New Roman" w:cs="Times New Roman"/>
                <w:sz w:val="24"/>
                <w:szCs w:val="24"/>
                <w:lang w:val="en-US"/>
              </w:rPr>
            </w:pPr>
          </w:p>
        </w:tc>
        <w:tc>
          <w:tcPr>
            <w:tcW w:w="5322" w:type="dxa"/>
            <w:noWrap/>
          </w:tcPr>
          <w:p w14:paraId="4A1C3EA8" w14:textId="00E70B3A" w:rsidR="00F02302" w:rsidRPr="008A1965" w:rsidRDefault="00F02302" w:rsidP="00F66750">
            <w:pPr>
              <w:spacing w:line="240" w:lineRule="auto"/>
              <w:ind w:left="23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The junior high school demonstrated a strong level of difficulty in Physical Education.</w:t>
            </w:r>
          </w:p>
        </w:tc>
      </w:tr>
      <w:tr w:rsidR="00F02302" w:rsidRPr="008A1965" w14:paraId="0A08A80C" w14:textId="77777777" w:rsidTr="000E2D93">
        <w:trPr>
          <w:trHeight w:val="337"/>
        </w:trPr>
        <w:tc>
          <w:tcPr>
            <w:tcW w:w="1583" w:type="dxa"/>
            <w:noWrap/>
          </w:tcPr>
          <w:p w14:paraId="684B1EE4" w14:textId="1974D138"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2.61-3.40</w:t>
            </w:r>
          </w:p>
        </w:tc>
        <w:tc>
          <w:tcPr>
            <w:tcW w:w="1869" w:type="dxa"/>
          </w:tcPr>
          <w:p w14:paraId="65D7F741" w14:textId="6C05ACF0"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Moderate Extent</w:t>
            </w:r>
          </w:p>
        </w:tc>
        <w:tc>
          <w:tcPr>
            <w:tcW w:w="287" w:type="dxa"/>
            <w:noWrap/>
          </w:tcPr>
          <w:p w14:paraId="24ECF037" w14:textId="0864F379" w:rsidR="00F02302" w:rsidRPr="008A1965" w:rsidRDefault="00F02302" w:rsidP="00F66750">
            <w:pPr>
              <w:spacing w:line="240" w:lineRule="auto"/>
              <w:jc w:val="both"/>
              <w:rPr>
                <w:rFonts w:ascii="Times New Roman" w:eastAsia="Times New Roman" w:hAnsi="Times New Roman" w:cs="Times New Roman"/>
                <w:sz w:val="24"/>
                <w:szCs w:val="24"/>
                <w:lang w:val="en-US"/>
              </w:rPr>
            </w:pPr>
          </w:p>
        </w:tc>
        <w:tc>
          <w:tcPr>
            <w:tcW w:w="5322" w:type="dxa"/>
            <w:noWrap/>
          </w:tcPr>
          <w:p w14:paraId="30C82A39" w14:textId="531C9ECD" w:rsidR="00F02302" w:rsidRPr="008A1965" w:rsidRDefault="00F02302" w:rsidP="00F66750">
            <w:pPr>
              <w:spacing w:line="240" w:lineRule="auto"/>
              <w:ind w:left="23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The junior high school student showed minimal extent of difficulty in Physical Education.</w:t>
            </w:r>
          </w:p>
        </w:tc>
      </w:tr>
      <w:tr w:rsidR="00F02302" w:rsidRPr="008A1965" w14:paraId="08776E61" w14:textId="77777777" w:rsidTr="005B6710">
        <w:trPr>
          <w:trHeight w:val="337"/>
        </w:trPr>
        <w:tc>
          <w:tcPr>
            <w:tcW w:w="1583" w:type="dxa"/>
            <w:noWrap/>
          </w:tcPr>
          <w:p w14:paraId="092397F3" w14:textId="3F920373"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1.81-2.60</w:t>
            </w:r>
          </w:p>
        </w:tc>
        <w:tc>
          <w:tcPr>
            <w:tcW w:w="1869" w:type="dxa"/>
          </w:tcPr>
          <w:p w14:paraId="012B455D" w14:textId="30C86228"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Poor extent</w:t>
            </w:r>
          </w:p>
        </w:tc>
        <w:tc>
          <w:tcPr>
            <w:tcW w:w="287" w:type="dxa"/>
            <w:noWrap/>
          </w:tcPr>
          <w:p w14:paraId="3588F29C" w14:textId="23DD2C65" w:rsidR="00F02302" w:rsidRPr="008A1965" w:rsidRDefault="00F02302" w:rsidP="00F66750">
            <w:pPr>
              <w:spacing w:line="240" w:lineRule="auto"/>
              <w:jc w:val="both"/>
              <w:rPr>
                <w:rFonts w:ascii="Times New Roman" w:eastAsia="Times New Roman" w:hAnsi="Times New Roman" w:cs="Times New Roman"/>
                <w:sz w:val="24"/>
                <w:szCs w:val="24"/>
                <w:lang w:val="en-US"/>
              </w:rPr>
            </w:pPr>
          </w:p>
        </w:tc>
        <w:tc>
          <w:tcPr>
            <w:tcW w:w="5322" w:type="dxa"/>
            <w:noWrap/>
          </w:tcPr>
          <w:p w14:paraId="61D02063" w14:textId="47463E85" w:rsidR="00F02302" w:rsidRPr="008A1965" w:rsidRDefault="00F02302" w:rsidP="00F66750">
            <w:pPr>
              <w:spacing w:line="240" w:lineRule="auto"/>
              <w:ind w:left="23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The junior high school students had a weak extent of difficulty in Physical Education.</w:t>
            </w:r>
          </w:p>
        </w:tc>
      </w:tr>
      <w:tr w:rsidR="00F02302" w:rsidRPr="008A1965" w14:paraId="416AC08B" w14:textId="77777777" w:rsidTr="00CA14B8">
        <w:trPr>
          <w:trHeight w:val="445"/>
        </w:trPr>
        <w:tc>
          <w:tcPr>
            <w:tcW w:w="1583" w:type="dxa"/>
            <w:noWrap/>
          </w:tcPr>
          <w:p w14:paraId="68D22EBE" w14:textId="5EDA9D44"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1.00-1.80</w:t>
            </w:r>
          </w:p>
        </w:tc>
        <w:tc>
          <w:tcPr>
            <w:tcW w:w="1869" w:type="dxa"/>
          </w:tcPr>
          <w:p w14:paraId="41C32A49" w14:textId="126A72D3" w:rsidR="00F02302" w:rsidRPr="008A1965" w:rsidRDefault="00F02302" w:rsidP="00F66750">
            <w:pPr>
              <w:spacing w:line="240" w:lineRule="auto"/>
              <w:jc w:val="both"/>
              <w:rPr>
                <w:rFonts w:ascii="Times New Roman" w:eastAsia="Times New Roman" w:hAnsi="Times New Roman" w:cs="Times New Roman"/>
                <w:sz w:val="24"/>
                <w:szCs w:val="24"/>
                <w:lang w:val="en-US"/>
              </w:rPr>
            </w:pPr>
            <w:r w:rsidRPr="008A1965">
              <w:rPr>
                <w:rFonts w:ascii="Times New Roman" w:eastAsia="Calibri" w:hAnsi="Times New Roman" w:cs="Times New Roman"/>
                <w:sz w:val="24"/>
                <w:szCs w:val="24"/>
              </w:rPr>
              <w:t>Very Poor Extent</w:t>
            </w:r>
          </w:p>
        </w:tc>
        <w:tc>
          <w:tcPr>
            <w:tcW w:w="287" w:type="dxa"/>
            <w:noWrap/>
          </w:tcPr>
          <w:p w14:paraId="62580F01" w14:textId="76FCE472" w:rsidR="00F02302" w:rsidRPr="008A1965" w:rsidRDefault="00F02302" w:rsidP="00F66750">
            <w:pPr>
              <w:spacing w:line="240" w:lineRule="auto"/>
              <w:jc w:val="both"/>
              <w:rPr>
                <w:rFonts w:ascii="Times New Roman" w:eastAsia="Times New Roman" w:hAnsi="Times New Roman" w:cs="Times New Roman"/>
                <w:sz w:val="24"/>
                <w:szCs w:val="24"/>
                <w:lang w:val="en-US"/>
              </w:rPr>
            </w:pPr>
          </w:p>
        </w:tc>
        <w:tc>
          <w:tcPr>
            <w:tcW w:w="5322" w:type="dxa"/>
            <w:noWrap/>
          </w:tcPr>
          <w:p w14:paraId="3E3BE915" w14:textId="3334B58F" w:rsidR="00F02302" w:rsidRPr="008A1965" w:rsidRDefault="00CC4ED1" w:rsidP="00F66750">
            <w:pPr>
              <w:spacing w:line="240" w:lineRule="auto"/>
              <w:ind w:left="23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The difficulty in Physical Education was barely evident among junior high school students.</w:t>
            </w:r>
          </w:p>
          <w:p w14:paraId="4BEF966D" w14:textId="56B32474" w:rsidR="00F02302" w:rsidRPr="008A1965" w:rsidRDefault="00F02302" w:rsidP="00F66750">
            <w:pPr>
              <w:spacing w:line="240" w:lineRule="auto"/>
              <w:ind w:left="230"/>
              <w:jc w:val="both"/>
              <w:rPr>
                <w:rFonts w:ascii="Times New Roman" w:eastAsia="Times New Roman" w:hAnsi="Times New Roman" w:cs="Times New Roman"/>
                <w:sz w:val="24"/>
                <w:szCs w:val="24"/>
                <w:lang w:val="en-PH"/>
              </w:rPr>
            </w:pPr>
          </w:p>
        </w:tc>
      </w:tr>
    </w:tbl>
    <w:p w14:paraId="0F17239B" w14:textId="77777777" w:rsidR="0042377A" w:rsidRPr="008A1965" w:rsidRDefault="0042377A" w:rsidP="00F66750">
      <w:pPr>
        <w:spacing w:line="240" w:lineRule="auto"/>
        <w:ind w:right="120"/>
        <w:jc w:val="both"/>
        <w:rPr>
          <w:rFonts w:ascii="Times New Roman" w:eastAsia="Times New Roman" w:hAnsi="Times New Roman" w:cs="Times New Roman"/>
          <w:b/>
          <w:bCs/>
          <w:sz w:val="24"/>
          <w:szCs w:val="24"/>
          <w:lang w:val="en-US"/>
        </w:rPr>
      </w:pPr>
    </w:p>
    <w:p w14:paraId="5775E40B" w14:textId="77777777" w:rsidR="0042377A" w:rsidRPr="008A1965" w:rsidRDefault="0042377A" w:rsidP="00F66750">
      <w:pPr>
        <w:spacing w:line="240" w:lineRule="auto"/>
        <w:ind w:right="120"/>
        <w:jc w:val="both"/>
        <w:rPr>
          <w:rFonts w:ascii="Times New Roman" w:eastAsia="Times New Roman" w:hAnsi="Times New Roman" w:cs="Times New Roman"/>
          <w:b/>
          <w:bCs/>
          <w:sz w:val="24"/>
          <w:szCs w:val="24"/>
          <w:lang w:val="en-US"/>
        </w:rPr>
      </w:pPr>
    </w:p>
    <w:p w14:paraId="69C70C8A" w14:textId="77777777" w:rsidR="0042377A" w:rsidRPr="008A1965" w:rsidRDefault="0042377A" w:rsidP="00F66750">
      <w:pPr>
        <w:spacing w:line="240" w:lineRule="auto"/>
        <w:ind w:right="120"/>
        <w:jc w:val="both"/>
        <w:rPr>
          <w:rFonts w:ascii="Times New Roman" w:eastAsia="Times New Roman" w:hAnsi="Times New Roman" w:cs="Times New Roman"/>
          <w:b/>
          <w:bCs/>
          <w:sz w:val="24"/>
          <w:szCs w:val="24"/>
          <w:lang w:val="en-US"/>
        </w:rPr>
      </w:pPr>
    </w:p>
    <w:p w14:paraId="668E6D9E" w14:textId="77777777" w:rsidR="0042377A" w:rsidRPr="008A1965" w:rsidRDefault="0042377A" w:rsidP="00F66750">
      <w:pPr>
        <w:spacing w:line="240" w:lineRule="auto"/>
        <w:ind w:right="120"/>
        <w:jc w:val="both"/>
        <w:rPr>
          <w:rFonts w:ascii="Times New Roman" w:eastAsia="Times New Roman" w:hAnsi="Times New Roman" w:cs="Times New Roman"/>
          <w:b/>
          <w:bCs/>
          <w:sz w:val="24"/>
          <w:szCs w:val="24"/>
          <w:lang w:val="en-US"/>
        </w:rPr>
      </w:pPr>
    </w:p>
    <w:p w14:paraId="250D728B" w14:textId="1438EAA5" w:rsidR="000E2D93" w:rsidRPr="008A1965" w:rsidRDefault="008D343F" w:rsidP="00F66750">
      <w:pPr>
        <w:spacing w:line="240" w:lineRule="auto"/>
        <w:ind w:right="120"/>
        <w:jc w:val="both"/>
        <w:rPr>
          <w:rFonts w:ascii="Times New Roman" w:eastAsia="Times New Roman" w:hAnsi="Times New Roman" w:cs="Times New Roman"/>
          <w:b/>
          <w:bCs/>
          <w:sz w:val="24"/>
          <w:szCs w:val="24"/>
          <w:lang w:val="en-US"/>
        </w:rPr>
      </w:pPr>
      <w:r w:rsidRPr="008A1965">
        <w:rPr>
          <w:rFonts w:ascii="Times New Roman" w:eastAsia="Times New Roman" w:hAnsi="Times New Roman" w:cs="Times New Roman"/>
          <w:b/>
          <w:bCs/>
          <w:sz w:val="24"/>
          <w:szCs w:val="24"/>
          <w:lang w:val="en-US"/>
        </w:rPr>
        <w:t>R</w:t>
      </w:r>
      <w:r w:rsidR="000E2D93" w:rsidRPr="008A1965">
        <w:rPr>
          <w:rFonts w:ascii="Times New Roman" w:eastAsia="Times New Roman" w:hAnsi="Times New Roman" w:cs="Times New Roman"/>
          <w:b/>
          <w:bCs/>
          <w:sz w:val="24"/>
          <w:szCs w:val="24"/>
          <w:lang w:val="en-US"/>
        </w:rPr>
        <w:t>esiliency</w:t>
      </w:r>
    </w:p>
    <w:p w14:paraId="0FEFF4D3" w14:textId="77777777" w:rsidR="000E2D93" w:rsidRPr="008A1965" w:rsidRDefault="000E2D93" w:rsidP="00F66750">
      <w:pPr>
        <w:spacing w:line="240" w:lineRule="auto"/>
        <w:ind w:right="120"/>
        <w:jc w:val="both"/>
        <w:rPr>
          <w:rFonts w:ascii="Times New Roman" w:eastAsia="Times New Roman" w:hAnsi="Times New Roman" w:cs="Times New Roman"/>
          <w:b/>
          <w:bCs/>
          <w:sz w:val="24"/>
          <w:szCs w:val="24"/>
          <w:lang w:val="en-US"/>
        </w:rPr>
      </w:pPr>
    </w:p>
    <w:tbl>
      <w:tblPr>
        <w:tblStyle w:val="Style13"/>
        <w:tblW w:w="9168" w:type="dxa"/>
        <w:jc w:val="center"/>
        <w:tblLayout w:type="fixed"/>
        <w:tblLook w:val="04A0" w:firstRow="1" w:lastRow="0" w:firstColumn="1" w:lastColumn="0" w:noHBand="0" w:noVBand="1"/>
      </w:tblPr>
      <w:tblGrid>
        <w:gridCol w:w="1945"/>
        <w:gridCol w:w="2500"/>
        <w:gridCol w:w="4723"/>
      </w:tblGrid>
      <w:tr w:rsidR="000E2D93" w:rsidRPr="008A1965" w14:paraId="3D140201" w14:textId="77777777" w:rsidTr="00CA14B8">
        <w:trPr>
          <w:trHeight w:val="435"/>
          <w:jc w:val="center"/>
        </w:trPr>
        <w:tc>
          <w:tcPr>
            <w:tcW w:w="1945" w:type="dxa"/>
            <w:noWrap/>
          </w:tcPr>
          <w:p w14:paraId="038FEA38" w14:textId="77777777" w:rsidR="000E2D93" w:rsidRPr="008A1965" w:rsidRDefault="000E2D93" w:rsidP="00F66750">
            <w:pPr>
              <w:spacing w:after="120" w:line="240" w:lineRule="auto"/>
              <w:jc w:val="both"/>
              <w:rPr>
                <w:rFonts w:ascii="Times New Roman" w:eastAsia="Times New Roman" w:hAnsi="Times New Roman" w:cs="Times New Roman"/>
                <w:b/>
                <w:bCs/>
                <w:sz w:val="24"/>
                <w:szCs w:val="24"/>
              </w:rPr>
            </w:pPr>
            <w:r w:rsidRPr="008A1965">
              <w:rPr>
                <w:rFonts w:ascii="Times New Roman" w:eastAsia="Calibri" w:hAnsi="Times New Roman" w:cs="Times New Roman"/>
                <w:b/>
                <w:bCs/>
                <w:sz w:val="24"/>
                <w:szCs w:val="24"/>
              </w:rPr>
              <w:t>Mean Range</w:t>
            </w:r>
          </w:p>
        </w:tc>
        <w:tc>
          <w:tcPr>
            <w:tcW w:w="2500" w:type="dxa"/>
            <w:noWrap/>
          </w:tcPr>
          <w:p w14:paraId="43191639" w14:textId="77777777" w:rsidR="000E2D93" w:rsidRPr="008A1965" w:rsidRDefault="000E2D93" w:rsidP="00F66750">
            <w:pPr>
              <w:spacing w:after="120" w:line="240" w:lineRule="auto"/>
              <w:jc w:val="both"/>
              <w:rPr>
                <w:rFonts w:ascii="Times New Roman" w:eastAsia="Times New Roman" w:hAnsi="Times New Roman" w:cs="Times New Roman"/>
                <w:b/>
                <w:bCs/>
                <w:sz w:val="24"/>
                <w:szCs w:val="24"/>
              </w:rPr>
            </w:pPr>
            <w:r w:rsidRPr="008A1965">
              <w:rPr>
                <w:rFonts w:ascii="Times New Roman" w:eastAsia="Calibri" w:hAnsi="Times New Roman" w:cs="Times New Roman"/>
                <w:b/>
                <w:bCs/>
                <w:sz w:val="24"/>
                <w:szCs w:val="24"/>
              </w:rPr>
              <w:t>Verbal Description</w:t>
            </w:r>
          </w:p>
        </w:tc>
        <w:tc>
          <w:tcPr>
            <w:tcW w:w="4723" w:type="dxa"/>
          </w:tcPr>
          <w:p w14:paraId="3476652B" w14:textId="77777777" w:rsidR="000E2D93" w:rsidRPr="008A1965" w:rsidRDefault="000E2D93" w:rsidP="00F66750">
            <w:pPr>
              <w:spacing w:after="120" w:line="240" w:lineRule="auto"/>
              <w:ind w:left="182"/>
              <w:jc w:val="both"/>
              <w:rPr>
                <w:rFonts w:ascii="Times New Roman" w:eastAsia="Times New Roman" w:hAnsi="Times New Roman" w:cs="Times New Roman"/>
                <w:b/>
                <w:bCs/>
                <w:sz w:val="24"/>
                <w:szCs w:val="24"/>
              </w:rPr>
            </w:pPr>
            <w:r w:rsidRPr="008A1965">
              <w:rPr>
                <w:rFonts w:ascii="Times New Roman" w:eastAsia="Calibri" w:hAnsi="Times New Roman" w:cs="Times New Roman"/>
                <w:b/>
                <w:bCs/>
                <w:sz w:val="24"/>
                <w:szCs w:val="24"/>
              </w:rPr>
              <w:t>Verbal Interpretation</w:t>
            </w:r>
          </w:p>
        </w:tc>
      </w:tr>
      <w:tr w:rsidR="000E2D93" w:rsidRPr="008A1965" w14:paraId="4C772657" w14:textId="77777777" w:rsidTr="00CA14B8">
        <w:trPr>
          <w:trHeight w:val="629"/>
          <w:jc w:val="center"/>
        </w:trPr>
        <w:tc>
          <w:tcPr>
            <w:tcW w:w="1945" w:type="dxa"/>
            <w:noWrap/>
          </w:tcPr>
          <w:p w14:paraId="439DC2F8" w14:textId="2AA17896"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4.21-5.00</w:t>
            </w:r>
          </w:p>
        </w:tc>
        <w:tc>
          <w:tcPr>
            <w:tcW w:w="2500" w:type="dxa"/>
            <w:noWrap/>
          </w:tcPr>
          <w:p w14:paraId="164D7F6F" w14:textId="77777777"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Very High Extent</w:t>
            </w:r>
          </w:p>
        </w:tc>
        <w:tc>
          <w:tcPr>
            <w:tcW w:w="4723" w:type="dxa"/>
          </w:tcPr>
          <w:p w14:paraId="361E88E9" w14:textId="56D89BDF" w:rsidR="000E2D93" w:rsidRPr="008A1965" w:rsidRDefault="00015D1E" w:rsidP="00F66750">
            <w:pPr>
              <w:spacing w:before="100" w:beforeAutospacing="1" w:line="240" w:lineRule="auto"/>
              <w:ind w:left="230"/>
              <w:rPr>
                <w:rFonts w:ascii="Times New Roman" w:eastAsia="Times New Roman" w:hAnsi="Times New Roman" w:cs="Times New Roman"/>
                <w:sz w:val="24"/>
                <w:szCs w:val="24"/>
                <w:highlight w:val="yellow"/>
                <w:lang w:val="en-PH"/>
              </w:rPr>
            </w:pPr>
            <w:r w:rsidRPr="008A1965">
              <w:rPr>
                <w:rFonts w:ascii="Times New Roman" w:eastAsia="Times New Roman" w:hAnsi="Times New Roman" w:cs="Times New Roman"/>
                <w:sz w:val="24"/>
                <w:szCs w:val="24"/>
              </w:rPr>
              <w:t>The junior high school students demonstrated a very high extent of resiliency in Physical Education.</w:t>
            </w:r>
          </w:p>
        </w:tc>
      </w:tr>
      <w:tr w:rsidR="000E2D93" w:rsidRPr="008A1965" w14:paraId="4E8087AD" w14:textId="77777777" w:rsidTr="005B6710">
        <w:trPr>
          <w:trHeight w:val="629"/>
          <w:jc w:val="center"/>
        </w:trPr>
        <w:tc>
          <w:tcPr>
            <w:tcW w:w="1945" w:type="dxa"/>
            <w:noWrap/>
          </w:tcPr>
          <w:p w14:paraId="1206AD54" w14:textId="49AE2EE4"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3.41-4.20</w:t>
            </w:r>
          </w:p>
        </w:tc>
        <w:tc>
          <w:tcPr>
            <w:tcW w:w="2500" w:type="dxa"/>
            <w:noWrap/>
          </w:tcPr>
          <w:p w14:paraId="25341B33" w14:textId="77777777"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High Extent</w:t>
            </w:r>
          </w:p>
        </w:tc>
        <w:tc>
          <w:tcPr>
            <w:tcW w:w="4723" w:type="dxa"/>
            <w:noWrap/>
          </w:tcPr>
          <w:p w14:paraId="5B044965" w14:textId="57EA7C67" w:rsidR="000E2D93" w:rsidRPr="008A1965" w:rsidRDefault="00015D1E" w:rsidP="00F66750">
            <w:pPr>
              <w:spacing w:before="100" w:beforeAutospacing="1" w:line="240" w:lineRule="auto"/>
              <w:ind w:left="230"/>
              <w:rPr>
                <w:rFonts w:ascii="Times New Roman" w:eastAsia="Times New Roman" w:hAnsi="Times New Roman" w:cs="Times New Roman"/>
                <w:sz w:val="24"/>
                <w:szCs w:val="24"/>
                <w:highlight w:val="yellow"/>
                <w:lang w:val="en-US"/>
              </w:rPr>
            </w:pPr>
            <w:r w:rsidRPr="008A1965">
              <w:rPr>
                <w:rFonts w:ascii="Times New Roman" w:eastAsia="Times New Roman" w:hAnsi="Times New Roman" w:cs="Times New Roman"/>
                <w:sz w:val="24"/>
                <w:szCs w:val="24"/>
              </w:rPr>
              <w:t>The junior high school students demonstrated a high extent of resiliency in Physical Education.</w:t>
            </w:r>
          </w:p>
        </w:tc>
      </w:tr>
      <w:tr w:rsidR="000E2D93" w:rsidRPr="008A1965" w14:paraId="3FE0C323" w14:textId="77777777" w:rsidTr="005B6710">
        <w:trPr>
          <w:trHeight w:val="629"/>
          <w:jc w:val="center"/>
        </w:trPr>
        <w:tc>
          <w:tcPr>
            <w:tcW w:w="1945" w:type="dxa"/>
            <w:noWrap/>
          </w:tcPr>
          <w:p w14:paraId="33E1C579" w14:textId="5DB21B21"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2.61-3.40</w:t>
            </w:r>
          </w:p>
        </w:tc>
        <w:tc>
          <w:tcPr>
            <w:tcW w:w="2500" w:type="dxa"/>
            <w:noWrap/>
          </w:tcPr>
          <w:p w14:paraId="776193B0" w14:textId="77777777"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Moderate Extent</w:t>
            </w:r>
          </w:p>
        </w:tc>
        <w:tc>
          <w:tcPr>
            <w:tcW w:w="4723" w:type="dxa"/>
            <w:noWrap/>
          </w:tcPr>
          <w:p w14:paraId="756BB3E1" w14:textId="3FACE908" w:rsidR="000E2D93" w:rsidRPr="008A1965" w:rsidRDefault="00015D1E" w:rsidP="00F66750">
            <w:pPr>
              <w:spacing w:before="100" w:beforeAutospacing="1" w:line="240" w:lineRule="auto"/>
              <w:ind w:left="230"/>
              <w:rPr>
                <w:rFonts w:ascii="Times New Roman" w:eastAsia="Times New Roman" w:hAnsi="Times New Roman" w:cs="Times New Roman"/>
                <w:sz w:val="24"/>
                <w:szCs w:val="24"/>
                <w:highlight w:val="yellow"/>
                <w:lang w:val="en-US"/>
              </w:rPr>
            </w:pPr>
            <w:r w:rsidRPr="008A1965">
              <w:rPr>
                <w:rFonts w:ascii="Times New Roman" w:eastAsia="Times New Roman" w:hAnsi="Times New Roman" w:cs="Times New Roman"/>
                <w:sz w:val="24"/>
                <w:szCs w:val="24"/>
              </w:rPr>
              <w:t>The junior high school students demonstrated a fair extent of resiliency in Physical Education.</w:t>
            </w:r>
          </w:p>
        </w:tc>
      </w:tr>
      <w:tr w:rsidR="000E2D93" w:rsidRPr="008A1965" w14:paraId="18BE9552" w14:textId="77777777" w:rsidTr="005B6710">
        <w:trPr>
          <w:trHeight w:val="629"/>
          <w:jc w:val="center"/>
        </w:trPr>
        <w:tc>
          <w:tcPr>
            <w:tcW w:w="1945" w:type="dxa"/>
            <w:noWrap/>
          </w:tcPr>
          <w:p w14:paraId="2CAAEE0F" w14:textId="200FE0A7"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1.81-2.60</w:t>
            </w:r>
          </w:p>
        </w:tc>
        <w:tc>
          <w:tcPr>
            <w:tcW w:w="2500" w:type="dxa"/>
            <w:noWrap/>
          </w:tcPr>
          <w:p w14:paraId="347B6ED8" w14:textId="77777777"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rPr>
              <w:t>Poor extent</w:t>
            </w:r>
          </w:p>
        </w:tc>
        <w:tc>
          <w:tcPr>
            <w:tcW w:w="4723" w:type="dxa"/>
            <w:noWrap/>
          </w:tcPr>
          <w:p w14:paraId="7E58338D" w14:textId="5148034D" w:rsidR="000E2D93" w:rsidRPr="008A1965" w:rsidRDefault="00015D1E" w:rsidP="00F66750">
            <w:pPr>
              <w:spacing w:before="100" w:beforeAutospacing="1" w:line="240" w:lineRule="auto"/>
              <w:ind w:left="230"/>
              <w:rPr>
                <w:rFonts w:ascii="Times New Roman" w:eastAsia="Times New Roman" w:hAnsi="Times New Roman" w:cs="Times New Roman"/>
                <w:sz w:val="24"/>
                <w:szCs w:val="24"/>
                <w:highlight w:val="yellow"/>
                <w:lang w:val="en-US"/>
              </w:rPr>
            </w:pPr>
            <w:r w:rsidRPr="008A1965">
              <w:rPr>
                <w:rFonts w:ascii="Times New Roman" w:eastAsia="Times New Roman" w:hAnsi="Times New Roman" w:cs="Times New Roman"/>
                <w:sz w:val="24"/>
                <w:szCs w:val="24"/>
              </w:rPr>
              <w:t>The junior high school students demonstrated a limited extent of resiliency in Physical Education.</w:t>
            </w:r>
          </w:p>
        </w:tc>
      </w:tr>
      <w:tr w:rsidR="000E2D93" w:rsidRPr="008A1965" w14:paraId="6BA923AA" w14:textId="77777777" w:rsidTr="00917639">
        <w:trPr>
          <w:trHeight w:val="21"/>
          <w:jc w:val="center"/>
        </w:trPr>
        <w:tc>
          <w:tcPr>
            <w:tcW w:w="1945" w:type="dxa"/>
            <w:noWrap/>
          </w:tcPr>
          <w:p w14:paraId="6273303F" w14:textId="0F39EE6A"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Times New Roman" w:hAnsi="Times New Roman" w:cs="Times New Roman"/>
                <w:sz w:val="24"/>
                <w:szCs w:val="24"/>
                <w:lang w:val="en-US"/>
              </w:rPr>
              <w:t>1.00-1.80</w:t>
            </w:r>
          </w:p>
        </w:tc>
        <w:tc>
          <w:tcPr>
            <w:tcW w:w="2500" w:type="dxa"/>
            <w:noWrap/>
          </w:tcPr>
          <w:p w14:paraId="780EC955" w14:textId="77777777" w:rsidR="000E2D93" w:rsidRPr="008A1965" w:rsidRDefault="000E2D93" w:rsidP="00F66750">
            <w:pPr>
              <w:spacing w:before="100" w:beforeAutospacing="1" w:line="240" w:lineRule="auto"/>
              <w:rPr>
                <w:rFonts w:ascii="Times New Roman" w:eastAsia="Times New Roman" w:hAnsi="Times New Roman" w:cs="Times New Roman"/>
                <w:sz w:val="24"/>
                <w:szCs w:val="24"/>
                <w:lang w:val="en-US"/>
              </w:rPr>
            </w:pPr>
            <w:r w:rsidRPr="008A1965">
              <w:rPr>
                <w:rFonts w:ascii="Times New Roman" w:eastAsia="Calibri" w:hAnsi="Times New Roman" w:cs="Times New Roman"/>
                <w:sz w:val="24"/>
                <w:szCs w:val="24"/>
              </w:rPr>
              <w:t>Very Poor Extent</w:t>
            </w:r>
          </w:p>
        </w:tc>
        <w:tc>
          <w:tcPr>
            <w:tcW w:w="4723" w:type="dxa"/>
            <w:noWrap/>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015D1E" w:rsidRPr="008A1965" w14:paraId="3D51FF46" w14:textId="77777777" w:rsidTr="005B6710">
              <w:trPr>
                <w:trHeight w:val="15"/>
                <w:tblCellSpacing w:w="15" w:type="dxa"/>
              </w:trPr>
              <w:tc>
                <w:tcPr>
                  <w:tcW w:w="46" w:type="dxa"/>
                  <w:vAlign w:val="center"/>
                  <w:hideMark/>
                </w:tcPr>
                <w:p w14:paraId="013A86CC" w14:textId="77777777" w:rsidR="00015D1E" w:rsidRPr="008A1965" w:rsidRDefault="00015D1E" w:rsidP="00F66750">
                  <w:pPr>
                    <w:spacing w:before="100" w:beforeAutospacing="1" w:line="240" w:lineRule="auto"/>
                    <w:rPr>
                      <w:rFonts w:ascii="Times New Roman" w:eastAsia="Times New Roman" w:hAnsi="Times New Roman" w:cs="Times New Roman"/>
                      <w:sz w:val="24"/>
                      <w:szCs w:val="24"/>
                      <w:lang w:val="en-PH"/>
                    </w:rPr>
                  </w:pPr>
                </w:p>
              </w:tc>
            </w:tr>
          </w:tbl>
          <w:p w14:paraId="0DBAFEFE" w14:textId="77777777" w:rsidR="00015D1E" w:rsidRPr="008A1965" w:rsidRDefault="00015D1E" w:rsidP="00F66750">
            <w:pPr>
              <w:spacing w:before="100" w:beforeAutospacing="1" w:line="240" w:lineRule="auto"/>
              <w:rPr>
                <w:rFonts w:ascii="Times New Roman" w:eastAsia="Times New Roman" w:hAnsi="Times New Roman" w:cs="Times New Roman"/>
                <w:vanish/>
                <w:sz w:val="24"/>
                <w:szCs w:val="24"/>
                <w:lang w:val="en-PH"/>
              </w:rPr>
            </w:pPr>
          </w:p>
          <w:tbl>
            <w:tblPr>
              <w:tblW w:w="8273" w:type="dxa"/>
              <w:tblCellSpacing w:w="15" w:type="dxa"/>
              <w:tblCellMar>
                <w:top w:w="15" w:type="dxa"/>
                <w:left w:w="15" w:type="dxa"/>
                <w:bottom w:w="15" w:type="dxa"/>
                <w:right w:w="15" w:type="dxa"/>
              </w:tblCellMar>
              <w:tblLook w:val="04A0" w:firstRow="1" w:lastRow="0" w:firstColumn="1" w:lastColumn="0" w:noHBand="0" w:noVBand="1"/>
            </w:tblPr>
            <w:tblGrid>
              <w:gridCol w:w="8273"/>
            </w:tblGrid>
            <w:tr w:rsidR="00015D1E" w:rsidRPr="008A1965" w14:paraId="5FEED95F" w14:textId="77777777" w:rsidTr="005B6710">
              <w:trPr>
                <w:trHeight w:val="503"/>
                <w:tblCellSpacing w:w="15" w:type="dxa"/>
              </w:trPr>
              <w:tc>
                <w:tcPr>
                  <w:tcW w:w="8213" w:type="dxa"/>
                  <w:vAlign w:val="center"/>
                  <w:hideMark/>
                </w:tcPr>
                <w:p w14:paraId="2C08059D" w14:textId="0F9BE272" w:rsidR="00015D1E" w:rsidRPr="008A1965" w:rsidRDefault="00015D1E" w:rsidP="00F66750">
                  <w:pPr>
                    <w:pStyle w:val="NoSpacing"/>
                    <w:rPr>
                      <w:rFonts w:ascii="Times New Roman" w:hAnsi="Times New Roman" w:cs="Times New Roman"/>
                      <w:sz w:val="24"/>
                      <w:szCs w:val="24"/>
                    </w:rPr>
                  </w:pPr>
                  <w:r w:rsidRPr="008A1965">
                    <w:rPr>
                      <w:rFonts w:ascii="Times New Roman" w:hAnsi="Times New Roman" w:cs="Times New Roman"/>
                    </w:rPr>
                    <w:t xml:space="preserve"> </w:t>
                  </w:r>
                  <w:r w:rsidRPr="008A1965">
                    <w:rPr>
                      <w:rFonts w:ascii="Times New Roman" w:hAnsi="Times New Roman" w:cs="Times New Roman"/>
                      <w:sz w:val="24"/>
                      <w:szCs w:val="24"/>
                    </w:rPr>
                    <w:t>The resiliency of junior high school students in</w:t>
                  </w:r>
                </w:p>
                <w:p w14:paraId="59D51E0E" w14:textId="65132F3C" w:rsidR="00015D1E" w:rsidRPr="008A1965" w:rsidRDefault="00015D1E" w:rsidP="00F66750">
                  <w:pPr>
                    <w:pStyle w:val="NoSpacing"/>
                    <w:rPr>
                      <w:rFonts w:ascii="Times New Roman" w:hAnsi="Times New Roman" w:cs="Times New Roman"/>
                    </w:rPr>
                  </w:pPr>
                  <w:r w:rsidRPr="008A1965">
                    <w:rPr>
                      <w:rFonts w:ascii="Times New Roman" w:hAnsi="Times New Roman" w:cs="Times New Roman"/>
                      <w:sz w:val="24"/>
                      <w:szCs w:val="24"/>
                    </w:rPr>
                    <w:t xml:space="preserve"> Physical Education was barely evident.</w:t>
                  </w:r>
                </w:p>
              </w:tc>
            </w:tr>
          </w:tbl>
          <w:p w14:paraId="30668DAD" w14:textId="77777777" w:rsidR="00015D1E" w:rsidRPr="008A1965" w:rsidRDefault="00015D1E" w:rsidP="00F66750">
            <w:pPr>
              <w:spacing w:before="100" w:beforeAutospacing="1" w:line="240" w:lineRule="auto"/>
              <w:ind w:left="230"/>
              <w:rPr>
                <w:rFonts w:ascii="Times New Roman" w:eastAsia="Times New Roman" w:hAnsi="Times New Roman" w:cs="Times New Roman"/>
                <w:vanish/>
                <w:sz w:val="24"/>
                <w:szCs w:val="24"/>
                <w:lang w:val="en-PH"/>
              </w:rPr>
            </w:pPr>
          </w:p>
          <w:p w14:paraId="6A4ECA05" w14:textId="27FA8BF7" w:rsidR="000E2D93" w:rsidRPr="008A1965" w:rsidRDefault="000E2D93" w:rsidP="00F66750">
            <w:pPr>
              <w:spacing w:before="100" w:beforeAutospacing="1" w:line="240" w:lineRule="auto"/>
              <w:ind w:left="230"/>
              <w:rPr>
                <w:rFonts w:ascii="Times New Roman" w:eastAsia="Calibri" w:hAnsi="Times New Roman" w:cs="Times New Roman"/>
                <w:sz w:val="24"/>
                <w:szCs w:val="24"/>
                <w:highlight w:val="yellow"/>
                <w:lang w:val="en-US"/>
              </w:rPr>
            </w:pPr>
          </w:p>
        </w:tc>
      </w:tr>
    </w:tbl>
    <w:p w14:paraId="0BD51A31" w14:textId="7A46F535" w:rsidR="007005E7" w:rsidRPr="008A1965" w:rsidRDefault="00331F08" w:rsidP="00F66750">
      <w:pPr>
        <w:spacing w:before="240" w:after="240" w:line="240" w:lineRule="auto"/>
        <w:jc w:val="both"/>
        <w:rPr>
          <w:rFonts w:ascii="Times New Roman" w:eastAsia="Times New Roman" w:hAnsi="Times New Roman" w:cs="Times New Roman"/>
          <w:b/>
          <w:sz w:val="24"/>
          <w:szCs w:val="24"/>
        </w:rPr>
      </w:pPr>
      <w:r w:rsidRPr="008A1965">
        <w:rPr>
          <w:rFonts w:ascii="Times New Roman" w:eastAsia="Times New Roman" w:hAnsi="Times New Roman" w:cs="Times New Roman"/>
          <w:b/>
          <w:sz w:val="24"/>
          <w:szCs w:val="24"/>
        </w:rPr>
        <w:t xml:space="preserve">Validity </w:t>
      </w:r>
    </w:p>
    <w:p w14:paraId="084B2CD0" w14:textId="5A7A257B" w:rsidR="008D00FF" w:rsidRPr="008A1965" w:rsidRDefault="008D00FF" w:rsidP="00F66750">
      <w:pPr>
        <w:spacing w:before="240" w:after="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ab/>
      </w:r>
      <w:r w:rsidR="00F6061E" w:rsidRPr="00F6061E">
        <w:rPr>
          <w:rFonts w:ascii="Times New Roman" w:eastAsia="Times New Roman" w:hAnsi="Times New Roman" w:cs="Times New Roman"/>
          <w:sz w:val="24"/>
          <w:szCs w:val="24"/>
        </w:rPr>
        <w:t>The validity of the research instrument was established to ensure that the questionnaire measured the intended variables of the study</w:t>
      </w:r>
      <w:r w:rsidR="00F6061E">
        <w:rPr>
          <w:rFonts w:ascii="Times New Roman" w:eastAsia="Times New Roman" w:hAnsi="Times New Roman" w:cs="Times New Roman"/>
          <w:sz w:val="24"/>
          <w:szCs w:val="24"/>
        </w:rPr>
        <w:t xml:space="preserve"> </w:t>
      </w:r>
      <w:r w:rsidR="005D3F97">
        <w:rPr>
          <w:rFonts w:ascii="Times New Roman" w:eastAsia="Times New Roman" w:hAnsi="Times New Roman" w:cs="Times New Roman"/>
          <w:sz w:val="24"/>
          <w:szCs w:val="24"/>
        </w:rPr>
        <w:t>(Rodenas and Menes, 2026)</w:t>
      </w:r>
      <w:r w:rsidR="00F6061E" w:rsidRPr="00F6061E">
        <w:rPr>
          <w:rFonts w:ascii="Times New Roman" w:eastAsia="Times New Roman" w:hAnsi="Times New Roman" w:cs="Times New Roman"/>
          <w:sz w:val="24"/>
          <w:szCs w:val="24"/>
        </w:rPr>
        <w:t xml:space="preserve">. </w:t>
      </w:r>
      <w:r w:rsidRPr="008A1965">
        <w:rPr>
          <w:rFonts w:ascii="Times New Roman" w:eastAsia="Times New Roman" w:hAnsi="Times New Roman" w:cs="Times New Roman"/>
          <w:sz w:val="24"/>
          <w:szCs w:val="24"/>
          <w:lang w:val="en-PH"/>
        </w:rPr>
        <w:t>To establish the content validity of the adapted-modified questionnaire, the instrument was evaluated by 10 expert validators coming from the field of physical education. Their insights ensured that the items were assessed not only for clarity but also for relevance to the context of difficulty in physical education and the resiliency of junior high school students.</w:t>
      </w:r>
    </w:p>
    <w:p w14:paraId="4702DC3D" w14:textId="6EA2A15A" w:rsidR="008D00FF" w:rsidRPr="008A1965" w:rsidRDefault="008D00FF" w:rsidP="00F66750">
      <w:pPr>
        <w:spacing w:before="240" w:after="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ab/>
        <w:t>The content validity of the research instrument was evaluated using the Content Validity Ratio (CVR) as proposed by Lawshe (1975). This statistical measure determined the extent to which experts agreed on the essentiality of each item in measuring the intended construct</w:t>
      </w:r>
      <w:r w:rsidR="009E3D99" w:rsidRPr="008A1965">
        <w:rPr>
          <w:rFonts w:ascii="Times New Roman" w:eastAsia="Times New Roman" w:hAnsi="Times New Roman" w:cs="Times New Roman"/>
          <w:sz w:val="24"/>
          <w:szCs w:val="24"/>
          <w:lang w:val="en-PH"/>
        </w:rPr>
        <w:t xml:space="preserve"> </w:t>
      </w:r>
      <w:r w:rsidR="009E3D99" w:rsidRPr="008A1965">
        <w:rPr>
          <w:rFonts w:ascii="Times New Roman" w:eastAsia="Times New Roman" w:hAnsi="Times New Roman" w:cs="Times New Roman"/>
          <w:sz w:val="24"/>
          <w:szCs w:val="24"/>
          <w:lang w:val="en-PH"/>
        </w:rPr>
        <w:fldChar w:fldCharType="begin" w:fldLock="1"/>
      </w:r>
      <w:r w:rsidR="009E3D99" w:rsidRPr="008A1965">
        <w:rPr>
          <w:rFonts w:ascii="Times New Roman" w:eastAsia="Times New Roman" w:hAnsi="Times New Roman" w:cs="Times New Roman"/>
          <w:sz w:val="24"/>
          <w:szCs w:val="24"/>
          <w:lang w:val="en-PH"/>
        </w:rPr>
        <w:instrText>ADDIN CSL_CITATION {"citationItems":[{"id":"ITEM-1","itemData":{"DOI":"10.3389/feduc.2023.1271335","ISSN":"2504284X","abstract":"This study aimed to show the usefulness of Lawshe’s method (1975) in investigating the content validity of measurement instruments under the strategy of expert judgment. The research reviewed the historical use of Lawshe’s method in the social sciences and analyzed the main criticisms of this method using mathematical hypotheses. Subsequently, we experimented with an instrument designed to determine the pedagogical skills possessed by students undertaking initial teacher training in Chile. The results showed that in Lawshe’s proposal, it is essential to highlight the need to reconsider the sum of all Content Validity Ratio (CVR) indices for the calculation of the context validity index and not only the indices that exceed the critical Content Validity Index (CVI) given the greater power of discrimination presented by the latter alternative.","author":[{"dropping-particle":"","family":"Romero Jeldres","given":"Marcela","non-dropping-particle":"","parse-names":false,"suffix":""},{"dropping-particle":"","family":"Díaz Costa","given":"Elisabet","non-dropping-particle":"","parse-names":false,"suffix":""},{"dropping-particle":"","family":"Faouzi Nadim","given":"Tarik","non-dropping-particle":"","parse-names":false,"suffix":""}],"container-title":"Frontiers in Education","id":"ITEM-1","issue":"November","issued":{"date-parts":[["2023"]]},"page":"1-8","title":"A review of Lawshe’s method for calculating content validity in the social sciences","type":"article-journal","volume":"8"},"uris":["http://www.mendeley.com/documents/?uuid=0ceabf5b-d3bc-4a4d-8570-3fc5eb613258"]}],"mendeley":{"formattedCitation":"(Romero Jeldres et al., 2023)","plainTextFormattedCitation":"(Romero Jeldres et al., 2023)","previouslyFormattedCitation":"(Romero Jeldres et al., 2023)"},"properties":{"noteIndex":0},"schema":"https://github.com/citation-style-language/schema/raw/master/csl-citation.json"}</w:instrText>
      </w:r>
      <w:r w:rsidR="009E3D99" w:rsidRPr="008A1965">
        <w:rPr>
          <w:rFonts w:ascii="Times New Roman" w:eastAsia="Times New Roman" w:hAnsi="Times New Roman" w:cs="Times New Roman"/>
          <w:sz w:val="24"/>
          <w:szCs w:val="24"/>
          <w:lang w:val="en-PH"/>
        </w:rPr>
        <w:fldChar w:fldCharType="separate"/>
      </w:r>
      <w:r w:rsidR="009E3D99" w:rsidRPr="008A1965">
        <w:rPr>
          <w:rFonts w:ascii="Times New Roman" w:eastAsia="Times New Roman" w:hAnsi="Times New Roman" w:cs="Times New Roman"/>
          <w:noProof/>
          <w:sz w:val="24"/>
          <w:szCs w:val="24"/>
          <w:lang w:val="en-PH"/>
        </w:rPr>
        <w:t>(Romero Jeldres et al., 2023)</w:t>
      </w:r>
      <w:r w:rsidR="009E3D99" w:rsidRPr="008A1965">
        <w:rPr>
          <w:rFonts w:ascii="Times New Roman" w:eastAsia="Times New Roman" w:hAnsi="Times New Roman" w:cs="Times New Roman"/>
          <w:sz w:val="24"/>
          <w:szCs w:val="24"/>
          <w:lang w:val="en-PH"/>
        </w:rPr>
        <w:fldChar w:fldCharType="end"/>
      </w:r>
      <w:r w:rsidRPr="008A1965">
        <w:rPr>
          <w:rFonts w:ascii="Times New Roman" w:eastAsia="Times New Roman" w:hAnsi="Times New Roman" w:cs="Times New Roman"/>
          <w:sz w:val="24"/>
          <w:szCs w:val="24"/>
          <w:lang w:val="en-PH"/>
        </w:rPr>
        <w:t>. Based on Lawshe’s table of critical CVR values, an item was considered to have acceptable content validity if it met or exceeded the critical value of 0.</w:t>
      </w:r>
      <w:r w:rsidR="009A3589" w:rsidRPr="008A1965">
        <w:rPr>
          <w:rFonts w:ascii="Times New Roman" w:eastAsia="Times New Roman" w:hAnsi="Times New Roman" w:cs="Times New Roman"/>
          <w:sz w:val="24"/>
          <w:szCs w:val="24"/>
          <w:lang w:val="en-PH"/>
        </w:rPr>
        <w:t>62</w:t>
      </w:r>
      <w:r w:rsidRPr="008A1965">
        <w:rPr>
          <w:rFonts w:ascii="Times New Roman" w:eastAsia="Times New Roman" w:hAnsi="Times New Roman" w:cs="Times New Roman"/>
          <w:sz w:val="24"/>
          <w:szCs w:val="24"/>
          <w:lang w:val="en-PH"/>
        </w:rPr>
        <w:t xml:space="preserve"> for 10 validators </w:t>
      </w:r>
      <w:r w:rsidR="009E3D99" w:rsidRPr="008A1965">
        <w:rPr>
          <w:rFonts w:ascii="Times New Roman" w:eastAsia="Times New Roman" w:hAnsi="Times New Roman" w:cs="Times New Roman"/>
          <w:sz w:val="24"/>
          <w:szCs w:val="24"/>
          <w:lang w:val="en-PH"/>
        </w:rPr>
        <w:fldChar w:fldCharType="begin" w:fldLock="1"/>
      </w:r>
      <w:r w:rsidR="004B7039" w:rsidRPr="008A1965">
        <w:rPr>
          <w:rFonts w:ascii="Times New Roman" w:eastAsia="Times New Roman" w:hAnsi="Times New Roman" w:cs="Times New Roman"/>
          <w:sz w:val="24"/>
          <w:szCs w:val="24"/>
          <w:lang w:val="en-PH"/>
        </w:rPr>
        <w:instrText>ADDIN CSL_CITATION {"citationItems":[{"id":"ITEM-1","itemData":{"DOI":"10.1037/0033-295X.111.4.1061","author":[{"dropping-particle":"","family":"Borsboom","given":"Denny","non-dropping-particle":"","parse-names":false,"suffix":""},{"dropping-particle":"","family":"Borsboom","given":"Denny","non-dropping-particle":"","parse-names":false,"suffix":""},{"dropping-particle":"","family":"Mellenbergh","given":"Gideon J","non-dropping-particle":"","parse-names":false,"suffix":""}],"id":"ITEM-1","issue":"May 2017","issued":{"date-parts":[["2023"]]},"title":"The Concept of Validity The Concept of Validity","type":"article-journal"},"uris":["http://www.mendeley.com/documents/?uuid=21aa1768-a4aa-4e81-9815-28bf895e38d2"]}],"mendeley":{"formattedCitation":"(Borsboom et al., 2023)","plainTextFormattedCitation":"(Borsboom et al., 2023)","previouslyFormattedCitation":"(Borsboom et al., 2023)"},"properties":{"noteIndex":0},"schema":"https://github.com/citation-style-language/schema/raw/master/csl-citation.json"}</w:instrText>
      </w:r>
      <w:r w:rsidR="009E3D99" w:rsidRPr="008A1965">
        <w:rPr>
          <w:rFonts w:ascii="Times New Roman" w:eastAsia="Times New Roman" w:hAnsi="Times New Roman" w:cs="Times New Roman"/>
          <w:sz w:val="24"/>
          <w:szCs w:val="24"/>
          <w:lang w:val="en-PH"/>
        </w:rPr>
        <w:fldChar w:fldCharType="separate"/>
      </w:r>
      <w:r w:rsidR="009E3D99" w:rsidRPr="008A1965">
        <w:rPr>
          <w:rFonts w:ascii="Times New Roman" w:eastAsia="Times New Roman" w:hAnsi="Times New Roman" w:cs="Times New Roman"/>
          <w:noProof/>
          <w:sz w:val="24"/>
          <w:szCs w:val="24"/>
          <w:lang w:val="en-PH"/>
        </w:rPr>
        <w:t>(Borsboom et al., 2023)</w:t>
      </w:r>
      <w:r w:rsidR="009E3D99" w:rsidRPr="008A1965">
        <w:rPr>
          <w:rFonts w:ascii="Times New Roman" w:eastAsia="Times New Roman" w:hAnsi="Times New Roman" w:cs="Times New Roman"/>
          <w:sz w:val="24"/>
          <w:szCs w:val="24"/>
          <w:lang w:val="en-PH"/>
        </w:rPr>
        <w:fldChar w:fldCharType="end"/>
      </w:r>
      <w:r w:rsidR="009E3D99" w:rsidRPr="008A1965">
        <w:rPr>
          <w:rFonts w:ascii="Times New Roman" w:eastAsia="Times New Roman" w:hAnsi="Times New Roman" w:cs="Times New Roman"/>
          <w:sz w:val="24"/>
          <w:szCs w:val="24"/>
          <w:lang w:val="en-PH"/>
        </w:rPr>
        <w:t xml:space="preserve">. </w:t>
      </w:r>
    </w:p>
    <w:p w14:paraId="53C7DE3C" w14:textId="7DBC7F72" w:rsidR="008D00FF" w:rsidRPr="008A1965" w:rsidRDefault="008D00FF" w:rsidP="00F66750">
      <w:pPr>
        <w:spacing w:before="240" w:after="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lastRenderedPageBreak/>
        <w:tab/>
        <w:t xml:space="preserve">The Content Validity Ratio results showed that the instrument was valid across all dimensions. Physical Barriers obtained the highest CVR (0.96), indicating highly valid items. Learning Resources (0.86) and Content Acquisition (0.84) also exceeded the acceptable threshold, although some items were rejected and omitted. In general, the instrument for difficulty in Physical Education achieved a CVR </w:t>
      </w:r>
      <w:r w:rsidR="005C5ED7" w:rsidRPr="008A1965">
        <w:rPr>
          <w:rFonts w:ascii="Times New Roman" w:eastAsia="Times New Roman" w:hAnsi="Times New Roman" w:cs="Times New Roman"/>
          <w:sz w:val="24"/>
          <w:szCs w:val="24"/>
          <w:lang w:val="en-PH"/>
        </w:rPr>
        <w:t>(</w:t>
      </w:r>
      <w:r w:rsidRPr="008A1965">
        <w:rPr>
          <w:rFonts w:ascii="Times New Roman" w:eastAsia="Times New Roman" w:hAnsi="Times New Roman" w:cs="Times New Roman"/>
          <w:sz w:val="24"/>
          <w:szCs w:val="24"/>
          <w:lang w:val="en-PH"/>
        </w:rPr>
        <w:t>0.89</w:t>
      </w:r>
      <w:r w:rsidR="005C5ED7" w:rsidRPr="008A1965">
        <w:rPr>
          <w:rFonts w:ascii="Times New Roman" w:eastAsia="Times New Roman" w:hAnsi="Times New Roman" w:cs="Times New Roman"/>
          <w:sz w:val="24"/>
          <w:szCs w:val="24"/>
          <w:lang w:val="en-PH"/>
        </w:rPr>
        <w:t>)</w:t>
      </w:r>
      <w:r w:rsidRPr="008A1965">
        <w:rPr>
          <w:rFonts w:ascii="Times New Roman" w:eastAsia="Times New Roman" w:hAnsi="Times New Roman" w:cs="Times New Roman"/>
          <w:sz w:val="24"/>
          <w:szCs w:val="24"/>
          <w:lang w:val="en-PH"/>
        </w:rPr>
        <w:t>, confirming that it was valid and suitable for use in the study.</w:t>
      </w:r>
    </w:p>
    <w:p w14:paraId="19E91A5A" w14:textId="0C1F1181" w:rsidR="005B6710" w:rsidRPr="008A1965" w:rsidRDefault="00F05EB9" w:rsidP="00F66750">
      <w:pPr>
        <w:spacing w:before="240" w:after="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ab/>
      </w:r>
      <w:r w:rsidR="009860C2" w:rsidRPr="008A1965">
        <w:rPr>
          <w:rFonts w:ascii="Times New Roman" w:eastAsia="Times New Roman" w:hAnsi="Times New Roman" w:cs="Times New Roman"/>
          <w:sz w:val="24"/>
          <w:szCs w:val="24"/>
        </w:rPr>
        <w:t>On the other hand, the resiliency instrument demonstrated acceptable content validity across all dimensions. Physical Adaptability obtained a CVR of .90, with two items (Items 3 and 5) removed following content validation, while the remaining items met the required validity threshold. Resourcefulness achieved a CVR of .94, although one item (Item 5) was removed during content validation. Learning Perseverance also obtained a CVR of .94, with all items retained. Overall, the resiliency instrument achieved a collective CVR of .92 and contributed to the overall instrument CVR of .91, indicating that the instrument possessed adequate content validity and was suitable for use in the study.</w:t>
      </w:r>
    </w:p>
    <w:p w14:paraId="687A5C0F" w14:textId="1418E3D5" w:rsidR="007005E7" w:rsidRPr="008A1965" w:rsidRDefault="00331F08" w:rsidP="00F66750">
      <w:pPr>
        <w:spacing w:before="240" w:after="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b/>
          <w:sz w:val="24"/>
          <w:szCs w:val="24"/>
        </w:rPr>
        <w:t>Reliability</w:t>
      </w:r>
    </w:p>
    <w:p w14:paraId="6E1035B4" w14:textId="628A7C66" w:rsidR="00F05EB9" w:rsidRPr="008A1965" w:rsidRDefault="00331F08" w:rsidP="00F66750">
      <w:pPr>
        <w:spacing w:before="240" w:line="240" w:lineRule="auto"/>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ab/>
      </w:r>
      <w:r w:rsidR="00F50E31" w:rsidRPr="008A1965">
        <w:rPr>
          <w:rFonts w:ascii="Times New Roman" w:eastAsia="Times New Roman" w:hAnsi="Times New Roman" w:cs="Times New Roman"/>
          <w:sz w:val="24"/>
          <w:szCs w:val="24"/>
        </w:rPr>
        <w:t>After establishing content validity, the questionnaire underwent pilot testing with 30 junior high school students from Eusebio Lopez Integrated School, who possessed characteristics similar to those of the target respondents but were not included in the actual study. The pilot test was conducted to assess the reliability and internal consistency of the research instrument using Cronbach’s alpha. Following content validation, the instrument consisted of 53 items: 26 items measuring Difficulty in Physical Education, distributed across Physical Barriers (10 items), Learning Resources (8 items), and Content Acquisition (8 items); and 27 items measuring Resilience in Physical Education, distributed across Physical Adaptability (8 items), Resourcefulness (9 items), and Learning Perseverance (10 items). One item from the original Resourcefulness dimension was removed during content validation, resulting in the final set of items subjected to reliability testing.</w:t>
      </w:r>
    </w:p>
    <w:p w14:paraId="0D9F5FB5" w14:textId="77777777" w:rsidR="00F50E31" w:rsidRPr="008A1965" w:rsidRDefault="00F05EB9"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lang w:val="en-PH"/>
        </w:rPr>
        <w:tab/>
      </w:r>
      <w:r w:rsidR="00F50E31" w:rsidRPr="008A1965">
        <w:rPr>
          <w:rFonts w:ascii="Times New Roman" w:eastAsia="Times New Roman" w:hAnsi="Times New Roman" w:cs="Times New Roman"/>
          <w:sz w:val="24"/>
          <w:szCs w:val="24"/>
        </w:rPr>
        <w:t>The reliability analysis revealed that the overall research instrument demonstrated good internal consistency, with an overall Cronbach’s alpha coefficient of .833. The Difficulty in Physical Education scale obtained a good overall reliability coefficient of .850, while the Resilience in Physical Education scale achieved an acceptable reliability coefficient of .724. At the subscale level, Physical Barriers (α = .725) and Learning Perseverance (α = .738) demonstrated acceptable reliability, whereas Learning Resources (α = .526), Physical Adaptability (α = .590), and Resourcefulness (α = .570) showed poor internal consistency. Content Acquisition (α = .627) obtained a questionable reliability coefficient but remained within an acceptable range for exploratory and descriptive research purposes.</w:t>
      </w:r>
    </w:p>
    <w:p w14:paraId="21710116" w14:textId="45A0A831" w:rsidR="00F50E31" w:rsidRPr="008A1965" w:rsidRDefault="00F50E31" w:rsidP="00F66750">
      <w:pPr>
        <w:spacing w:before="240" w:line="240" w:lineRule="auto"/>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ab/>
        <w:t xml:space="preserve">Although the overall instrument demonstrated good reliability, some subscales obtained Cronbach’s alpha coefficients below the commonly accepted threshold of .70. Therefore, the findings related to Learning Resources, Physical Adaptability, and Resourcefulness should be interpreted with caution. While these dimensions provide useful descriptive information regarding the difficulties and resiliency of junior high school students in Physical Education, future studies are encouraged to review, refine, and further </w:t>
      </w:r>
      <w:r w:rsidRPr="008A1965">
        <w:rPr>
          <w:rFonts w:ascii="Times New Roman" w:eastAsia="Times New Roman" w:hAnsi="Times New Roman" w:cs="Times New Roman"/>
          <w:sz w:val="24"/>
          <w:szCs w:val="24"/>
        </w:rPr>
        <w:lastRenderedPageBreak/>
        <w:t>validate the items within these subscales to improve their internal consistency and measurement accuracy.</w:t>
      </w:r>
    </w:p>
    <w:p w14:paraId="6814CB64" w14:textId="4D0D2DB5" w:rsidR="007005E7" w:rsidRPr="008A1965" w:rsidRDefault="00331F08" w:rsidP="00F66750">
      <w:pPr>
        <w:spacing w:before="240" w:line="240" w:lineRule="auto"/>
        <w:jc w:val="both"/>
        <w:rPr>
          <w:rFonts w:ascii="Times New Roman" w:eastAsia="Times New Roman" w:hAnsi="Times New Roman" w:cs="Times New Roman"/>
          <w:b/>
          <w:sz w:val="24"/>
          <w:szCs w:val="24"/>
          <w:lang w:val="en-US"/>
        </w:rPr>
      </w:pPr>
      <w:r w:rsidRPr="008A1965">
        <w:rPr>
          <w:rFonts w:ascii="Times New Roman" w:eastAsia="Times New Roman" w:hAnsi="Times New Roman" w:cs="Times New Roman"/>
          <w:b/>
          <w:sz w:val="24"/>
          <w:szCs w:val="24"/>
          <w:lang w:val="en-US" w:eastAsia="zh-CN" w:bidi="ar"/>
        </w:rPr>
        <w:t>Data Gathering Procedure</w:t>
      </w:r>
    </w:p>
    <w:p w14:paraId="5BD40E88" w14:textId="77777777" w:rsidR="004E45F5" w:rsidRPr="008A1965" w:rsidRDefault="004D43BC" w:rsidP="00F66750">
      <w:pPr>
        <w:spacing w:before="240" w:line="240" w:lineRule="auto"/>
        <w:jc w:val="both"/>
        <w:rPr>
          <w:rFonts w:ascii="Times New Roman" w:eastAsia="Times New Roman" w:hAnsi="Times New Roman" w:cs="Times New Roman"/>
          <w:sz w:val="24"/>
          <w:szCs w:val="24"/>
          <w:lang w:eastAsia="zh-CN" w:bidi="ar"/>
        </w:rPr>
      </w:pPr>
      <w:r w:rsidRPr="008A1965">
        <w:rPr>
          <w:rFonts w:ascii="Times New Roman" w:eastAsia="Times New Roman" w:hAnsi="Times New Roman" w:cs="Times New Roman"/>
          <w:sz w:val="24"/>
          <w:szCs w:val="24"/>
          <w:lang w:val="en-PH" w:eastAsia="zh-CN" w:bidi="ar"/>
        </w:rPr>
        <w:tab/>
      </w:r>
      <w:r w:rsidR="004E45F5" w:rsidRPr="008A1965">
        <w:rPr>
          <w:rFonts w:ascii="Times New Roman" w:eastAsia="Times New Roman" w:hAnsi="Times New Roman" w:cs="Times New Roman"/>
          <w:sz w:val="24"/>
          <w:szCs w:val="24"/>
          <w:lang w:eastAsia="zh-CN" w:bidi="ar"/>
        </w:rPr>
        <w:t>After the instrument’s validity and reliability were established, a letter of approval was prepared and submitted to the Schools Division Superintendent to request permission to conduct the study and distribute the questionnaires. Corresponding letters were also sent to the school principals of the participating schools. Upon approval, the researcher secured all necessary permissions prior to data collection, including communication with the authors of the adapted questionnaire to ensure proper acknowledgment and ethical use of the instrument.</w:t>
      </w:r>
    </w:p>
    <w:p w14:paraId="4A186D7E" w14:textId="77777777" w:rsidR="004E45F5" w:rsidRPr="008A1965" w:rsidRDefault="00580FF3" w:rsidP="00F66750">
      <w:pPr>
        <w:spacing w:before="240" w:line="240" w:lineRule="auto"/>
        <w:jc w:val="both"/>
        <w:rPr>
          <w:rFonts w:ascii="Times New Roman" w:eastAsia="Times New Roman" w:hAnsi="Times New Roman" w:cs="Times New Roman"/>
          <w:sz w:val="24"/>
          <w:szCs w:val="24"/>
          <w:lang w:eastAsia="zh-CN" w:bidi="ar"/>
        </w:rPr>
      </w:pPr>
      <w:r w:rsidRPr="008A1965">
        <w:rPr>
          <w:rFonts w:ascii="Times New Roman" w:eastAsia="Times New Roman" w:hAnsi="Times New Roman" w:cs="Times New Roman"/>
          <w:sz w:val="24"/>
          <w:szCs w:val="24"/>
          <w:lang w:val="en-PH" w:eastAsia="zh-CN" w:bidi="ar"/>
        </w:rPr>
        <w:tab/>
      </w:r>
      <w:r w:rsidR="004E45F5" w:rsidRPr="008A1965">
        <w:rPr>
          <w:rFonts w:ascii="Times New Roman" w:eastAsia="Times New Roman" w:hAnsi="Times New Roman" w:cs="Times New Roman"/>
          <w:sz w:val="24"/>
          <w:szCs w:val="24"/>
          <w:lang w:eastAsia="zh-CN" w:bidi="ar"/>
        </w:rPr>
        <w:t>Prior to the administration of the survey, parental consent was obtained from all respondents. The researcher provided clear instructions and ensured that the respondents fully understood the purpose and procedure of the questionnaire before answering.</w:t>
      </w:r>
      <w:r w:rsidR="00E97511" w:rsidRPr="008A1965">
        <w:rPr>
          <w:rFonts w:ascii="Times New Roman" w:eastAsia="Times New Roman" w:hAnsi="Times New Roman" w:cs="Times New Roman"/>
          <w:sz w:val="24"/>
          <w:szCs w:val="24"/>
          <w:lang w:val="en-PH" w:eastAsia="zh-CN" w:bidi="ar"/>
        </w:rPr>
        <w:tab/>
      </w:r>
      <w:r w:rsidR="004E45F5" w:rsidRPr="008A1965">
        <w:rPr>
          <w:rFonts w:ascii="Times New Roman" w:eastAsia="Times New Roman" w:hAnsi="Times New Roman" w:cs="Times New Roman"/>
          <w:sz w:val="24"/>
          <w:szCs w:val="24"/>
          <w:lang w:eastAsia="zh-CN" w:bidi="ar"/>
        </w:rPr>
        <w:t>The survey questionnaire was then administered to the respondents during their free time to minimize disruption to regular class activities and to allow sufficient time for completion. The researcher retrieved the accomplished questionnaires immediately after completion.</w:t>
      </w:r>
    </w:p>
    <w:p w14:paraId="63551364" w14:textId="336B57DE" w:rsidR="00F15B1D" w:rsidRPr="008A1965" w:rsidRDefault="00E97511" w:rsidP="00F66750">
      <w:pPr>
        <w:spacing w:before="240" w:line="240" w:lineRule="auto"/>
        <w:jc w:val="both"/>
        <w:rPr>
          <w:rFonts w:ascii="Times New Roman" w:eastAsia="Times New Roman" w:hAnsi="Times New Roman" w:cs="Times New Roman"/>
          <w:sz w:val="24"/>
          <w:szCs w:val="24"/>
          <w:lang w:eastAsia="zh-CN" w:bidi="ar"/>
        </w:rPr>
      </w:pPr>
      <w:r w:rsidRPr="008A1965">
        <w:rPr>
          <w:rFonts w:ascii="Times New Roman" w:eastAsia="Times New Roman" w:hAnsi="Times New Roman" w:cs="Times New Roman"/>
          <w:sz w:val="24"/>
          <w:szCs w:val="24"/>
          <w:lang w:val="en-PH" w:eastAsia="zh-CN" w:bidi="ar"/>
        </w:rPr>
        <w:tab/>
      </w:r>
      <w:r w:rsidR="004E45F5" w:rsidRPr="008A1965">
        <w:rPr>
          <w:rFonts w:ascii="Times New Roman" w:eastAsia="Times New Roman" w:hAnsi="Times New Roman" w:cs="Times New Roman"/>
          <w:sz w:val="24"/>
          <w:szCs w:val="24"/>
          <w:lang w:eastAsia="zh-CN" w:bidi="ar"/>
        </w:rPr>
        <w:t>Finally, the collected data were organized and subjected to the appropriate statistical treatment as outlined in the methodology section to generate meaningful results and interpretations.</w:t>
      </w:r>
    </w:p>
    <w:p w14:paraId="06EAD5ED" w14:textId="77777777" w:rsidR="009219A4" w:rsidRPr="008A1965" w:rsidRDefault="009219A4" w:rsidP="00F66750">
      <w:pPr>
        <w:spacing w:before="240" w:line="240" w:lineRule="auto"/>
        <w:jc w:val="both"/>
        <w:rPr>
          <w:rFonts w:ascii="Times New Roman" w:eastAsia="Times New Roman" w:hAnsi="Times New Roman" w:cs="Times New Roman"/>
          <w:b/>
          <w:bCs/>
          <w:sz w:val="24"/>
          <w:szCs w:val="24"/>
          <w:lang w:val="en-US" w:eastAsia="zh-CN"/>
        </w:rPr>
      </w:pPr>
    </w:p>
    <w:p w14:paraId="058A483C" w14:textId="0372B9F8" w:rsidR="007005E7" w:rsidRPr="008A1965" w:rsidRDefault="00331F08" w:rsidP="00F66750">
      <w:pPr>
        <w:spacing w:before="240" w:after="240" w:line="240" w:lineRule="auto"/>
        <w:jc w:val="both"/>
        <w:rPr>
          <w:rFonts w:ascii="Times New Roman" w:eastAsia="Times New Roman" w:hAnsi="Times New Roman" w:cs="Times New Roman"/>
          <w:b/>
          <w:bCs/>
          <w:sz w:val="24"/>
          <w:szCs w:val="24"/>
          <w:lang w:val="en-US" w:eastAsia="zh-CN"/>
        </w:rPr>
      </w:pPr>
      <w:r w:rsidRPr="008A1965">
        <w:rPr>
          <w:rFonts w:ascii="Times New Roman" w:eastAsia="Times New Roman" w:hAnsi="Times New Roman" w:cs="Times New Roman"/>
          <w:b/>
          <w:bCs/>
          <w:sz w:val="24"/>
          <w:szCs w:val="24"/>
          <w:lang w:val="en-US" w:eastAsia="zh-CN"/>
        </w:rPr>
        <w:t xml:space="preserve">Statistical Treatment of </w:t>
      </w:r>
      <w:r w:rsidR="00E97511" w:rsidRPr="008A1965">
        <w:rPr>
          <w:rFonts w:ascii="Times New Roman" w:eastAsia="Times New Roman" w:hAnsi="Times New Roman" w:cs="Times New Roman"/>
          <w:b/>
          <w:bCs/>
          <w:sz w:val="24"/>
          <w:szCs w:val="24"/>
          <w:lang w:val="en-US" w:eastAsia="zh-CN"/>
        </w:rPr>
        <w:t>D</w:t>
      </w:r>
      <w:r w:rsidRPr="008A1965">
        <w:rPr>
          <w:rFonts w:ascii="Times New Roman" w:eastAsia="Times New Roman" w:hAnsi="Times New Roman" w:cs="Times New Roman"/>
          <w:b/>
          <w:bCs/>
          <w:sz w:val="24"/>
          <w:szCs w:val="24"/>
          <w:lang w:val="en-US" w:eastAsia="zh-CN"/>
        </w:rPr>
        <w:t>ata</w:t>
      </w:r>
    </w:p>
    <w:p w14:paraId="1DCB6FF2" w14:textId="77777777" w:rsidR="003C70B6" w:rsidRPr="008A1965" w:rsidRDefault="003C70B6" w:rsidP="00F66750">
      <w:pPr>
        <w:spacing w:line="240" w:lineRule="auto"/>
        <w:ind w:right="120"/>
        <w:jc w:val="both"/>
        <w:rPr>
          <w:rFonts w:ascii="Times New Roman" w:eastAsia="Times New Roman" w:hAnsi="Times New Roman" w:cs="Times New Roman"/>
          <w:sz w:val="24"/>
          <w:szCs w:val="24"/>
          <w:lang w:eastAsia="zh-CN"/>
        </w:rPr>
      </w:pPr>
      <w:r w:rsidRPr="008A1965">
        <w:rPr>
          <w:rFonts w:ascii="Times New Roman" w:eastAsia="Times New Roman" w:hAnsi="Times New Roman" w:cs="Times New Roman"/>
          <w:sz w:val="24"/>
          <w:szCs w:val="24"/>
          <w:lang w:eastAsia="zh-CN"/>
        </w:rPr>
        <w:t>To analyze the difficulties in Physical Education and the resiliency of junior high school students, appropriate statistical tools were employed in this study.</w:t>
      </w:r>
    </w:p>
    <w:p w14:paraId="122D7988" w14:textId="12DB09DB" w:rsidR="00A55416" w:rsidRPr="008A1965" w:rsidRDefault="00331F08" w:rsidP="00F66750">
      <w:pPr>
        <w:spacing w:line="240" w:lineRule="auto"/>
        <w:ind w:right="120"/>
        <w:jc w:val="both"/>
        <w:rPr>
          <w:rFonts w:ascii="Times New Roman" w:eastAsia="Times New Roman" w:hAnsi="Times New Roman" w:cs="Times New Roman"/>
          <w:sz w:val="24"/>
          <w:szCs w:val="24"/>
          <w:lang w:val="en-PH" w:eastAsia="zh-CN"/>
        </w:rPr>
      </w:pPr>
      <w:r w:rsidRPr="008A1965">
        <w:rPr>
          <w:rFonts w:ascii="Times New Roman" w:eastAsia="Times New Roman" w:hAnsi="Times New Roman" w:cs="Times New Roman"/>
          <w:sz w:val="24"/>
          <w:szCs w:val="24"/>
          <w:lang w:val="en-PH" w:eastAsia="zh-CN"/>
        </w:rPr>
        <w:tab/>
      </w:r>
      <w:r w:rsidR="00927907" w:rsidRPr="008A1965">
        <w:rPr>
          <w:rFonts w:ascii="Times New Roman" w:eastAsia="Times New Roman" w:hAnsi="Times New Roman" w:cs="Times New Roman"/>
          <w:sz w:val="24"/>
          <w:szCs w:val="24"/>
          <w:lang w:eastAsia="zh-CN"/>
        </w:rPr>
        <w:t>For Problems 1 and 2, the mean and standard deviation were used. The mean was utilized to determine the average level of responses, while the standard deviation measured the variability or consistency of responses. These statistical tools were applied to the overall data and were further analyzed when grouped according to sex and year level to provide a clear description of the variables under study.</w:t>
      </w:r>
      <w:r w:rsidRPr="008A1965">
        <w:rPr>
          <w:rFonts w:ascii="Times New Roman" w:eastAsia="Times New Roman" w:hAnsi="Times New Roman" w:cs="Times New Roman"/>
          <w:sz w:val="24"/>
          <w:szCs w:val="24"/>
          <w:lang w:val="en-PH" w:eastAsia="zh-CN"/>
        </w:rPr>
        <w:tab/>
      </w:r>
    </w:p>
    <w:p w14:paraId="52AF87DD" w14:textId="3010DE50" w:rsidR="007005E7" w:rsidRPr="008A1965" w:rsidRDefault="00331F08" w:rsidP="00F66750">
      <w:pPr>
        <w:pStyle w:val="NormalWeb"/>
        <w:spacing w:line="240" w:lineRule="auto"/>
        <w:jc w:val="both"/>
        <w:rPr>
          <w:b/>
          <w:bCs/>
        </w:rPr>
      </w:pPr>
      <w:r w:rsidRPr="008A1965">
        <w:rPr>
          <w:b/>
          <w:bCs/>
        </w:rPr>
        <w:t>Ethical Consideration</w:t>
      </w:r>
    </w:p>
    <w:p w14:paraId="71BE7ECC" w14:textId="77777777" w:rsidR="00A55416" w:rsidRPr="008A1965" w:rsidRDefault="00A55416" w:rsidP="00F66750">
      <w:pPr>
        <w:pStyle w:val="NormalWeb"/>
        <w:spacing w:line="240" w:lineRule="auto"/>
        <w:jc w:val="both"/>
      </w:pPr>
      <w:r w:rsidRPr="008A1965">
        <w:t>This study strictly adhered to ethical standards to ensure the protection, dignity, and welfare of all participants throughout the research process.</w:t>
      </w:r>
    </w:p>
    <w:p w14:paraId="76782199" w14:textId="50FF6B26" w:rsidR="007005E7" w:rsidRPr="008A1965" w:rsidRDefault="00331F08" w:rsidP="00F66750">
      <w:pPr>
        <w:pStyle w:val="NormalWeb"/>
        <w:spacing w:line="240" w:lineRule="auto"/>
        <w:jc w:val="both"/>
        <w:rPr>
          <w:b/>
          <w:bCs/>
        </w:rPr>
      </w:pPr>
      <w:r w:rsidRPr="008A1965">
        <w:rPr>
          <w:b/>
          <w:bCs/>
        </w:rPr>
        <w:t>Adequacy of Facilities</w:t>
      </w:r>
    </w:p>
    <w:p w14:paraId="4A431BEE" w14:textId="011030A7" w:rsidR="008D343F" w:rsidRPr="008A1965" w:rsidRDefault="008642D6" w:rsidP="00F66750">
      <w:pPr>
        <w:pStyle w:val="NormalWeb"/>
        <w:spacing w:line="240" w:lineRule="auto"/>
        <w:jc w:val="both"/>
        <w:rPr>
          <w:lang w:val="en-PH"/>
        </w:rPr>
      </w:pPr>
      <w:r w:rsidRPr="008A1965">
        <w:rPr>
          <w:lang w:val="en-PH"/>
        </w:rPr>
        <w:tab/>
        <w:t>Data collection took place in safe and comfortable school environments. Proper permissions were secured from school officials. The researcher ensured that the students were at ease during the study.</w:t>
      </w:r>
    </w:p>
    <w:p w14:paraId="1C40BEF2" w14:textId="74FDDE39" w:rsidR="007005E7" w:rsidRPr="008A1965" w:rsidRDefault="00331F08" w:rsidP="00F66750">
      <w:pPr>
        <w:pStyle w:val="NormalWeb"/>
        <w:spacing w:line="240" w:lineRule="auto"/>
        <w:jc w:val="both"/>
        <w:rPr>
          <w:b/>
          <w:bCs/>
        </w:rPr>
      </w:pPr>
      <w:r w:rsidRPr="008A1965">
        <w:rPr>
          <w:b/>
          <w:bCs/>
        </w:rPr>
        <w:t>Informed Consent</w:t>
      </w:r>
    </w:p>
    <w:p w14:paraId="6E6517FB" w14:textId="566397F7" w:rsidR="00E55915" w:rsidRPr="008A1965" w:rsidRDefault="008642D6" w:rsidP="00F66750">
      <w:pPr>
        <w:pStyle w:val="NormalWeb"/>
        <w:spacing w:line="240" w:lineRule="auto"/>
        <w:jc w:val="both"/>
        <w:rPr>
          <w:lang w:val="en-PH"/>
        </w:rPr>
      </w:pPr>
      <w:r w:rsidRPr="008A1965">
        <w:rPr>
          <w:lang w:val="en-PH"/>
        </w:rPr>
        <w:tab/>
      </w:r>
      <w:r w:rsidR="00A55416" w:rsidRPr="008A1965">
        <w:t>Parental consent and student assent were obtained prior to data collection. Participants were fully informed about the purpose, procedures, and voluntary nature of the study. They were also informed that they could withdraw at any time without penalty.</w:t>
      </w:r>
    </w:p>
    <w:p w14:paraId="7D93B808" w14:textId="77777777" w:rsidR="007005E7" w:rsidRPr="008A1965" w:rsidRDefault="00331F08" w:rsidP="00F66750">
      <w:pPr>
        <w:pStyle w:val="NormalWeb"/>
        <w:spacing w:line="240" w:lineRule="auto"/>
        <w:jc w:val="both"/>
        <w:rPr>
          <w:b/>
          <w:bCs/>
        </w:rPr>
      </w:pPr>
      <w:r w:rsidRPr="008A1965">
        <w:rPr>
          <w:b/>
          <w:bCs/>
        </w:rPr>
        <w:lastRenderedPageBreak/>
        <w:t>Justice</w:t>
      </w:r>
    </w:p>
    <w:p w14:paraId="513D55CC" w14:textId="77777777" w:rsidR="00A55416" w:rsidRPr="008A1965" w:rsidRDefault="008642D6" w:rsidP="00F66750">
      <w:pPr>
        <w:pStyle w:val="NormalWeb"/>
        <w:spacing w:line="240" w:lineRule="auto"/>
        <w:jc w:val="both"/>
      </w:pPr>
      <w:r w:rsidRPr="008A1965">
        <w:tab/>
      </w:r>
      <w:r w:rsidR="00A55416" w:rsidRPr="008A1965">
        <w:t>All eligible students were given equal opportunity to participate in the study regardless of background, sex, or year level.</w:t>
      </w:r>
    </w:p>
    <w:p w14:paraId="79C48CBF" w14:textId="53DC9B44" w:rsidR="007005E7" w:rsidRPr="008A1965" w:rsidRDefault="00331F08" w:rsidP="00F66750">
      <w:pPr>
        <w:pStyle w:val="NormalWeb"/>
        <w:spacing w:line="240" w:lineRule="auto"/>
        <w:jc w:val="both"/>
        <w:rPr>
          <w:b/>
          <w:bCs/>
        </w:rPr>
      </w:pPr>
      <w:r w:rsidRPr="008A1965">
        <w:rPr>
          <w:b/>
          <w:bCs/>
        </w:rPr>
        <w:t>Privacy and Confidentiality</w:t>
      </w:r>
    </w:p>
    <w:p w14:paraId="649CC64E" w14:textId="6D708F1A" w:rsidR="00A55416" w:rsidRPr="008A1965" w:rsidRDefault="00A55416" w:rsidP="00F66750">
      <w:pPr>
        <w:pStyle w:val="NormalWeb"/>
        <w:spacing w:line="240" w:lineRule="auto"/>
        <w:jc w:val="both"/>
      </w:pPr>
      <w:r w:rsidRPr="008A1965">
        <w:tab/>
        <w:t>All responses were kept strictly confidential. No names were included in the data analysis or reports. Data were securely stored and used solely for research purposes. Questionnaires were properly disposed of after analysis.</w:t>
      </w:r>
    </w:p>
    <w:p w14:paraId="5F04B58D" w14:textId="10749C4C" w:rsidR="007005E7" w:rsidRPr="008A1965" w:rsidRDefault="00331F08" w:rsidP="00F66750">
      <w:pPr>
        <w:pStyle w:val="NormalWeb"/>
        <w:spacing w:line="240" w:lineRule="auto"/>
        <w:jc w:val="both"/>
        <w:rPr>
          <w:b/>
          <w:bCs/>
        </w:rPr>
      </w:pPr>
      <w:r w:rsidRPr="008A1965">
        <w:rPr>
          <w:b/>
          <w:bCs/>
        </w:rPr>
        <w:t>Researcher’s Qualifications</w:t>
      </w:r>
    </w:p>
    <w:p w14:paraId="05462741" w14:textId="2746EEAE" w:rsidR="008642D6" w:rsidRPr="008A1965" w:rsidRDefault="00C168D6" w:rsidP="00F66750">
      <w:pPr>
        <w:pStyle w:val="NormalWeb"/>
        <w:spacing w:line="240" w:lineRule="auto"/>
        <w:jc w:val="both"/>
      </w:pPr>
      <w:r w:rsidRPr="008A1965">
        <w:tab/>
      </w:r>
      <w:r w:rsidR="008642D6" w:rsidRPr="008A1965">
        <w:t>The researcher was trained in research ethics and educational studies. Proper procedures were followed throughout the research. Guidance from academic advisers supported the study’s integrity.</w:t>
      </w:r>
    </w:p>
    <w:p w14:paraId="2699B3C0" w14:textId="77777777" w:rsidR="00A55416" w:rsidRPr="008A1965" w:rsidRDefault="00A55416" w:rsidP="00F66750">
      <w:pPr>
        <w:pStyle w:val="NormalWeb"/>
        <w:spacing w:line="240" w:lineRule="auto"/>
        <w:jc w:val="both"/>
        <w:rPr>
          <w:b/>
          <w:bCs/>
        </w:rPr>
      </w:pPr>
    </w:p>
    <w:p w14:paraId="247D5B23" w14:textId="122EC073" w:rsidR="007005E7" w:rsidRPr="008A1965" w:rsidRDefault="00331F08" w:rsidP="00F66750">
      <w:pPr>
        <w:pStyle w:val="NormalWeb"/>
        <w:spacing w:line="240" w:lineRule="auto"/>
        <w:jc w:val="both"/>
        <w:rPr>
          <w:b/>
          <w:bCs/>
        </w:rPr>
      </w:pPr>
      <w:r w:rsidRPr="008A1965">
        <w:rPr>
          <w:b/>
          <w:bCs/>
        </w:rPr>
        <w:t>Risks and Benefits</w:t>
      </w:r>
    </w:p>
    <w:p w14:paraId="2D88074D" w14:textId="110FD59E" w:rsidR="008D343F" w:rsidRPr="008A1965" w:rsidRDefault="008642D6" w:rsidP="00F66750">
      <w:pPr>
        <w:pStyle w:val="NormalWeb"/>
        <w:spacing w:line="240" w:lineRule="auto"/>
        <w:jc w:val="both"/>
        <w:rPr>
          <w:b/>
          <w:bCs/>
        </w:rPr>
      </w:pPr>
      <w:r w:rsidRPr="008A1965">
        <w:tab/>
      </w:r>
      <w:r w:rsidR="003A10EA" w:rsidRPr="008A1965">
        <w:t>The study involved minimal risk, limited to possible minor discomfort while answering questionnaires. Participants were allowed to skip any item they were not comfortable answering. The findings may provide information that can be used in developing Physical Education programs and support initiatives for students.</w:t>
      </w:r>
    </w:p>
    <w:p w14:paraId="76DDBCCD" w14:textId="77777777" w:rsidR="008D343F" w:rsidRPr="008A1965" w:rsidRDefault="008D343F" w:rsidP="00F66750">
      <w:pPr>
        <w:pStyle w:val="NormalWeb"/>
        <w:spacing w:line="240" w:lineRule="auto"/>
        <w:jc w:val="both"/>
        <w:rPr>
          <w:b/>
          <w:bCs/>
        </w:rPr>
      </w:pPr>
    </w:p>
    <w:p w14:paraId="34D8272D" w14:textId="568CE944" w:rsidR="007005E7" w:rsidRPr="008A1965" w:rsidRDefault="00331F08" w:rsidP="00F66750">
      <w:pPr>
        <w:pStyle w:val="NormalWeb"/>
        <w:spacing w:line="240" w:lineRule="auto"/>
        <w:jc w:val="both"/>
        <w:rPr>
          <w:b/>
          <w:bCs/>
        </w:rPr>
      </w:pPr>
      <w:r w:rsidRPr="008A1965">
        <w:rPr>
          <w:b/>
          <w:bCs/>
        </w:rPr>
        <w:t>Social Value</w:t>
      </w:r>
    </w:p>
    <w:p w14:paraId="4E7A5BA0" w14:textId="4719DA1F" w:rsidR="00A55416" w:rsidRPr="008A1965" w:rsidRDefault="00A55416" w:rsidP="00F66750">
      <w:pPr>
        <w:pStyle w:val="NormalWeb"/>
        <w:spacing w:line="240" w:lineRule="auto"/>
        <w:jc w:val="both"/>
      </w:pPr>
      <w:r w:rsidRPr="008A1965">
        <w:tab/>
        <w:t>The study aims to provide insights into students’ difficulties in Physical Education and resiliency, which may assist teachers and school administrators in developing more responsive and supportive instructional programs.</w:t>
      </w:r>
    </w:p>
    <w:p w14:paraId="05385AA1" w14:textId="410741F6" w:rsidR="007005E7" w:rsidRPr="008A1965" w:rsidRDefault="00331F08" w:rsidP="00F66750">
      <w:pPr>
        <w:pStyle w:val="NormalWeb"/>
        <w:spacing w:line="240" w:lineRule="auto"/>
        <w:jc w:val="both"/>
        <w:rPr>
          <w:b/>
          <w:bCs/>
        </w:rPr>
      </w:pPr>
      <w:r w:rsidRPr="008A1965">
        <w:rPr>
          <w:b/>
          <w:bCs/>
        </w:rPr>
        <w:t>Transparency</w:t>
      </w:r>
    </w:p>
    <w:p w14:paraId="1ECEF6A8" w14:textId="33A10247" w:rsidR="00451ACC" w:rsidRPr="008A1965" w:rsidRDefault="00DB1DCB" w:rsidP="00F66750">
      <w:pPr>
        <w:pStyle w:val="NormalWeb"/>
        <w:spacing w:line="240" w:lineRule="auto"/>
        <w:jc w:val="both"/>
      </w:pPr>
      <w:r w:rsidRPr="008A1965">
        <w:rPr>
          <w:lang w:val="en-PH"/>
        </w:rPr>
        <w:tab/>
      </w:r>
      <w:r w:rsidR="00A55416" w:rsidRPr="008A1965">
        <w:t>The purpose and procedures of the study were clearly communicated to participants and school authorities. Clarifications were provided whenever necessary to ensure understanding.</w:t>
      </w:r>
    </w:p>
    <w:p w14:paraId="5F335163" w14:textId="77777777" w:rsidR="009219A4" w:rsidRPr="008A1965" w:rsidRDefault="009219A4" w:rsidP="00F66750">
      <w:pPr>
        <w:pStyle w:val="NormalWeb"/>
        <w:spacing w:line="240" w:lineRule="auto"/>
        <w:jc w:val="both"/>
        <w:rPr>
          <w:lang w:val="en-PH"/>
        </w:rPr>
      </w:pPr>
    </w:p>
    <w:p w14:paraId="009F6A61" w14:textId="6EA3E06E" w:rsidR="00AC5587" w:rsidRPr="008A1965" w:rsidRDefault="00331F08" w:rsidP="00F66750">
      <w:pPr>
        <w:pStyle w:val="NormalWeb"/>
        <w:spacing w:line="240" w:lineRule="auto"/>
        <w:jc w:val="both"/>
        <w:rPr>
          <w:b/>
          <w:bCs/>
        </w:rPr>
      </w:pPr>
      <w:r w:rsidRPr="008A1965">
        <w:rPr>
          <w:b/>
          <w:bCs/>
        </w:rPr>
        <w:t>Vulnerability of Participants</w:t>
      </w:r>
    </w:p>
    <w:p w14:paraId="11B0DFC5" w14:textId="280A7BD4" w:rsidR="00912608" w:rsidRPr="008A1965" w:rsidRDefault="00A55416" w:rsidP="00F66750">
      <w:pPr>
        <w:pStyle w:val="NormalWeb"/>
        <w:spacing w:line="240" w:lineRule="auto"/>
        <w:jc w:val="both"/>
      </w:pPr>
      <w:r w:rsidRPr="008A1965">
        <w:tab/>
        <w:t>The participants were minors; therefore, extra care and protection were observed. Participation was voluntary, and no form of coercion or pressure was applied.</w:t>
      </w:r>
    </w:p>
    <w:p w14:paraId="5959F136" w14:textId="2FA428F1" w:rsidR="007005E7" w:rsidRPr="008A1965" w:rsidRDefault="00331F08" w:rsidP="00F66750">
      <w:pPr>
        <w:spacing w:line="240" w:lineRule="auto"/>
        <w:jc w:val="center"/>
        <w:rPr>
          <w:rFonts w:ascii="Times New Roman" w:hAnsi="Times New Roman" w:cs="Times New Roman"/>
          <w:b/>
          <w:bCs/>
          <w:sz w:val="24"/>
          <w:szCs w:val="24"/>
        </w:rPr>
      </w:pPr>
      <w:r w:rsidRPr="008A1965">
        <w:rPr>
          <w:rFonts w:ascii="Times New Roman" w:hAnsi="Times New Roman" w:cs="Times New Roman"/>
          <w:b/>
          <w:bCs/>
          <w:sz w:val="24"/>
          <w:szCs w:val="24"/>
        </w:rPr>
        <w:t>CHAPTER 3</w:t>
      </w:r>
    </w:p>
    <w:p w14:paraId="2D8E6088" w14:textId="77777777" w:rsidR="008A614E" w:rsidRPr="008A1965" w:rsidRDefault="008A614E" w:rsidP="00F66750">
      <w:pPr>
        <w:spacing w:line="240" w:lineRule="auto"/>
        <w:jc w:val="center"/>
        <w:rPr>
          <w:rFonts w:ascii="Times New Roman" w:hAnsi="Times New Roman" w:cs="Times New Roman"/>
          <w:b/>
          <w:bCs/>
          <w:sz w:val="24"/>
          <w:szCs w:val="24"/>
        </w:rPr>
      </w:pPr>
    </w:p>
    <w:p w14:paraId="6A87857F" w14:textId="20115E96" w:rsidR="007005E7" w:rsidRPr="008A1965" w:rsidRDefault="00DE1EA8" w:rsidP="00F66750">
      <w:pPr>
        <w:spacing w:line="240" w:lineRule="auto"/>
        <w:jc w:val="center"/>
        <w:rPr>
          <w:rFonts w:ascii="Times New Roman" w:hAnsi="Times New Roman" w:cs="Times New Roman"/>
          <w:b/>
          <w:bCs/>
          <w:sz w:val="24"/>
          <w:szCs w:val="24"/>
        </w:rPr>
      </w:pPr>
      <w:r w:rsidRPr="008A1965">
        <w:rPr>
          <w:rFonts w:ascii="Times New Roman" w:hAnsi="Times New Roman" w:cs="Times New Roman"/>
          <w:b/>
          <w:bCs/>
          <w:sz w:val="24"/>
          <w:szCs w:val="24"/>
        </w:rPr>
        <w:t>Result</w:t>
      </w:r>
      <w:r w:rsidR="00F914EE" w:rsidRPr="008A1965">
        <w:rPr>
          <w:rFonts w:ascii="Times New Roman" w:hAnsi="Times New Roman" w:cs="Times New Roman"/>
          <w:b/>
          <w:bCs/>
          <w:sz w:val="24"/>
          <w:szCs w:val="24"/>
        </w:rPr>
        <w:t>s</w:t>
      </w:r>
      <w:r w:rsidRPr="008A1965">
        <w:rPr>
          <w:rFonts w:ascii="Times New Roman" w:hAnsi="Times New Roman" w:cs="Times New Roman"/>
          <w:b/>
          <w:bCs/>
          <w:sz w:val="24"/>
          <w:szCs w:val="24"/>
        </w:rPr>
        <w:t xml:space="preserve"> and Discussion</w:t>
      </w:r>
    </w:p>
    <w:p w14:paraId="6197CAFA" w14:textId="77777777" w:rsidR="008A614E" w:rsidRPr="008A1965" w:rsidRDefault="008A614E" w:rsidP="00F66750">
      <w:pPr>
        <w:spacing w:line="240" w:lineRule="auto"/>
        <w:jc w:val="both"/>
        <w:rPr>
          <w:rFonts w:ascii="Times New Roman" w:hAnsi="Times New Roman" w:cs="Times New Roman"/>
          <w:b/>
          <w:bCs/>
          <w:sz w:val="24"/>
          <w:szCs w:val="24"/>
        </w:rPr>
      </w:pPr>
    </w:p>
    <w:p w14:paraId="222F64BA" w14:textId="77777777" w:rsidR="00B60213" w:rsidRPr="008A1965" w:rsidRDefault="00B60213" w:rsidP="00F66750">
      <w:pPr>
        <w:spacing w:line="240" w:lineRule="auto"/>
        <w:jc w:val="both"/>
        <w:rPr>
          <w:rFonts w:ascii="Times New Roman" w:hAnsi="Times New Roman" w:cs="Times New Roman"/>
          <w:b/>
          <w:bCs/>
          <w:sz w:val="24"/>
          <w:szCs w:val="24"/>
        </w:rPr>
      </w:pPr>
    </w:p>
    <w:p w14:paraId="6EE9A60E" w14:textId="3CD134B1" w:rsidR="00B60213" w:rsidRPr="008A1965" w:rsidRDefault="00EA28C0" w:rsidP="00F66750">
      <w:pPr>
        <w:spacing w:line="240" w:lineRule="auto"/>
        <w:ind w:firstLine="720"/>
        <w:jc w:val="both"/>
        <w:rPr>
          <w:rFonts w:ascii="Times New Roman" w:hAnsi="Times New Roman" w:cs="Times New Roman"/>
          <w:sz w:val="24"/>
          <w:szCs w:val="24"/>
          <w:lang w:val="en-PH"/>
        </w:rPr>
      </w:pPr>
      <w:r w:rsidRPr="008A1965">
        <w:rPr>
          <w:rFonts w:ascii="Times New Roman" w:hAnsi="Times New Roman" w:cs="Times New Roman"/>
          <w:sz w:val="24"/>
          <w:szCs w:val="24"/>
        </w:rPr>
        <w:t>This chapter presents the results and discussion of the study on the extent of difficulties in Physical Education and the level of resiliency among junior high school students. The findings are presented in tabular form and are accompanied by corresponding interpretations and discussions supported by relevant literature and studies.</w:t>
      </w:r>
    </w:p>
    <w:tbl>
      <w:tblPr>
        <w:tblW w:w="5000" w:type="pct"/>
        <w:tblLook w:val="04A0" w:firstRow="1" w:lastRow="0" w:firstColumn="1" w:lastColumn="0" w:noHBand="0" w:noVBand="1"/>
      </w:tblPr>
      <w:tblGrid>
        <w:gridCol w:w="426"/>
        <w:gridCol w:w="294"/>
        <w:gridCol w:w="1524"/>
        <w:gridCol w:w="1237"/>
        <w:gridCol w:w="721"/>
        <w:gridCol w:w="721"/>
        <w:gridCol w:w="912"/>
        <w:gridCol w:w="850"/>
        <w:gridCol w:w="1661"/>
        <w:gridCol w:w="294"/>
      </w:tblGrid>
      <w:tr w:rsidR="007005E7" w:rsidRPr="008A1965" w14:paraId="1C23A7E9" w14:textId="77777777" w:rsidTr="00FD724C">
        <w:trPr>
          <w:trHeight w:val="497"/>
        </w:trPr>
        <w:tc>
          <w:tcPr>
            <w:tcW w:w="1299" w:type="pct"/>
            <w:gridSpan w:val="3"/>
            <w:tcBorders>
              <w:top w:val="nil"/>
              <w:left w:val="nil"/>
              <w:bottom w:val="nil"/>
              <w:right w:val="nil"/>
            </w:tcBorders>
          </w:tcPr>
          <w:p w14:paraId="6C195404"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1</w:t>
            </w:r>
          </w:p>
        </w:tc>
        <w:tc>
          <w:tcPr>
            <w:tcW w:w="716" w:type="pct"/>
            <w:tcBorders>
              <w:top w:val="nil"/>
              <w:left w:val="nil"/>
              <w:bottom w:val="nil"/>
              <w:right w:val="nil"/>
            </w:tcBorders>
          </w:tcPr>
          <w:p w14:paraId="22B91976"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417" w:type="pct"/>
            <w:tcBorders>
              <w:top w:val="nil"/>
              <w:left w:val="nil"/>
              <w:bottom w:val="nil"/>
              <w:right w:val="nil"/>
            </w:tcBorders>
          </w:tcPr>
          <w:p w14:paraId="32128F0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nil"/>
              <w:right w:val="nil"/>
            </w:tcBorders>
          </w:tcPr>
          <w:p w14:paraId="0D0593C7"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528" w:type="pct"/>
            <w:tcBorders>
              <w:top w:val="nil"/>
              <w:left w:val="nil"/>
              <w:bottom w:val="nil"/>
              <w:right w:val="nil"/>
            </w:tcBorders>
          </w:tcPr>
          <w:p w14:paraId="2A02EE6B"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92" w:type="pct"/>
            <w:tcBorders>
              <w:top w:val="nil"/>
              <w:left w:val="nil"/>
              <w:bottom w:val="nil"/>
              <w:right w:val="nil"/>
            </w:tcBorders>
          </w:tcPr>
          <w:p w14:paraId="4D815064"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131" w:type="pct"/>
            <w:gridSpan w:val="2"/>
            <w:tcBorders>
              <w:top w:val="nil"/>
              <w:left w:val="nil"/>
              <w:bottom w:val="nil"/>
              <w:right w:val="nil"/>
            </w:tcBorders>
          </w:tcPr>
          <w:p w14:paraId="74F5FE24" w14:textId="77777777" w:rsidR="007005E7" w:rsidRPr="008A1965" w:rsidRDefault="007005E7" w:rsidP="00F66750">
            <w:pPr>
              <w:spacing w:line="240" w:lineRule="auto"/>
              <w:jc w:val="both"/>
              <w:rPr>
                <w:rFonts w:ascii="Times New Roman" w:hAnsi="Times New Roman" w:cs="Times New Roman"/>
                <w:sz w:val="24"/>
                <w:szCs w:val="24"/>
                <w:lang w:val="en-PH"/>
              </w:rPr>
            </w:pPr>
          </w:p>
        </w:tc>
      </w:tr>
      <w:tr w:rsidR="007005E7" w:rsidRPr="008A1965" w14:paraId="1CAFE148" w14:textId="77777777" w:rsidTr="00FD724C">
        <w:trPr>
          <w:gridAfter w:val="1"/>
          <w:wAfter w:w="171" w:type="pct"/>
          <w:trHeight w:val="936"/>
        </w:trPr>
        <w:tc>
          <w:tcPr>
            <w:tcW w:w="247" w:type="pct"/>
            <w:tcBorders>
              <w:top w:val="nil"/>
              <w:left w:val="nil"/>
              <w:bottom w:val="single" w:sz="4" w:space="0" w:color="auto"/>
              <w:right w:val="nil"/>
            </w:tcBorders>
          </w:tcPr>
          <w:p w14:paraId="1EED60CD" w14:textId="77777777" w:rsidR="007005E7" w:rsidRPr="008A1965" w:rsidRDefault="007005E7" w:rsidP="00F66750">
            <w:pPr>
              <w:spacing w:line="240" w:lineRule="auto"/>
              <w:jc w:val="both"/>
              <w:rPr>
                <w:rFonts w:ascii="Times New Roman" w:hAnsi="Times New Roman" w:cs="Times New Roman"/>
                <w:i/>
                <w:iCs/>
                <w:sz w:val="24"/>
                <w:szCs w:val="24"/>
                <w:lang w:val="en-PH"/>
              </w:rPr>
            </w:pPr>
          </w:p>
        </w:tc>
        <w:tc>
          <w:tcPr>
            <w:tcW w:w="4583" w:type="pct"/>
            <w:gridSpan w:val="8"/>
            <w:tcBorders>
              <w:top w:val="nil"/>
              <w:left w:val="nil"/>
              <w:bottom w:val="single" w:sz="4" w:space="0" w:color="auto"/>
              <w:right w:val="nil"/>
            </w:tcBorders>
          </w:tcPr>
          <w:p w14:paraId="13A75312" w14:textId="550C5E5B" w:rsidR="007005E7" w:rsidRPr="008A1965" w:rsidRDefault="00331F08" w:rsidP="00F66750">
            <w:pPr>
              <w:spacing w:line="240" w:lineRule="auto"/>
              <w:ind w:left="-110"/>
              <w:jc w:val="both"/>
              <w:rPr>
                <w:rFonts w:ascii="Times New Roman" w:hAnsi="Times New Roman" w:cs="Times New Roman"/>
                <w:i/>
                <w:iCs/>
                <w:sz w:val="24"/>
                <w:szCs w:val="24"/>
                <w:lang w:val="en-PH"/>
              </w:rPr>
            </w:pPr>
            <w:r w:rsidRPr="008A1965">
              <w:rPr>
                <w:rFonts w:ascii="Times New Roman" w:hAnsi="Times New Roman" w:cs="Times New Roman"/>
                <w:i/>
                <w:iCs/>
                <w:sz w:val="24"/>
                <w:szCs w:val="24"/>
                <w:lang w:val="en-PH"/>
              </w:rPr>
              <w:t>Extent of Difficulty in Physical Education Among Junior High School Students in</w:t>
            </w:r>
            <w:r w:rsidR="00BB75C7" w:rsidRPr="008A1965">
              <w:rPr>
                <w:rFonts w:ascii="Times New Roman" w:hAnsi="Times New Roman" w:cs="Times New Roman"/>
                <w:i/>
                <w:iCs/>
                <w:sz w:val="24"/>
                <w:szCs w:val="24"/>
                <w:lang w:val="en-PH"/>
              </w:rPr>
              <w:t xml:space="preserve"> </w:t>
            </w:r>
            <w:r w:rsidRPr="008A1965">
              <w:rPr>
                <w:rFonts w:ascii="Times New Roman" w:hAnsi="Times New Roman" w:cs="Times New Roman"/>
                <w:i/>
                <w:iCs/>
                <w:sz w:val="24"/>
                <w:szCs w:val="24"/>
                <w:lang w:val="en-PH"/>
              </w:rPr>
              <w:t>Physical Education in Terms of Physical Barriers, Learning Resources, and Content Acquisition when Group according to Sex</w:t>
            </w:r>
          </w:p>
          <w:p w14:paraId="152A8EAB" w14:textId="77777777" w:rsidR="007005E7" w:rsidRPr="008A1965" w:rsidRDefault="00331F08" w:rsidP="00F66750">
            <w:pPr>
              <w:spacing w:line="240" w:lineRule="auto"/>
              <w:ind w:left="-256" w:firstLine="146"/>
              <w:jc w:val="both"/>
              <w:rPr>
                <w:rFonts w:ascii="Times New Roman" w:hAnsi="Times New Roman" w:cs="Times New Roman"/>
                <w:i/>
                <w:iCs/>
                <w:sz w:val="24"/>
                <w:szCs w:val="24"/>
                <w:lang w:val="en-PH"/>
              </w:rPr>
            </w:pPr>
            <w:r w:rsidRPr="008A1965">
              <w:rPr>
                <w:rFonts w:ascii="Times New Roman" w:hAnsi="Times New Roman" w:cs="Times New Roman"/>
                <w:i/>
                <w:iCs/>
                <w:sz w:val="24"/>
                <w:szCs w:val="24"/>
                <w:lang w:val="en-PH"/>
              </w:rPr>
              <w:t xml:space="preserve"> </w:t>
            </w:r>
          </w:p>
        </w:tc>
      </w:tr>
      <w:tr w:rsidR="007005E7" w:rsidRPr="008A1965" w14:paraId="12AF2217" w14:textId="77777777" w:rsidTr="00FD724C">
        <w:trPr>
          <w:trHeight w:val="264"/>
        </w:trPr>
        <w:tc>
          <w:tcPr>
            <w:tcW w:w="1299" w:type="pct"/>
            <w:gridSpan w:val="3"/>
            <w:tcBorders>
              <w:top w:val="nil"/>
              <w:left w:val="nil"/>
              <w:bottom w:val="single" w:sz="4" w:space="0" w:color="auto"/>
              <w:right w:val="nil"/>
            </w:tcBorders>
          </w:tcPr>
          <w:p w14:paraId="2262529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Difficulty </w:t>
            </w:r>
          </w:p>
        </w:tc>
        <w:tc>
          <w:tcPr>
            <w:tcW w:w="716" w:type="pct"/>
            <w:tcBorders>
              <w:top w:val="nil"/>
              <w:left w:val="nil"/>
              <w:bottom w:val="single" w:sz="4" w:space="0" w:color="auto"/>
              <w:right w:val="nil"/>
            </w:tcBorders>
          </w:tcPr>
          <w:p w14:paraId="3108012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Sex</w:t>
            </w:r>
          </w:p>
        </w:tc>
        <w:tc>
          <w:tcPr>
            <w:tcW w:w="417" w:type="pct"/>
            <w:tcBorders>
              <w:top w:val="nil"/>
              <w:left w:val="nil"/>
              <w:bottom w:val="single" w:sz="4" w:space="0" w:color="auto"/>
              <w:right w:val="nil"/>
            </w:tcBorders>
          </w:tcPr>
          <w:p w14:paraId="1B208D1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single" w:sz="4" w:space="0" w:color="auto"/>
              <w:right w:val="nil"/>
            </w:tcBorders>
          </w:tcPr>
          <w:p w14:paraId="4AD131A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N</w:t>
            </w:r>
          </w:p>
        </w:tc>
        <w:tc>
          <w:tcPr>
            <w:tcW w:w="528" w:type="pct"/>
            <w:tcBorders>
              <w:top w:val="nil"/>
              <w:left w:val="nil"/>
              <w:bottom w:val="single" w:sz="4" w:space="0" w:color="auto"/>
              <w:right w:val="nil"/>
            </w:tcBorders>
          </w:tcPr>
          <w:p w14:paraId="566A910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Mean</w:t>
            </w:r>
          </w:p>
        </w:tc>
        <w:tc>
          <w:tcPr>
            <w:tcW w:w="492" w:type="pct"/>
            <w:tcBorders>
              <w:top w:val="nil"/>
              <w:left w:val="nil"/>
              <w:bottom w:val="single" w:sz="4" w:space="0" w:color="auto"/>
              <w:right w:val="nil"/>
            </w:tcBorders>
          </w:tcPr>
          <w:p w14:paraId="514AD70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SD</w:t>
            </w:r>
          </w:p>
        </w:tc>
        <w:tc>
          <w:tcPr>
            <w:tcW w:w="1131" w:type="pct"/>
            <w:gridSpan w:val="2"/>
            <w:tcBorders>
              <w:top w:val="nil"/>
              <w:left w:val="nil"/>
              <w:bottom w:val="single" w:sz="4" w:space="0" w:color="auto"/>
              <w:right w:val="nil"/>
            </w:tcBorders>
          </w:tcPr>
          <w:p w14:paraId="3F28937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Interpretation</w:t>
            </w:r>
          </w:p>
        </w:tc>
      </w:tr>
      <w:tr w:rsidR="007005E7" w:rsidRPr="008A1965" w14:paraId="546EB894" w14:textId="77777777" w:rsidTr="00FD724C">
        <w:trPr>
          <w:trHeight w:val="264"/>
        </w:trPr>
        <w:tc>
          <w:tcPr>
            <w:tcW w:w="1299" w:type="pct"/>
            <w:gridSpan w:val="3"/>
            <w:vMerge w:val="restart"/>
            <w:tcBorders>
              <w:top w:val="nil"/>
              <w:left w:val="nil"/>
              <w:bottom w:val="nil"/>
              <w:right w:val="nil"/>
            </w:tcBorders>
          </w:tcPr>
          <w:p w14:paraId="63BB939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Physical Barriers</w:t>
            </w:r>
          </w:p>
        </w:tc>
        <w:tc>
          <w:tcPr>
            <w:tcW w:w="716" w:type="pct"/>
            <w:tcBorders>
              <w:top w:val="nil"/>
              <w:left w:val="nil"/>
              <w:bottom w:val="nil"/>
              <w:right w:val="nil"/>
            </w:tcBorders>
          </w:tcPr>
          <w:p w14:paraId="2E1ABDE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417" w:type="pct"/>
            <w:tcBorders>
              <w:top w:val="nil"/>
              <w:left w:val="nil"/>
              <w:bottom w:val="nil"/>
              <w:right w:val="nil"/>
            </w:tcBorders>
          </w:tcPr>
          <w:p w14:paraId="52F45F3F"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nil"/>
              <w:right w:val="nil"/>
            </w:tcBorders>
          </w:tcPr>
          <w:p w14:paraId="03F6D84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528" w:type="pct"/>
            <w:tcBorders>
              <w:top w:val="nil"/>
              <w:left w:val="nil"/>
              <w:bottom w:val="nil"/>
              <w:right w:val="nil"/>
            </w:tcBorders>
          </w:tcPr>
          <w:p w14:paraId="2FD4780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2.81</w:t>
            </w:r>
          </w:p>
        </w:tc>
        <w:tc>
          <w:tcPr>
            <w:tcW w:w="492" w:type="pct"/>
            <w:tcBorders>
              <w:top w:val="nil"/>
              <w:left w:val="nil"/>
              <w:bottom w:val="nil"/>
              <w:right w:val="nil"/>
            </w:tcBorders>
          </w:tcPr>
          <w:p w14:paraId="050CB88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0.75</w:t>
            </w:r>
          </w:p>
        </w:tc>
        <w:tc>
          <w:tcPr>
            <w:tcW w:w="1131" w:type="pct"/>
            <w:gridSpan w:val="2"/>
            <w:tcBorders>
              <w:top w:val="nil"/>
              <w:left w:val="nil"/>
              <w:bottom w:val="nil"/>
              <w:right w:val="nil"/>
            </w:tcBorders>
          </w:tcPr>
          <w:p w14:paraId="540EBCD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743DA50C" w14:textId="77777777" w:rsidTr="00FD724C">
        <w:trPr>
          <w:trHeight w:val="264"/>
        </w:trPr>
        <w:tc>
          <w:tcPr>
            <w:tcW w:w="1299" w:type="pct"/>
            <w:gridSpan w:val="3"/>
            <w:vMerge/>
            <w:tcBorders>
              <w:top w:val="nil"/>
              <w:left w:val="nil"/>
              <w:bottom w:val="nil"/>
              <w:right w:val="nil"/>
            </w:tcBorders>
            <w:vAlign w:val="center"/>
          </w:tcPr>
          <w:p w14:paraId="36ABDC02"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716" w:type="pct"/>
            <w:tcBorders>
              <w:top w:val="nil"/>
              <w:left w:val="nil"/>
              <w:bottom w:val="nil"/>
              <w:right w:val="nil"/>
            </w:tcBorders>
          </w:tcPr>
          <w:p w14:paraId="7A24152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417" w:type="pct"/>
            <w:tcBorders>
              <w:top w:val="nil"/>
              <w:left w:val="nil"/>
              <w:bottom w:val="nil"/>
              <w:right w:val="nil"/>
            </w:tcBorders>
          </w:tcPr>
          <w:p w14:paraId="554DB1D2"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nil"/>
              <w:right w:val="nil"/>
            </w:tcBorders>
          </w:tcPr>
          <w:p w14:paraId="20ABA7F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528" w:type="pct"/>
            <w:tcBorders>
              <w:top w:val="nil"/>
              <w:left w:val="nil"/>
              <w:bottom w:val="nil"/>
              <w:right w:val="nil"/>
            </w:tcBorders>
          </w:tcPr>
          <w:p w14:paraId="7457B76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2.86</w:t>
            </w:r>
          </w:p>
        </w:tc>
        <w:tc>
          <w:tcPr>
            <w:tcW w:w="492" w:type="pct"/>
            <w:tcBorders>
              <w:top w:val="nil"/>
              <w:left w:val="nil"/>
              <w:bottom w:val="nil"/>
              <w:right w:val="nil"/>
            </w:tcBorders>
          </w:tcPr>
          <w:p w14:paraId="6423A9E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0.80</w:t>
            </w:r>
          </w:p>
        </w:tc>
        <w:tc>
          <w:tcPr>
            <w:tcW w:w="1131" w:type="pct"/>
            <w:gridSpan w:val="2"/>
            <w:tcBorders>
              <w:top w:val="nil"/>
              <w:left w:val="nil"/>
              <w:bottom w:val="nil"/>
              <w:right w:val="nil"/>
            </w:tcBorders>
          </w:tcPr>
          <w:p w14:paraId="4739173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885DD49" w14:textId="77777777" w:rsidTr="00FD724C">
        <w:trPr>
          <w:trHeight w:val="264"/>
        </w:trPr>
        <w:tc>
          <w:tcPr>
            <w:tcW w:w="1299" w:type="pct"/>
            <w:gridSpan w:val="3"/>
            <w:vMerge w:val="restart"/>
            <w:tcBorders>
              <w:top w:val="nil"/>
              <w:left w:val="nil"/>
              <w:bottom w:val="nil"/>
              <w:right w:val="nil"/>
            </w:tcBorders>
          </w:tcPr>
          <w:p w14:paraId="7BF1C36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Learning Resources</w:t>
            </w:r>
          </w:p>
        </w:tc>
        <w:tc>
          <w:tcPr>
            <w:tcW w:w="716" w:type="pct"/>
            <w:tcBorders>
              <w:top w:val="nil"/>
              <w:left w:val="nil"/>
              <w:bottom w:val="nil"/>
              <w:right w:val="nil"/>
            </w:tcBorders>
          </w:tcPr>
          <w:p w14:paraId="04E244F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417" w:type="pct"/>
            <w:tcBorders>
              <w:top w:val="nil"/>
              <w:left w:val="nil"/>
              <w:bottom w:val="nil"/>
              <w:right w:val="nil"/>
            </w:tcBorders>
          </w:tcPr>
          <w:p w14:paraId="777CD65A"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nil"/>
              <w:right w:val="nil"/>
            </w:tcBorders>
          </w:tcPr>
          <w:p w14:paraId="0B3828F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528" w:type="pct"/>
            <w:tcBorders>
              <w:top w:val="nil"/>
              <w:left w:val="nil"/>
              <w:bottom w:val="nil"/>
              <w:right w:val="nil"/>
            </w:tcBorders>
          </w:tcPr>
          <w:p w14:paraId="04895A2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3.12</w:t>
            </w:r>
          </w:p>
        </w:tc>
        <w:tc>
          <w:tcPr>
            <w:tcW w:w="492" w:type="pct"/>
            <w:tcBorders>
              <w:top w:val="nil"/>
              <w:left w:val="nil"/>
              <w:bottom w:val="nil"/>
              <w:right w:val="nil"/>
            </w:tcBorders>
          </w:tcPr>
          <w:p w14:paraId="2453BD9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0.69</w:t>
            </w:r>
          </w:p>
        </w:tc>
        <w:tc>
          <w:tcPr>
            <w:tcW w:w="1131" w:type="pct"/>
            <w:gridSpan w:val="2"/>
            <w:tcBorders>
              <w:top w:val="nil"/>
              <w:left w:val="nil"/>
              <w:bottom w:val="nil"/>
              <w:right w:val="nil"/>
            </w:tcBorders>
          </w:tcPr>
          <w:p w14:paraId="3B9D31A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EF652AF" w14:textId="77777777" w:rsidTr="00FD724C">
        <w:trPr>
          <w:trHeight w:val="264"/>
        </w:trPr>
        <w:tc>
          <w:tcPr>
            <w:tcW w:w="1299" w:type="pct"/>
            <w:gridSpan w:val="3"/>
            <w:vMerge/>
            <w:tcBorders>
              <w:top w:val="nil"/>
              <w:left w:val="nil"/>
              <w:right w:val="nil"/>
            </w:tcBorders>
            <w:vAlign w:val="center"/>
          </w:tcPr>
          <w:p w14:paraId="6286ED4B"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716" w:type="pct"/>
            <w:tcBorders>
              <w:top w:val="nil"/>
              <w:left w:val="nil"/>
              <w:right w:val="nil"/>
            </w:tcBorders>
          </w:tcPr>
          <w:p w14:paraId="6D4A43C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417" w:type="pct"/>
            <w:tcBorders>
              <w:top w:val="nil"/>
              <w:left w:val="nil"/>
              <w:right w:val="nil"/>
            </w:tcBorders>
          </w:tcPr>
          <w:p w14:paraId="55178BA6"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right w:val="nil"/>
            </w:tcBorders>
          </w:tcPr>
          <w:p w14:paraId="0355557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528" w:type="pct"/>
            <w:tcBorders>
              <w:top w:val="nil"/>
              <w:left w:val="nil"/>
              <w:right w:val="nil"/>
            </w:tcBorders>
          </w:tcPr>
          <w:p w14:paraId="7BBCA13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3.11</w:t>
            </w:r>
          </w:p>
        </w:tc>
        <w:tc>
          <w:tcPr>
            <w:tcW w:w="492" w:type="pct"/>
            <w:tcBorders>
              <w:top w:val="nil"/>
              <w:left w:val="nil"/>
              <w:right w:val="nil"/>
            </w:tcBorders>
          </w:tcPr>
          <w:p w14:paraId="0E82169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0.66</w:t>
            </w:r>
          </w:p>
        </w:tc>
        <w:tc>
          <w:tcPr>
            <w:tcW w:w="1131" w:type="pct"/>
            <w:gridSpan w:val="2"/>
            <w:tcBorders>
              <w:top w:val="nil"/>
              <w:left w:val="nil"/>
              <w:right w:val="nil"/>
            </w:tcBorders>
          </w:tcPr>
          <w:p w14:paraId="2FA9C4F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3859573" w14:textId="77777777" w:rsidTr="00FD724C">
        <w:trPr>
          <w:trHeight w:val="264"/>
        </w:trPr>
        <w:tc>
          <w:tcPr>
            <w:tcW w:w="1299" w:type="pct"/>
            <w:gridSpan w:val="3"/>
            <w:vMerge w:val="restart"/>
            <w:tcBorders>
              <w:top w:val="nil"/>
              <w:left w:val="nil"/>
              <w:bottom w:val="nil"/>
              <w:right w:val="nil"/>
            </w:tcBorders>
          </w:tcPr>
          <w:p w14:paraId="6ACECF5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Content Acquisition</w:t>
            </w:r>
          </w:p>
        </w:tc>
        <w:tc>
          <w:tcPr>
            <w:tcW w:w="716" w:type="pct"/>
            <w:tcBorders>
              <w:top w:val="nil"/>
              <w:left w:val="nil"/>
              <w:bottom w:val="nil"/>
              <w:right w:val="nil"/>
            </w:tcBorders>
          </w:tcPr>
          <w:p w14:paraId="1AF4957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417" w:type="pct"/>
            <w:tcBorders>
              <w:top w:val="nil"/>
              <w:left w:val="nil"/>
              <w:bottom w:val="nil"/>
              <w:right w:val="nil"/>
            </w:tcBorders>
          </w:tcPr>
          <w:p w14:paraId="3417E3CE"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nil"/>
              <w:right w:val="nil"/>
            </w:tcBorders>
          </w:tcPr>
          <w:p w14:paraId="138B384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528" w:type="pct"/>
            <w:tcBorders>
              <w:top w:val="nil"/>
              <w:left w:val="nil"/>
              <w:bottom w:val="nil"/>
              <w:right w:val="nil"/>
            </w:tcBorders>
          </w:tcPr>
          <w:p w14:paraId="5EFB62A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2.79</w:t>
            </w:r>
          </w:p>
        </w:tc>
        <w:tc>
          <w:tcPr>
            <w:tcW w:w="492" w:type="pct"/>
            <w:tcBorders>
              <w:top w:val="nil"/>
              <w:left w:val="nil"/>
              <w:bottom w:val="nil"/>
              <w:right w:val="nil"/>
            </w:tcBorders>
          </w:tcPr>
          <w:p w14:paraId="6D04462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0.70</w:t>
            </w:r>
          </w:p>
        </w:tc>
        <w:tc>
          <w:tcPr>
            <w:tcW w:w="1131" w:type="pct"/>
            <w:gridSpan w:val="2"/>
            <w:tcBorders>
              <w:top w:val="nil"/>
              <w:left w:val="nil"/>
              <w:bottom w:val="nil"/>
              <w:right w:val="nil"/>
            </w:tcBorders>
          </w:tcPr>
          <w:p w14:paraId="5803594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0E1BCEAA" w14:textId="77777777" w:rsidTr="00FD724C">
        <w:trPr>
          <w:trHeight w:val="264"/>
        </w:trPr>
        <w:tc>
          <w:tcPr>
            <w:tcW w:w="1299" w:type="pct"/>
            <w:gridSpan w:val="3"/>
            <w:vMerge/>
            <w:tcBorders>
              <w:top w:val="nil"/>
              <w:left w:val="nil"/>
              <w:bottom w:val="nil"/>
              <w:right w:val="nil"/>
            </w:tcBorders>
            <w:vAlign w:val="center"/>
          </w:tcPr>
          <w:p w14:paraId="06C31248"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716" w:type="pct"/>
            <w:tcBorders>
              <w:top w:val="nil"/>
              <w:left w:val="nil"/>
              <w:bottom w:val="nil"/>
              <w:right w:val="nil"/>
            </w:tcBorders>
          </w:tcPr>
          <w:p w14:paraId="04A0FBC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417" w:type="pct"/>
            <w:tcBorders>
              <w:top w:val="nil"/>
              <w:left w:val="nil"/>
              <w:bottom w:val="nil"/>
              <w:right w:val="nil"/>
            </w:tcBorders>
          </w:tcPr>
          <w:p w14:paraId="2EE877F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top w:val="nil"/>
              <w:left w:val="nil"/>
              <w:bottom w:val="nil"/>
              <w:right w:val="nil"/>
            </w:tcBorders>
          </w:tcPr>
          <w:p w14:paraId="274ECA5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528" w:type="pct"/>
            <w:tcBorders>
              <w:top w:val="nil"/>
              <w:left w:val="nil"/>
              <w:bottom w:val="nil"/>
              <w:right w:val="nil"/>
            </w:tcBorders>
          </w:tcPr>
          <w:p w14:paraId="14B571B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2.85</w:t>
            </w:r>
          </w:p>
        </w:tc>
        <w:tc>
          <w:tcPr>
            <w:tcW w:w="492" w:type="pct"/>
            <w:tcBorders>
              <w:top w:val="nil"/>
              <w:left w:val="nil"/>
              <w:bottom w:val="nil"/>
              <w:right w:val="nil"/>
            </w:tcBorders>
          </w:tcPr>
          <w:p w14:paraId="0FD8CBA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0.72</w:t>
            </w:r>
          </w:p>
        </w:tc>
        <w:tc>
          <w:tcPr>
            <w:tcW w:w="1131" w:type="pct"/>
            <w:gridSpan w:val="2"/>
            <w:tcBorders>
              <w:top w:val="nil"/>
              <w:left w:val="nil"/>
              <w:bottom w:val="nil"/>
              <w:right w:val="nil"/>
            </w:tcBorders>
          </w:tcPr>
          <w:p w14:paraId="0B09B2C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3644AD55" w14:textId="77777777" w:rsidTr="00FD724C">
        <w:trPr>
          <w:trHeight w:val="264"/>
        </w:trPr>
        <w:tc>
          <w:tcPr>
            <w:tcW w:w="1299" w:type="pct"/>
            <w:gridSpan w:val="3"/>
            <w:vMerge w:val="restart"/>
            <w:tcBorders>
              <w:left w:val="nil"/>
              <w:right w:val="nil"/>
            </w:tcBorders>
          </w:tcPr>
          <w:p w14:paraId="5BD411D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Overall</w:t>
            </w:r>
          </w:p>
        </w:tc>
        <w:tc>
          <w:tcPr>
            <w:tcW w:w="716" w:type="pct"/>
            <w:tcBorders>
              <w:left w:val="nil"/>
              <w:right w:val="nil"/>
            </w:tcBorders>
          </w:tcPr>
          <w:p w14:paraId="71BD6D3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417" w:type="pct"/>
            <w:tcBorders>
              <w:left w:val="nil"/>
              <w:right w:val="nil"/>
            </w:tcBorders>
          </w:tcPr>
          <w:p w14:paraId="0B150BAB"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left w:val="nil"/>
              <w:right w:val="nil"/>
            </w:tcBorders>
          </w:tcPr>
          <w:p w14:paraId="416D435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528" w:type="pct"/>
            <w:tcBorders>
              <w:left w:val="nil"/>
              <w:right w:val="nil"/>
            </w:tcBorders>
          </w:tcPr>
          <w:p w14:paraId="17BC23A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2.91</w:t>
            </w:r>
          </w:p>
        </w:tc>
        <w:tc>
          <w:tcPr>
            <w:tcW w:w="492" w:type="pct"/>
            <w:tcBorders>
              <w:left w:val="nil"/>
              <w:right w:val="nil"/>
            </w:tcBorders>
          </w:tcPr>
          <w:p w14:paraId="27AFFA4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0.59</w:t>
            </w:r>
          </w:p>
        </w:tc>
        <w:tc>
          <w:tcPr>
            <w:tcW w:w="1131" w:type="pct"/>
            <w:gridSpan w:val="2"/>
            <w:tcBorders>
              <w:left w:val="nil"/>
              <w:right w:val="nil"/>
            </w:tcBorders>
          </w:tcPr>
          <w:p w14:paraId="2522773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678EB679" w14:textId="77777777" w:rsidTr="00FD724C">
        <w:trPr>
          <w:trHeight w:val="264"/>
        </w:trPr>
        <w:tc>
          <w:tcPr>
            <w:tcW w:w="1299" w:type="pct"/>
            <w:gridSpan w:val="3"/>
            <w:vMerge/>
            <w:tcBorders>
              <w:left w:val="nil"/>
              <w:bottom w:val="single" w:sz="4" w:space="0" w:color="000000"/>
              <w:right w:val="nil"/>
            </w:tcBorders>
            <w:vAlign w:val="center"/>
          </w:tcPr>
          <w:p w14:paraId="03BA77BD"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716" w:type="pct"/>
            <w:tcBorders>
              <w:left w:val="nil"/>
              <w:bottom w:val="single" w:sz="4" w:space="0" w:color="auto"/>
              <w:right w:val="nil"/>
            </w:tcBorders>
          </w:tcPr>
          <w:p w14:paraId="239049A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417" w:type="pct"/>
            <w:tcBorders>
              <w:left w:val="nil"/>
              <w:bottom w:val="single" w:sz="4" w:space="0" w:color="auto"/>
              <w:right w:val="nil"/>
            </w:tcBorders>
          </w:tcPr>
          <w:p w14:paraId="71675EA4"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417" w:type="pct"/>
            <w:tcBorders>
              <w:left w:val="nil"/>
              <w:bottom w:val="single" w:sz="4" w:space="0" w:color="auto"/>
              <w:right w:val="nil"/>
            </w:tcBorders>
          </w:tcPr>
          <w:p w14:paraId="25A6AFE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528" w:type="pct"/>
            <w:tcBorders>
              <w:left w:val="nil"/>
              <w:bottom w:val="single" w:sz="4" w:space="0" w:color="auto"/>
              <w:right w:val="nil"/>
            </w:tcBorders>
          </w:tcPr>
          <w:p w14:paraId="06B6907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2.94</w:t>
            </w:r>
          </w:p>
        </w:tc>
        <w:tc>
          <w:tcPr>
            <w:tcW w:w="492" w:type="pct"/>
            <w:tcBorders>
              <w:left w:val="nil"/>
              <w:bottom w:val="single" w:sz="4" w:space="0" w:color="auto"/>
              <w:right w:val="nil"/>
            </w:tcBorders>
          </w:tcPr>
          <w:p w14:paraId="24D1593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0.62</w:t>
            </w:r>
          </w:p>
        </w:tc>
        <w:tc>
          <w:tcPr>
            <w:tcW w:w="1131" w:type="pct"/>
            <w:gridSpan w:val="2"/>
            <w:tcBorders>
              <w:left w:val="nil"/>
              <w:bottom w:val="single" w:sz="4" w:space="0" w:color="auto"/>
              <w:right w:val="nil"/>
            </w:tcBorders>
          </w:tcPr>
          <w:p w14:paraId="0E582BA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52578AD1" w14:textId="77777777" w:rsidTr="00161A97">
        <w:trPr>
          <w:trHeight w:val="477"/>
        </w:trPr>
        <w:tc>
          <w:tcPr>
            <w:tcW w:w="417" w:type="pct"/>
            <w:gridSpan w:val="2"/>
            <w:tcBorders>
              <w:top w:val="single" w:sz="4" w:space="0" w:color="auto"/>
              <w:left w:val="nil"/>
              <w:bottom w:val="nil"/>
              <w:right w:val="nil"/>
            </w:tcBorders>
          </w:tcPr>
          <w:p w14:paraId="68FB2AE1" w14:textId="77777777" w:rsidR="007005E7" w:rsidRPr="008A1965" w:rsidRDefault="007005E7" w:rsidP="00F66750">
            <w:pPr>
              <w:spacing w:line="240" w:lineRule="auto"/>
              <w:jc w:val="both"/>
              <w:rPr>
                <w:rFonts w:ascii="Times New Roman" w:hAnsi="Times New Roman" w:cs="Times New Roman"/>
                <w:i/>
                <w:iCs/>
                <w:lang w:val="en-PH"/>
              </w:rPr>
            </w:pPr>
          </w:p>
        </w:tc>
        <w:tc>
          <w:tcPr>
            <w:tcW w:w="4583" w:type="pct"/>
            <w:gridSpan w:val="8"/>
            <w:tcBorders>
              <w:top w:val="single" w:sz="4" w:space="0" w:color="auto"/>
              <w:left w:val="nil"/>
              <w:bottom w:val="nil"/>
              <w:right w:val="nil"/>
            </w:tcBorders>
          </w:tcPr>
          <w:p w14:paraId="16F1B91F" w14:textId="77777777" w:rsidR="007005E7" w:rsidRPr="008A1965" w:rsidRDefault="00331F08" w:rsidP="00F66750">
            <w:pPr>
              <w:spacing w:line="240" w:lineRule="auto"/>
              <w:ind w:hanging="35"/>
              <w:rPr>
                <w:rFonts w:ascii="Times New Roman" w:hAnsi="Times New Roman" w:cs="Times New Roman"/>
                <w:lang w:val="en-PH"/>
              </w:rPr>
            </w:pPr>
            <w:r w:rsidRPr="008A1965">
              <w:rPr>
                <w:rFonts w:ascii="Times New Roman" w:hAnsi="Times New Roman" w:cs="Times New Roman"/>
                <w:i/>
                <w:iCs/>
                <w:lang w:val="en-PH"/>
              </w:rPr>
              <w:t>Legend:</w:t>
            </w:r>
            <w:r w:rsidRPr="008A1965">
              <w:rPr>
                <w:rFonts w:ascii="Times New Roman" w:hAnsi="Times New Roman" w:cs="Times New Roman"/>
                <w:lang w:val="en-PH"/>
              </w:rPr>
              <w:t xml:space="preserve"> Very High Extent (4:21-5:00); High extent (3.41-4.20); Moderate Extent (2.61-3.40); Poor Extent (1.81-2.60); Very Poor Extent (1.00-1.80)</w:t>
            </w:r>
          </w:p>
        </w:tc>
      </w:tr>
    </w:tbl>
    <w:p w14:paraId="03754261" w14:textId="77777777" w:rsidR="007005E7" w:rsidRPr="008A1965" w:rsidRDefault="007005E7" w:rsidP="00F66750">
      <w:pPr>
        <w:spacing w:line="240" w:lineRule="auto"/>
        <w:jc w:val="both"/>
        <w:rPr>
          <w:rFonts w:ascii="Times New Roman" w:hAnsi="Times New Roman" w:cs="Times New Roman"/>
          <w:sz w:val="24"/>
          <w:szCs w:val="24"/>
        </w:rPr>
      </w:pPr>
    </w:p>
    <w:p w14:paraId="06C57063" w14:textId="76E582BA" w:rsidR="007005E7" w:rsidRPr="008A1965" w:rsidRDefault="00331F0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t>The results of Table 1 show</w:t>
      </w:r>
      <w:r w:rsidR="007C28B3" w:rsidRPr="008A1965">
        <w:rPr>
          <w:rFonts w:ascii="Times New Roman" w:hAnsi="Times New Roman" w:cs="Times New Roman"/>
          <w:sz w:val="24"/>
          <w:szCs w:val="24"/>
        </w:rPr>
        <w:t>ed</w:t>
      </w:r>
      <w:r w:rsidRPr="008A1965">
        <w:rPr>
          <w:rFonts w:ascii="Times New Roman" w:hAnsi="Times New Roman" w:cs="Times New Roman"/>
          <w:sz w:val="24"/>
          <w:szCs w:val="24"/>
        </w:rPr>
        <w:t xml:space="preserve"> that junior high school students, when grouped according to sex, have moderate levels of difficulty in Physical Education across all three dimensions. In terms of physical barriers, females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2.86,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0.80) and males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2.81,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0.75) both obtained moderate ratings. For learning resources, males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3.12,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0.69) and females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3.11,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0.66) also showed moderate results. In content acquisition, females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2.85,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0.72) and males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2.79,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0.70) both fell under the moderate level. When they are taken collectively, the male group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2.91,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0.59) and female group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2.94,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0.62) both obtained moderate ratings.</w:t>
      </w:r>
    </w:p>
    <w:p w14:paraId="0B006520" w14:textId="77777777" w:rsidR="00F53EA9" w:rsidRPr="008A1965" w:rsidRDefault="00331F0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r w:rsidR="00F53EA9" w:rsidRPr="008A1965">
        <w:rPr>
          <w:rFonts w:ascii="Times New Roman" w:hAnsi="Times New Roman" w:cs="Times New Roman"/>
          <w:sz w:val="24"/>
          <w:szCs w:val="24"/>
        </w:rPr>
        <w:t>The findings indicate that junior high school students, regardless of sex, experienced a moderate extent of difficulty in Physical Education in terms of physical barriers, learning resources, and content acquisition. The mean scores suggest that both male and female students encountered similar challenges related to participation in physical activities, access to learning resources, and understanding of Physical Education concepts and skills. These findings show that the difficulties experienced by students were present across both groups and were generally comparable in extent.</w:t>
      </w:r>
    </w:p>
    <w:p w14:paraId="1A731EF4" w14:textId="22CC19A4" w:rsidR="001B248C" w:rsidRPr="008A1965" w:rsidRDefault="001B248C"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r w:rsidR="00B404E8" w:rsidRPr="008A1965">
        <w:rPr>
          <w:rFonts w:ascii="Times New Roman" w:hAnsi="Times New Roman" w:cs="Times New Roman"/>
          <w:sz w:val="24"/>
          <w:szCs w:val="24"/>
        </w:rPr>
        <w:t>The findings may be viewed in light of</w:t>
      </w:r>
      <w:r w:rsidRPr="008A1965">
        <w:rPr>
          <w:rFonts w:ascii="Times New Roman" w:hAnsi="Times New Roman" w:cs="Times New Roman"/>
          <w:sz w:val="24"/>
          <w:szCs w:val="24"/>
        </w:rPr>
        <w:t xml:space="preserve"> Constructivist Learning Theory, which states that learners actively construct knowledge through experience, explaining that the average-level difficulties in Physical Education arise as students engage with physical activities, resources, and skills as part of the learning process</w:t>
      </w:r>
      <w:r w:rsidR="00613261" w:rsidRPr="008A1965">
        <w:rPr>
          <w:rFonts w:ascii="Times New Roman" w:hAnsi="Times New Roman" w:cs="Times New Roman"/>
          <w:sz w:val="24"/>
          <w:szCs w:val="24"/>
        </w:rPr>
        <w:t xml:space="preserve"> </w:t>
      </w:r>
      <w:r w:rsidR="00613261" w:rsidRPr="008A1965">
        <w:rPr>
          <w:rFonts w:ascii="Times New Roman" w:hAnsi="Times New Roman" w:cs="Times New Roman"/>
          <w:sz w:val="24"/>
          <w:szCs w:val="24"/>
        </w:rPr>
        <w:fldChar w:fldCharType="begin" w:fldLock="1"/>
      </w:r>
      <w:r w:rsidR="00613261" w:rsidRPr="008A1965">
        <w:rPr>
          <w:rFonts w:ascii="Times New Roman" w:hAnsi="Times New Roman" w:cs="Times New Roman"/>
          <w:sz w:val="24"/>
          <w:szCs w:val="24"/>
        </w:rPr>
        <w:instrText>ADDIN CSL_CITATION {"citationItems":[{"id":"ITEM-1","itemData":{"author":[{"dropping-particle":"","family":"Museum","given":"The","non-dropping-particle":"","parse-names":false,"suffix":""},{"dropping-particle":"","family":"Israel","given":"Jerusalem","non-dropping-particle":"","parse-names":false,"suffix":""}],"id":"ITEM-1","issue":"October","issued":{"date-parts":[["2021"]]},"page":"15-22","title":"Constructivist Learning Theory","type":"article-journal"},"uris":["http://www.mendeley.com/documents/?uuid=4e3f9fe0-6907-4420-9fac-7674e78cb85a"]}],"mendeley":{"formattedCitation":"(Museum &amp; Israel, 2021)","plainTextFormattedCitation":"(Museum &amp; Israel, 2021)","previouslyFormattedCitation":"(Museum &amp; Israel, 2021)"},"properties":{"noteIndex":0},"schema":"https://github.com/citation-style-language/schema/raw/master/csl-citation.json"}</w:instrText>
      </w:r>
      <w:r w:rsidR="00613261" w:rsidRPr="008A1965">
        <w:rPr>
          <w:rFonts w:ascii="Times New Roman" w:hAnsi="Times New Roman" w:cs="Times New Roman"/>
          <w:sz w:val="24"/>
          <w:szCs w:val="24"/>
        </w:rPr>
        <w:fldChar w:fldCharType="separate"/>
      </w:r>
      <w:r w:rsidR="00613261" w:rsidRPr="008A1965">
        <w:rPr>
          <w:rFonts w:ascii="Times New Roman" w:hAnsi="Times New Roman" w:cs="Times New Roman"/>
          <w:noProof/>
          <w:sz w:val="24"/>
          <w:szCs w:val="24"/>
        </w:rPr>
        <w:t>(Museum &amp; Israel, 2021)</w:t>
      </w:r>
      <w:r w:rsidR="00613261" w:rsidRPr="008A1965">
        <w:rPr>
          <w:rFonts w:ascii="Times New Roman" w:hAnsi="Times New Roman" w:cs="Times New Roman"/>
          <w:sz w:val="24"/>
          <w:szCs w:val="24"/>
        </w:rPr>
        <w:fldChar w:fldCharType="end"/>
      </w:r>
      <w:r w:rsidR="00613261" w:rsidRPr="008A1965">
        <w:rPr>
          <w:rFonts w:ascii="Times New Roman" w:hAnsi="Times New Roman" w:cs="Times New Roman"/>
          <w:sz w:val="24"/>
          <w:szCs w:val="24"/>
        </w:rPr>
        <w:t xml:space="preserve">. </w:t>
      </w:r>
      <w:r w:rsidRPr="008A1965">
        <w:rPr>
          <w:rFonts w:ascii="Times New Roman" w:hAnsi="Times New Roman" w:cs="Times New Roman"/>
          <w:sz w:val="24"/>
          <w:szCs w:val="24"/>
        </w:rPr>
        <w:t>Related literature indicates that these manageable difficulties are often due to physical limitations such as fatigue, low fitness, and lack of endurance, which affect students’ participation and performance</w:t>
      </w:r>
      <w:r w:rsidR="00613261" w:rsidRPr="008A1965">
        <w:rPr>
          <w:rFonts w:ascii="Times New Roman" w:hAnsi="Times New Roman" w:cs="Times New Roman"/>
          <w:sz w:val="24"/>
          <w:szCs w:val="24"/>
        </w:rPr>
        <w:t xml:space="preserve"> </w:t>
      </w:r>
      <w:r w:rsidR="00613261" w:rsidRPr="008A1965">
        <w:rPr>
          <w:rFonts w:ascii="Times New Roman" w:hAnsi="Times New Roman" w:cs="Times New Roman"/>
          <w:sz w:val="24"/>
          <w:szCs w:val="24"/>
        </w:rPr>
        <w:fldChar w:fldCharType="begin" w:fldLock="1"/>
      </w:r>
      <w:r w:rsidR="00613261" w:rsidRPr="008A1965">
        <w:rPr>
          <w:rFonts w:ascii="Times New Roman" w:hAnsi="Times New Roman" w:cs="Times New Roman"/>
          <w:sz w:val="24"/>
          <w:szCs w:val="24"/>
        </w:rPr>
        <w:instrText>ADDIN CSL_CITATION {"citationItems":[{"id":"ITEM-1","itemData":{"DOI":"10.9790/7388-05616670","author":[{"dropping-particle":"","family":"Olusegun","given":"Steve","non-dropping-particle":"","parse-names":false,"suffix":""}],"id":"ITEM-1","issue":"6","issued":{"date-parts":[["2020"]]},"page":"66-70","title":"Constructivism Learning Theory : A Paradigm for Teaching and Learning","type":"article-journal","volume":"5"},"uris":["http://www.mendeley.com/documents/?uuid=7bf59240-cd09-44c2-87dd-f8ac30e1526b"]}],"mendeley":{"formattedCitation":"(Olusegun, 2020)","plainTextFormattedCitation":"(Olusegun, 2020)","previouslyFormattedCitation":"(Olusegun, 2020)"},"properties":{"noteIndex":0},"schema":"https://github.com/citation-style-language/schema/raw/master/csl-citation.json"}</w:instrText>
      </w:r>
      <w:r w:rsidR="00613261" w:rsidRPr="008A1965">
        <w:rPr>
          <w:rFonts w:ascii="Times New Roman" w:hAnsi="Times New Roman" w:cs="Times New Roman"/>
          <w:sz w:val="24"/>
          <w:szCs w:val="24"/>
        </w:rPr>
        <w:fldChar w:fldCharType="separate"/>
      </w:r>
      <w:r w:rsidR="00613261" w:rsidRPr="008A1965">
        <w:rPr>
          <w:rFonts w:ascii="Times New Roman" w:hAnsi="Times New Roman" w:cs="Times New Roman"/>
          <w:noProof/>
          <w:sz w:val="24"/>
          <w:szCs w:val="24"/>
        </w:rPr>
        <w:t>(Olusegun, 2020)</w:t>
      </w:r>
      <w:r w:rsidR="00613261" w:rsidRPr="008A1965">
        <w:rPr>
          <w:rFonts w:ascii="Times New Roman" w:hAnsi="Times New Roman" w:cs="Times New Roman"/>
          <w:sz w:val="24"/>
          <w:szCs w:val="24"/>
        </w:rPr>
        <w:fldChar w:fldCharType="end"/>
      </w:r>
      <w:r w:rsidR="00613261" w:rsidRPr="008A1965">
        <w:rPr>
          <w:rFonts w:ascii="Times New Roman" w:hAnsi="Times New Roman" w:cs="Times New Roman"/>
          <w:sz w:val="24"/>
          <w:szCs w:val="24"/>
        </w:rPr>
        <w:t xml:space="preserve">. </w:t>
      </w:r>
      <w:r w:rsidRPr="008A1965">
        <w:rPr>
          <w:rFonts w:ascii="Times New Roman" w:hAnsi="Times New Roman" w:cs="Times New Roman"/>
          <w:sz w:val="24"/>
          <w:szCs w:val="24"/>
        </w:rPr>
        <w:t xml:space="preserve">Furthermore, literature shows that limited resources and challenges in understanding instructions and performing complex skills contribute to students’ fair-level learning difficulties, although these remain manageable and still support engagement and skill development </w:t>
      </w:r>
      <w:r w:rsidR="00613261" w:rsidRPr="008A1965">
        <w:rPr>
          <w:rFonts w:ascii="Times New Roman" w:hAnsi="Times New Roman" w:cs="Times New Roman"/>
          <w:sz w:val="24"/>
          <w:szCs w:val="24"/>
        </w:rPr>
        <w:fldChar w:fldCharType="begin" w:fldLock="1"/>
      </w:r>
      <w:r w:rsidR="00613261" w:rsidRPr="008A1965">
        <w:rPr>
          <w:rFonts w:ascii="Times New Roman" w:hAnsi="Times New Roman" w:cs="Times New Roman"/>
          <w:sz w:val="24"/>
          <w:szCs w:val="24"/>
        </w:rPr>
        <w:instrText>ADDIN CSL_CITATION {"citationItems":[{"id":"ITEM-1","itemData":{"author":[{"dropping-particle":"","family":"Efgivia","given":"M Givi","non-dropping-particle":"","parse-names":false,"suffix":""},{"dropping-particle":"","family":"Y","given":"Adora Rinanda R","non-dropping-particle":"","parse-names":false,"suffix":""},{"dropping-particle":"","family":"Hidayat","given":"Suriyani Aang","non-dropping-particle":"","parse-names":false,"suffix":""},{"dropping-particle":"","family":"Budiarjo","given":"Anthon","non-dropping-particle":"","parse-names":false,"suffix":""}],"id":"ITEM-1","issued":{"date-parts":[["2021"]]},"page":"208-212","title":"Analysis of Constructivism Learning Theory","type":"article-journal","volume":"585"},"uris":["http://www.mendeley.com/documents/?uuid=0c5fa88d-0b50-43c3-b6af-7ef9c1c77e2d"]}],"mendeley":{"formattedCitation":"(Efgivia et al., 2021)","plainTextFormattedCitation":"(Efgivia et al., 2021)","previouslyFormattedCitation":"(Efgivia et al., 2021)"},"properties":{"noteIndex":0},"schema":"https://github.com/citation-style-language/schema/raw/master/csl-citation.json"}</w:instrText>
      </w:r>
      <w:r w:rsidR="00613261" w:rsidRPr="008A1965">
        <w:rPr>
          <w:rFonts w:ascii="Times New Roman" w:hAnsi="Times New Roman" w:cs="Times New Roman"/>
          <w:sz w:val="24"/>
          <w:szCs w:val="24"/>
        </w:rPr>
        <w:fldChar w:fldCharType="separate"/>
      </w:r>
      <w:r w:rsidR="00613261" w:rsidRPr="008A1965">
        <w:rPr>
          <w:rFonts w:ascii="Times New Roman" w:hAnsi="Times New Roman" w:cs="Times New Roman"/>
          <w:noProof/>
          <w:sz w:val="24"/>
          <w:szCs w:val="24"/>
        </w:rPr>
        <w:t>(Efgivia et al., 2021)</w:t>
      </w:r>
      <w:r w:rsidR="00613261" w:rsidRPr="008A1965">
        <w:rPr>
          <w:rFonts w:ascii="Times New Roman" w:hAnsi="Times New Roman" w:cs="Times New Roman"/>
          <w:sz w:val="24"/>
          <w:szCs w:val="24"/>
        </w:rPr>
        <w:fldChar w:fldCharType="end"/>
      </w:r>
    </w:p>
    <w:p w14:paraId="7AE9E712" w14:textId="01A4F422" w:rsidR="009F4708" w:rsidRPr="008A1965" w:rsidRDefault="001B248C"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t xml:space="preserve">However, this result is opposed by Behaviorist Learning Theory, which emphasizes that learning is shaped by external stimuli, reinforcement, and repeated practice rather than internal knowledge construction </w:t>
      </w:r>
      <w:r w:rsidR="00613261" w:rsidRPr="008A1965">
        <w:rPr>
          <w:rFonts w:ascii="Times New Roman" w:hAnsi="Times New Roman" w:cs="Times New Roman"/>
          <w:sz w:val="24"/>
          <w:szCs w:val="24"/>
        </w:rPr>
        <w:t xml:space="preserve"> </w:t>
      </w:r>
      <w:r w:rsidR="00613261" w:rsidRPr="008A1965">
        <w:rPr>
          <w:rFonts w:ascii="Times New Roman" w:hAnsi="Times New Roman" w:cs="Times New Roman"/>
          <w:sz w:val="24"/>
          <w:szCs w:val="24"/>
        </w:rPr>
        <w:fldChar w:fldCharType="begin" w:fldLock="1"/>
      </w:r>
      <w:r w:rsidR="00613261" w:rsidRPr="008A1965">
        <w:rPr>
          <w:rFonts w:ascii="Times New Roman" w:hAnsi="Times New Roman" w:cs="Times New Roman"/>
          <w:sz w:val="24"/>
          <w:szCs w:val="24"/>
        </w:rPr>
        <w:instrText>ADDIN CSL_CITATION {"citationItems":[{"id":"ITEM-1","itemData":{"author":[{"dropping-particle":"","family":"Muis","given":"Andi Abd","non-dropping-particle":"","parse-names":false,"suffix":""},{"dropping-particle":"","family":"Khaisyurahman","given":"Al","non-dropping-particle":"","parse-names":false,"suffix":""},{"dropping-particle":"","family":"Sapitri","given":"Elsa","non-dropping-particle":"","parse-names":false,"suffix":""}],"id":"ITEM-1","issue":"01","issued":{"date-parts":[["2024"]]},"page":"1268-1274","title":"Behavioristic learning theory","type":"article-journal","volume":"02"},"uris":["http://www.mendeley.com/documents/?uuid=55ff2a6e-3e87-429a-bca1-ea7c614d3b31"]}],"mendeley":{"formattedCitation":"(Muis et al., 2024)","plainTextFormattedCitation":"(Muis et al., 2024)","previouslyFormattedCitation":"(Muis et al., 2024)"},"properties":{"noteIndex":0},"schema":"https://github.com/citation-style-language/schema/raw/master/csl-citation.json"}</w:instrText>
      </w:r>
      <w:r w:rsidR="00613261" w:rsidRPr="008A1965">
        <w:rPr>
          <w:rFonts w:ascii="Times New Roman" w:hAnsi="Times New Roman" w:cs="Times New Roman"/>
          <w:sz w:val="24"/>
          <w:szCs w:val="24"/>
        </w:rPr>
        <w:fldChar w:fldCharType="separate"/>
      </w:r>
      <w:r w:rsidR="00613261" w:rsidRPr="008A1965">
        <w:rPr>
          <w:rFonts w:ascii="Times New Roman" w:hAnsi="Times New Roman" w:cs="Times New Roman"/>
          <w:noProof/>
          <w:sz w:val="24"/>
          <w:szCs w:val="24"/>
        </w:rPr>
        <w:t>(Muis et al., 2024)</w:t>
      </w:r>
      <w:r w:rsidR="00613261" w:rsidRPr="008A1965">
        <w:rPr>
          <w:rFonts w:ascii="Times New Roman" w:hAnsi="Times New Roman" w:cs="Times New Roman"/>
          <w:sz w:val="24"/>
          <w:szCs w:val="24"/>
        </w:rPr>
        <w:fldChar w:fldCharType="end"/>
      </w:r>
      <w:r w:rsidR="00613261" w:rsidRPr="008A1965">
        <w:rPr>
          <w:rFonts w:ascii="Times New Roman" w:hAnsi="Times New Roman" w:cs="Times New Roman"/>
          <w:sz w:val="24"/>
          <w:szCs w:val="24"/>
        </w:rPr>
        <w:t xml:space="preserve">. </w:t>
      </w:r>
      <w:r w:rsidRPr="008A1965">
        <w:rPr>
          <w:rFonts w:ascii="Times New Roman" w:hAnsi="Times New Roman" w:cs="Times New Roman"/>
          <w:sz w:val="24"/>
          <w:szCs w:val="24"/>
        </w:rPr>
        <w:t>From this perspective, the average-level difficulties experienced by students may be caused by insufficient reinforcement, lack of practice, or ineffective instructional strategies instead of natural learning processes</w:t>
      </w:r>
      <w:r w:rsidR="00613261" w:rsidRPr="008A1965">
        <w:rPr>
          <w:rFonts w:ascii="Times New Roman" w:hAnsi="Times New Roman" w:cs="Times New Roman"/>
          <w:sz w:val="24"/>
          <w:szCs w:val="24"/>
        </w:rPr>
        <w:t xml:space="preserve"> </w:t>
      </w:r>
      <w:r w:rsidR="00613261" w:rsidRPr="008A1965">
        <w:rPr>
          <w:rFonts w:ascii="Times New Roman" w:hAnsi="Times New Roman" w:cs="Times New Roman"/>
          <w:sz w:val="24"/>
          <w:szCs w:val="24"/>
        </w:rPr>
        <w:fldChar w:fldCharType="begin" w:fldLock="1"/>
      </w:r>
      <w:r w:rsidR="00613261" w:rsidRPr="008A1965">
        <w:rPr>
          <w:rFonts w:ascii="Times New Roman" w:hAnsi="Times New Roman" w:cs="Times New Roman"/>
          <w:sz w:val="24"/>
          <w:szCs w:val="24"/>
        </w:rPr>
        <w:instrText>ADDIN CSL_CITATION {"citationItems":[{"id":"ITEM-1","itemData":{"DOI":"10.1371/journal.pone.0272339","ISBN":"1111111111","author":[{"dropping-particle":"","family":"Crotti","given":"Matteo","non-dropping-particle":"","parse-names":false,"suffix":""},{"dropping-particle":"","family":"Rudd","given":"James","non-dropping-particle":"","parse-names":false,"suffix":""},{"dropping-particle":"","family":"Id","given":"Simon Roberts","non-dropping-particle":"","parse-names":false,"suffix":""},{"dropping-particle":"","family":"Davies","given":"Katie Fitton","non-dropping-particle":"","parse-names":false,"suffix":""},{"dropping-particle":"","family":"Callaghan","given":"Laura O","non-dropping-particle":"","parse-names":false,"suffix":""},{"dropping-particle":"","family":"Utesch","given":"Till","non-dropping-particle":"","parse-names":false,"suffix":""},{"dropping-particle":"","family":"Id","given":"Lawrence Foweather","non-dropping-particle":"","parse-names":false,"suffix":""}],"id":"ITEM-1","issued":{"date-parts":[["2022"]]},"page":"1-26","title":"Physical activity promoting teaching practices and children ’ s physical activity within physical education lessons underpinned by motor learning theory ( SAMPLE-PE )","type":"article-journal"},"uris":["http://www.mendeley.com/documents/?uuid=1010a821-c495-4aa2-9fa9-41a2644bcac5"]}],"mendeley":{"formattedCitation":"(Crotti et al., 2022)","plainTextFormattedCitation":"(Crotti et al., 2022)","previouslyFormattedCitation":"(Crotti et al., 2022)"},"properties":{"noteIndex":0},"schema":"https://github.com/citation-style-language/schema/raw/master/csl-citation.json"}</w:instrText>
      </w:r>
      <w:r w:rsidR="00613261" w:rsidRPr="008A1965">
        <w:rPr>
          <w:rFonts w:ascii="Times New Roman" w:hAnsi="Times New Roman" w:cs="Times New Roman"/>
          <w:sz w:val="24"/>
          <w:szCs w:val="24"/>
        </w:rPr>
        <w:fldChar w:fldCharType="separate"/>
      </w:r>
      <w:r w:rsidR="00613261" w:rsidRPr="008A1965">
        <w:rPr>
          <w:rFonts w:ascii="Times New Roman" w:hAnsi="Times New Roman" w:cs="Times New Roman"/>
          <w:noProof/>
          <w:sz w:val="24"/>
          <w:szCs w:val="24"/>
        </w:rPr>
        <w:t>(Crotti et al., 2022)</w:t>
      </w:r>
      <w:r w:rsidR="00613261" w:rsidRPr="008A1965">
        <w:rPr>
          <w:rFonts w:ascii="Times New Roman" w:hAnsi="Times New Roman" w:cs="Times New Roman"/>
          <w:sz w:val="24"/>
          <w:szCs w:val="24"/>
        </w:rPr>
        <w:fldChar w:fldCharType="end"/>
      </w:r>
      <w:r w:rsidR="00613261" w:rsidRPr="008A1965">
        <w:rPr>
          <w:rFonts w:ascii="Times New Roman" w:hAnsi="Times New Roman" w:cs="Times New Roman"/>
          <w:sz w:val="24"/>
          <w:szCs w:val="24"/>
        </w:rPr>
        <w:t>.</w:t>
      </w:r>
      <w:r w:rsidRPr="008A1965">
        <w:rPr>
          <w:rFonts w:ascii="Times New Roman" w:hAnsi="Times New Roman" w:cs="Times New Roman"/>
          <w:sz w:val="24"/>
          <w:szCs w:val="24"/>
        </w:rPr>
        <w:t xml:space="preserve">This suggests that with proper guidance, consistent practice, and reinforcement, students can overcome these challenges and improve their performance in Physical Education regardless of initial limitations </w:t>
      </w:r>
      <w:r w:rsidR="00613261" w:rsidRPr="008A1965">
        <w:rPr>
          <w:rFonts w:ascii="Times New Roman" w:hAnsi="Times New Roman" w:cs="Times New Roman"/>
          <w:sz w:val="24"/>
          <w:szCs w:val="24"/>
        </w:rPr>
        <w:fldChar w:fldCharType="begin" w:fldLock="1"/>
      </w:r>
      <w:r w:rsidR="00F6014C" w:rsidRPr="008A1965">
        <w:rPr>
          <w:rFonts w:ascii="Times New Roman" w:hAnsi="Times New Roman" w:cs="Times New Roman"/>
          <w:sz w:val="24"/>
          <w:szCs w:val="24"/>
        </w:rPr>
        <w:instrText>ADDIN CSL_CITATION {"citationItems":[{"id":"ITEM-1","itemData":{"DOI":"10.1080/08924562.2022.2052776","author":[{"dropping-particle":"","family":"Leeder","given":"Thomas M","non-dropping-particle":"","parse-names":false,"suffix":""}],"container-title":"Strategies","id":"ITEM-1","issue":"3","issued":{"date-parts":[["2022"]]},"page":"27-32","publisher":"Routledge","title":"Behaviorism , Skinner , and Operant Conditioning : Considerations for Sport Coaching Practice By Thomas M . Leeder","type":"article-journal","volume":"35"},"uris":["http://www.mendeley.com/documents/?uuid=ca64a258-bebd-427b-80f4-1ebf5c74abe4"]}],"mendeley":{"formattedCitation":"(Leeder, 2022)","plainTextFormattedCitation":"(Leeder, 2022)","previouslyFormattedCitation":"(Leeder, 2022)"},"properties":{"noteIndex":0},"schema":"https://github.com/citation-style-language/schema/raw/master/csl-citation.json"}</w:instrText>
      </w:r>
      <w:r w:rsidR="00613261" w:rsidRPr="008A1965">
        <w:rPr>
          <w:rFonts w:ascii="Times New Roman" w:hAnsi="Times New Roman" w:cs="Times New Roman"/>
          <w:sz w:val="24"/>
          <w:szCs w:val="24"/>
        </w:rPr>
        <w:fldChar w:fldCharType="separate"/>
      </w:r>
      <w:r w:rsidR="00613261" w:rsidRPr="008A1965">
        <w:rPr>
          <w:rFonts w:ascii="Times New Roman" w:hAnsi="Times New Roman" w:cs="Times New Roman"/>
          <w:noProof/>
          <w:sz w:val="24"/>
          <w:szCs w:val="24"/>
        </w:rPr>
        <w:t>(Leeder, 2022)</w:t>
      </w:r>
      <w:r w:rsidR="00613261" w:rsidRPr="008A1965">
        <w:rPr>
          <w:rFonts w:ascii="Times New Roman" w:hAnsi="Times New Roman" w:cs="Times New Roman"/>
          <w:sz w:val="24"/>
          <w:szCs w:val="24"/>
        </w:rPr>
        <w:fldChar w:fldCharType="end"/>
      </w:r>
      <w:r w:rsidR="00613261" w:rsidRPr="008A1965">
        <w:rPr>
          <w:rFonts w:ascii="Times New Roman" w:hAnsi="Times New Roman" w:cs="Times New Roman"/>
          <w:sz w:val="24"/>
          <w:szCs w:val="24"/>
        </w:rPr>
        <w:t xml:space="preserve">. </w:t>
      </w:r>
    </w:p>
    <w:p w14:paraId="0686AC1F" w14:textId="23585EFB" w:rsidR="00C34AF7" w:rsidRPr="008A1965" w:rsidRDefault="00C34AF7"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t>The results of Table 2 showed that junior high school students, when grouped according to year level, have moderate levels of difficulty in Physical Education across all three dimensions. In terms of physical barriers, Grade 7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2.67,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0.71), Grade 8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3.07,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0.77), Grade 9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2.87,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0.82),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2.71,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0.70) </w:t>
      </w:r>
      <w:r w:rsidRPr="008A1965">
        <w:rPr>
          <w:rFonts w:ascii="Times New Roman" w:hAnsi="Times New Roman" w:cs="Times New Roman"/>
          <w:sz w:val="24"/>
          <w:szCs w:val="24"/>
        </w:rPr>
        <w:lastRenderedPageBreak/>
        <w:t>all obtained moderate ratings. For learning resources, Grade 7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3.09,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0.73), Grade 8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3.14,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0.60), Grade 9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3.14,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0.72),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3.09,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0.64) also showed moderate results. In terms of content acquisition, Grade 7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2.70,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0.70), Grade 8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2.98,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0.68), Grade 9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2.84,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0.76),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2.74,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0.65) all fell under the moderate level. When taken collectively, Grade 7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0.58), Grade 8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3.06,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0.59), Grade 9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2.95,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0.63), and Grade 10 (</w:t>
      </w:r>
      <w:r w:rsidRPr="008A1965">
        <w:rPr>
          <w:rFonts w:ascii="Times New Roman" w:hAnsi="Times New Roman" w:cs="Times New Roman"/>
          <w:i/>
          <w:iCs/>
          <w:sz w:val="24"/>
          <w:szCs w:val="24"/>
        </w:rPr>
        <w:t xml:space="preserve">M </w:t>
      </w:r>
      <w:r w:rsidRPr="008A1965">
        <w:rPr>
          <w:rFonts w:ascii="Times New Roman" w:hAnsi="Times New Roman" w:cs="Times New Roman"/>
          <w:sz w:val="24"/>
          <w:szCs w:val="24"/>
        </w:rPr>
        <w:t xml:space="preserve">= 2.85,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0.56) likewise obtained moderate ratings, indicating that students across all year levels experience a consistent moderate extent of difficulty in Physical Education.</w:t>
      </w:r>
    </w:p>
    <w:tbl>
      <w:tblPr>
        <w:tblW w:w="8642" w:type="dxa"/>
        <w:tblInd w:w="108" w:type="dxa"/>
        <w:tblLook w:val="04A0" w:firstRow="1" w:lastRow="0" w:firstColumn="1" w:lastColumn="0" w:noHBand="0" w:noVBand="1"/>
      </w:tblPr>
      <w:tblGrid>
        <w:gridCol w:w="2302"/>
        <w:gridCol w:w="1493"/>
        <w:gridCol w:w="787"/>
        <w:gridCol w:w="997"/>
        <w:gridCol w:w="930"/>
        <w:gridCol w:w="2133"/>
      </w:tblGrid>
      <w:tr w:rsidR="007005E7" w:rsidRPr="008A1965" w14:paraId="5C3302DA" w14:textId="77777777">
        <w:trPr>
          <w:trHeight w:val="435"/>
        </w:trPr>
        <w:tc>
          <w:tcPr>
            <w:tcW w:w="2302" w:type="dxa"/>
            <w:tcBorders>
              <w:top w:val="nil"/>
              <w:left w:val="nil"/>
              <w:bottom w:val="nil"/>
              <w:right w:val="nil"/>
            </w:tcBorders>
          </w:tcPr>
          <w:p w14:paraId="0A405E2D"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2</w:t>
            </w:r>
          </w:p>
        </w:tc>
        <w:tc>
          <w:tcPr>
            <w:tcW w:w="1493" w:type="dxa"/>
            <w:tcBorders>
              <w:top w:val="nil"/>
              <w:left w:val="nil"/>
              <w:bottom w:val="nil"/>
              <w:right w:val="nil"/>
            </w:tcBorders>
          </w:tcPr>
          <w:p w14:paraId="62699B6B"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787" w:type="dxa"/>
            <w:tcBorders>
              <w:top w:val="nil"/>
              <w:left w:val="nil"/>
              <w:bottom w:val="nil"/>
              <w:right w:val="nil"/>
            </w:tcBorders>
          </w:tcPr>
          <w:p w14:paraId="087C451F"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997" w:type="dxa"/>
            <w:tcBorders>
              <w:top w:val="nil"/>
              <w:left w:val="nil"/>
              <w:bottom w:val="nil"/>
              <w:right w:val="nil"/>
            </w:tcBorders>
          </w:tcPr>
          <w:p w14:paraId="2274634C"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930" w:type="dxa"/>
            <w:tcBorders>
              <w:top w:val="nil"/>
              <w:left w:val="nil"/>
              <w:bottom w:val="nil"/>
              <w:right w:val="nil"/>
            </w:tcBorders>
          </w:tcPr>
          <w:p w14:paraId="66121474"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2133" w:type="dxa"/>
            <w:tcBorders>
              <w:top w:val="nil"/>
              <w:left w:val="nil"/>
              <w:bottom w:val="nil"/>
              <w:right w:val="nil"/>
            </w:tcBorders>
          </w:tcPr>
          <w:p w14:paraId="5EA788AB" w14:textId="77777777" w:rsidR="007005E7" w:rsidRPr="008A1965" w:rsidRDefault="007005E7" w:rsidP="00F66750">
            <w:pPr>
              <w:spacing w:line="240" w:lineRule="auto"/>
              <w:jc w:val="both"/>
              <w:rPr>
                <w:rFonts w:ascii="Times New Roman" w:hAnsi="Times New Roman" w:cs="Times New Roman"/>
                <w:sz w:val="24"/>
                <w:szCs w:val="24"/>
                <w:lang w:val="en-PH"/>
              </w:rPr>
            </w:pPr>
          </w:p>
        </w:tc>
      </w:tr>
      <w:tr w:rsidR="007005E7" w:rsidRPr="008A1965" w14:paraId="49E42B06" w14:textId="77777777">
        <w:trPr>
          <w:trHeight w:val="922"/>
        </w:trPr>
        <w:tc>
          <w:tcPr>
            <w:tcW w:w="8642" w:type="dxa"/>
            <w:gridSpan w:val="6"/>
            <w:tcBorders>
              <w:top w:val="nil"/>
              <w:left w:val="nil"/>
              <w:bottom w:val="single" w:sz="4" w:space="0" w:color="auto"/>
              <w:right w:val="nil"/>
            </w:tcBorders>
          </w:tcPr>
          <w:p w14:paraId="2C015344" w14:textId="77777777" w:rsidR="007005E7" w:rsidRPr="008A1965" w:rsidRDefault="00331F08" w:rsidP="00F66750">
            <w:pPr>
              <w:spacing w:line="240" w:lineRule="auto"/>
              <w:jc w:val="both"/>
              <w:rPr>
                <w:rFonts w:ascii="Times New Roman" w:hAnsi="Times New Roman" w:cs="Times New Roman"/>
                <w:i/>
                <w:iCs/>
                <w:sz w:val="24"/>
                <w:szCs w:val="24"/>
                <w:lang w:val="en-PH"/>
              </w:rPr>
            </w:pPr>
            <w:r w:rsidRPr="008A1965">
              <w:rPr>
                <w:rFonts w:ascii="Times New Roman" w:hAnsi="Times New Roman" w:cs="Times New Roman"/>
                <w:i/>
                <w:iCs/>
                <w:sz w:val="24"/>
                <w:szCs w:val="24"/>
                <w:lang w:val="en-PH"/>
              </w:rPr>
              <w:t xml:space="preserve">Extent of Difficulty in Physical Education Among Junior High School Students in Physical Education in Terms of Physical Barriers, Learning Resources, and Content Acquisition when Group according to Year Level </w:t>
            </w:r>
          </w:p>
        </w:tc>
      </w:tr>
      <w:tr w:rsidR="007005E7" w:rsidRPr="008A1965" w14:paraId="5B1E7580" w14:textId="77777777">
        <w:trPr>
          <w:trHeight w:val="235"/>
        </w:trPr>
        <w:tc>
          <w:tcPr>
            <w:tcW w:w="2302" w:type="dxa"/>
            <w:tcBorders>
              <w:top w:val="nil"/>
              <w:left w:val="nil"/>
              <w:bottom w:val="single" w:sz="4" w:space="0" w:color="auto"/>
              <w:right w:val="nil"/>
            </w:tcBorders>
          </w:tcPr>
          <w:p w14:paraId="51535E6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Difficulty </w:t>
            </w:r>
          </w:p>
        </w:tc>
        <w:tc>
          <w:tcPr>
            <w:tcW w:w="1493" w:type="dxa"/>
            <w:tcBorders>
              <w:top w:val="nil"/>
              <w:left w:val="nil"/>
              <w:bottom w:val="single" w:sz="4" w:space="0" w:color="auto"/>
              <w:right w:val="nil"/>
            </w:tcBorders>
          </w:tcPr>
          <w:p w14:paraId="065A158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Year Level</w:t>
            </w:r>
          </w:p>
        </w:tc>
        <w:tc>
          <w:tcPr>
            <w:tcW w:w="787" w:type="dxa"/>
            <w:tcBorders>
              <w:top w:val="nil"/>
              <w:left w:val="nil"/>
              <w:bottom w:val="single" w:sz="4" w:space="0" w:color="auto"/>
              <w:right w:val="nil"/>
            </w:tcBorders>
          </w:tcPr>
          <w:p w14:paraId="48F889A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N</w:t>
            </w:r>
          </w:p>
        </w:tc>
        <w:tc>
          <w:tcPr>
            <w:tcW w:w="997" w:type="dxa"/>
            <w:tcBorders>
              <w:top w:val="nil"/>
              <w:left w:val="nil"/>
              <w:bottom w:val="single" w:sz="4" w:space="0" w:color="auto"/>
              <w:right w:val="nil"/>
            </w:tcBorders>
          </w:tcPr>
          <w:p w14:paraId="01C67D1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Mean</w:t>
            </w:r>
          </w:p>
        </w:tc>
        <w:tc>
          <w:tcPr>
            <w:tcW w:w="930" w:type="dxa"/>
            <w:tcBorders>
              <w:top w:val="nil"/>
              <w:left w:val="nil"/>
              <w:bottom w:val="single" w:sz="4" w:space="0" w:color="auto"/>
              <w:right w:val="nil"/>
            </w:tcBorders>
          </w:tcPr>
          <w:p w14:paraId="36B929D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SD</w:t>
            </w:r>
          </w:p>
        </w:tc>
        <w:tc>
          <w:tcPr>
            <w:tcW w:w="2133" w:type="dxa"/>
            <w:tcBorders>
              <w:top w:val="nil"/>
              <w:left w:val="nil"/>
              <w:bottom w:val="single" w:sz="4" w:space="0" w:color="auto"/>
              <w:right w:val="nil"/>
            </w:tcBorders>
          </w:tcPr>
          <w:p w14:paraId="7886816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Interpretation</w:t>
            </w:r>
          </w:p>
        </w:tc>
      </w:tr>
      <w:tr w:rsidR="007005E7" w:rsidRPr="008A1965" w14:paraId="75DA3937" w14:textId="77777777">
        <w:trPr>
          <w:trHeight w:val="235"/>
        </w:trPr>
        <w:tc>
          <w:tcPr>
            <w:tcW w:w="2302" w:type="dxa"/>
            <w:vMerge w:val="restart"/>
            <w:tcBorders>
              <w:top w:val="nil"/>
              <w:left w:val="nil"/>
              <w:bottom w:val="nil"/>
              <w:right w:val="nil"/>
            </w:tcBorders>
          </w:tcPr>
          <w:p w14:paraId="3A8E94B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Physical Barriers</w:t>
            </w:r>
          </w:p>
        </w:tc>
        <w:tc>
          <w:tcPr>
            <w:tcW w:w="1493" w:type="dxa"/>
            <w:tcBorders>
              <w:top w:val="nil"/>
              <w:left w:val="nil"/>
              <w:bottom w:val="nil"/>
              <w:right w:val="nil"/>
            </w:tcBorders>
          </w:tcPr>
          <w:p w14:paraId="0AEC8CA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7" w:type="dxa"/>
            <w:tcBorders>
              <w:top w:val="nil"/>
              <w:left w:val="nil"/>
              <w:bottom w:val="nil"/>
              <w:right w:val="nil"/>
            </w:tcBorders>
          </w:tcPr>
          <w:p w14:paraId="2FDB7C9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7" w:type="dxa"/>
            <w:tcBorders>
              <w:top w:val="nil"/>
              <w:left w:val="nil"/>
              <w:bottom w:val="nil"/>
              <w:right w:val="nil"/>
            </w:tcBorders>
          </w:tcPr>
          <w:p w14:paraId="1246811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2.67</w:t>
            </w:r>
          </w:p>
        </w:tc>
        <w:tc>
          <w:tcPr>
            <w:tcW w:w="930" w:type="dxa"/>
            <w:tcBorders>
              <w:top w:val="nil"/>
              <w:left w:val="nil"/>
              <w:bottom w:val="nil"/>
              <w:right w:val="nil"/>
            </w:tcBorders>
          </w:tcPr>
          <w:p w14:paraId="35D44FD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0.71</w:t>
            </w:r>
          </w:p>
        </w:tc>
        <w:tc>
          <w:tcPr>
            <w:tcW w:w="2133" w:type="dxa"/>
            <w:tcBorders>
              <w:top w:val="nil"/>
              <w:left w:val="nil"/>
              <w:bottom w:val="nil"/>
              <w:right w:val="nil"/>
            </w:tcBorders>
          </w:tcPr>
          <w:p w14:paraId="2D06B85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5594294B" w14:textId="77777777">
        <w:trPr>
          <w:trHeight w:val="235"/>
        </w:trPr>
        <w:tc>
          <w:tcPr>
            <w:tcW w:w="2302" w:type="dxa"/>
            <w:vMerge/>
            <w:tcBorders>
              <w:top w:val="nil"/>
              <w:left w:val="nil"/>
              <w:bottom w:val="nil"/>
              <w:right w:val="nil"/>
            </w:tcBorders>
            <w:vAlign w:val="center"/>
          </w:tcPr>
          <w:p w14:paraId="4FD1F6DB"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44F7FD6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7" w:type="dxa"/>
            <w:tcBorders>
              <w:top w:val="nil"/>
              <w:left w:val="nil"/>
              <w:bottom w:val="nil"/>
              <w:right w:val="nil"/>
            </w:tcBorders>
          </w:tcPr>
          <w:p w14:paraId="78C1746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7" w:type="dxa"/>
            <w:tcBorders>
              <w:top w:val="nil"/>
              <w:left w:val="nil"/>
              <w:bottom w:val="nil"/>
              <w:right w:val="nil"/>
            </w:tcBorders>
          </w:tcPr>
          <w:p w14:paraId="309C0D7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3.07</w:t>
            </w:r>
          </w:p>
        </w:tc>
        <w:tc>
          <w:tcPr>
            <w:tcW w:w="930" w:type="dxa"/>
            <w:tcBorders>
              <w:top w:val="nil"/>
              <w:left w:val="nil"/>
              <w:bottom w:val="nil"/>
              <w:right w:val="nil"/>
            </w:tcBorders>
          </w:tcPr>
          <w:p w14:paraId="6DBCFA3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0.77</w:t>
            </w:r>
          </w:p>
        </w:tc>
        <w:tc>
          <w:tcPr>
            <w:tcW w:w="2133" w:type="dxa"/>
            <w:tcBorders>
              <w:top w:val="nil"/>
              <w:left w:val="nil"/>
              <w:bottom w:val="nil"/>
              <w:right w:val="nil"/>
            </w:tcBorders>
          </w:tcPr>
          <w:p w14:paraId="05D849C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68F9E483" w14:textId="77777777">
        <w:trPr>
          <w:trHeight w:val="235"/>
        </w:trPr>
        <w:tc>
          <w:tcPr>
            <w:tcW w:w="2302" w:type="dxa"/>
            <w:vMerge/>
            <w:tcBorders>
              <w:top w:val="nil"/>
              <w:left w:val="nil"/>
              <w:bottom w:val="nil"/>
              <w:right w:val="nil"/>
            </w:tcBorders>
            <w:vAlign w:val="center"/>
          </w:tcPr>
          <w:p w14:paraId="30010AB3"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3304307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7" w:type="dxa"/>
            <w:tcBorders>
              <w:top w:val="nil"/>
              <w:left w:val="nil"/>
              <w:bottom w:val="nil"/>
              <w:right w:val="nil"/>
            </w:tcBorders>
          </w:tcPr>
          <w:p w14:paraId="42C360D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7" w:type="dxa"/>
            <w:tcBorders>
              <w:top w:val="nil"/>
              <w:left w:val="nil"/>
              <w:bottom w:val="nil"/>
              <w:right w:val="nil"/>
            </w:tcBorders>
          </w:tcPr>
          <w:p w14:paraId="5C666F9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2.87</w:t>
            </w:r>
          </w:p>
        </w:tc>
        <w:tc>
          <w:tcPr>
            <w:tcW w:w="930" w:type="dxa"/>
            <w:tcBorders>
              <w:top w:val="nil"/>
              <w:left w:val="nil"/>
              <w:bottom w:val="nil"/>
              <w:right w:val="nil"/>
            </w:tcBorders>
          </w:tcPr>
          <w:p w14:paraId="60D3039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0.82</w:t>
            </w:r>
          </w:p>
        </w:tc>
        <w:tc>
          <w:tcPr>
            <w:tcW w:w="2133" w:type="dxa"/>
            <w:tcBorders>
              <w:top w:val="nil"/>
              <w:left w:val="nil"/>
              <w:bottom w:val="nil"/>
              <w:right w:val="nil"/>
            </w:tcBorders>
          </w:tcPr>
          <w:p w14:paraId="1A3E742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2F344669" w14:textId="77777777">
        <w:trPr>
          <w:trHeight w:val="235"/>
        </w:trPr>
        <w:tc>
          <w:tcPr>
            <w:tcW w:w="2302" w:type="dxa"/>
            <w:vMerge/>
            <w:tcBorders>
              <w:top w:val="nil"/>
              <w:left w:val="nil"/>
              <w:bottom w:val="nil"/>
              <w:right w:val="nil"/>
            </w:tcBorders>
            <w:vAlign w:val="center"/>
          </w:tcPr>
          <w:p w14:paraId="55C05D37"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4FC4E8D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7" w:type="dxa"/>
            <w:tcBorders>
              <w:top w:val="nil"/>
              <w:left w:val="nil"/>
              <w:bottom w:val="nil"/>
              <w:right w:val="nil"/>
            </w:tcBorders>
          </w:tcPr>
          <w:p w14:paraId="50253C1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7" w:type="dxa"/>
            <w:tcBorders>
              <w:top w:val="nil"/>
              <w:left w:val="nil"/>
              <w:bottom w:val="nil"/>
              <w:right w:val="nil"/>
            </w:tcBorders>
          </w:tcPr>
          <w:p w14:paraId="3F805E0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2.71</w:t>
            </w:r>
          </w:p>
        </w:tc>
        <w:tc>
          <w:tcPr>
            <w:tcW w:w="930" w:type="dxa"/>
            <w:tcBorders>
              <w:top w:val="nil"/>
              <w:left w:val="nil"/>
              <w:bottom w:val="nil"/>
              <w:right w:val="nil"/>
            </w:tcBorders>
          </w:tcPr>
          <w:p w14:paraId="3AA5356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0.70</w:t>
            </w:r>
          </w:p>
        </w:tc>
        <w:tc>
          <w:tcPr>
            <w:tcW w:w="2133" w:type="dxa"/>
            <w:tcBorders>
              <w:top w:val="nil"/>
              <w:left w:val="nil"/>
              <w:bottom w:val="nil"/>
              <w:right w:val="nil"/>
            </w:tcBorders>
          </w:tcPr>
          <w:p w14:paraId="6EFE5CA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5CF7D36" w14:textId="77777777">
        <w:trPr>
          <w:trHeight w:val="235"/>
        </w:trPr>
        <w:tc>
          <w:tcPr>
            <w:tcW w:w="2302" w:type="dxa"/>
            <w:vMerge w:val="restart"/>
            <w:tcBorders>
              <w:top w:val="nil"/>
              <w:left w:val="nil"/>
              <w:bottom w:val="nil"/>
              <w:right w:val="nil"/>
            </w:tcBorders>
          </w:tcPr>
          <w:p w14:paraId="037DED5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Learning Resources</w:t>
            </w:r>
          </w:p>
        </w:tc>
        <w:tc>
          <w:tcPr>
            <w:tcW w:w="1493" w:type="dxa"/>
            <w:tcBorders>
              <w:top w:val="nil"/>
              <w:left w:val="nil"/>
              <w:bottom w:val="nil"/>
              <w:right w:val="nil"/>
            </w:tcBorders>
          </w:tcPr>
          <w:p w14:paraId="1107934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7" w:type="dxa"/>
            <w:tcBorders>
              <w:top w:val="nil"/>
              <w:left w:val="nil"/>
              <w:bottom w:val="nil"/>
              <w:right w:val="nil"/>
            </w:tcBorders>
          </w:tcPr>
          <w:p w14:paraId="6AA9CEC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7" w:type="dxa"/>
            <w:tcBorders>
              <w:top w:val="nil"/>
              <w:left w:val="nil"/>
              <w:bottom w:val="nil"/>
              <w:right w:val="nil"/>
            </w:tcBorders>
          </w:tcPr>
          <w:p w14:paraId="0F6D924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3.09</w:t>
            </w:r>
          </w:p>
        </w:tc>
        <w:tc>
          <w:tcPr>
            <w:tcW w:w="930" w:type="dxa"/>
            <w:tcBorders>
              <w:top w:val="nil"/>
              <w:left w:val="nil"/>
              <w:bottom w:val="nil"/>
              <w:right w:val="nil"/>
            </w:tcBorders>
          </w:tcPr>
          <w:p w14:paraId="7991E1F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0.73</w:t>
            </w:r>
          </w:p>
        </w:tc>
        <w:tc>
          <w:tcPr>
            <w:tcW w:w="2133" w:type="dxa"/>
            <w:tcBorders>
              <w:top w:val="nil"/>
              <w:left w:val="nil"/>
              <w:bottom w:val="nil"/>
              <w:right w:val="nil"/>
            </w:tcBorders>
          </w:tcPr>
          <w:p w14:paraId="6C97C78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7AB5C446" w14:textId="77777777">
        <w:trPr>
          <w:trHeight w:val="235"/>
        </w:trPr>
        <w:tc>
          <w:tcPr>
            <w:tcW w:w="2302" w:type="dxa"/>
            <w:vMerge/>
            <w:tcBorders>
              <w:top w:val="nil"/>
              <w:left w:val="nil"/>
              <w:bottom w:val="nil"/>
              <w:right w:val="nil"/>
            </w:tcBorders>
            <w:vAlign w:val="center"/>
          </w:tcPr>
          <w:p w14:paraId="54034660"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1CAFAED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7" w:type="dxa"/>
            <w:tcBorders>
              <w:top w:val="nil"/>
              <w:left w:val="nil"/>
              <w:bottom w:val="nil"/>
              <w:right w:val="nil"/>
            </w:tcBorders>
          </w:tcPr>
          <w:p w14:paraId="1AD3190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7" w:type="dxa"/>
            <w:tcBorders>
              <w:top w:val="nil"/>
              <w:left w:val="nil"/>
              <w:bottom w:val="nil"/>
              <w:right w:val="nil"/>
            </w:tcBorders>
          </w:tcPr>
          <w:p w14:paraId="2F74718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3.14</w:t>
            </w:r>
          </w:p>
        </w:tc>
        <w:tc>
          <w:tcPr>
            <w:tcW w:w="930" w:type="dxa"/>
            <w:tcBorders>
              <w:top w:val="nil"/>
              <w:left w:val="nil"/>
              <w:bottom w:val="nil"/>
              <w:right w:val="nil"/>
            </w:tcBorders>
          </w:tcPr>
          <w:p w14:paraId="2134C45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0.60</w:t>
            </w:r>
          </w:p>
        </w:tc>
        <w:tc>
          <w:tcPr>
            <w:tcW w:w="2133" w:type="dxa"/>
            <w:tcBorders>
              <w:top w:val="nil"/>
              <w:left w:val="nil"/>
              <w:bottom w:val="nil"/>
              <w:right w:val="nil"/>
            </w:tcBorders>
          </w:tcPr>
          <w:p w14:paraId="005C946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714B4EA4" w14:textId="77777777">
        <w:trPr>
          <w:trHeight w:val="235"/>
        </w:trPr>
        <w:tc>
          <w:tcPr>
            <w:tcW w:w="2302" w:type="dxa"/>
            <w:vMerge/>
            <w:tcBorders>
              <w:top w:val="nil"/>
              <w:left w:val="nil"/>
              <w:bottom w:val="nil"/>
              <w:right w:val="nil"/>
            </w:tcBorders>
            <w:vAlign w:val="center"/>
          </w:tcPr>
          <w:p w14:paraId="2A37AC9D"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34E5DC9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7" w:type="dxa"/>
            <w:tcBorders>
              <w:top w:val="nil"/>
              <w:left w:val="nil"/>
              <w:bottom w:val="nil"/>
              <w:right w:val="nil"/>
            </w:tcBorders>
          </w:tcPr>
          <w:p w14:paraId="714BCF9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7" w:type="dxa"/>
            <w:tcBorders>
              <w:top w:val="nil"/>
              <w:left w:val="nil"/>
              <w:bottom w:val="nil"/>
              <w:right w:val="nil"/>
            </w:tcBorders>
          </w:tcPr>
          <w:p w14:paraId="0466B13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3.14</w:t>
            </w:r>
          </w:p>
        </w:tc>
        <w:tc>
          <w:tcPr>
            <w:tcW w:w="930" w:type="dxa"/>
            <w:tcBorders>
              <w:top w:val="nil"/>
              <w:left w:val="nil"/>
              <w:bottom w:val="nil"/>
              <w:right w:val="nil"/>
            </w:tcBorders>
          </w:tcPr>
          <w:p w14:paraId="72A84B3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0.72</w:t>
            </w:r>
          </w:p>
        </w:tc>
        <w:tc>
          <w:tcPr>
            <w:tcW w:w="2133" w:type="dxa"/>
            <w:tcBorders>
              <w:top w:val="nil"/>
              <w:left w:val="nil"/>
              <w:bottom w:val="nil"/>
              <w:right w:val="nil"/>
            </w:tcBorders>
          </w:tcPr>
          <w:p w14:paraId="3D5B43F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029DCD97" w14:textId="77777777" w:rsidTr="00B14FAE">
        <w:trPr>
          <w:trHeight w:val="235"/>
        </w:trPr>
        <w:tc>
          <w:tcPr>
            <w:tcW w:w="2302" w:type="dxa"/>
            <w:vMerge/>
            <w:tcBorders>
              <w:top w:val="nil"/>
              <w:left w:val="nil"/>
              <w:right w:val="nil"/>
            </w:tcBorders>
            <w:vAlign w:val="center"/>
          </w:tcPr>
          <w:p w14:paraId="7114E9B4"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right w:val="nil"/>
            </w:tcBorders>
          </w:tcPr>
          <w:p w14:paraId="4A568F9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7" w:type="dxa"/>
            <w:tcBorders>
              <w:top w:val="nil"/>
              <w:left w:val="nil"/>
              <w:right w:val="nil"/>
            </w:tcBorders>
          </w:tcPr>
          <w:p w14:paraId="75D018D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7" w:type="dxa"/>
            <w:tcBorders>
              <w:top w:val="nil"/>
              <w:left w:val="nil"/>
              <w:right w:val="nil"/>
            </w:tcBorders>
          </w:tcPr>
          <w:p w14:paraId="4B556FF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3.09</w:t>
            </w:r>
          </w:p>
        </w:tc>
        <w:tc>
          <w:tcPr>
            <w:tcW w:w="930" w:type="dxa"/>
            <w:tcBorders>
              <w:top w:val="nil"/>
              <w:left w:val="nil"/>
              <w:right w:val="nil"/>
            </w:tcBorders>
          </w:tcPr>
          <w:p w14:paraId="27B4D60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0.64</w:t>
            </w:r>
          </w:p>
        </w:tc>
        <w:tc>
          <w:tcPr>
            <w:tcW w:w="2133" w:type="dxa"/>
            <w:tcBorders>
              <w:top w:val="nil"/>
              <w:left w:val="nil"/>
              <w:right w:val="nil"/>
            </w:tcBorders>
          </w:tcPr>
          <w:p w14:paraId="5F84BEE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69E923F3" w14:textId="77777777">
        <w:trPr>
          <w:trHeight w:val="235"/>
        </w:trPr>
        <w:tc>
          <w:tcPr>
            <w:tcW w:w="2302" w:type="dxa"/>
            <w:vMerge w:val="restart"/>
            <w:tcBorders>
              <w:top w:val="nil"/>
              <w:left w:val="nil"/>
              <w:bottom w:val="nil"/>
              <w:right w:val="nil"/>
            </w:tcBorders>
          </w:tcPr>
          <w:p w14:paraId="7AE4C98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Content Acquisition</w:t>
            </w:r>
          </w:p>
        </w:tc>
        <w:tc>
          <w:tcPr>
            <w:tcW w:w="1493" w:type="dxa"/>
            <w:tcBorders>
              <w:top w:val="nil"/>
              <w:left w:val="nil"/>
              <w:bottom w:val="nil"/>
              <w:right w:val="nil"/>
            </w:tcBorders>
          </w:tcPr>
          <w:p w14:paraId="36136E2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7" w:type="dxa"/>
            <w:tcBorders>
              <w:top w:val="nil"/>
              <w:left w:val="nil"/>
              <w:bottom w:val="nil"/>
              <w:right w:val="nil"/>
            </w:tcBorders>
          </w:tcPr>
          <w:p w14:paraId="2275843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7" w:type="dxa"/>
            <w:tcBorders>
              <w:top w:val="nil"/>
              <w:left w:val="nil"/>
              <w:bottom w:val="nil"/>
              <w:right w:val="nil"/>
            </w:tcBorders>
          </w:tcPr>
          <w:p w14:paraId="115D243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2.70</w:t>
            </w:r>
          </w:p>
        </w:tc>
        <w:tc>
          <w:tcPr>
            <w:tcW w:w="930" w:type="dxa"/>
            <w:tcBorders>
              <w:top w:val="nil"/>
              <w:left w:val="nil"/>
              <w:bottom w:val="nil"/>
              <w:right w:val="nil"/>
            </w:tcBorders>
          </w:tcPr>
          <w:p w14:paraId="3D4338B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0.70</w:t>
            </w:r>
          </w:p>
        </w:tc>
        <w:tc>
          <w:tcPr>
            <w:tcW w:w="2133" w:type="dxa"/>
            <w:tcBorders>
              <w:top w:val="nil"/>
              <w:left w:val="nil"/>
              <w:bottom w:val="nil"/>
              <w:right w:val="nil"/>
            </w:tcBorders>
          </w:tcPr>
          <w:p w14:paraId="56E352B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322CBFD" w14:textId="77777777">
        <w:trPr>
          <w:trHeight w:val="235"/>
        </w:trPr>
        <w:tc>
          <w:tcPr>
            <w:tcW w:w="2302" w:type="dxa"/>
            <w:vMerge/>
            <w:tcBorders>
              <w:top w:val="nil"/>
              <w:left w:val="nil"/>
              <w:bottom w:val="nil"/>
              <w:right w:val="nil"/>
            </w:tcBorders>
            <w:vAlign w:val="center"/>
          </w:tcPr>
          <w:p w14:paraId="30150994"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321D469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7" w:type="dxa"/>
            <w:tcBorders>
              <w:top w:val="nil"/>
              <w:left w:val="nil"/>
              <w:bottom w:val="nil"/>
              <w:right w:val="nil"/>
            </w:tcBorders>
          </w:tcPr>
          <w:p w14:paraId="282AB25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7" w:type="dxa"/>
            <w:tcBorders>
              <w:top w:val="nil"/>
              <w:left w:val="nil"/>
              <w:bottom w:val="nil"/>
              <w:right w:val="nil"/>
            </w:tcBorders>
          </w:tcPr>
          <w:p w14:paraId="09080A5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2.98</w:t>
            </w:r>
          </w:p>
        </w:tc>
        <w:tc>
          <w:tcPr>
            <w:tcW w:w="930" w:type="dxa"/>
            <w:tcBorders>
              <w:top w:val="nil"/>
              <w:left w:val="nil"/>
              <w:bottom w:val="nil"/>
              <w:right w:val="nil"/>
            </w:tcBorders>
          </w:tcPr>
          <w:p w14:paraId="1480C26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0.68</w:t>
            </w:r>
          </w:p>
        </w:tc>
        <w:tc>
          <w:tcPr>
            <w:tcW w:w="2133" w:type="dxa"/>
            <w:tcBorders>
              <w:top w:val="nil"/>
              <w:left w:val="nil"/>
              <w:bottom w:val="nil"/>
              <w:right w:val="nil"/>
            </w:tcBorders>
          </w:tcPr>
          <w:p w14:paraId="2AAEE8B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0CA2E7A2" w14:textId="77777777">
        <w:trPr>
          <w:trHeight w:val="235"/>
        </w:trPr>
        <w:tc>
          <w:tcPr>
            <w:tcW w:w="2302" w:type="dxa"/>
            <w:vMerge/>
            <w:tcBorders>
              <w:top w:val="nil"/>
              <w:left w:val="nil"/>
              <w:bottom w:val="nil"/>
              <w:right w:val="nil"/>
            </w:tcBorders>
            <w:vAlign w:val="center"/>
          </w:tcPr>
          <w:p w14:paraId="38F86707"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2C95414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7" w:type="dxa"/>
            <w:tcBorders>
              <w:top w:val="nil"/>
              <w:left w:val="nil"/>
              <w:bottom w:val="nil"/>
              <w:right w:val="nil"/>
            </w:tcBorders>
          </w:tcPr>
          <w:p w14:paraId="74F5EA1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7" w:type="dxa"/>
            <w:tcBorders>
              <w:top w:val="nil"/>
              <w:left w:val="nil"/>
              <w:bottom w:val="nil"/>
              <w:right w:val="nil"/>
            </w:tcBorders>
          </w:tcPr>
          <w:p w14:paraId="1921DE5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2.84</w:t>
            </w:r>
          </w:p>
        </w:tc>
        <w:tc>
          <w:tcPr>
            <w:tcW w:w="930" w:type="dxa"/>
            <w:tcBorders>
              <w:top w:val="nil"/>
              <w:left w:val="nil"/>
              <w:bottom w:val="nil"/>
              <w:right w:val="nil"/>
            </w:tcBorders>
          </w:tcPr>
          <w:p w14:paraId="435B071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0.76</w:t>
            </w:r>
          </w:p>
        </w:tc>
        <w:tc>
          <w:tcPr>
            <w:tcW w:w="2133" w:type="dxa"/>
            <w:tcBorders>
              <w:top w:val="nil"/>
              <w:left w:val="nil"/>
              <w:bottom w:val="nil"/>
              <w:right w:val="nil"/>
            </w:tcBorders>
          </w:tcPr>
          <w:p w14:paraId="162B0D1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778F69C" w14:textId="77777777" w:rsidTr="00912608">
        <w:trPr>
          <w:trHeight w:val="235"/>
        </w:trPr>
        <w:tc>
          <w:tcPr>
            <w:tcW w:w="2302" w:type="dxa"/>
            <w:vMerge/>
            <w:tcBorders>
              <w:top w:val="nil"/>
              <w:left w:val="nil"/>
              <w:right w:val="nil"/>
            </w:tcBorders>
            <w:vAlign w:val="center"/>
          </w:tcPr>
          <w:p w14:paraId="609CDA03"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7C648CB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7" w:type="dxa"/>
            <w:tcBorders>
              <w:top w:val="nil"/>
              <w:left w:val="nil"/>
              <w:bottom w:val="nil"/>
              <w:right w:val="nil"/>
            </w:tcBorders>
          </w:tcPr>
          <w:p w14:paraId="38772A5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7" w:type="dxa"/>
            <w:tcBorders>
              <w:top w:val="nil"/>
              <w:left w:val="nil"/>
              <w:bottom w:val="nil"/>
              <w:right w:val="nil"/>
            </w:tcBorders>
          </w:tcPr>
          <w:p w14:paraId="4EA007C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2.74</w:t>
            </w:r>
          </w:p>
        </w:tc>
        <w:tc>
          <w:tcPr>
            <w:tcW w:w="930" w:type="dxa"/>
            <w:tcBorders>
              <w:top w:val="nil"/>
              <w:left w:val="nil"/>
              <w:bottom w:val="nil"/>
              <w:right w:val="nil"/>
            </w:tcBorders>
          </w:tcPr>
          <w:p w14:paraId="6C570B4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0.65</w:t>
            </w:r>
          </w:p>
        </w:tc>
        <w:tc>
          <w:tcPr>
            <w:tcW w:w="2133" w:type="dxa"/>
            <w:tcBorders>
              <w:top w:val="nil"/>
              <w:left w:val="nil"/>
              <w:bottom w:val="nil"/>
              <w:right w:val="nil"/>
            </w:tcBorders>
          </w:tcPr>
          <w:p w14:paraId="625950A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012FDB2A" w14:textId="77777777" w:rsidTr="00B14FAE">
        <w:trPr>
          <w:trHeight w:val="235"/>
        </w:trPr>
        <w:tc>
          <w:tcPr>
            <w:tcW w:w="2302" w:type="dxa"/>
            <w:vMerge w:val="restart"/>
            <w:tcBorders>
              <w:left w:val="nil"/>
              <w:right w:val="nil"/>
            </w:tcBorders>
          </w:tcPr>
          <w:p w14:paraId="1699788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Overall</w:t>
            </w:r>
          </w:p>
        </w:tc>
        <w:tc>
          <w:tcPr>
            <w:tcW w:w="1493" w:type="dxa"/>
            <w:tcBorders>
              <w:left w:val="nil"/>
              <w:right w:val="nil"/>
            </w:tcBorders>
          </w:tcPr>
          <w:p w14:paraId="18B1427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7" w:type="dxa"/>
            <w:tcBorders>
              <w:left w:val="nil"/>
              <w:right w:val="nil"/>
            </w:tcBorders>
          </w:tcPr>
          <w:p w14:paraId="6350636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7" w:type="dxa"/>
            <w:tcBorders>
              <w:left w:val="nil"/>
              <w:right w:val="nil"/>
            </w:tcBorders>
          </w:tcPr>
          <w:p w14:paraId="1E02C79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2.82</w:t>
            </w:r>
          </w:p>
        </w:tc>
        <w:tc>
          <w:tcPr>
            <w:tcW w:w="930" w:type="dxa"/>
            <w:tcBorders>
              <w:left w:val="nil"/>
              <w:right w:val="nil"/>
            </w:tcBorders>
          </w:tcPr>
          <w:p w14:paraId="6BAF4C1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0.58</w:t>
            </w:r>
          </w:p>
        </w:tc>
        <w:tc>
          <w:tcPr>
            <w:tcW w:w="2133" w:type="dxa"/>
            <w:tcBorders>
              <w:left w:val="nil"/>
              <w:right w:val="nil"/>
            </w:tcBorders>
          </w:tcPr>
          <w:p w14:paraId="3F06C13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36232D2A" w14:textId="77777777" w:rsidTr="00912608">
        <w:trPr>
          <w:trHeight w:val="235"/>
        </w:trPr>
        <w:tc>
          <w:tcPr>
            <w:tcW w:w="2302" w:type="dxa"/>
            <w:vMerge/>
            <w:tcBorders>
              <w:left w:val="nil"/>
              <w:right w:val="nil"/>
            </w:tcBorders>
            <w:vAlign w:val="center"/>
          </w:tcPr>
          <w:p w14:paraId="23F78EDC"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left w:val="nil"/>
              <w:bottom w:val="nil"/>
              <w:right w:val="nil"/>
            </w:tcBorders>
          </w:tcPr>
          <w:p w14:paraId="6B30550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7" w:type="dxa"/>
            <w:tcBorders>
              <w:left w:val="nil"/>
              <w:bottom w:val="nil"/>
              <w:right w:val="nil"/>
            </w:tcBorders>
          </w:tcPr>
          <w:p w14:paraId="383AE15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7" w:type="dxa"/>
            <w:tcBorders>
              <w:left w:val="nil"/>
              <w:bottom w:val="nil"/>
              <w:right w:val="nil"/>
            </w:tcBorders>
          </w:tcPr>
          <w:p w14:paraId="45E3CF8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3.06</w:t>
            </w:r>
          </w:p>
        </w:tc>
        <w:tc>
          <w:tcPr>
            <w:tcW w:w="930" w:type="dxa"/>
            <w:tcBorders>
              <w:left w:val="nil"/>
              <w:bottom w:val="nil"/>
              <w:right w:val="nil"/>
            </w:tcBorders>
          </w:tcPr>
          <w:p w14:paraId="4F9C35D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0.59</w:t>
            </w:r>
          </w:p>
        </w:tc>
        <w:tc>
          <w:tcPr>
            <w:tcW w:w="2133" w:type="dxa"/>
            <w:tcBorders>
              <w:left w:val="nil"/>
              <w:bottom w:val="nil"/>
              <w:right w:val="nil"/>
            </w:tcBorders>
          </w:tcPr>
          <w:p w14:paraId="36CB73B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11373610" w14:textId="77777777" w:rsidTr="00912608">
        <w:trPr>
          <w:trHeight w:val="235"/>
        </w:trPr>
        <w:tc>
          <w:tcPr>
            <w:tcW w:w="2302" w:type="dxa"/>
            <w:vMerge/>
            <w:tcBorders>
              <w:left w:val="nil"/>
              <w:right w:val="nil"/>
            </w:tcBorders>
            <w:vAlign w:val="center"/>
          </w:tcPr>
          <w:p w14:paraId="7E887D7E"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nil"/>
              <w:right w:val="nil"/>
            </w:tcBorders>
          </w:tcPr>
          <w:p w14:paraId="554357C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7" w:type="dxa"/>
            <w:tcBorders>
              <w:top w:val="nil"/>
              <w:left w:val="nil"/>
              <w:bottom w:val="nil"/>
              <w:right w:val="nil"/>
            </w:tcBorders>
          </w:tcPr>
          <w:p w14:paraId="138BB48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7" w:type="dxa"/>
            <w:tcBorders>
              <w:top w:val="nil"/>
              <w:left w:val="nil"/>
              <w:bottom w:val="nil"/>
              <w:right w:val="nil"/>
            </w:tcBorders>
          </w:tcPr>
          <w:p w14:paraId="7199783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2.95</w:t>
            </w:r>
          </w:p>
        </w:tc>
        <w:tc>
          <w:tcPr>
            <w:tcW w:w="930" w:type="dxa"/>
            <w:tcBorders>
              <w:top w:val="nil"/>
              <w:left w:val="nil"/>
              <w:bottom w:val="nil"/>
              <w:right w:val="nil"/>
            </w:tcBorders>
          </w:tcPr>
          <w:p w14:paraId="27A568F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0.63</w:t>
            </w:r>
          </w:p>
        </w:tc>
        <w:tc>
          <w:tcPr>
            <w:tcW w:w="2133" w:type="dxa"/>
            <w:tcBorders>
              <w:top w:val="nil"/>
              <w:left w:val="nil"/>
              <w:bottom w:val="nil"/>
              <w:right w:val="nil"/>
            </w:tcBorders>
          </w:tcPr>
          <w:p w14:paraId="0FB7976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2E132A47" w14:textId="77777777" w:rsidTr="00912608">
        <w:trPr>
          <w:trHeight w:val="235"/>
        </w:trPr>
        <w:tc>
          <w:tcPr>
            <w:tcW w:w="2302" w:type="dxa"/>
            <w:vMerge/>
            <w:tcBorders>
              <w:left w:val="nil"/>
              <w:right w:val="nil"/>
            </w:tcBorders>
            <w:vAlign w:val="center"/>
          </w:tcPr>
          <w:p w14:paraId="0E21C4C7"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493" w:type="dxa"/>
            <w:tcBorders>
              <w:top w:val="nil"/>
              <w:left w:val="nil"/>
              <w:bottom w:val="single" w:sz="4" w:space="0" w:color="auto"/>
              <w:right w:val="nil"/>
            </w:tcBorders>
          </w:tcPr>
          <w:p w14:paraId="4086CC4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7" w:type="dxa"/>
            <w:tcBorders>
              <w:top w:val="nil"/>
              <w:left w:val="nil"/>
              <w:bottom w:val="single" w:sz="4" w:space="0" w:color="auto"/>
              <w:right w:val="nil"/>
            </w:tcBorders>
          </w:tcPr>
          <w:p w14:paraId="0E578C4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7" w:type="dxa"/>
            <w:tcBorders>
              <w:top w:val="nil"/>
              <w:left w:val="nil"/>
              <w:bottom w:val="single" w:sz="4" w:space="0" w:color="auto"/>
              <w:right w:val="nil"/>
            </w:tcBorders>
          </w:tcPr>
          <w:p w14:paraId="4FAE048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2.85</w:t>
            </w:r>
          </w:p>
        </w:tc>
        <w:tc>
          <w:tcPr>
            <w:tcW w:w="930" w:type="dxa"/>
            <w:tcBorders>
              <w:top w:val="nil"/>
              <w:left w:val="nil"/>
              <w:bottom w:val="single" w:sz="4" w:space="0" w:color="auto"/>
              <w:right w:val="nil"/>
            </w:tcBorders>
          </w:tcPr>
          <w:p w14:paraId="61F1268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0.56</w:t>
            </w:r>
          </w:p>
        </w:tc>
        <w:tc>
          <w:tcPr>
            <w:tcW w:w="2133" w:type="dxa"/>
            <w:tcBorders>
              <w:top w:val="nil"/>
              <w:left w:val="nil"/>
              <w:bottom w:val="single" w:sz="4" w:space="0" w:color="auto"/>
              <w:right w:val="nil"/>
            </w:tcBorders>
          </w:tcPr>
          <w:p w14:paraId="7B6007A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0FE8F347" w14:textId="77777777">
        <w:trPr>
          <w:trHeight w:val="453"/>
        </w:trPr>
        <w:tc>
          <w:tcPr>
            <w:tcW w:w="8642" w:type="dxa"/>
            <w:gridSpan w:val="6"/>
            <w:tcBorders>
              <w:top w:val="single" w:sz="4" w:space="0" w:color="auto"/>
              <w:left w:val="nil"/>
              <w:bottom w:val="nil"/>
              <w:right w:val="nil"/>
            </w:tcBorders>
          </w:tcPr>
          <w:p w14:paraId="3049A2B6" w14:textId="77777777" w:rsidR="007005E7" w:rsidRPr="008A1965" w:rsidRDefault="00331F08" w:rsidP="00F66750">
            <w:pPr>
              <w:spacing w:line="240" w:lineRule="auto"/>
              <w:jc w:val="both"/>
              <w:rPr>
                <w:rFonts w:ascii="Times New Roman" w:hAnsi="Times New Roman" w:cs="Times New Roman"/>
                <w:lang w:val="en-PH"/>
              </w:rPr>
            </w:pPr>
            <w:r w:rsidRPr="008A1965">
              <w:rPr>
                <w:rFonts w:ascii="Times New Roman" w:hAnsi="Times New Roman" w:cs="Times New Roman"/>
                <w:i/>
                <w:iCs/>
                <w:lang w:val="en-PH"/>
              </w:rPr>
              <w:t>Legend:</w:t>
            </w:r>
            <w:r w:rsidRPr="008A1965">
              <w:rPr>
                <w:rFonts w:ascii="Times New Roman" w:hAnsi="Times New Roman" w:cs="Times New Roman"/>
                <w:lang w:val="en-PH"/>
              </w:rPr>
              <w:t xml:space="preserve"> Very High Extent (4:21-5:00); High extent (3.41-4.20); Moderate Extent (2.61-3.40); Poor Extent (1.81-2.60); Very Poor Extent (1.00-1.80)</w:t>
            </w:r>
          </w:p>
          <w:p w14:paraId="13F3ED72" w14:textId="77777777" w:rsidR="007005E7" w:rsidRPr="008A1965" w:rsidRDefault="007005E7" w:rsidP="00F66750">
            <w:pPr>
              <w:spacing w:line="240" w:lineRule="auto"/>
              <w:jc w:val="both"/>
              <w:rPr>
                <w:rFonts w:ascii="Times New Roman" w:hAnsi="Times New Roman" w:cs="Times New Roman"/>
                <w:sz w:val="24"/>
                <w:szCs w:val="24"/>
                <w:lang w:val="en-PH"/>
              </w:rPr>
            </w:pPr>
          </w:p>
        </w:tc>
      </w:tr>
    </w:tbl>
    <w:p w14:paraId="218E6A49" w14:textId="77777777" w:rsidR="000A0D9B" w:rsidRPr="008A1965" w:rsidRDefault="00C34AF7"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r w:rsidR="000A0D9B" w:rsidRPr="008A1965">
        <w:rPr>
          <w:rFonts w:ascii="Times New Roman" w:hAnsi="Times New Roman" w:cs="Times New Roman"/>
          <w:sz w:val="24"/>
          <w:szCs w:val="24"/>
        </w:rPr>
        <w:t>The results indicate that junior high school students across all year levels experienced a moderate extent of difficulty in Physical Education. The findings suggest that students encountered challenges related to physical barriers, learning resources, and content acquisition regardless of their grade level. Although slight differences in mean scores were observed, all year levels fell within the same interpretation category, indicating a generally similar pattern of responses among the respondents.</w:t>
      </w:r>
    </w:p>
    <w:p w14:paraId="6900337F" w14:textId="147D2F5B" w:rsidR="007E2A28" w:rsidRPr="008A1965" w:rsidRDefault="007E2A2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t>The result is strengthened by Self-Determination Theory, which explains that learners’ motivation and engagement depend on their sense of competence, autonomy, and relatedness, indicating that the average-level difficulties in Physical Education can influence students’ participation and performance</w:t>
      </w:r>
      <w:r w:rsidR="00F6014C" w:rsidRPr="008A1965">
        <w:rPr>
          <w:rFonts w:ascii="Times New Roman" w:hAnsi="Times New Roman" w:cs="Times New Roman"/>
          <w:sz w:val="24"/>
          <w:szCs w:val="24"/>
        </w:rPr>
        <w:t xml:space="preserve"> </w:t>
      </w:r>
      <w:r w:rsidR="00F6014C" w:rsidRPr="008A1965">
        <w:rPr>
          <w:rFonts w:ascii="Times New Roman" w:hAnsi="Times New Roman" w:cs="Times New Roman"/>
          <w:sz w:val="24"/>
          <w:szCs w:val="24"/>
        </w:rPr>
        <w:fldChar w:fldCharType="begin" w:fldLock="1"/>
      </w:r>
      <w:r w:rsidR="008C0F67" w:rsidRPr="008A1965">
        <w:rPr>
          <w:rFonts w:ascii="Times New Roman" w:hAnsi="Times New Roman" w:cs="Times New Roman"/>
          <w:sz w:val="24"/>
          <w:szCs w:val="24"/>
        </w:rPr>
        <w:instrText>ADDIN CSL_CITATION {"citationItems":[{"id":"ITEM-1","itemData":{"DOI":"10.1016/j.tate.2020.103247","ISSN":"0742-051X","author":[{"dropping-particle":"","family":"Lee","given":"Rhiannon","non-dropping-particle":"","parse-names":false,"suffix":""},{"dropping-particle":"","family":"Bennie","given":"Andrew","non-dropping-particle":"","parse-names":false,"suffix":""},{"dropping-particle":"","family":"Vasconcellos","given":"Diego","non-dropping-particle":"","parse-names":false,"suffix":""},{"dropping-particle":"","family":"Cinelli","given":"Renata","non-dropping-particle":"","parse-names":false,"suffix":""},{"dropping-particle":"","family":"Hilland","given":"Toni","non-dropping-particle":"","parse-names":false,"suffix":""},{"dropping-particle":"","family":"Owen","given":"Katherine B","non-dropping-particle":"","parse-names":false,"suffix":""},{"dropping-particle":"","family":"Lonsdale","given":"Chris","non-dropping-particle":"","parse-names":false,"suffix":""}],"container-title":"Teaching and Teacher Education","id":"ITEM-1","issue":"xxxx","issued":{"date-parts":[["2020"]]},"page":"103247","publisher":"Elsevier Ltd","title":"Self-determination theory in physical education : A systematic review of qualitative studies","type":"article-journal"},"uris":["http://www.mendeley.com/documents/?uuid=c39df0c1-42d2-46cd-834b-0dbd0c8449d9"]}],"mendeley":{"formattedCitation":"(Lee et al., 2020)","plainTextFormattedCitation":"(Lee et al., 2020)","previouslyFormattedCitation":"(Lee et al., 2020)"},"properties":{"noteIndex":0},"schema":"https://github.com/citation-style-language/schema/raw/master/csl-citation.json"}</w:instrText>
      </w:r>
      <w:r w:rsidR="00F6014C" w:rsidRPr="008A1965">
        <w:rPr>
          <w:rFonts w:ascii="Times New Roman" w:hAnsi="Times New Roman" w:cs="Times New Roman"/>
          <w:sz w:val="24"/>
          <w:szCs w:val="24"/>
        </w:rPr>
        <w:fldChar w:fldCharType="separate"/>
      </w:r>
      <w:r w:rsidR="00F6014C" w:rsidRPr="008A1965">
        <w:rPr>
          <w:rFonts w:ascii="Times New Roman" w:hAnsi="Times New Roman" w:cs="Times New Roman"/>
          <w:noProof/>
          <w:sz w:val="24"/>
          <w:szCs w:val="24"/>
        </w:rPr>
        <w:t>(Lee et al., 2020)</w:t>
      </w:r>
      <w:r w:rsidR="00F6014C" w:rsidRPr="008A1965">
        <w:rPr>
          <w:rFonts w:ascii="Times New Roman" w:hAnsi="Times New Roman" w:cs="Times New Roman"/>
          <w:sz w:val="24"/>
          <w:szCs w:val="24"/>
        </w:rPr>
        <w:fldChar w:fldCharType="end"/>
      </w:r>
      <w:r w:rsidR="00661DA9" w:rsidRPr="008A1965">
        <w:rPr>
          <w:rFonts w:ascii="Times New Roman" w:hAnsi="Times New Roman" w:cs="Times New Roman"/>
          <w:sz w:val="24"/>
          <w:szCs w:val="24"/>
        </w:rPr>
        <w:t xml:space="preserve">. </w:t>
      </w:r>
      <w:r w:rsidRPr="008A1965">
        <w:rPr>
          <w:rFonts w:ascii="Times New Roman" w:hAnsi="Times New Roman" w:cs="Times New Roman"/>
          <w:sz w:val="24"/>
          <w:szCs w:val="24"/>
        </w:rPr>
        <w:t xml:space="preserve">Related literature suggests that these manageable difficulties in physical, resource-related, and cognitive aspects are part of the learning process as students develop skills through active engagement </w:t>
      </w:r>
      <w:r w:rsidR="008C0F67" w:rsidRPr="008A1965">
        <w:rPr>
          <w:rFonts w:ascii="Times New Roman" w:hAnsi="Times New Roman" w:cs="Times New Roman"/>
          <w:sz w:val="24"/>
          <w:szCs w:val="24"/>
        </w:rPr>
        <w:fldChar w:fldCharType="begin" w:fldLock="1"/>
      </w:r>
      <w:r w:rsidR="000C484F" w:rsidRPr="008A1965">
        <w:rPr>
          <w:rFonts w:ascii="Times New Roman" w:hAnsi="Times New Roman" w:cs="Times New Roman"/>
          <w:sz w:val="24"/>
          <w:szCs w:val="24"/>
        </w:rPr>
        <w:instrText>ADDIN CSL_CITATION {"citationItems":[{"id":"ITEM-1","itemData":{"DOI":"10.1016/j.tate.2020.103247","ISSN":"0742-051X","author":[{"dropping-particle":"","family":"Lee","given":"Rhiannon","non-dropping-particle":"","parse-names":false,"suffix":""},{"dropping-particle":"","family":"Bennie","given":"Andrew","non-dropping-particle":"","parse-names":false,"suffix":""},{"dropping-particle":"","family":"Vasconcellos","given":"Diego","non-dropping-particle":"","parse-names":false,"suffix":""},{"dropping-particle":"","family":"Cinelli","given":"Renata","non-dropping-particle":"","parse-names":false,"suffix":""},{"dropping-particle":"","family":"Hilland","given":"Toni","non-dropping-particle":"","parse-names":false,"suffix":""},{"dropping-particle":"","family":"Owen","given":"Katherine B","non-dropping-particle":"","parse-names":false,"suffix":""},{"dropping-particle":"","family":"Lonsdale","given":"Chris","non-dropping-particle":"","parse-names":false,"suffix":""}],"container-title":"Teaching and Teacher Education","id":"ITEM-1","issued":{"date-parts":[["2021"]]},"page":"103247","publisher":"Elsevier Ltd","title":"Self-determination theory in physical education : A systematic review of qualitative studies","type":"article-journal","volume":"99"},"uris":["http://www.mendeley.com/documents/?uuid=9e7a79cf-fd37-4584-ac58-275e27459737"]}],"mendeley":{"formattedCitation":"(Lee et al., 2021)","plainTextFormattedCitation":"(Lee et al., 2021)","previouslyFormattedCitation":"(Lee et al., 2021)"},"properties":{"noteIndex":0},"schema":"https://github.com/citation-style-language/schema/raw/master/csl-citation.json"}</w:instrText>
      </w:r>
      <w:r w:rsidR="008C0F67" w:rsidRPr="008A1965">
        <w:rPr>
          <w:rFonts w:ascii="Times New Roman" w:hAnsi="Times New Roman" w:cs="Times New Roman"/>
          <w:sz w:val="24"/>
          <w:szCs w:val="24"/>
        </w:rPr>
        <w:fldChar w:fldCharType="separate"/>
      </w:r>
      <w:r w:rsidR="008C0F67" w:rsidRPr="008A1965">
        <w:rPr>
          <w:rFonts w:ascii="Times New Roman" w:hAnsi="Times New Roman" w:cs="Times New Roman"/>
          <w:noProof/>
          <w:sz w:val="24"/>
          <w:szCs w:val="24"/>
        </w:rPr>
        <w:t>(Lee et al., 2021)</w:t>
      </w:r>
      <w:r w:rsidR="008C0F67" w:rsidRPr="008A1965">
        <w:rPr>
          <w:rFonts w:ascii="Times New Roman" w:hAnsi="Times New Roman" w:cs="Times New Roman"/>
          <w:sz w:val="24"/>
          <w:szCs w:val="24"/>
        </w:rPr>
        <w:fldChar w:fldCharType="end"/>
      </w:r>
      <w:r w:rsidR="008C0F67" w:rsidRPr="008A1965">
        <w:rPr>
          <w:rFonts w:ascii="Times New Roman" w:hAnsi="Times New Roman" w:cs="Times New Roman"/>
          <w:sz w:val="24"/>
          <w:szCs w:val="24"/>
        </w:rPr>
        <w:t xml:space="preserve">. </w:t>
      </w:r>
      <w:r w:rsidRPr="008A1965">
        <w:rPr>
          <w:rFonts w:ascii="Times New Roman" w:hAnsi="Times New Roman" w:cs="Times New Roman"/>
          <w:sz w:val="24"/>
          <w:szCs w:val="24"/>
        </w:rPr>
        <w:t xml:space="preserve">Moreover, literature shows that physical limitations, limited </w:t>
      </w:r>
      <w:r w:rsidRPr="008A1965">
        <w:rPr>
          <w:rFonts w:ascii="Times New Roman" w:hAnsi="Times New Roman" w:cs="Times New Roman"/>
          <w:sz w:val="24"/>
          <w:szCs w:val="24"/>
        </w:rPr>
        <w:lastRenderedPageBreak/>
        <w:t xml:space="preserve">resources, and challenges in understanding and applying skills contribute to students’ fair-level difficulties, which still impact their engagement and learning outcomes in Physical Education </w:t>
      </w:r>
      <w:r w:rsidR="000C484F" w:rsidRPr="008A1965">
        <w:rPr>
          <w:rFonts w:ascii="Times New Roman" w:hAnsi="Times New Roman" w:cs="Times New Roman"/>
          <w:sz w:val="24"/>
          <w:szCs w:val="24"/>
        </w:rPr>
        <w:fldChar w:fldCharType="begin" w:fldLock="1"/>
      </w:r>
      <w:r w:rsidR="007367D3" w:rsidRPr="008A1965">
        <w:rPr>
          <w:rFonts w:ascii="Times New Roman" w:hAnsi="Times New Roman" w:cs="Times New Roman"/>
          <w:sz w:val="24"/>
          <w:szCs w:val="24"/>
        </w:rPr>
        <w:instrText>ADDIN CSL_CITATION {"citationItems":[{"id":"ITEM-1","itemData":{"author":[{"dropping-particle":"","family":"Fortier","given":"Michelle S","non-dropping-particle":"","parse-names":false,"suffix":""},{"dropping-particle":"","family":"Duda","given":"Joan L","non-dropping-particle":"","parse-names":false,"suffix":""},{"dropping-particle":"","family":"Guerin","given":"Eva","non-dropping-particle":"","parse-names":false,"suffix":""},{"dropping-particle":"","family":"Teixeira","given":"Pedro J","non-dropping-particle":"","parse-names":false,"suffix":""}],"id":"ITEM-1","issued":{"date-parts":[["2020"]]},"page":"1-14","title":"Promoting physical activity : development and testing of self-determination theory-based interventions","type":"article-journal"},"uris":["http://www.mendeley.com/documents/?uuid=287775e9-aacd-40f6-a7aa-50e2dc70d190"]}],"mendeley":{"formattedCitation":"(Fortier et al., 2020)","plainTextFormattedCitation":"(Fortier et al., 2020)","previouslyFormattedCitation":"(Fortier et al., 2020)"},"properties":{"noteIndex":0},"schema":"https://github.com/citation-style-language/schema/raw/master/csl-citation.json"}</w:instrText>
      </w:r>
      <w:r w:rsidR="000C484F" w:rsidRPr="008A1965">
        <w:rPr>
          <w:rFonts w:ascii="Times New Roman" w:hAnsi="Times New Roman" w:cs="Times New Roman"/>
          <w:sz w:val="24"/>
          <w:szCs w:val="24"/>
        </w:rPr>
        <w:fldChar w:fldCharType="separate"/>
      </w:r>
      <w:r w:rsidR="000C484F" w:rsidRPr="008A1965">
        <w:rPr>
          <w:rFonts w:ascii="Times New Roman" w:hAnsi="Times New Roman" w:cs="Times New Roman"/>
          <w:noProof/>
          <w:sz w:val="24"/>
          <w:szCs w:val="24"/>
        </w:rPr>
        <w:t>(Fortier et al., 2020)</w:t>
      </w:r>
      <w:r w:rsidR="000C484F" w:rsidRPr="008A1965">
        <w:rPr>
          <w:rFonts w:ascii="Times New Roman" w:hAnsi="Times New Roman" w:cs="Times New Roman"/>
          <w:sz w:val="24"/>
          <w:szCs w:val="24"/>
        </w:rPr>
        <w:fldChar w:fldCharType="end"/>
      </w:r>
      <w:r w:rsidR="000C484F" w:rsidRPr="008A1965">
        <w:rPr>
          <w:rFonts w:ascii="Times New Roman" w:hAnsi="Times New Roman" w:cs="Times New Roman"/>
          <w:sz w:val="24"/>
          <w:szCs w:val="24"/>
        </w:rPr>
        <w:t xml:space="preserve">. </w:t>
      </w:r>
    </w:p>
    <w:p w14:paraId="1B9CC1DE" w14:textId="3E583B57" w:rsidR="00DA2971" w:rsidRPr="008A1965" w:rsidRDefault="007E2A2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t>However, this result is opposed by Cognitive Load Theory, which explains that learning difficulties occur when task demands exceed a learner’s working memory capacity</w:t>
      </w:r>
      <w:r w:rsidR="007367D3" w:rsidRPr="008A1965">
        <w:rPr>
          <w:rFonts w:ascii="Times New Roman" w:hAnsi="Times New Roman" w:cs="Times New Roman"/>
          <w:sz w:val="24"/>
          <w:szCs w:val="24"/>
        </w:rPr>
        <w:t xml:space="preserve"> </w:t>
      </w:r>
      <w:r w:rsidR="007367D3" w:rsidRPr="008A1965">
        <w:rPr>
          <w:rFonts w:ascii="Times New Roman" w:hAnsi="Times New Roman" w:cs="Times New Roman"/>
          <w:sz w:val="24"/>
          <w:szCs w:val="24"/>
        </w:rPr>
        <w:fldChar w:fldCharType="begin" w:fldLock="1"/>
      </w:r>
      <w:r w:rsidR="007367D3" w:rsidRPr="008A1965">
        <w:rPr>
          <w:rFonts w:ascii="Times New Roman" w:hAnsi="Times New Roman" w:cs="Times New Roman"/>
          <w:sz w:val="24"/>
          <w:szCs w:val="24"/>
        </w:rPr>
        <w:instrText>ADDIN CSL_CITATION {"citationItems":[{"id":"ITEM-1","itemData":{"author":[{"dropping-particle":"","family":"Paas","given":"Fred","non-dropping-particle":"","parse-names":false,"suffix":""},{"dropping-particle":"","family":"Renkl","given":"Alexander","non-dropping-particle":"","parse-names":false,"suffix":""}],"id":"ITEM-1","issue":"1","issued":{"date-parts":[["2021"]]},"page":"1-4","title":"Cognitive Load Theory and Instructional Design : Recent Developments","type":"article-journal","volume":"38"},"uris":["http://www.mendeley.com/documents/?uuid=397cdc32-c10b-4dbb-811c-7fb35a2d1fe5"]}],"mendeley":{"formattedCitation":"(Paas &amp; Renkl, 2021)","plainTextFormattedCitation":"(Paas &amp; Renkl, 2021)","previouslyFormattedCitation":"(Paas &amp; Renkl, 2021)"},"properties":{"noteIndex":0},"schema":"https://github.com/citation-style-language/schema/raw/master/csl-citation.json"}</w:instrText>
      </w:r>
      <w:r w:rsidR="007367D3" w:rsidRPr="008A1965">
        <w:rPr>
          <w:rFonts w:ascii="Times New Roman" w:hAnsi="Times New Roman" w:cs="Times New Roman"/>
          <w:sz w:val="24"/>
          <w:szCs w:val="24"/>
        </w:rPr>
        <w:fldChar w:fldCharType="separate"/>
      </w:r>
      <w:r w:rsidR="007367D3" w:rsidRPr="008A1965">
        <w:rPr>
          <w:rFonts w:ascii="Times New Roman" w:hAnsi="Times New Roman" w:cs="Times New Roman"/>
          <w:noProof/>
          <w:sz w:val="24"/>
          <w:szCs w:val="24"/>
        </w:rPr>
        <w:t>(Paas &amp; Renkl, 2021)</w:t>
      </w:r>
      <w:r w:rsidR="007367D3" w:rsidRPr="008A1965">
        <w:rPr>
          <w:rFonts w:ascii="Times New Roman" w:hAnsi="Times New Roman" w:cs="Times New Roman"/>
          <w:sz w:val="24"/>
          <w:szCs w:val="24"/>
        </w:rPr>
        <w:fldChar w:fldCharType="end"/>
      </w:r>
      <w:r w:rsidR="007367D3" w:rsidRPr="008A1965">
        <w:rPr>
          <w:rFonts w:ascii="Times New Roman" w:hAnsi="Times New Roman" w:cs="Times New Roman"/>
          <w:sz w:val="24"/>
          <w:szCs w:val="24"/>
        </w:rPr>
        <w:t>.</w:t>
      </w:r>
      <w:r w:rsidRPr="008A1965">
        <w:rPr>
          <w:rFonts w:ascii="Times New Roman" w:hAnsi="Times New Roman" w:cs="Times New Roman"/>
          <w:sz w:val="24"/>
          <w:szCs w:val="24"/>
        </w:rPr>
        <w:t>From this perspective, students’ average-level difficulties in Physical Education may be caused by complex instructions, combined physical and cognitive demands, and the need to process multiple skills at once</w:t>
      </w:r>
      <w:r w:rsidR="007367D3" w:rsidRPr="008A1965">
        <w:rPr>
          <w:rFonts w:ascii="Times New Roman" w:hAnsi="Times New Roman" w:cs="Times New Roman"/>
          <w:sz w:val="24"/>
          <w:szCs w:val="24"/>
        </w:rPr>
        <w:t xml:space="preserve"> </w:t>
      </w:r>
      <w:r w:rsidR="007367D3" w:rsidRPr="008A1965">
        <w:rPr>
          <w:rFonts w:ascii="Times New Roman" w:hAnsi="Times New Roman" w:cs="Times New Roman"/>
          <w:sz w:val="24"/>
          <w:szCs w:val="24"/>
        </w:rPr>
        <w:fldChar w:fldCharType="begin" w:fldLock="1"/>
      </w:r>
      <w:r w:rsidR="007367D3" w:rsidRPr="008A1965">
        <w:rPr>
          <w:rFonts w:ascii="Times New Roman" w:hAnsi="Times New Roman" w:cs="Times New Roman"/>
          <w:sz w:val="24"/>
          <w:szCs w:val="24"/>
        </w:rPr>
        <w:instrText>ADDIN CSL_CITATION {"citationItems":[{"id":"ITEM-1","itemData":{"author":[{"dropping-particle":"","family":"Kirschner","given":"Paul A","non-dropping-particle":"","parse-names":false,"suffix":""},{"dropping-particle":"","family":"Sweller","given":"John","non-dropping-particle":"","parse-names":false,"suffix":""}],"id":"ITEM-1","issued":{"date-parts":[["2022"]]},"page":"213-233","publisher":"International Journal of Computer-Supported Collaborative Learning","title":"From Cognitive Load Theory to Collaborative Cognitive Load Theory","type":"article-journal"},"uris":["http://www.mendeley.com/documents/?uuid=9adf5b06-e35e-43a2-acc6-eff5502c10b4"]}],"mendeley":{"formattedCitation":"(Kirschner &amp; Sweller, 2022)","plainTextFormattedCitation":"(Kirschner &amp; Sweller, 2022)","previouslyFormattedCitation":"(Kirschner &amp; Sweller, 2022)"},"properties":{"noteIndex":0},"schema":"https://github.com/citation-style-language/schema/raw/master/csl-citation.json"}</w:instrText>
      </w:r>
      <w:r w:rsidR="007367D3" w:rsidRPr="008A1965">
        <w:rPr>
          <w:rFonts w:ascii="Times New Roman" w:hAnsi="Times New Roman" w:cs="Times New Roman"/>
          <w:sz w:val="24"/>
          <w:szCs w:val="24"/>
        </w:rPr>
        <w:fldChar w:fldCharType="separate"/>
      </w:r>
      <w:r w:rsidR="007367D3" w:rsidRPr="008A1965">
        <w:rPr>
          <w:rFonts w:ascii="Times New Roman" w:hAnsi="Times New Roman" w:cs="Times New Roman"/>
          <w:noProof/>
          <w:sz w:val="24"/>
          <w:szCs w:val="24"/>
        </w:rPr>
        <w:t>(Kirschner &amp; Sweller, 2022)</w:t>
      </w:r>
      <w:r w:rsidR="007367D3" w:rsidRPr="008A1965">
        <w:rPr>
          <w:rFonts w:ascii="Times New Roman" w:hAnsi="Times New Roman" w:cs="Times New Roman"/>
          <w:sz w:val="24"/>
          <w:szCs w:val="24"/>
        </w:rPr>
        <w:fldChar w:fldCharType="end"/>
      </w:r>
      <w:r w:rsidRPr="008A1965">
        <w:rPr>
          <w:rFonts w:ascii="Times New Roman" w:hAnsi="Times New Roman" w:cs="Times New Roman"/>
          <w:sz w:val="24"/>
          <w:szCs w:val="24"/>
        </w:rPr>
        <w:t xml:space="preserve">. This suggests that even with motivation and resources, excessive cognitive load can hinder understanding and performance, highlighting the need to simplify tasks and reduce complexity to improve learning outcomes </w:t>
      </w:r>
      <w:r w:rsidR="007367D3" w:rsidRPr="008A1965">
        <w:rPr>
          <w:rFonts w:ascii="Times New Roman" w:hAnsi="Times New Roman" w:cs="Times New Roman"/>
          <w:sz w:val="24"/>
          <w:szCs w:val="24"/>
        </w:rPr>
        <w:fldChar w:fldCharType="begin" w:fldLock="1"/>
      </w:r>
      <w:r w:rsidR="0011129B" w:rsidRPr="008A1965">
        <w:rPr>
          <w:rFonts w:ascii="Times New Roman" w:hAnsi="Times New Roman" w:cs="Times New Roman"/>
          <w:sz w:val="24"/>
          <w:szCs w:val="24"/>
        </w:rPr>
        <w:instrText>ADDIN CSL_CITATION {"citationItems":[{"id":"ITEM-1","itemData":{"DOI":"10.1016/B978-0-12-387691-1.00002-8","ISBN":"9780123876911","ISSN":"0079-7421","author":[{"dropping-particle":"","family":"Sweller","given":"John","non-dropping-particle":"","parse-names":false,"suffix":""}],"container-title":"The Psychology of Learning and Motivation","id":"ITEM-1","issued":{"date-parts":[["2021"]]},"number-of-pages":"37-76","publisher":"Elsevier Inc.","title":"Cognitive Load Theory","type":"book","volume":"55"},"uris":["http://www.mendeley.com/documents/?uuid=c1d982c1-f338-4ac8-b6db-576676e6e407"]}],"mendeley":{"formattedCitation":"(Sweller, 2021)","plainTextFormattedCitation":"(Sweller, 2021)","previouslyFormattedCitation":"(Sweller, 2021)"},"properties":{"noteIndex":0},"schema":"https://github.com/citation-style-language/schema/raw/master/csl-citation.json"}</w:instrText>
      </w:r>
      <w:r w:rsidR="007367D3" w:rsidRPr="008A1965">
        <w:rPr>
          <w:rFonts w:ascii="Times New Roman" w:hAnsi="Times New Roman" w:cs="Times New Roman"/>
          <w:sz w:val="24"/>
          <w:szCs w:val="24"/>
        </w:rPr>
        <w:fldChar w:fldCharType="separate"/>
      </w:r>
      <w:r w:rsidR="007367D3" w:rsidRPr="008A1965">
        <w:rPr>
          <w:rFonts w:ascii="Times New Roman" w:hAnsi="Times New Roman" w:cs="Times New Roman"/>
          <w:noProof/>
          <w:sz w:val="24"/>
          <w:szCs w:val="24"/>
        </w:rPr>
        <w:t>(Sweller, 2021)</w:t>
      </w:r>
      <w:r w:rsidR="007367D3" w:rsidRPr="008A1965">
        <w:rPr>
          <w:rFonts w:ascii="Times New Roman" w:hAnsi="Times New Roman" w:cs="Times New Roman"/>
          <w:sz w:val="24"/>
          <w:szCs w:val="24"/>
        </w:rPr>
        <w:fldChar w:fldCharType="end"/>
      </w:r>
      <w:r w:rsidR="007367D3" w:rsidRPr="008A1965">
        <w:rPr>
          <w:rFonts w:ascii="Times New Roman" w:hAnsi="Times New Roman" w:cs="Times New Roman"/>
          <w:sz w:val="24"/>
          <w:szCs w:val="24"/>
        </w:rPr>
        <w:t xml:space="preserve">. </w:t>
      </w:r>
    </w:p>
    <w:p w14:paraId="2C92AB6C" w14:textId="1F15ED7A" w:rsidR="00746056" w:rsidRPr="008A1965" w:rsidRDefault="009314E3" w:rsidP="00F66750">
      <w:pPr>
        <w:spacing w:line="240" w:lineRule="auto"/>
        <w:ind w:firstLine="720"/>
        <w:jc w:val="both"/>
        <w:rPr>
          <w:rFonts w:ascii="Times New Roman" w:hAnsi="Times New Roman" w:cs="Times New Roman"/>
          <w:sz w:val="24"/>
          <w:szCs w:val="24"/>
        </w:rPr>
      </w:pPr>
      <w:r w:rsidRPr="008A1965">
        <w:rPr>
          <w:rFonts w:ascii="Times New Roman" w:hAnsi="Times New Roman" w:cs="Times New Roman"/>
          <w:sz w:val="24"/>
          <w:szCs w:val="24"/>
        </w:rPr>
        <w:t>The table 3 showed that the extent of difficulty in Physical Education among junior high school students, when taken collectively, is moderate across all dimensions. Among the dimensions, learning resources obtained the highest mean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3.11,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0.68), followed by physical barriers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2.83,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0.77) and content acquisition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2.81,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0.71), all of which fall within the moderate range. Taken as a whole, the combined mean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 2.92,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0.60) indicates that students experience a moderate level of difficulty in Physical Education, with relatively consistent responses among the participants, suggesting that the difficulties are present but not severe across the group.</w:t>
      </w:r>
    </w:p>
    <w:tbl>
      <w:tblPr>
        <w:tblW w:w="8613" w:type="dxa"/>
        <w:tblInd w:w="108" w:type="dxa"/>
        <w:tblLook w:val="04A0" w:firstRow="1" w:lastRow="0" w:firstColumn="1" w:lastColumn="0" w:noHBand="0" w:noVBand="1"/>
      </w:tblPr>
      <w:tblGrid>
        <w:gridCol w:w="3121"/>
        <w:gridCol w:w="1002"/>
        <w:gridCol w:w="1122"/>
        <w:gridCol w:w="1013"/>
        <w:gridCol w:w="2355"/>
      </w:tblGrid>
      <w:tr w:rsidR="007005E7" w:rsidRPr="008A1965" w14:paraId="1F90CB7B" w14:textId="77777777">
        <w:trPr>
          <w:trHeight w:val="416"/>
        </w:trPr>
        <w:tc>
          <w:tcPr>
            <w:tcW w:w="3121" w:type="dxa"/>
            <w:tcBorders>
              <w:top w:val="nil"/>
              <w:left w:val="nil"/>
              <w:bottom w:val="nil"/>
              <w:right w:val="nil"/>
            </w:tcBorders>
          </w:tcPr>
          <w:p w14:paraId="6EF3B8D1"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3</w:t>
            </w:r>
          </w:p>
        </w:tc>
        <w:tc>
          <w:tcPr>
            <w:tcW w:w="1002" w:type="dxa"/>
            <w:tcBorders>
              <w:top w:val="nil"/>
              <w:left w:val="nil"/>
              <w:bottom w:val="nil"/>
              <w:right w:val="nil"/>
            </w:tcBorders>
          </w:tcPr>
          <w:p w14:paraId="17060F75"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1122" w:type="dxa"/>
            <w:tcBorders>
              <w:top w:val="nil"/>
              <w:left w:val="nil"/>
              <w:bottom w:val="nil"/>
              <w:right w:val="nil"/>
            </w:tcBorders>
          </w:tcPr>
          <w:p w14:paraId="5E8BB3C6"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013" w:type="dxa"/>
            <w:tcBorders>
              <w:top w:val="nil"/>
              <w:left w:val="nil"/>
              <w:bottom w:val="nil"/>
              <w:right w:val="nil"/>
            </w:tcBorders>
          </w:tcPr>
          <w:p w14:paraId="307C9C94"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2353" w:type="dxa"/>
            <w:tcBorders>
              <w:top w:val="nil"/>
              <w:left w:val="nil"/>
              <w:bottom w:val="nil"/>
              <w:right w:val="nil"/>
            </w:tcBorders>
          </w:tcPr>
          <w:p w14:paraId="378FB7F4" w14:textId="77777777" w:rsidR="007005E7" w:rsidRPr="008A1965" w:rsidRDefault="007005E7" w:rsidP="00F66750">
            <w:pPr>
              <w:spacing w:line="240" w:lineRule="auto"/>
              <w:jc w:val="both"/>
              <w:rPr>
                <w:rFonts w:ascii="Times New Roman" w:hAnsi="Times New Roman" w:cs="Times New Roman"/>
                <w:sz w:val="24"/>
                <w:szCs w:val="24"/>
                <w:lang w:val="en-PH"/>
              </w:rPr>
            </w:pPr>
          </w:p>
        </w:tc>
      </w:tr>
      <w:tr w:rsidR="007005E7" w:rsidRPr="008A1965" w14:paraId="3C580163" w14:textId="77777777">
        <w:trPr>
          <w:trHeight w:val="954"/>
        </w:trPr>
        <w:tc>
          <w:tcPr>
            <w:tcW w:w="8613" w:type="dxa"/>
            <w:gridSpan w:val="5"/>
            <w:tcBorders>
              <w:top w:val="nil"/>
              <w:left w:val="nil"/>
              <w:bottom w:val="nil"/>
              <w:right w:val="nil"/>
            </w:tcBorders>
          </w:tcPr>
          <w:p w14:paraId="10DAFE3C" w14:textId="77777777" w:rsidR="007005E7" w:rsidRPr="008A1965" w:rsidRDefault="00331F08" w:rsidP="00F66750">
            <w:pPr>
              <w:spacing w:line="240" w:lineRule="auto"/>
              <w:jc w:val="both"/>
              <w:rPr>
                <w:rFonts w:ascii="Times New Roman" w:hAnsi="Times New Roman" w:cs="Times New Roman"/>
                <w:i/>
                <w:iCs/>
                <w:sz w:val="24"/>
                <w:szCs w:val="24"/>
                <w:lang w:val="en-PH"/>
              </w:rPr>
            </w:pPr>
            <w:r w:rsidRPr="008A1965">
              <w:rPr>
                <w:rFonts w:ascii="Times New Roman" w:hAnsi="Times New Roman" w:cs="Times New Roman"/>
                <w:i/>
                <w:iCs/>
                <w:sz w:val="24"/>
                <w:szCs w:val="24"/>
                <w:lang w:val="en-PH"/>
              </w:rPr>
              <w:t>Extent of Difficulty in Physical Education Among Junior High School Students in Physical Education in Terms of Physical Barriers, Learning Resources, and Content Acquisition when Taken Collectively</w:t>
            </w:r>
          </w:p>
        </w:tc>
      </w:tr>
      <w:tr w:rsidR="007005E7" w:rsidRPr="008A1965" w14:paraId="30A262EF" w14:textId="77777777">
        <w:trPr>
          <w:trHeight w:val="240"/>
        </w:trPr>
        <w:tc>
          <w:tcPr>
            <w:tcW w:w="3121" w:type="dxa"/>
            <w:tcBorders>
              <w:top w:val="single" w:sz="4" w:space="0" w:color="auto"/>
              <w:left w:val="nil"/>
              <w:bottom w:val="single" w:sz="4" w:space="0" w:color="auto"/>
              <w:right w:val="nil"/>
            </w:tcBorders>
          </w:tcPr>
          <w:p w14:paraId="173A18A5"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Difficulty</w:t>
            </w:r>
          </w:p>
        </w:tc>
        <w:tc>
          <w:tcPr>
            <w:tcW w:w="1002" w:type="dxa"/>
            <w:tcBorders>
              <w:top w:val="single" w:sz="4" w:space="0" w:color="auto"/>
              <w:left w:val="nil"/>
              <w:bottom w:val="single" w:sz="4" w:space="0" w:color="auto"/>
              <w:right w:val="nil"/>
            </w:tcBorders>
          </w:tcPr>
          <w:p w14:paraId="2AD03813"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N</w:t>
            </w:r>
          </w:p>
        </w:tc>
        <w:tc>
          <w:tcPr>
            <w:tcW w:w="1122" w:type="dxa"/>
            <w:tcBorders>
              <w:top w:val="single" w:sz="4" w:space="0" w:color="auto"/>
              <w:left w:val="nil"/>
              <w:bottom w:val="single" w:sz="4" w:space="0" w:color="auto"/>
              <w:right w:val="nil"/>
            </w:tcBorders>
          </w:tcPr>
          <w:p w14:paraId="11040B58"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Mean</w:t>
            </w:r>
          </w:p>
        </w:tc>
        <w:tc>
          <w:tcPr>
            <w:tcW w:w="1013" w:type="dxa"/>
            <w:tcBorders>
              <w:top w:val="single" w:sz="4" w:space="0" w:color="auto"/>
              <w:left w:val="nil"/>
              <w:bottom w:val="single" w:sz="4" w:space="0" w:color="auto"/>
              <w:right w:val="nil"/>
            </w:tcBorders>
          </w:tcPr>
          <w:p w14:paraId="6333EBA9"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SD</w:t>
            </w:r>
          </w:p>
        </w:tc>
        <w:tc>
          <w:tcPr>
            <w:tcW w:w="2353" w:type="dxa"/>
            <w:tcBorders>
              <w:top w:val="single" w:sz="4" w:space="0" w:color="auto"/>
              <w:left w:val="nil"/>
              <w:bottom w:val="single" w:sz="4" w:space="0" w:color="auto"/>
              <w:right w:val="nil"/>
            </w:tcBorders>
          </w:tcPr>
          <w:p w14:paraId="59E4912D"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Interpretation</w:t>
            </w:r>
          </w:p>
        </w:tc>
      </w:tr>
      <w:tr w:rsidR="007005E7" w:rsidRPr="008A1965" w14:paraId="5500C740" w14:textId="77777777" w:rsidTr="00B14FAE">
        <w:trPr>
          <w:trHeight w:val="240"/>
        </w:trPr>
        <w:tc>
          <w:tcPr>
            <w:tcW w:w="3121" w:type="dxa"/>
            <w:tcBorders>
              <w:top w:val="nil"/>
              <w:left w:val="nil"/>
              <w:right w:val="nil"/>
            </w:tcBorders>
          </w:tcPr>
          <w:p w14:paraId="60BA40C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Physical Barriers</w:t>
            </w:r>
          </w:p>
        </w:tc>
        <w:tc>
          <w:tcPr>
            <w:tcW w:w="1002" w:type="dxa"/>
            <w:tcBorders>
              <w:top w:val="nil"/>
              <w:left w:val="nil"/>
              <w:right w:val="nil"/>
            </w:tcBorders>
          </w:tcPr>
          <w:p w14:paraId="6453862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625</w:t>
            </w:r>
          </w:p>
        </w:tc>
        <w:tc>
          <w:tcPr>
            <w:tcW w:w="1122" w:type="dxa"/>
            <w:tcBorders>
              <w:top w:val="nil"/>
              <w:left w:val="nil"/>
              <w:right w:val="nil"/>
            </w:tcBorders>
          </w:tcPr>
          <w:p w14:paraId="734E760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2.83</w:t>
            </w:r>
          </w:p>
        </w:tc>
        <w:tc>
          <w:tcPr>
            <w:tcW w:w="1013" w:type="dxa"/>
            <w:tcBorders>
              <w:top w:val="nil"/>
              <w:left w:val="nil"/>
              <w:right w:val="nil"/>
            </w:tcBorders>
          </w:tcPr>
          <w:p w14:paraId="2413186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0.77</w:t>
            </w:r>
          </w:p>
        </w:tc>
        <w:tc>
          <w:tcPr>
            <w:tcW w:w="2353" w:type="dxa"/>
            <w:tcBorders>
              <w:top w:val="nil"/>
              <w:left w:val="nil"/>
              <w:right w:val="nil"/>
            </w:tcBorders>
          </w:tcPr>
          <w:p w14:paraId="0B9B044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466CF92A" w14:textId="77777777" w:rsidTr="00B14FAE">
        <w:trPr>
          <w:trHeight w:val="240"/>
        </w:trPr>
        <w:tc>
          <w:tcPr>
            <w:tcW w:w="3121" w:type="dxa"/>
            <w:tcBorders>
              <w:top w:val="nil"/>
              <w:left w:val="nil"/>
              <w:right w:val="nil"/>
            </w:tcBorders>
          </w:tcPr>
          <w:p w14:paraId="19E8D4D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Learning Resources</w:t>
            </w:r>
          </w:p>
        </w:tc>
        <w:tc>
          <w:tcPr>
            <w:tcW w:w="1002" w:type="dxa"/>
            <w:tcBorders>
              <w:top w:val="nil"/>
              <w:left w:val="nil"/>
              <w:right w:val="nil"/>
            </w:tcBorders>
          </w:tcPr>
          <w:p w14:paraId="1439255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625</w:t>
            </w:r>
          </w:p>
        </w:tc>
        <w:tc>
          <w:tcPr>
            <w:tcW w:w="1122" w:type="dxa"/>
            <w:tcBorders>
              <w:top w:val="nil"/>
              <w:left w:val="nil"/>
              <w:right w:val="nil"/>
            </w:tcBorders>
          </w:tcPr>
          <w:p w14:paraId="6F5AB5D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3.11</w:t>
            </w:r>
          </w:p>
        </w:tc>
        <w:tc>
          <w:tcPr>
            <w:tcW w:w="1013" w:type="dxa"/>
            <w:tcBorders>
              <w:top w:val="nil"/>
              <w:left w:val="nil"/>
              <w:right w:val="nil"/>
            </w:tcBorders>
          </w:tcPr>
          <w:p w14:paraId="05FF42F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0.68</w:t>
            </w:r>
          </w:p>
        </w:tc>
        <w:tc>
          <w:tcPr>
            <w:tcW w:w="2353" w:type="dxa"/>
            <w:tcBorders>
              <w:top w:val="nil"/>
              <w:left w:val="nil"/>
              <w:right w:val="nil"/>
            </w:tcBorders>
          </w:tcPr>
          <w:p w14:paraId="2CB8BE6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360CF438" w14:textId="77777777" w:rsidTr="00B14FAE">
        <w:trPr>
          <w:trHeight w:val="240"/>
        </w:trPr>
        <w:tc>
          <w:tcPr>
            <w:tcW w:w="3121" w:type="dxa"/>
            <w:tcBorders>
              <w:top w:val="nil"/>
              <w:left w:val="nil"/>
              <w:right w:val="nil"/>
            </w:tcBorders>
          </w:tcPr>
          <w:p w14:paraId="5D9F9D3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Content Acquisition</w:t>
            </w:r>
          </w:p>
        </w:tc>
        <w:tc>
          <w:tcPr>
            <w:tcW w:w="1002" w:type="dxa"/>
            <w:tcBorders>
              <w:top w:val="nil"/>
              <w:left w:val="nil"/>
              <w:right w:val="nil"/>
            </w:tcBorders>
          </w:tcPr>
          <w:p w14:paraId="4F603D5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625</w:t>
            </w:r>
          </w:p>
        </w:tc>
        <w:tc>
          <w:tcPr>
            <w:tcW w:w="1122" w:type="dxa"/>
            <w:tcBorders>
              <w:top w:val="nil"/>
              <w:left w:val="nil"/>
              <w:right w:val="nil"/>
            </w:tcBorders>
          </w:tcPr>
          <w:p w14:paraId="3A1D5EE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2.81</w:t>
            </w:r>
          </w:p>
        </w:tc>
        <w:tc>
          <w:tcPr>
            <w:tcW w:w="1013" w:type="dxa"/>
            <w:tcBorders>
              <w:top w:val="nil"/>
              <w:left w:val="nil"/>
              <w:right w:val="nil"/>
            </w:tcBorders>
          </w:tcPr>
          <w:p w14:paraId="13CEEE9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0.71</w:t>
            </w:r>
          </w:p>
        </w:tc>
        <w:tc>
          <w:tcPr>
            <w:tcW w:w="2353" w:type="dxa"/>
            <w:tcBorders>
              <w:top w:val="nil"/>
              <w:left w:val="nil"/>
              <w:right w:val="nil"/>
            </w:tcBorders>
          </w:tcPr>
          <w:p w14:paraId="04A4819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Moderate</w:t>
            </w:r>
          </w:p>
        </w:tc>
      </w:tr>
      <w:tr w:rsidR="007005E7" w:rsidRPr="008A1965" w14:paraId="3E163B4A" w14:textId="77777777" w:rsidTr="00B14FAE">
        <w:trPr>
          <w:trHeight w:val="240"/>
        </w:trPr>
        <w:tc>
          <w:tcPr>
            <w:tcW w:w="3121" w:type="dxa"/>
            <w:tcBorders>
              <w:left w:val="nil"/>
              <w:bottom w:val="single" w:sz="4" w:space="0" w:color="auto"/>
              <w:right w:val="nil"/>
            </w:tcBorders>
          </w:tcPr>
          <w:p w14:paraId="2A01EB2D"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Overall</w:t>
            </w:r>
          </w:p>
        </w:tc>
        <w:tc>
          <w:tcPr>
            <w:tcW w:w="1002" w:type="dxa"/>
            <w:tcBorders>
              <w:left w:val="nil"/>
              <w:bottom w:val="single" w:sz="4" w:space="0" w:color="auto"/>
              <w:right w:val="nil"/>
            </w:tcBorders>
          </w:tcPr>
          <w:p w14:paraId="26A7E73B"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625</w:t>
            </w:r>
          </w:p>
        </w:tc>
        <w:tc>
          <w:tcPr>
            <w:tcW w:w="1122" w:type="dxa"/>
            <w:tcBorders>
              <w:left w:val="nil"/>
              <w:bottom w:val="single" w:sz="4" w:space="0" w:color="auto"/>
              <w:right w:val="nil"/>
            </w:tcBorders>
          </w:tcPr>
          <w:p w14:paraId="125E79A9"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2.92</w:t>
            </w:r>
          </w:p>
        </w:tc>
        <w:tc>
          <w:tcPr>
            <w:tcW w:w="1013" w:type="dxa"/>
            <w:tcBorders>
              <w:left w:val="nil"/>
              <w:bottom w:val="single" w:sz="4" w:space="0" w:color="auto"/>
              <w:right w:val="nil"/>
            </w:tcBorders>
          </w:tcPr>
          <w:p w14:paraId="4D6DF6D9"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0.60</w:t>
            </w:r>
          </w:p>
        </w:tc>
        <w:tc>
          <w:tcPr>
            <w:tcW w:w="2353" w:type="dxa"/>
            <w:tcBorders>
              <w:left w:val="nil"/>
              <w:bottom w:val="single" w:sz="4" w:space="0" w:color="auto"/>
              <w:right w:val="nil"/>
            </w:tcBorders>
          </w:tcPr>
          <w:p w14:paraId="0EA3D45A"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Moderate</w:t>
            </w:r>
          </w:p>
        </w:tc>
      </w:tr>
      <w:tr w:rsidR="007005E7" w:rsidRPr="008A1965" w14:paraId="2EBD4B09" w14:textId="77777777" w:rsidTr="00B14FAE">
        <w:trPr>
          <w:trHeight w:val="453"/>
        </w:trPr>
        <w:tc>
          <w:tcPr>
            <w:tcW w:w="8613" w:type="dxa"/>
            <w:gridSpan w:val="5"/>
            <w:tcBorders>
              <w:top w:val="single" w:sz="4" w:space="0" w:color="auto"/>
              <w:left w:val="nil"/>
              <w:bottom w:val="nil"/>
              <w:right w:val="nil"/>
            </w:tcBorders>
          </w:tcPr>
          <w:p w14:paraId="75ED615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i/>
                <w:iCs/>
                <w:lang w:val="en-PH"/>
              </w:rPr>
              <w:t xml:space="preserve">Legend: </w:t>
            </w:r>
            <w:r w:rsidRPr="008A1965">
              <w:rPr>
                <w:rFonts w:ascii="Times New Roman" w:hAnsi="Times New Roman" w:cs="Times New Roman"/>
                <w:lang w:val="en-PH"/>
              </w:rPr>
              <w:t>Very High Extent (4:21-5:00); High extent (3.41-4.20); Moderate Extent (2.61-3.40); Poor Extent (1.81-2.60); Very Poor Extent (1.00-1.80)</w:t>
            </w:r>
          </w:p>
        </w:tc>
      </w:tr>
    </w:tbl>
    <w:p w14:paraId="70A286AC" w14:textId="2EFE4CA0" w:rsidR="007005E7" w:rsidRPr="008A1965" w:rsidRDefault="00331F0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p>
    <w:p w14:paraId="089ACA9B" w14:textId="31F7C6DF" w:rsidR="00DA2971" w:rsidRPr="008A1965" w:rsidRDefault="00C550EC"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rPr>
        <w:tab/>
      </w:r>
      <w:r w:rsidR="006C289F" w:rsidRPr="008A1965">
        <w:rPr>
          <w:rFonts w:ascii="Times New Roman" w:hAnsi="Times New Roman" w:cs="Times New Roman"/>
          <w:sz w:val="24"/>
          <w:szCs w:val="24"/>
        </w:rPr>
        <w:t>The findings revealed that junior high school students experienced a moderate extent of difficulty in Physical Education when taken collectively. Among the dimensions, Learning Resources obtained the highest mean score, followed by Physical Barriers and Content Acquisition. These results indicate that students encountered challenges related to the availability of materials, facilities, equipment, and instructional support, as well as challenges associated with physical participation and understanding of lesson content.</w:t>
      </w:r>
      <w:r w:rsidR="00DA2971" w:rsidRPr="008A1965">
        <w:rPr>
          <w:rFonts w:ascii="Times New Roman" w:hAnsi="Times New Roman" w:cs="Times New Roman"/>
          <w:sz w:val="24"/>
          <w:szCs w:val="24"/>
          <w:lang w:val="en-PH"/>
        </w:rPr>
        <w:tab/>
      </w:r>
      <w:r w:rsidR="006C289F" w:rsidRPr="008A1965">
        <w:rPr>
          <w:rFonts w:ascii="Times New Roman" w:hAnsi="Times New Roman" w:cs="Times New Roman"/>
          <w:sz w:val="24"/>
          <w:szCs w:val="24"/>
        </w:rPr>
        <w:t xml:space="preserve">The findings may be viewed in light of </w:t>
      </w:r>
      <w:r w:rsidR="00DA2971" w:rsidRPr="008A1965">
        <w:rPr>
          <w:rFonts w:ascii="Times New Roman" w:hAnsi="Times New Roman" w:cs="Times New Roman"/>
          <w:sz w:val="24"/>
          <w:szCs w:val="24"/>
          <w:lang w:val="en-PH"/>
        </w:rPr>
        <w:t>Social Cognitive Theory, which emphasizes that learning is influenced by personal, behavioral, and environmental factors, particularly self-efficacy, suggesting that the average level difficulties in Physical Education reflect students’ challenges in building confidence and competence</w:t>
      </w:r>
      <w:r w:rsidR="0011129B" w:rsidRPr="008A1965">
        <w:rPr>
          <w:rFonts w:ascii="Times New Roman" w:hAnsi="Times New Roman" w:cs="Times New Roman"/>
          <w:sz w:val="24"/>
          <w:szCs w:val="24"/>
          <w:lang w:val="en-PH"/>
        </w:rPr>
        <w:t xml:space="preserve"> </w:t>
      </w:r>
      <w:r w:rsidR="0011129B" w:rsidRPr="008A1965">
        <w:rPr>
          <w:rFonts w:ascii="Times New Roman" w:hAnsi="Times New Roman" w:cs="Times New Roman"/>
          <w:sz w:val="24"/>
          <w:szCs w:val="24"/>
          <w:lang w:val="en-PH"/>
        </w:rPr>
        <w:fldChar w:fldCharType="begin" w:fldLock="1"/>
      </w:r>
      <w:r w:rsidR="0011129B" w:rsidRPr="008A1965">
        <w:rPr>
          <w:rFonts w:ascii="Times New Roman" w:hAnsi="Times New Roman" w:cs="Times New Roman"/>
          <w:sz w:val="24"/>
          <w:szCs w:val="24"/>
          <w:lang w:val="en-PH"/>
        </w:rPr>
        <w:instrText>ADDIN CSL_CITATION {"citationItems":[{"id":"ITEM-1","itemData":{"DOI":"10.1037/13273-005","author":[{"dropping-particle":"","family":"Schunk","given":"Dale H","non-dropping-particle":"","parse-names":false,"suffix":""}],"id":"ITEM-1","issued":{"date-parts":[["2022"]]},"title":"Social cognitive theory","type":"article-journal","volume":"1"},"uris":["http://www.mendeley.com/documents/?uuid=7594e6ba-4238-4a57-88b0-43147ca43011"]}],"mendeley":{"formattedCitation":"(Schunk, 2022)","plainTextFormattedCitation":"(Schunk, 2022)","previouslyFormattedCitation":"(Schunk, 2022)"},"properties":{"noteIndex":0},"schema":"https://github.com/citation-style-language/schema/raw/master/csl-citation.json"}</w:instrText>
      </w:r>
      <w:r w:rsidR="0011129B" w:rsidRPr="008A1965">
        <w:rPr>
          <w:rFonts w:ascii="Times New Roman" w:hAnsi="Times New Roman" w:cs="Times New Roman"/>
          <w:sz w:val="24"/>
          <w:szCs w:val="24"/>
          <w:lang w:val="en-PH"/>
        </w:rPr>
        <w:fldChar w:fldCharType="separate"/>
      </w:r>
      <w:r w:rsidR="0011129B" w:rsidRPr="008A1965">
        <w:rPr>
          <w:rFonts w:ascii="Times New Roman" w:hAnsi="Times New Roman" w:cs="Times New Roman"/>
          <w:noProof/>
          <w:sz w:val="24"/>
          <w:szCs w:val="24"/>
          <w:lang w:val="en-PH"/>
        </w:rPr>
        <w:t>(Schunk, 2022)</w:t>
      </w:r>
      <w:r w:rsidR="0011129B" w:rsidRPr="008A1965">
        <w:rPr>
          <w:rFonts w:ascii="Times New Roman" w:hAnsi="Times New Roman" w:cs="Times New Roman"/>
          <w:sz w:val="24"/>
          <w:szCs w:val="24"/>
          <w:lang w:val="en-PH"/>
        </w:rPr>
        <w:fldChar w:fldCharType="end"/>
      </w:r>
      <w:r w:rsidR="00DA2971" w:rsidRPr="008A1965">
        <w:rPr>
          <w:rFonts w:ascii="Times New Roman" w:hAnsi="Times New Roman" w:cs="Times New Roman"/>
          <w:sz w:val="24"/>
          <w:szCs w:val="24"/>
          <w:lang w:val="en-PH"/>
        </w:rPr>
        <w:t>. This implies that physical barriers such as fatigue, strength, flexibility, and coordination affect students’ engagement and performance, as supported by literature highlighting the impact of physical limitations on learning</w:t>
      </w:r>
      <w:r w:rsidR="0011129B" w:rsidRPr="008A1965">
        <w:rPr>
          <w:rFonts w:ascii="Times New Roman" w:hAnsi="Times New Roman" w:cs="Times New Roman"/>
          <w:sz w:val="24"/>
          <w:szCs w:val="24"/>
          <w:lang w:val="en-PH"/>
        </w:rPr>
        <w:t xml:space="preserve"> </w:t>
      </w:r>
      <w:r w:rsidR="0011129B" w:rsidRPr="008A1965">
        <w:rPr>
          <w:rFonts w:ascii="Times New Roman" w:hAnsi="Times New Roman" w:cs="Times New Roman"/>
          <w:sz w:val="24"/>
          <w:szCs w:val="24"/>
          <w:lang w:val="en-PH"/>
        </w:rPr>
        <w:fldChar w:fldCharType="begin" w:fldLock="1"/>
      </w:r>
      <w:r w:rsidR="0076050F" w:rsidRPr="008A1965">
        <w:rPr>
          <w:rFonts w:ascii="Times New Roman" w:hAnsi="Times New Roman" w:cs="Times New Roman"/>
          <w:sz w:val="24"/>
          <w:szCs w:val="24"/>
          <w:lang w:val="en-PH"/>
        </w:rPr>
        <w:instrText>ADDIN CSL_CITATION {"citationItems":[{"id":"ITEM-1","itemData":{"DOI":"10.1016/j.cedpsych.2019.101832","ISSN":"0361-476X","author":[{"dropping-particle":"","family":"Schunk","given":"Dale H","non-dropping-particle":"","parse-names":false,"suffix":""},{"dropping-particle":"","family":"Dibenedetto","given":"Maria K","non-dropping-particle":"","parse-names":false,"suffix":""}],"container-title":"Contemporary Educational Psychology","id":"ITEM-1","issued":{"date-parts":[["2020"]]},"page":"101832","publisher":"Elsevier Inc.","title":"Motivation and Social Cognitive Theory","type":"article-journal"},"uris":["http://www.mendeley.com/documents/?uuid=df294789-e41e-49ea-93e9-bdb0be0d0664"]}],"mendeley":{"formattedCitation":"(Schunk &amp; Dibenedetto, 2020)","plainTextFormattedCitation":"(Schunk &amp; Dibenedetto, 2020)","previouslyFormattedCitation":"(Schunk &amp; Dibenedetto, 2020)"},"properties":{"noteIndex":0},"schema":"https://github.com/citation-style-language/schema/raw/master/csl-citation.json"}</w:instrText>
      </w:r>
      <w:r w:rsidR="0011129B" w:rsidRPr="008A1965">
        <w:rPr>
          <w:rFonts w:ascii="Times New Roman" w:hAnsi="Times New Roman" w:cs="Times New Roman"/>
          <w:sz w:val="24"/>
          <w:szCs w:val="24"/>
          <w:lang w:val="en-PH"/>
        </w:rPr>
        <w:fldChar w:fldCharType="separate"/>
      </w:r>
      <w:r w:rsidR="0011129B" w:rsidRPr="008A1965">
        <w:rPr>
          <w:rFonts w:ascii="Times New Roman" w:hAnsi="Times New Roman" w:cs="Times New Roman"/>
          <w:noProof/>
          <w:sz w:val="24"/>
          <w:szCs w:val="24"/>
          <w:lang w:val="en-PH"/>
        </w:rPr>
        <w:t>(Schunk &amp; Dibenedetto, 2020)</w:t>
      </w:r>
      <w:r w:rsidR="0011129B" w:rsidRPr="008A1965">
        <w:rPr>
          <w:rFonts w:ascii="Times New Roman" w:hAnsi="Times New Roman" w:cs="Times New Roman"/>
          <w:sz w:val="24"/>
          <w:szCs w:val="24"/>
          <w:lang w:val="en-PH"/>
        </w:rPr>
        <w:fldChar w:fldCharType="end"/>
      </w:r>
      <w:r w:rsidR="0011129B" w:rsidRPr="008A1965">
        <w:rPr>
          <w:rFonts w:ascii="Times New Roman" w:hAnsi="Times New Roman" w:cs="Times New Roman"/>
          <w:sz w:val="24"/>
          <w:szCs w:val="24"/>
          <w:lang w:val="en-PH"/>
        </w:rPr>
        <w:t xml:space="preserve">. </w:t>
      </w:r>
      <w:r w:rsidR="00DA2971" w:rsidRPr="008A1965">
        <w:rPr>
          <w:rFonts w:ascii="Times New Roman" w:hAnsi="Times New Roman" w:cs="Times New Roman"/>
          <w:sz w:val="24"/>
          <w:szCs w:val="24"/>
          <w:lang w:val="en-PH"/>
        </w:rPr>
        <w:t xml:space="preserve">Furthermore, Ecological Systems Theory explains that environmental factors such as limited resources, inadequate </w:t>
      </w:r>
      <w:r w:rsidR="00DA2971" w:rsidRPr="008A1965">
        <w:rPr>
          <w:rFonts w:ascii="Times New Roman" w:hAnsi="Times New Roman" w:cs="Times New Roman"/>
          <w:sz w:val="24"/>
          <w:szCs w:val="24"/>
          <w:lang w:val="en-PH"/>
        </w:rPr>
        <w:lastRenderedPageBreak/>
        <w:t xml:space="preserve">space, and insufficient instructional support contribute to students’ manageable difficulties in learning and understanding Physical Education concepts </w:t>
      </w:r>
      <w:r w:rsidR="0076050F" w:rsidRPr="008A1965">
        <w:rPr>
          <w:rFonts w:ascii="Times New Roman" w:hAnsi="Times New Roman" w:cs="Times New Roman"/>
          <w:sz w:val="24"/>
          <w:szCs w:val="24"/>
          <w:lang w:val="en-PH"/>
        </w:rPr>
        <w:fldChar w:fldCharType="begin" w:fldLock="1"/>
      </w:r>
      <w:r w:rsidR="00CB66C3" w:rsidRPr="008A1965">
        <w:rPr>
          <w:rFonts w:ascii="Times New Roman" w:hAnsi="Times New Roman" w:cs="Times New Roman"/>
          <w:sz w:val="24"/>
          <w:szCs w:val="24"/>
          <w:lang w:val="en-PH"/>
        </w:rPr>
        <w:instrText>ADDIN CSL_CITATION {"citationItems":[{"id":"ITEM-1","itemData":{"author":[{"dropping-particle":"","family":"Bussey","given":"Kay","non-dropping-particle":"","parse-names":false,"suffix":""},{"dropping-particle":"","family":"Bandura","given":"Albert","non-dropping-particle":"","parse-names":false,"suffix":""}],"id":"ITEM-1","issue":"4","issued":{"date-parts":[["2020"]]},"page":"676-713","title":"Social Cognitive Theory of Gender Development and Differentiation","type":"article-journal","volume":"106"},"uris":["http://www.mendeley.com/documents/?uuid=e466110b-ab73-4316-ba90-83383177f6e2"]}],"mendeley":{"formattedCitation":"(Bussey &amp; Bandura, 2020)","plainTextFormattedCitation":"(Bussey &amp; Bandura, 2020)","previouslyFormattedCitation":"(Bussey &amp; Bandura, 2020)"},"properties":{"noteIndex":0},"schema":"https://github.com/citation-style-language/schema/raw/master/csl-citation.json"}</w:instrText>
      </w:r>
      <w:r w:rsidR="0076050F" w:rsidRPr="008A1965">
        <w:rPr>
          <w:rFonts w:ascii="Times New Roman" w:hAnsi="Times New Roman" w:cs="Times New Roman"/>
          <w:sz w:val="24"/>
          <w:szCs w:val="24"/>
          <w:lang w:val="en-PH"/>
        </w:rPr>
        <w:fldChar w:fldCharType="separate"/>
      </w:r>
      <w:r w:rsidR="0076050F" w:rsidRPr="008A1965">
        <w:rPr>
          <w:rFonts w:ascii="Times New Roman" w:hAnsi="Times New Roman" w:cs="Times New Roman"/>
          <w:noProof/>
          <w:sz w:val="24"/>
          <w:szCs w:val="24"/>
          <w:lang w:val="en-PH"/>
        </w:rPr>
        <w:t>(Bussey &amp; Bandura, 2020)</w:t>
      </w:r>
      <w:r w:rsidR="0076050F" w:rsidRPr="008A1965">
        <w:rPr>
          <w:rFonts w:ascii="Times New Roman" w:hAnsi="Times New Roman" w:cs="Times New Roman"/>
          <w:sz w:val="24"/>
          <w:szCs w:val="24"/>
          <w:lang w:val="en-PH"/>
        </w:rPr>
        <w:fldChar w:fldCharType="end"/>
      </w:r>
      <w:r w:rsidR="0076050F" w:rsidRPr="008A1965">
        <w:rPr>
          <w:rFonts w:ascii="Times New Roman" w:hAnsi="Times New Roman" w:cs="Times New Roman"/>
          <w:sz w:val="24"/>
          <w:szCs w:val="24"/>
          <w:lang w:val="en-PH"/>
        </w:rPr>
        <w:t xml:space="preserve">. </w:t>
      </w:r>
    </w:p>
    <w:p w14:paraId="33443856" w14:textId="5D5001D4" w:rsidR="00954494" w:rsidRPr="008A1965" w:rsidRDefault="00DA2971"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 xml:space="preserve">On the other hand, this result is opposed by Humanistic Theory of Learning, which states that students learn best through intrinsic motivation, personal choice, and a supportive environment </w:t>
      </w:r>
      <w:r w:rsidR="00CB66C3" w:rsidRPr="008A1965">
        <w:rPr>
          <w:rFonts w:ascii="Times New Roman" w:hAnsi="Times New Roman" w:cs="Times New Roman"/>
          <w:sz w:val="24"/>
          <w:szCs w:val="24"/>
          <w:lang w:val="en-PH"/>
        </w:rPr>
        <w:fldChar w:fldCharType="begin" w:fldLock="1"/>
      </w:r>
      <w:r w:rsidR="00CB66C3" w:rsidRPr="008A1965">
        <w:rPr>
          <w:rFonts w:ascii="Times New Roman" w:hAnsi="Times New Roman" w:cs="Times New Roman"/>
          <w:sz w:val="24"/>
          <w:szCs w:val="24"/>
          <w:lang w:val="en-PH"/>
        </w:rPr>
        <w:instrText>ADDIN CSL_CITATION {"citationItems":[{"id":"ITEM-1","itemData":{"author":[{"dropping-particle":"","family":"Johnson","given":"By Andrew P","non-dropping-particle":"","parse-names":false,"suffix":""}],"id":"ITEM-1","issued":{"date-parts":[["2021"]]},"page":"1-10","title":"Humanistic learning theory","type":"article-journal"},"uris":["http://www.mendeley.com/documents/?uuid=3ac5f688-75e6-46da-ab75-4ba52fbb92c0"]}],"mendeley":{"formattedCitation":"(Johnson, 2021)","plainTextFormattedCitation":"(Johnson, 2021)","previouslyFormattedCitation":"(Johnson, 2021)"},"properties":{"noteIndex":0},"schema":"https://github.com/citation-style-language/schema/raw/master/csl-citation.json"}</w:instrText>
      </w:r>
      <w:r w:rsidR="00CB66C3" w:rsidRPr="008A1965">
        <w:rPr>
          <w:rFonts w:ascii="Times New Roman" w:hAnsi="Times New Roman" w:cs="Times New Roman"/>
          <w:sz w:val="24"/>
          <w:szCs w:val="24"/>
          <w:lang w:val="en-PH"/>
        </w:rPr>
        <w:fldChar w:fldCharType="separate"/>
      </w:r>
      <w:r w:rsidR="00CB66C3" w:rsidRPr="008A1965">
        <w:rPr>
          <w:rFonts w:ascii="Times New Roman" w:hAnsi="Times New Roman" w:cs="Times New Roman"/>
          <w:noProof/>
          <w:sz w:val="24"/>
          <w:szCs w:val="24"/>
          <w:lang w:val="en-PH"/>
        </w:rPr>
        <w:t>(Johnson, 2021)</w:t>
      </w:r>
      <w:r w:rsidR="00CB66C3" w:rsidRPr="008A1965">
        <w:rPr>
          <w:rFonts w:ascii="Times New Roman" w:hAnsi="Times New Roman" w:cs="Times New Roman"/>
          <w:sz w:val="24"/>
          <w:szCs w:val="24"/>
          <w:lang w:val="en-PH"/>
        </w:rPr>
        <w:fldChar w:fldCharType="end"/>
      </w:r>
      <w:r w:rsidR="00CB66C3" w:rsidRPr="008A1965">
        <w:rPr>
          <w:rFonts w:ascii="Times New Roman" w:hAnsi="Times New Roman" w:cs="Times New Roman"/>
          <w:sz w:val="24"/>
          <w:szCs w:val="24"/>
          <w:lang w:val="en-PH"/>
        </w:rPr>
        <w:t xml:space="preserve">. </w:t>
      </w:r>
      <w:r w:rsidRPr="008A1965">
        <w:rPr>
          <w:rFonts w:ascii="Times New Roman" w:hAnsi="Times New Roman" w:cs="Times New Roman"/>
          <w:sz w:val="24"/>
          <w:szCs w:val="24"/>
          <w:lang w:val="en-PH"/>
        </w:rPr>
        <w:t>From this perspective, students can still improve and succeed in Physical Education despite experiencing average-level difficulties because they have the capacity for growth when properly guided and encouraged</w:t>
      </w:r>
      <w:r w:rsidR="00CB66C3" w:rsidRPr="008A1965">
        <w:rPr>
          <w:rFonts w:ascii="Times New Roman" w:hAnsi="Times New Roman" w:cs="Times New Roman"/>
          <w:sz w:val="24"/>
          <w:szCs w:val="24"/>
          <w:lang w:val="en-PH"/>
        </w:rPr>
        <w:t xml:space="preserve"> </w:t>
      </w:r>
      <w:r w:rsidR="00CB66C3" w:rsidRPr="008A1965">
        <w:rPr>
          <w:rFonts w:ascii="Times New Roman" w:hAnsi="Times New Roman" w:cs="Times New Roman"/>
          <w:sz w:val="24"/>
          <w:szCs w:val="24"/>
          <w:lang w:val="en-PH"/>
        </w:rPr>
        <w:fldChar w:fldCharType="begin" w:fldLock="1"/>
      </w:r>
      <w:r w:rsidR="00CB66C3" w:rsidRPr="008A1965">
        <w:rPr>
          <w:rFonts w:ascii="Times New Roman" w:hAnsi="Times New Roman" w:cs="Times New Roman"/>
          <w:sz w:val="24"/>
          <w:szCs w:val="24"/>
          <w:lang w:val="en-PH"/>
        </w:rPr>
        <w:instrText>ADDIN CSL_CITATION {"citationItems":[{"id":"ITEM-1","itemData":{"DOI":"10.29303/prospek.v5i3.548","author":[{"dropping-particle":"","family":"Syafira","given":"Nabilla Puteri","non-dropping-particle":"","parse-names":false,"suffix":""},{"dropping-particle":"","family":"Yusuf","given":"Arbaiyah","non-dropping-particle":"","parse-names":false,"suffix":""},{"dropping-particle":"","family":"Gresita","given":"Nabila","non-dropping-particle":"","parse-names":false,"suffix":""},{"dropping-particle":"","family":"Putri","given":"Aulyana","non-dropping-particle":"","parse-names":false,"suffix":""},{"dropping-particle":"","family":"Hanifah","given":"Nurul","non-dropping-particle":"","parse-names":false,"suffix":""},{"dropping-particle":"","family":"Information","given":"Article","non-dropping-particle":"","parse-names":false,"suffix":""},{"dropping-particle":"","family":"Psychology","given":"Humanistic","non-dropping-particle":"","parse-names":false,"suffix":""}],"id":"ITEM-1","issue":"3","issued":{"date-parts":[["2024"]]},"page":"215-221","title":"LEARNING THEORY ACCORDING TO HUMANISTIC PSYCHOLOGY AND ITS IMPLEMENTATION IN","type":"article-journal","volume":"5"},"uris":["http://www.mendeley.com/documents/?uuid=c830eab9-4468-4f0a-b14b-623cc6b2b739"]}],"mendeley":{"formattedCitation":"(Syafira et al., 2024)","plainTextFormattedCitation":"(Syafira et al., 2024)","previouslyFormattedCitation":"(Syafira et al., 2024)"},"properties":{"noteIndex":0},"schema":"https://github.com/citation-style-language/schema/raw/master/csl-citation.json"}</w:instrText>
      </w:r>
      <w:r w:rsidR="00CB66C3" w:rsidRPr="008A1965">
        <w:rPr>
          <w:rFonts w:ascii="Times New Roman" w:hAnsi="Times New Roman" w:cs="Times New Roman"/>
          <w:sz w:val="24"/>
          <w:szCs w:val="24"/>
          <w:lang w:val="en-PH"/>
        </w:rPr>
        <w:fldChar w:fldCharType="separate"/>
      </w:r>
      <w:r w:rsidR="00CB66C3" w:rsidRPr="008A1965">
        <w:rPr>
          <w:rFonts w:ascii="Times New Roman" w:hAnsi="Times New Roman" w:cs="Times New Roman"/>
          <w:noProof/>
          <w:sz w:val="24"/>
          <w:szCs w:val="24"/>
          <w:lang w:val="en-PH"/>
        </w:rPr>
        <w:t>(Syafira et al., 2024)</w:t>
      </w:r>
      <w:r w:rsidR="00CB66C3" w:rsidRPr="008A1965">
        <w:rPr>
          <w:rFonts w:ascii="Times New Roman" w:hAnsi="Times New Roman" w:cs="Times New Roman"/>
          <w:sz w:val="24"/>
          <w:szCs w:val="24"/>
          <w:lang w:val="en-PH"/>
        </w:rPr>
        <w:fldChar w:fldCharType="end"/>
      </w:r>
      <w:r w:rsidRPr="008A1965">
        <w:rPr>
          <w:rFonts w:ascii="Times New Roman" w:hAnsi="Times New Roman" w:cs="Times New Roman"/>
          <w:sz w:val="24"/>
          <w:szCs w:val="24"/>
          <w:lang w:val="en-PH"/>
        </w:rPr>
        <w:t xml:space="preserve">. This suggests that challenges do not strongly limit learning, as students’ inner motivation and positive support systems play a more important role in enhancing their performance and skill development </w:t>
      </w:r>
      <w:r w:rsidR="00CB66C3" w:rsidRPr="008A1965">
        <w:rPr>
          <w:rFonts w:ascii="Times New Roman" w:hAnsi="Times New Roman" w:cs="Times New Roman"/>
          <w:sz w:val="24"/>
          <w:szCs w:val="24"/>
          <w:lang w:val="en-PH"/>
        </w:rPr>
        <w:fldChar w:fldCharType="begin" w:fldLock="1"/>
      </w:r>
      <w:r w:rsidR="0069573E" w:rsidRPr="008A1965">
        <w:rPr>
          <w:rFonts w:ascii="Times New Roman" w:hAnsi="Times New Roman" w:cs="Times New Roman"/>
          <w:sz w:val="24"/>
          <w:szCs w:val="24"/>
          <w:lang w:val="en-PH"/>
        </w:rPr>
        <w:instrText>ADDIN CSL_CITATION {"citationItems":[{"id":"ITEM-1","itemData":{"DOI":"10.3968/j.hess.1927024020120301.1593","ISBN":"1927024020120","author":[{"dropping-particle":"","family":"Jingna","given":"D U","non-dropping-particle":"","parse-names":false,"suffix":""}],"id":"ITEM-1","issue":"1","issued":{"date-parts":[["2020"]]},"page":"32-36","title":"Application of Humanism Theory in the Teaching Approach","type":"article-journal","volume":"3"},"uris":["http://www.mendeley.com/documents/?uuid=833e0ef9-e7f0-4546-bf75-71c204b0b4ab"]}],"mendeley":{"formattedCitation":"(Jingna, 2020)","plainTextFormattedCitation":"(Jingna, 2020)","previouslyFormattedCitation":"(Jingna, 2020)"},"properties":{"noteIndex":0},"schema":"https://github.com/citation-style-language/schema/raw/master/csl-citation.json"}</w:instrText>
      </w:r>
      <w:r w:rsidR="00CB66C3" w:rsidRPr="008A1965">
        <w:rPr>
          <w:rFonts w:ascii="Times New Roman" w:hAnsi="Times New Roman" w:cs="Times New Roman"/>
          <w:sz w:val="24"/>
          <w:szCs w:val="24"/>
          <w:lang w:val="en-PH"/>
        </w:rPr>
        <w:fldChar w:fldCharType="separate"/>
      </w:r>
      <w:r w:rsidR="00CB66C3" w:rsidRPr="008A1965">
        <w:rPr>
          <w:rFonts w:ascii="Times New Roman" w:hAnsi="Times New Roman" w:cs="Times New Roman"/>
          <w:noProof/>
          <w:sz w:val="24"/>
          <w:szCs w:val="24"/>
          <w:lang w:val="en-PH"/>
        </w:rPr>
        <w:t>(Jingna, 2020)</w:t>
      </w:r>
      <w:r w:rsidR="00CB66C3" w:rsidRPr="008A1965">
        <w:rPr>
          <w:rFonts w:ascii="Times New Roman" w:hAnsi="Times New Roman" w:cs="Times New Roman"/>
          <w:sz w:val="24"/>
          <w:szCs w:val="24"/>
          <w:lang w:val="en-PH"/>
        </w:rPr>
        <w:fldChar w:fldCharType="end"/>
      </w:r>
      <w:r w:rsidR="00CB66C3" w:rsidRPr="008A1965">
        <w:rPr>
          <w:rFonts w:ascii="Times New Roman" w:hAnsi="Times New Roman" w:cs="Times New Roman"/>
          <w:sz w:val="24"/>
          <w:szCs w:val="24"/>
          <w:lang w:val="en-PH"/>
        </w:rPr>
        <w:t xml:space="preserve">. </w:t>
      </w:r>
    </w:p>
    <w:tbl>
      <w:tblPr>
        <w:tblW w:w="8630" w:type="dxa"/>
        <w:tblInd w:w="108" w:type="dxa"/>
        <w:tblLook w:val="04A0" w:firstRow="1" w:lastRow="0" w:firstColumn="1" w:lastColumn="0" w:noHBand="0" w:noVBand="1"/>
      </w:tblPr>
      <w:tblGrid>
        <w:gridCol w:w="2477"/>
        <w:gridCol w:w="1335"/>
        <w:gridCol w:w="779"/>
        <w:gridCol w:w="995"/>
        <w:gridCol w:w="916"/>
        <w:gridCol w:w="2128"/>
      </w:tblGrid>
      <w:tr w:rsidR="007005E7" w:rsidRPr="008A1965" w14:paraId="17CD8E48" w14:textId="77777777">
        <w:trPr>
          <w:trHeight w:val="488"/>
        </w:trPr>
        <w:tc>
          <w:tcPr>
            <w:tcW w:w="2477" w:type="dxa"/>
            <w:tcBorders>
              <w:top w:val="nil"/>
              <w:left w:val="nil"/>
              <w:bottom w:val="nil"/>
              <w:right w:val="nil"/>
            </w:tcBorders>
          </w:tcPr>
          <w:p w14:paraId="6053D4CF" w14:textId="77777777" w:rsidR="007F42F1" w:rsidRPr="008A1965" w:rsidRDefault="007F42F1" w:rsidP="00F66750">
            <w:pPr>
              <w:spacing w:line="240" w:lineRule="auto"/>
              <w:jc w:val="both"/>
              <w:rPr>
                <w:rFonts w:ascii="Times New Roman" w:hAnsi="Times New Roman" w:cs="Times New Roman"/>
                <w:b/>
                <w:bCs/>
                <w:sz w:val="4"/>
                <w:szCs w:val="4"/>
                <w:lang w:val="en-PH"/>
              </w:rPr>
            </w:pPr>
          </w:p>
          <w:p w14:paraId="261264C8" w14:textId="382436B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4</w:t>
            </w:r>
          </w:p>
        </w:tc>
        <w:tc>
          <w:tcPr>
            <w:tcW w:w="1335" w:type="dxa"/>
            <w:tcBorders>
              <w:top w:val="nil"/>
              <w:left w:val="nil"/>
              <w:bottom w:val="nil"/>
              <w:right w:val="nil"/>
            </w:tcBorders>
          </w:tcPr>
          <w:p w14:paraId="2AB11F87"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779" w:type="dxa"/>
            <w:tcBorders>
              <w:top w:val="nil"/>
              <w:left w:val="nil"/>
              <w:bottom w:val="nil"/>
              <w:right w:val="nil"/>
            </w:tcBorders>
          </w:tcPr>
          <w:p w14:paraId="681353D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995" w:type="dxa"/>
            <w:tcBorders>
              <w:top w:val="nil"/>
              <w:left w:val="nil"/>
              <w:bottom w:val="nil"/>
              <w:right w:val="nil"/>
            </w:tcBorders>
          </w:tcPr>
          <w:p w14:paraId="488411C2"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916" w:type="dxa"/>
            <w:tcBorders>
              <w:top w:val="nil"/>
              <w:left w:val="nil"/>
              <w:bottom w:val="nil"/>
              <w:right w:val="nil"/>
            </w:tcBorders>
          </w:tcPr>
          <w:p w14:paraId="0DAA113A"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2125" w:type="dxa"/>
            <w:tcBorders>
              <w:top w:val="nil"/>
              <w:left w:val="nil"/>
              <w:bottom w:val="nil"/>
              <w:right w:val="nil"/>
            </w:tcBorders>
          </w:tcPr>
          <w:p w14:paraId="50639810" w14:textId="77777777" w:rsidR="007005E7" w:rsidRPr="008A1965" w:rsidRDefault="007005E7" w:rsidP="00F66750">
            <w:pPr>
              <w:spacing w:line="240" w:lineRule="auto"/>
              <w:jc w:val="both"/>
              <w:rPr>
                <w:rFonts w:ascii="Times New Roman" w:hAnsi="Times New Roman" w:cs="Times New Roman"/>
                <w:sz w:val="24"/>
                <w:szCs w:val="24"/>
                <w:lang w:val="en-PH"/>
              </w:rPr>
            </w:pPr>
          </w:p>
        </w:tc>
      </w:tr>
      <w:tr w:rsidR="007005E7" w:rsidRPr="008A1965" w14:paraId="5727B4F9" w14:textId="77777777">
        <w:trPr>
          <w:trHeight w:val="789"/>
        </w:trPr>
        <w:tc>
          <w:tcPr>
            <w:tcW w:w="8630" w:type="dxa"/>
            <w:gridSpan w:val="6"/>
            <w:tcBorders>
              <w:top w:val="nil"/>
              <w:left w:val="nil"/>
              <w:bottom w:val="single" w:sz="4" w:space="0" w:color="auto"/>
              <w:right w:val="nil"/>
            </w:tcBorders>
          </w:tcPr>
          <w:p w14:paraId="43D82C49" w14:textId="77777777" w:rsidR="007005E7" w:rsidRPr="008A1965" w:rsidRDefault="00331F08" w:rsidP="00F66750">
            <w:pPr>
              <w:spacing w:line="240" w:lineRule="auto"/>
              <w:jc w:val="both"/>
              <w:rPr>
                <w:rFonts w:ascii="Times New Roman" w:hAnsi="Times New Roman" w:cs="Times New Roman"/>
                <w:i/>
                <w:iCs/>
                <w:sz w:val="24"/>
                <w:szCs w:val="24"/>
                <w:lang w:val="en-PH"/>
              </w:rPr>
            </w:pPr>
            <w:r w:rsidRPr="008A1965">
              <w:rPr>
                <w:rFonts w:ascii="Times New Roman" w:hAnsi="Times New Roman" w:cs="Times New Roman"/>
                <w:i/>
                <w:iCs/>
                <w:sz w:val="24"/>
                <w:szCs w:val="24"/>
                <w:lang w:val="en-PH"/>
              </w:rPr>
              <w:t xml:space="preserve">Extent of Resiliency Among Junior High School Students in Physical Education in Terms of Physical Adaptability, Resourcefulness, and Learning Perseverance when Group according to Sex </w:t>
            </w:r>
          </w:p>
        </w:tc>
      </w:tr>
      <w:tr w:rsidR="007005E7" w:rsidRPr="008A1965" w14:paraId="187B8AB0" w14:textId="77777777">
        <w:trPr>
          <w:trHeight w:val="244"/>
        </w:trPr>
        <w:tc>
          <w:tcPr>
            <w:tcW w:w="2477" w:type="dxa"/>
            <w:tcBorders>
              <w:top w:val="nil"/>
              <w:left w:val="nil"/>
              <w:bottom w:val="single" w:sz="4" w:space="0" w:color="auto"/>
              <w:right w:val="nil"/>
            </w:tcBorders>
          </w:tcPr>
          <w:p w14:paraId="2956A719"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Resiliency</w:t>
            </w:r>
          </w:p>
        </w:tc>
        <w:tc>
          <w:tcPr>
            <w:tcW w:w="1335" w:type="dxa"/>
            <w:tcBorders>
              <w:top w:val="nil"/>
              <w:left w:val="nil"/>
              <w:bottom w:val="single" w:sz="4" w:space="0" w:color="auto"/>
              <w:right w:val="nil"/>
            </w:tcBorders>
          </w:tcPr>
          <w:p w14:paraId="7C554079"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Sex</w:t>
            </w:r>
          </w:p>
        </w:tc>
        <w:tc>
          <w:tcPr>
            <w:tcW w:w="779" w:type="dxa"/>
            <w:tcBorders>
              <w:top w:val="nil"/>
              <w:left w:val="nil"/>
              <w:bottom w:val="single" w:sz="4" w:space="0" w:color="auto"/>
              <w:right w:val="nil"/>
            </w:tcBorders>
          </w:tcPr>
          <w:p w14:paraId="6D974C5A"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N</w:t>
            </w:r>
          </w:p>
        </w:tc>
        <w:tc>
          <w:tcPr>
            <w:tcW w:w="995" w:type="dxa"/>
            <w:tcBorders>
              <w:top w:val="nil"/>
              <w:left w:val="nil"/>
              <w:bottom w:val="single" w:sz="4" w:space="0" w:color="auto"/>
              <w:right w:val="nil"/>
            </w:tcBorders>
          </w:tcPr>
          <w:p w14:paraId="60591633"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Mean</w:t>
            </w:r>
          </w:p>
        </w:tc>
        <w:tc>
          <w:tcPr>
            <w:tcW w:w="916" w:type="dxa"/>
            <w:tcBorders>
              <w:top w:val="nil"/>
              <w:left w:val="nil"/>
              <w:bottom w:val="single" w:sz="4" w:space="0" w:color="auto"/>
              <w:right w:val="nil"/>
            </w:tcBorders>
          </w:tcPr>
          <w:p w14:paraId="54B585F5"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SD</w:t>
            </w:r>
          </w:p>
        </w:tc>
        <w:tc>
          <w:tcPr>
            <w:tcW w:w="2125" w:type="dxa"/>
            <w:tcBorders>
              <w:top w:val="nil"/>
              <w:left w:val="nil"/>
              <w:bottom w:val="single" w:sz="4" w:space="0" w:color="auto"/>
              <w:right w:val="nil"/>
            </w:tcBorders>
          </w:tcPr>
          <w:p w14:paraId="52E0E344"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Interpretation</w:t>
            </w:r>
          </w:p>
        </w:tc>
      </w:tr>
      <w:tr w:rsidR="007005E7" w:rsidRPr="008A1965" w14:paraId="47041B6D" w14:textId="77777777">
        <w:trPr>
          <w:trHeight w:val="244"/>
        </w:trPr>
        <w:tc>
          <w:tcPr>
            <w:tcW w:w="2477" w:type="dxa"/>
            <w:vMerge w:val="restart"/>
            <w:tcBorders>
              <w:top w:val="nil"/>
              <w:left w:val="nil"/>
              <w:bottom w:val="nil"/>
              <w:right w:val="nil"/>
            </w:tcBorders>
          </w:tcPr>
          <w:p w14:paraId="5684336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Physical Adaptability</w:t>
            </w:r>
          </w:p>
        </w:tc>
        <w:tc>
          <w:tcPr>
            <w:tcW w:w="1335" w:type="dxa"/>
            <w:tcBorders>
              <w:top w:val="nil"/>
              <w:left w:val="nil"/>
              <w:bottom w:val="nil"/>
              <w:right w:val="nil"/>
            </w:tcBorders>
          </w:tcPr>
          <w:p w14:paraId="28B458A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779" w:type="dxa"/>
            <w:tcBorders>
              <w:top w:val="nil"/>
              <w:left w:val="nil"/>
              <w:bottom w:val="nil"/>
              <w:right w:val="nil"/>
            </w:tcBorders>
          </w:tcPr>
          <w:p w14:paraId="29BA940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995" w:type="dxa"/>
            <w:tcBorders>
              <w:top w:val="nil"/>
              <w:left w:val="nil"/>
              <w:bottom w:val="nil"/>
              <w:right w:val="nil"/>
            </w:tcBorders>
          </w:tcPr>
          <w:p w14:paraId="75CEA13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3.72</w:t>
            </w:r>
          </w:p>
        </w:tc>
        <w:tc>
          <w:tcPr>
            <w:tcW w:w="916" w:type="dxa"/>
            <w:tcBorders>
              <w:top w:val="nil"/>
              <w:left w:val="nil"/>
              <w:bottom w:val="nil"/>
              <w:right w:val="nil"/>
            </w:tcBorders>
          </w:tcPr>
          <w:p w14:paraId="130AD94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0.58</w:t>
            </w:r>
          </w:p>
        </w:tc>
        <w:tc>
          <w:tcPr>
            <w:tcW w:w="2125" w:type="dxa"/>
            <w:tcBorders>
              <w:top w:val="nil"/>
              <w:left w:val="nil"/>
              <w:bottom w:val="nil"/>
              <w:right w:val="nil"/>
            </w:tcBorders>
          </w:tcPr>
          <w:p w14:paraId="223E31A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059C7544" w14:textId="77777777">
        <w:trPr>
          <w:trHeight w:val="244"/>
        </w:trPr>
        <w:tc>
          <w:tcPr>
            <w:tcW w:w="0" w:type="auto"/>
            <w:vMerge/>
            <w:tcBorders>
              <w:top w:val="nil"/>
              <w:left w:val="nil"/>
              <w:bottom w:val="nil"/>
              <w:right w:val="nil"/>
            </w:tcBorders>
            <w:vAlign w:val="center"/>
          </w:tcPr>
          <w:p w14:paraId="039D082E"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35" w:type="dxa"/>
            <w:tcBorders>
              <w:top w:val="nil"/>
              <w:left w:val="nil"/>
              <w:bottom w:val="nil"/>
              <w:right w:val="nil"/>
            </w:tcBorders>
          </w:tcPr>
          <w:p w14:paraId="3A4F8F8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779" w:type="dxa"/>
            <w:tcBorders>
              <w:top w:val="nil"/>
              <w:left w:val="nil"/>
              <w:bottom w:val="nil"/>
              <w:right w:val="nil"/>
            </w:tcBorders>
          </w:tcPr>
          <w:p w14:paraId="1942C89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995" w:type="dxa"/>
            <w:tcBorders>
              <w:top w:val="nil"/>
              <w:left w:val="nil"/>
              <w:bottom w:val="nil"/>
              <w:right w:val="nil"/>
            </w:tcBorders>
          </w:tcPr>
          <w:p w14:paraId="32166E2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3.64</w:t>
            </w:r>
          </w:p>
        </w:tc>
        <w:tc>
          <w:tcPr>
            <w:tcW w:w="916" w:type="dxa"/>
            <w:tcBorders>
              <w:top w:val="nil"/>
              <w:left w:val="nil"/>
              <w:bottom w:val="nil"/>
              <w:right w:val="nil"/>
            </w:tcBorders>
          </w:tcPr>
          <w:p w14:paraId="218C761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0.60</w:t>
            </w:r>
          </w:p>
        </w:tc>
        <w:tc>
          <w:tcPr>
            <w:tcW w:w="2125" w:type="dxa"/>
            <w:tcBorders>
              <w:top w:val="nil"/>
              <w:left w:val="nil"/>
              <w:bottom w:val="nil"/>
              <w:right w:val="nil"/>
            </w:tcBorders>
          </w:tcPr>
          <w:p w14:paraId="249BBC8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75519907" w14:textId="77777777">
        <w:trPr>
          <w:trHeight w:val="244"/>
        </w:trPr>
        <w:tc>
          <w:tcPr>
            <w:tcW w:w="2477" w:type="dxa"/>
            <w:vMerge w:val="restart"/>
            <w:tcBorders>
              <w:top w:val="nil"/>
              <w:left w:val="nil"/>
              <w:bottom w:val="nil"/>
              <w:right w:val="nil"/>
            </w:tcBorders>
          </w:tcPr>
          <w:p w14:paraId="5E4B6C9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Resourcefulness</w:t>
            </w:r>
          </w:p>
        </w:tc>
        <w:tc>
          <w:tcPr>
            <w:tcW w:w="1335" w:type="dxa"/>
            <w:tcBorders>
              <w:top w:val="nil"/>
              <w:left w:val="nil"/>
              <w:bottom w:val="nil"/>
              <w:right w:val="nil"/>
            </w:tcBorders>
          </w:tcPr>
          <w:p w14:paraId="0E91FA9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779" w:type="dxa"/>
            <w:tcBorders>
              <w:top w:val="nil"/>
              <w:left w:val="nil"/>
              <w:bottom w:val="nil"/>
              <w:right w:val="nil"/>
            </w:tcBorders>
          </w:tcPr>
          <w:p w14:paraId="1146E72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995" w:type="dxa"/>
            <w:tcBorders>
              <w:top w:val="nil"/>
              <w:left w:val="nil"/>
              <w:bottom w:val="nil"/>
              <w:right w:val="nil"/>
            </w:tcBorders>
          </w:tcPr>
          <w:p w14:paraId="681F299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3.88</w:t>
            </w:r>
          </w:p>
        </w:tc>
        <w:tc>
          <w:tcPr>
            <w:tcW w:w="916" w:type="dxa"/>
            <w:tcBorders>
              <w:top w:val="nil"/>
              <w:left w:val="nil"/>
              <w:bottom w:val="nil"/>
              <w:right w:val="nil"/>
            </w:tcBorders>
          </w:tcPr>
          <w:p w14:paraId="0E8AB4C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0.54</w:t>
            </w:r>
          </w:p>
        </w:tc>
        <w:tc>
          <w:tcPr>
            <w:tcW w:w="2125" w:type="dxa"/>
            <w:tcBorders>
              <w:top w:val="nil"/>
              <w:left w:val="nil"/>
              <w:bottom w:val="nil"/>
              <w:right w:val="nil"/>
            </w:tcBorders>
          </w:tcPr>
          <w:p w14:paraId="7A46485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54191916" w14:textId="77777777" w:rsidTr="00060205">
        <w:trPr>
          <w:trHeight w:val="244"/>
        </w:trPr>
        <w:tc>
          <w:tcPr>
            <w:tcW w:w="0" w:type="auto"/>
            <w:vMerge/>
            <w:tcBorders>
              <w:top w:val="nil"/>
              <w:left w:val="nil"/>
              <w:right w:val="nil"/>
            </w:tcBorders>
            <w:vAlign w:val="center"/>
          </w:tcPr>
          <w:p w14:paraId="56688B91"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35" w:type="dxa"/>
            <w:tcBorders>
              <w:top w:val="nil"/>
              <w:left w:val="nil"/>
              <w:right w:val="nil"/>
            </w:tcBorders>
          </w:tcPr>
          <w:p w14:paraId="03BF146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779" w:type="dxa"/>
            <w:tcBorders>
              <w:top w:val="nil"/>
              <w:left w:val="nil"/>
              <w:right w:val="nil"/>
            </w:tcBorders>
          </w:tcPr>
          <w:p w14:paraId="547EFF1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995" w:type="dxa"/>
            <w:tcBorders>
              <w:top w:val="nil"/>
              <w:left w:val="nil"/>
              <w:right w:val="nil"/>
            </w:tcBorders>
          </w:tcPr>
          <w:p w14:paraId="270C4A3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3.86</w:t>
            </w:r>
          </w:p>
        </w:tc>
        <w:tc>
          <w:tcPr>
            <w:tcW w:w="916" w:type="dxa"/>
            <w:tcBorders>
              <w:top w:val="nil"/>
              <w:left w:val="nil"/>
              <w:right w:val="nil"/>
            </w:tcBorders>
          </w:tcPr>
          <w:p w14:paraId="1D877F9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0.54</w:t>
            </w:r>
          </w:p>
        </w:tc>
        <w:tc>
          <w:tcPr>
            <w:tcW w:w="2125" w:type="dxa"/>
            <w:tcBorders>
              <w:top w:val="nil"/>
              <w:left w:val="nil"/>
              <w:right w:val="nil"/>
            </w:tcBorders>
          </w:tcPr>
          <w:p w14:paraId="723771E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22BC521" w14:textId="77777777" w:rsidTr="00060205">
        <w:trPr>
          <w:trHeight w:val="234"/>
        </w:trPr>
        <w:tc>
          <w:tcPr>
            <w:tcW w:w="2477" w:type="dxa"/>
            <w:vMerge w:val="restart"/>
            <w:tcBorders>
              <w:top w:val="nil"/>
              <w:left w:val="nil"/>
              <w:right w:val="nil"/>
            </w:tcBorders>
          </w:tcPr>
          <w:p w14:paraId="61E4322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Learning Perseverance</w:t>
            </w:r>
          </w:p>
        </w:tc>
        <w:tc>
          <w:tcPr>
            <w:tcW w:w="1335" w:type="dxa"/>
            <w:tcBorders>
              <w:top w:val="nil"/>
              <w:left w:val="nil"/>
              <w:right w:val="nil"/>
            </w:tcBorders>
          </w:tcPr>
          <w:p w14:paraId="0A645E0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779" w:type="dxa"/>
            <w:tcBorders>
              <w:top w:val="nil"/>
              <w:left w:val="nil"/>
              <w:right w:val="nil"/>
            </w:tcBorders>
          </w:tcPr>
          <w:p w14:paraId="477903C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995" w:type="dxa"/>
            <w:tcBorders>
              <w:top w:val="nil"/>
              <w:left w:val="nil"/>
              <w:right w:val="nil"/>
            </w:tcBorders>
          </w:tcPr>
          <w:p w14:paraId="0893723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4.19</w:t>
            </w:r>
          </w:p>
        </w:tc>
        <w:tc>
          <w:tcPr>
            <w:tcW w:w="916" w:type="dxa"/>
            <w:tcBorders>
              <w:top w:val="nil"/>
              <w:left w:val="nil"/>
              <w:right w:val="nil"/>
            </w:tcBorders>
          </w:tcPr>
          <w:p w14:paraId="1B9272C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0.60</w:t>
            </w:r>
          </w:p>
        </w:tc>
        <w:tc>
          <w:tcPr>
            <w:tcW w:w="2125" w:type="dxa"/>
            <w:tcBorders>
              <w:top w:val="nil"/>
              <w:left w:val="nil"/>
              <w:right w:val="nil"/>
            </w:tcBorders>
          </w:tcPr>
          <w:p w14:paraId="5C4A870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5FE2123" w14:textId="77777777" w:rsidTr="00060205">
        <w:trPr>
          <w:trHeight w:val="244"/>
        </w:trPr>
        <w:tc>
          <w:tcPr>
            <w:tcW w:w="0" w:type="auto"/>
            <w:vMerge/>
            <w:tcBorders>
              <w:top w:val="nil"/>
              <w:left w:val="nil"/>
              <w:right w:val="nil"/>
            </w:tcBorders>
            <w:vAlign w:val="center"/>
          </w:tcPr>
          <w:p w14:paraId="543660CC"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35" w:type="dxa"/>
            <w:tcBorders>
              <w:top w:val="nil"/>
              <w:left w:val="nil"/>
              <w:right w:val="nil"/>
            </w:tcBorders>
          </w:tcPr>
          <w:p w14:paraId="452C5BD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779" w:type="dxa"/>
            <w:tcBorders>
              <w:top w:val="nil"/>
              <w:left w:val="nil"/>
              <w:right w:val="nil"/>
            </w:tcBorders>
          </w:tcPr>
          <w:p w14:paraId="51CBDF8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995" w:type="dxa"/>
            <w:tcBorders>
              <w:top w:val="nil"/>
              <w:left w:val="nil"/>
              <w:right w:val="nil"/>
            </w:tcBorders>
          </w:tcPr>
          <w:p w14:paraId="154B467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4.16</w:t>
            </w:r>
          </w:p>
        </w:tc>
        <w:tc>
          <w:tcPr>
            <w:tcW w:w="916" w:type="dxa"/>
            <w:tcBorders>
              <w:top w:val="nil"/>
              <w:left w:val="nil"/>
              <w:right w:val="nil"/>
            </w:tcBorders>
          </w:tcPr>
          <w:p w14:paraId="03DBFA5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0.61</w:t>
            </w:r>
          </w:p>
        </w:tc>
        <w:tc>
          <w:tcPr>
            <w:tcW w:w="2125" w:type="dxa"/>
            <w:tcBorders>
              <w:top w:val="nil"/>
              <w:left w:val="nil"/>
              <w:right w:val="nil"/>
            </w:tcBorders>
          </w:tcPr>
          <w:p w14:paraId="291F6F5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5B0DDE5A" w14:textId="77777777" w:rsidTr="00060205">
        <w:trPr>
          <w:trHeight w:val="244"/>
        </w:trPr>
        <w:tc>
          <w:tcPr>
            <w:tcW w:w="2477" w:type="dxa"/>
            <w:tcBorders>
              <w:left w:val="nil"/>
              <w:bottom w:val="nil"/>
              <w:right w:val="nil"/>
            </w:tcBorders>
          </w:tcPr>
          <w:p w14:paraId="714A03B8" w14:textId="2DD4521D"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Overall</w:t>
            </w:r>
          </w:p>
        </w:tc>
        <w:tc>
          <w:tcPr>
            <w:tcW w:w="1335" w:type="dxa"/>
            <w:tcBorders>
              <w:left w:val="nil"/>
              <w:bottom w:val="nil"/>
              <w:right w:val="nil"/>
            </w:tcBorders>
          </w:tcPr>
          <w:p w14:paraId="3F7D990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Male</w:t>
            </w:r>
          </w:p>
        </w:tc>
        <w:tc>
          <w:tcPr>
            <w:tcW w:w="779" w:type="dxa"/>
            <w:tcBorders>
              <w:left w:val="nil"/>
              <w:bottom w:val="nil"/>
              <w:right w:val="nil"/>
            </w:tcBorders>
          </w:tcPr>
          <w:p w14:paraId="5064DD6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377</w:t>
            </w:r>
          </w:p>
        </w:tc>
        <w:tc>
          <w:tcPr>
            <w:tcW w:w="995" w:type="dxa"/>
            <w:tcBorders>
              <w:left w:val="nil"/>
              <w:bottom w:val="nil"/>
              <w:right w:val="nil"/>
            </w:tcBorders>
          </w:tcPr>
          <w:p w14:paraId="488E071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3.93</w:t>
            </w:r>
          </w:p>
        </w:tc>
        <w:tc>
          <w:tcPr>
            <w:tcW w:w="916" w:type="dxa"/>
            <w:tcBorders>
              <w:left w:val="nil"/>
              <w:bottom w:val="nil"/>
              <w:right w:val="nil"/>
            </w:tcBorders>
          </w:tcPr>
          <w:p w14:paraId="0BB3CFC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0.44</w:t>
            </w:r>
          </w:p>
        </w:tc>
        <w:tc>
          <w:tcPr>
            <w:tcW w:w="2125" w:type="dxa"/>
            <w:tcBorders>
              <w:left w:val="nil"/>
              <w:bottom w:val="nil"/>
              <w:right w:val="nil"/>
            </w:tcBorders>
          </w:tcPr>
          <w:p w14:paraId="0C37FDB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1DA96082" w14:textId="77777777">
        <w:trPr>
          <w:trHeight w:val="244"/>
        </w:trPr>
        <w:tc>
          <w:tcPr>
            <w:tcW w:w="2477" w:type="dxa"/>
            <w:tcBorders>
              <w:top w:val="nil"/>
              <w:left w:val="nil"/>
              <w:bottom w:val="single" w:sz="4" w:space="0" w:color="auto"/>
              <w:right w:val="nil"/>
            </w:tcBorders>
          </w:tcPr>
          <w:p w14:paraId="3E18005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w:t>
            </w:r>
          </w:p>
        </w:tc>
        <w:tc>
          <w:tcPr>
            <w:tcW w:w="1335" w:type="dxa"/>
            <w:tcBorders>
              <w:top w:val="nil"/>
              <w:left w:val="nil"/>
              <w:bottom w:val="single" w:sz="4" w:space="0" w:color="auto"/>
              <w:right w:val="nil"/>
            </w:tcBorders>
          </w:tcPr>
          <w:p w14:paraId="39D27ED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Female</w:t>
            </w:r>
          </w:p>
        </w:tc>
        <w:tc>
          <w:tcPr>
            <w:tcW w:w="779" w:type="dxa"/>
            <w:tcBorders>
              <w:top w:val="nil"/>
              <w:left w:val="nil"/>
              <w:bottom w:val="single" w:sz="4" w:space="0" w:color="auto"/>
              <w:right w:val="nil"/>
            </w:tcBorders>
          </w:tcPr>
          <w:p w14:paraId="5B5911D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248</w:t>
            </w:r>
          </w:p>
        </w:tc>
        <w:tc>
          <w:tcPr>
            <w:tcW w:w="995" w:type="dxa"/>
            <w:tcBorders>
              <w:top w:val="nil"/>
              <w:left w:val="nil"/>
              <w:bottom w:val="single" w:sz="4" w:space="0" w:color="auto"/>
              <w:right w:val="nil"/>
            </w:tcBorders>
          </w:tcPr>
          <w:p w14:paraId="030F2C9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3.89</w:t>
            </w:r>
          </w:p>
        </w:tc>
        <w:tc>
          <w:tcPr>
            <w:tcW w:w="916" w:type="dxa"/>
            <w:tcBorders>
              <w:top w:val="nil"/>
              <w:left w:val="nil"/>
              <w:bottom w:val="single" w:sz="4" w:space="0" w:color="auto"/>
              <w:right w:val="nil"/>
            </w:tcBorders>
          </w:tcPr>
          <w:p w14:paraId="782F815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0.44</w:t>
            </w:r>
          </w:p>
        </w:tc>
        <w:tc>
          <w:tcPr>
            <w:tcW w:w="2125" w:type="dxa"/>
            <w:tcBorders>
              <w:top w:val="nil"/>
              <w:left w:val="nil"/>
              <w:bottom w:val="single" w:sz="4" w:space="0" w:color="auto"/>
              <w:right w:val="nil"/>
            </w:tcBorders>
          </w:tcPr>
          <w:p w14:paraId="5182B01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3C7F2B5" w14:textId="77777777">
        <w:trPr>
          <w:trHeight w:val="488"/>
        </w:trPr>
        <w:tc>
          <w:tcPr>
            <w:tcW w:w="8630" w:type="dxa"/>
            <w:gridSpan w:val="6"/>
            <w:tcBorders>
              <w:top w:val="single" w:sz="4" w:space="0" w:color="auto"/>
              <w:left w:val="nil"/>
              <w:bottom w:val="nil"/>
              <w:right w:val="nil"/>
            </w:tcBorders>
          </w:tcPr>
          <w:p w14:paraId="05E8170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i/>
                <w:iCs/>
                <w:lang w:val="en-PH"/>
              </w:rPr>
              <w:t>Legend:</w:t>
            </w:r>
            <w:r w:rsidRPr="008A1965">
              <w:rPr>
                <w:rFonts w:ascii="Times New Roman" w:hAnsi="Times New Roman" w:cs="Times New Roman"/>
                <w:lang w:val="en-PH"/>
              </w:rPr>
              <w:t xml:space="preserve"> Very High Extent (4:21-5:00); High extent (3.41-4.20); Moderate Extent (2.61-3.40); Poor Extent (1.81-2.60); Very Poor Extent (1.00-1.80)</w:t>
            </w:r>
          </w:p>
        </w:tc>
      </w:tr>
    </w:tbl>
    <w:p w14:paraId="2F81BBE4" w14:textId="77777777" w:rsidR="007F42F1" w:rsidRPr="008A1965" w:rsidRDefault="0074213D"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p>
    <w:p w14:paraId="3BA4EBA0" w14:textId="13783579" w:rsidR="007005E7" w:rsidRPr="008A1965" w:rsidRDefault="007F42F1"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rPr>
        <w:tab/>
      </w:r>
      <w:r w:rsidR="00331F08" w:rsidRPr="008A1965">
        <w:rPr>
          <w:rFonts w:ascii="Times New Roman" w:hAnsi="Times New Roman" w:cs="Times New Roman"/>
          <w:sz w:val="24"/>
          <w:szCs w:val="24"/>
          <w:lang w:val="en-PH"/>
        </w:rPr>
        <w:t>The results show</w:t>
      </w:r>
      <w:r w:rsidR="00786244" w:rsidRPr="008A1965">
        <w:rPr>
          <w:rFonts w:ascii="Times New Roman" w:hAnsi="Times New Roman" w:cs="Times New Roman"/>
          <w:sz w:val="24"/>
          <w:szCs w:val="24"/>
          <w:lang w:val="en-PH"/>
        </w:rPr>
        <w:t>ed</w:t>
      </w:r>
      <w:r w:rsidR="00331F08" w:rsidRPr="008A1965">
        <w:rPr>
          <w:rFonts w:ascii="Times New Roman" w:hAnsi="Times New Roman" w:cs="Times New Roman"/>
          <w:sz w:val="24"/>
          <w:szCs w:val="24"/>
          <w:lang w:val="en-PH"/>
        </w:rPr>
        <w:t xml:space="preserve"> that junior high school students exhibit a high level of resiliency in Physical Education across both sexes, as reflected in all dimensions. In terms of physical adaptability, male students obtained a </w:t>
      </w:r>
      <w:r w:rsidR="00FF0E98" w:rsidRPr="008A1965">
        <w:rPr>
          <w:rFonts w:ascii="Times New Roman" w:hAnsi="Times New Roman" w:cs="Times New Roman"/>
          <w:sz w:val="24"/>
          <w:szCs w:val="24"/>
          <w:lang w:val="en-PH"/>
        </w:rPr>
        <w:t>(</w:t>
      </w:r>
      <w:r w:rsidR="00FF0E98" w:rsidRPr="008A1965">
        <w:rPr>
          <w:rFonts w:ascii="Times New Roman" w:hAnsi="Times New Roman" w:cs="Times New Roman"/>
          <w:i/>
          <w:iCs/>
          <w:sz w:val="24"/>
          <w:szCs w:val="24"/>
          <w:lang w:val="en-PH"/>
        </w:rPr>
        <w:t>M</w:t>
      </w:r>
      <w:r w:rsidR="00FF0E98" w:rsidRPr="008A1965">
        <w:rPr>
          <w:rFonts w:ascii="Times New Roman" w:hAnsi="Times New Roman" w:cs="Times New Roman"/>
          <w:sz w:val="24"/>
          <w:szCs w:val="24"/>
          <w:lang w:val="en-PH"/>
        </w:rPr>
        <w:t>=</w:t>
      </w:r>
      <w:r w:rsidR="00331F08" w:rsidRPr="008A1965">
        <w:rPr>
          <w:rFonts w:ascii="Times New Roman" w:hAnsi="Times New Roman" w:cs="Times New Roman"/>
          <w:sz w:val="24"/>
          <w:szCs w:val="24"/>
          <w:lang w:val="en-PH"/>
        </w:rPr>
        <w:t xml:space="preserve"> 3.72</w:t>
      </w:r>
      <w:r w:rsidR="00FF0E98" w:rsidRPr="008A1965">
        <w:rPr>
          <w:rFonts w:ascii="Times New Roman" w:hAnsi="Times New Roman" w:cs="Times New Roman"/>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0.58) while female students recorded </w:t>
      </w:r>
      <w:r w:rsidR="00FF0E98" w:rsidRPr="008A1965">
        <w:rPr>
          <w:rFonts w:ascii="Times New Roman" w:hAnsi="Times New Roman" w:cs="Times New Roman"/>
          <w:sz w:val="24"/>
          <w:szCs w:val="24"/>
          <w:lang w:val="en-PH"/>
        </w:rPr>
        <w:t>(</w:t>
      </w:r>
      <w:r w:rsidR="00FF0E98" w:rsidRPr="008A1965">
        <w:rPr>
          <w:rFonts w:ascii="Times New Roman" w:hAnsi="Times New Roman" w:cs="Times New Roman"/>
          <w:i/>
          <w:iCs/>
          <w:sz w:val="24"/>
          <w:szCs w:val="24"/>
          <w:lang w:val="en-PH"/>
        </w:rPr>
        <w:t>M</w:t>
      </w:r>
      <w:r w:rsidR="00FF0E98" w:rsidRPr="008A1965">
        <w:rPr>
          <w:rFonts w:ascii="Times New Roman" w:hAnsi="Times New Roman" w:cs="Times New Roman"/>
          <w:sz w:val="24"/>
          <w:szCs w:val="24"/>
          <w:lang w:val="en-PH"/>
        </w:rPr>
        <w:t xml:space="preserve">= </w:t>
      </w:r>
      <w:r w:rsidR="00331F08" w:rsidRPr="008A1965">
        <w:rPr>
          <w:rFonts w:ascii="Times New Roman" w:hAnsi="Times New Roman" w:cs="Times New Roman"/>
          <w:sz w:val="24"/>
          <w:szCs w:val="24"/>
          <w:lang w:val="en-PH"/>
        </w:rPr>
        <w:t>3.64</w:t>
      </w:r>
      <w:r w:rsidR="00FF0E98" w:rsidRPr="008A1965">
        <w:rPr>
          <w:rFonts w:ascii="Times New Roman" w:hAnsi="Times New Roman" w:cs="Times New Roman"/>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0.60), both within the high range. For resourcefulness, male students had a </w:t>
      </w:r>
      <w:r w:rsidR="00FF0E98" w:rsidRPr="008A1965">
        <w:rPr>
          <w:rFonts w:ascii="Times New Roman" w:hAnsi="Times New Roman" w:cs="Times New Roman"/>
          <w:sz w:val="24"/>
          <w:szCs w:val="24"/>
          <w:lang w:val="en-PH"/>
        </w:rPr>
        <w:t>(</w:t>
      </w:r>
      <w:r w:rsidR="00FF0E98" w:rsidRPr="008A1965">
        <w:rPr>
          <w:rFonts w:ascii="Times New Roman" w:hAnsi="Times New Roman" w:cs="Times New Roman"/>
          <w:i/>
          <w:iCs/>
          <w:sz w:val="24"/>
          <w:szCs w:val="24"/>
          <w:lang w:val="en-PH"/>
        </w:rPr>
        <w:t>M</w:t>
      </w:r>
      <w:r w:rsidR="00FF0E98" w:rsidRPr="008A1965">
        <w:rPr>
          <w:rFonts w:ascii="Times New Roman" w:hAnsi="Times New Roman" w:cs="Times New Roman"/>
          <w:sz w:val="24"/>
          <w:szCs w:val="24"/>
          <w:lang w:val="en-PH"/>
        </w:rPr>
        <w:t>=</w:t>
      </w:r>
      <w:r w:rsidR="00331F08" w:rsidRPr="008A1965">
        <w:rPr>
          <w:rFonts w:ascii="Times New Roman" w:hAnsi="Times New Roman" w:cs="Times New Roman"/>
          <w:sz w:val="24"/>
          <w:szCs w:val="24"/>
          <w:lang w:val="en-PH"/>
        </w:rPr>
        <w:t xml:space="preserve"> </w:t>
      </w:r>
      <w:r w:rsidR="00D05A53" w:rsidRPr="008A1965">
        <w:rPr>
          <w:rFonts w:ascii="Times New Roman" w:hAnsi="Times New Roman" w:cs="Times New Roman"/>
          <w:sz w:val="24"/>
          <w:szCs w:val="24"/>
          <w:lang w:val="en-PH"/>
        </w:rPr>
        <w:t>3.88,</w:t>
      </w:r>
      <w:r w:rsidR="00FF0E98" w:rsidRPr="008A1965">
        <w:rPr>
          <w:rFonts w:ascii="Times New Roman" w:hAnsi="Times New Roman" w:cs="Times New Roman"/>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0.54) and female students</w:t>
      </w:r>
      <w:r w:rsidR="00FF0E98" w:rsidRPr="008A1965">
        <w:rPr>
          <w:rFonts w:ascii="Times New Roman" w:hAnsi="Times New Roman" w:cs="Times New Roman"/>
          <w:sz w:val="24"/>
          <w:szCs w:val="24"/>
          <w:lang w:val="en-PH"/>
        </w:rPr>
        <w:t xml:space="preserve"> (</w:t>
      </w:r>
      <w:r w:rsidR="00FF0E98" w:rsidRPr="008A1965">
        <w:rPr>
          <w:rFonts w:ascii="Times New Roman" w:hAnsi="Times New Roman" w:cs="Times New Roman"/>
          <w:i/>
          <w:iCs/>
          <w:sz w:val="24"/>
          <w:szCs w:val="24"/>
          <w:lang w:val="en-PH"/>
        </w:rPr>
        <w:t>M</w:t>
      </w:r>
      <w:r w:rsidR="00FF0E98" w:rsidRPr="008A1965">
        <w:rPr>
          <w:rFonts w:ascii="Times New Roman" w:hAnsi="Times New Roman" w:cs="Times New Roman"/>
          <w:sz w:val="24"/>
          <w:szCs w:val="24"/>
          <w:lang w:val="en-PH"/>
        </w:rPr>
        <w:t>=</w:t>
      </w:r>
      <w:r w:rsidR="00331F08" w:rsidRPr="008A1965">
        <w:rPr>
          <w:rFonts w:ascii="Times New Roman" w:hAnsi="Times New Roman" w:cs="Times New Roman"/>
          <w:sz w:val="24"/>
          <w:szCs w:val="24"/>
          <w:lang w:val="en-PH"/>
        </w:rPr>
        <w:t xml:space="preserve"> </w:t>
      </w:r>
      <w:r w:rsidR="00D05A53" w:rsidRPr="008A1965">
        <w:rPr>
          <w:rFonts w:ascii="Times New Roman" w:hAnsi="Times New Roman" w:cs="Times New Roman"/>
          <w:sz w:val="24"/>
          <w:szCs w:val="24"/>
          <w:lang w:val="en-PH"/>
        </w:rPr>
        <w:t xml:space="preserve">3.86, </w:t>
      </w:r>
      <w:r w:rsidR="00D05A53" w:rsidRPr="008A1965">
        <w:rPr>
          <w:rFonts w:ascii="Times New Roman" w:hAnsi="Times New Roman" w:cs="Times New Roman"/>
          <w:i/>
          <w:iCs/>
          <w:sz w:val="24"/>
          <w:szCs w:val="24"/>
          <w:lang w:val="en-PH"/>
        </w:rPr>
        <w:t>SD</w:t>
      </w:r>
      <w:r w:rsidR="00331F08" w:rsidRPr="008A1965">
        <w:rPr>
          <w:rFonts w:ascii="Times New Roman" w:hAnsi="Times New Roman" w:cs="Times New Roman"/>
          <w:i/>
          <w:iCs/>
          <w:sz w:val="24"/>
          <w:szCs w:val="24"/>
          <w:lang w:val="en-PH"/>
        </w:rPr>
        <w:t xml:space="preserve"> </w:t>
      </w:r>
      <w:r w:rsidR="00331F08" w:rsidRPr="008A1965">
        <w:rPr>
          <w:rFonts w:ascii="Times New Roman" w:hAnsi="Times New Roman" w:cs="Times New Roman"/>
          <w:sz w:val="24"/>
          <w:szCs w:val="24"/>
          <w:lang w:val="en-PH"/>
        </w:rPr>
        <w:t xml:space="preserve">= 0.54), likewise interpreted as high. Regarding learning perseverance, male students achieved </w:t>
      </w:r>
      <w:r w:rsidR="00BD496D" w:rsidRPr="008A1965">
        <w:rPr>
          <w:rFonts w:ascii="Times New Roman" w:hAnsi="Times New Roman" w:cs="Times New Roman"/>
          <w:sz w:val="24"/>
          <w:szCs w:val="24"/>
          <w:lang w:val="en-PH"/>
        </w:rPr>
        <w:t>(</w:t>
      </w:r>
      <w:r w:rsidR="00BD496D" w:rsidRPr="008A1965">
        <w:rPr>
          <w:rFonts w:ascii="Times New Roman" w:hAnsi="Times New Roman" w:cs="Times New Roman"/>
          <w:i/>
          <w:iCs/>
          <w:sz w:val="24"/>
          <w:szCs w:val="24"/>
          <w:lang w:val="en-PH"/>
        </w:rPr>
        <w:t>M</w:t>
      </w:r>
      <w:r w:rsidR="00BD496D" w:rsidRPr="008A1965">
        <w:rPr>
          <w:rFonts w:ascii="Times New Roman" w:hAnsi="Times New Roman" w:cs="Times New Roman"/>
          <w:sz w:val="24"/>
          <w:szCs w:val="24"/>
          <w:lang w:val="en-PH"/>
        </w:rPr>
        <w:t>=</w:t>
      </w:r>
      <w:r w:rsidR="00331F08" w:rsidRPr="008A1965">
        <w:rPr>
          <w:rFonts w:ascii="Times New Roman" w:hAnsi="Times New Roman" w:cs="Times New Roman"/>
          <w:sz w:val="24"/>
          <w:szCs w:val="24"/>
          <w:lang w:val="en-PH"/>
        </w:rPr>
        <w:t xml:space="preserve"> 4.19</w:t>
      </w:r>
      <w:r w:rsidR="00BD496D" w:rsidRPr="008A1965">
        <w:rPr>
          <w:rFonts w:ascii="Times New Roman" w:hAnsi="Times New Roman" w:cs="Times New Roman"/>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0.60) and female students </w:t>
      </w:r>
      <w:r w:rsidR="00BD496D" w:rsidRPr="008A1965">
        <w:rPr>
          <w:rFonts w:ascii="Times New Roman" w:hAnsi="Times New Roman" w:cs="Times New Roman"/>
          <w:sz w:val="24"/>
          <w:szCs w:val="24"/>
          <w:lang w:val="en-PH"/>
        </w:rPr>
        <w:t>(</w:t>
      </w:r>
      <w:r w:rsidR="00BD496D" w:rsidRPr="008A1965">
        <w:rPr>
          <w:rFonts w:ascii="Times New Roman" w:hAnsi="Times New Roman" w:cs="Times New Roman"/>
          <w:i/>
          <w:iCs/>
          <w:sz w:val="24"/>
          <w:szCs w:val="24"/>
          <w:lang w:val="en-PH"/>
        </w:rPr>
        <w:t>M</w:t>
      </w:r>
      <w:r w:rsidR="00BD496D" w:rsidRPr="008A1965">
        <w:rPr>
          <w:rFonts w:ascii="Times New Roman" w:hAnsi="Times New Roman" w:cs="Times New Roman"/>
          <w:sz w:val="24"/>
          <w:szCs w:val="24"/>
          <w:lang w:val="en-PH"/>
        </w:rPr>
        <w:t xml:space="preserve">= </w:t>
      </w:r>
      <w:r w:rsidR="00331F08" w:rsidRPr="008A1965">
        <w:rPr>
          <w:rFonts w:ascii="Times New Roman" w:hAnsi="Times New Roman" w:cs="Times New Roman"/>
          <w:sz w:val="24"/>
          <w:szCs w:val="24"/>
          <w:lang w:val="en-PH"/>
        </w:rPr>
        <w:t>4.16</w:t>
      </w:r>
      <w:r w:rsidR="00BD496D" w:rsidRPr="008A1965">
        <w:rPr>
          <w:rFonts w:ascii="Times New Roman" w:hAnsi="Times New Roman" w:cs="Times New Roman"/>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0.61), both indicating a high extent. Taken collectively, male students obtained an overall </w:t>
      </w:r>
      <w:r w:rsidR="00BD496D" w:rsidRPr="008A1965">
        <w:rPr>
          <w:rFonts w:ascii="Times New Roman" w:hAnsi="Times New Roman" w:cs="Times New Roman"/>
          <w:sz w:val="24"/>
          <w:szCs w:val="24"/>
          <w:lang w:val="en-PH"/>
        </w:rPr>
        <w:t>(</w:t>
      </w:r>
      <w:r w:rsidR="00BD496D" w:rsidRPr="008A1965">
        <w:rPr>
          <w:rFonts w:ascii="Times New Roman" w:hAnsi="Times New Roman" w:cs="Times New Roman"/>
          <w:i/>
          <w:iCs/>
          <w:sz w:val="24"/>
          <w:szCs w:val="24"/>
          <w:lang w:val="en-PH"/>
        </w:rPr>
        <w:t>M</w:t>
      </w:r>
      <w:r w:rsidR="00BD496D" w:rsidRPr="008A1965">
        <w:rPr>
          <w:rFonts w:ascii="Times New Roman" w:hAnsi="Times New Roman" w:cs="Times New Roman"/>
          <w:sz w:val="24"/>
          <w:szCs w:val="24"/>
          <w:lang w:val="en-PH"/>
        </w:rPr>
        <w:t xml:space="preserve">= </w:t>
      </w:r>
      <w:r w:rsidR="00331F08" w:rsidRPr="008A1965">
        <w:rPr>
          <w:rFonts w:ascii="Times New Roman" w:hAnsi="Times New Roman" w:cs="Times New Roman"/>
          <w:sz w:val="24"/>
          <w:szCs w:val="24"/>
          <w:lang w:val="en-PH"/>
        </w:rPr>
        <w:t>3.93</w:t>
      </w:r>
      <w:r w:rsidR="00BD496D" w:rsidRPr="008A1965">
        <w:rPr>
          <w:rFonts w:ascii="Times New Roman" w:hAnsi="Times New Roman" w:cs="Times New Roman"/>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0.44) while female students recorded </w:t>
      </w:r>
      <w:r w:rsidR="00D05A53" w:rsidRPr="008A1965">
        <w:rPr>
          <w:rFonts w:ascii="Times New Roman" w:hAnsi="Times New Roman" w:cs="Times New Roman"/>
          <w:sz w:val="24"/>
          <w:szCs w:val="24"/>
          <w:lang w:val="en-PH"/>
        </w:rPr>
        <w:t>(</w:t>
      </w:r>
      <w:r w:rsidR="00D05A53" w:rsidRPr="008A1965">
        <w:rPr>
          <w:rFonts w:ascii="Times New Roman" w:hAnsi="Times New Roman" w:cs="Times New Roman"/>
          <w:i/>
          <w:iCs/>
          <w:sz w:val="24"/>
          <w:szCs w:val="24"/>
          <w:lang w:val="en-PH"/>
        </w:rPr>
        <w:t>M</w:t>
      </w:r>
      <w:r w:rsidR="00D05A53" w:rsidRPr="008A1965">
        <w:rPr>
          <w:rFonts w:ascii="Times New Roman" w:hAnsi="Times New Roman" w:cs="Times New Roman"/>
          <w:sz w:val="24"/>
          <w:szCs w:val="24"/>
          <w:lang w:val="en-PH"/>
        </w:rPr>
        <w:t xml:space="preserve">= </w:t>
      </w:r>
      <w:r w:rsidR="003969B4" w:rsidRPr="008A1965">
        <w:rPr>
          <w:rFonts w:ascii="Times New Roman" w:hAnsi="Times New Roman" w:cs="Times New Roman"/>
          <w:sz w:val="24"/>
          <w:szCs w:val="24"/>
          <w:lang w:val="en-PH"/>
        </w:rPr>
        <w:t>3.89,</w:t>
      </w:r>
      <w:r w:rsidR="00D05A53" w:rsidRPr="008A1965">
        <w:rPr>
          <w:rFonts w:ascii="Times New Roman" w:hAnsi="Times New Roman" w:cs="Times New Roman"/>
          <w:i/>
          <w:iCs/>
          <w:sz w:val="24"/>
          <w:szCs w:val="24"/>
          <w:lang w:val="en-PH"/>
        </w:rPr>
        <w:t xml:space="preserve"> </w:t>
      </w:r>
      <w:r w:rsidR="00331F08" w:rsidRPr="008A1965">
        <w:rPr>
          <w:rFonts w:ascii="Times New Roman" w:hAnsi="Times New Roman" w:cs="Times New Roman"/>
          <w:i/>
          <w:iCs/>
          <w:sz w:val="24"/>
          <w:szCs w:val="24"/>
          <w:lang w:val="en-PH"/>
        </w:rPr>
        <w:t>SD</w:t>
      </w:r>
      <w:r w:rsidR="00331F08" w:rsidRPr="008A1965">
        <w:rPr>
          <w:rFonts w:ascii="Times New Roman" w:hAnsi="Times New Roman" w:cs="Times New Roman"/>
          <w:sz w:val="24"/>
          <w:szCs w:val="24"/>
          <w:lang w:val="en-PH"/>
        </w:rPr>
        <w:t xml:space="preserve"> = 0.44), suggesting that students consistently demonstrate a high level of resiliency in Physical Education regardless of sex.</w:t>
      </w:r>
    </w:p>
    <w:p w14:paraId="1DDDA9E3" w14:textId="0F7E3F40" w:rsidR="00972153"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sz w:val="24"/>
          <w:szCs w:val="24"/>
          <w:lang w:val="en-PH"/>
        </w:rPr>
        <w:tab/>
      </w:r>
      <w:r w:rsidR="006C289F" w:rsidRPr="008A1965">
        <w:rPr>
          <w:rFonts w:ascii="Times New Roman" w:hAnsi="Times New Roman" w:cs="Times New Roman"/>
          <w:sz w:val="24"/>
          <w:szCs w:val="24"/>
        </w:rPr>
        <w:t>The results indicate that both male and female students demonstrated a high extent of resiliency in Physical Education. The findings suggest that students generally exhibited physical adaptability, resourcefulness, and learning perseverance regardless of sex. Although male students obtained slightly higher mean scores than female students, both groups were interpreted within the same category, indicating a similar level of resiliency.</w:t>
      </w:r>
      <w:r w:rsidR="000F1BEE" w:rsidRPr="008A1965">
        <w:rPr>
          <w:rFonts w:ascii="Times New Roman" w:hAnsi="Times New Roman" w:cs="Times New Roman"/>
          <w:sz w:val="24"/>
          <w:szCs w:val="24"/>
          <w:lang w:val="en-PH"/>
        </w:rPr>
        <w:tab/>
        <w:t xml:space="preserve">In terms of resourcefulness and learning perseverance, the high and consistent results implied that students actively overcame limitations in learning resources and remained persistent in mastering skills, as shown by their ability to use available materials, seek help, and adjust strategies while continuing to practice and stay motivated. When considering sex, the slightly higher mean scores of males compared to females, alongside </w:t>
      </w:r>
      <w:r w:rsidR="000F1BEE" w:rsidRPr="008A1965">
        <w:rPr>
          <w:rFonts w:ascii="Times New Roman" w:hAnsi="Times New Roman" w:cs="Times New Roman"/>
          <w:sz w:val="24"/>
          <w:szCs w:val="24"/>
          <w:lang w:val="en-PH"/>
        </w:rPr>
        <w:lastRenderedPageBreak/>
        <w:t>the close values between both groups, suggested that while both male and female students demonstrated similarly strong levels of resiliency, males showed a marginally higher tendency in adapting, being resourceful, and persisting in PE activities. When taken as a whole, the results implied that both sexes possessed strong and notable resiliency, with only minimal differences, indicating that male and female students were equally capable of handling physical demands, resource limitations, and skill acquisition in Physical Education.</w:t>
      </w:r>
      <w:r w:rsidR="00972153" w:rsidRPr="008A1965">
        <w:rPr>
          <w:rFonts w:ascii="Times New Roman" w:hAnsi="Times New Roman" w:cs="Times New Roman"/>
          <w:b/>
          <w:bCs/>
          <w:sz w:val="24"/>
          <w:szCs w:val="24"/>
          <w:lang w:val="en-PH"/>
        </w:rPr>
        <w:tab/>
      </w:r>
    </w:p>
    <w:p w14:paraId="6A830023" w14:textId="5129F57F" w:rsidR="000F1BEE" w:rsidRPr="008A1965" w:rsidRDefault="000F1BEE"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The Self-Regulated Learning Theory explains that learners actively manage their own learning through strategies, help-seeking, and persistence, and studies have shown that these behaviors improve learning outcomes for both male and female students</w:t>
      </w:r>
      <w:r w:rsidR="0069573E" w:rsidRPr="008A1965">
        <w:rPr>
          <w:rFonts w:ascii="Times New Roman" w:hAnsi="Times New Roman" w:cs="Times New Roman"/>
          <w:sz w:val="24"/>
          <w:szCs w:val="24"/>
          <w:lang w:val="en-PH"/>
        </w:rPr>
        <w:t xml:space="preserve"> </w:t>
      </w:r>
      <w:r w:rsidR="0069573E" w:rsidRPr="008A1965">
        <w:rPr>
          <w:rFonts w:ascii="Times New Roman" w:hAnsi="Times New Roman" w:cs="Times New Roman"/>
          <w:sz w:val="24"/>
          <w:szCs w:val="24"/>
          <w:lang w:val="en-PH"/>
        </w:rPr>
        <w:fldChar w:fldCharType="begin" w:fldLock="1"/>
      </w:r>
      <w:r w:rsidR="0069573E" w:rsidRPr="008A1965">
        <w:rPr>
          <w:rFonts w:ascii="Times New Roman" w:hAnsi="Times New Roman" w:cs="Times New Roman"/>
          <w:sz w:val="24"/>
          <w:szCs w:val="24"/>
          <w:lang w:val="en-PH"/>
        </w:rPr>
        <w:instrText>ADDIN CSL_CITATION {"citationItems":[{"id":"ITEM-1","itemData":{"DOI":"10.1207/s15326985ep4002","author":[{"dropping-particle":"","family":"Pintrich","given":"Paul R","non-dropping-particle":"","parse-names":false,"suffix":""},{"dropping-particle":"","family":"Schunk","given":"Dale H","non-dropping-particle":"","parse-names":false,"suffix":""},{"dropping-particle":"","family":"Schunk","given":"Dale H","non-dropping-particle":"","parse-names":false,"suffix":""}],"id":"ITEM-1","issue":"January","issued":{"date-parts":[["2023"]]},"title":"Self-Regulated Learning : The Educational Legacy of Self-Regulated Learning : The Educational Legacy of Paul R . Pintrich","type":"article-journal","volume":"1520"},"uris":["http://www.mendeley.com/documents/?uuid=024fe12d-5fa4-4ad1-9aa1-9eb8cb07eb7d"]}],"mendeley":{"formattedCitation":"(Pintrich et al., 2023)","plainTextFormattedCitation":"(Pintrich et al., 2023)","previouslyFormattedCitation":"(Pintrich et al., 2023)"},"properties":{"noteIndex":0},"schema":"https://github.com/citation-style-language/schema/raw/master/csl-citation.json"}</w:instrText>
      </w:r>
      <w:r w:rsidR="0069573E" w:rsidRPr="008A1965">
        <w:rPr>
          <w:rFonts w:ascii="Times New Roman" w:hAnsi="Times New Roman" w:cs="Times New Roman"/>
          <w:sz w:val="24"/>
          <w:szCs w:val="24"/>
          <w:lang w:val="en-PH"/>
        </w:rPr>
        <w:fldChar w:fldCharType="separate"/>
      </w:r>
      <w:r w:rsidR="0069573E" w:rsidRPr="008A1965">
        <w:rPr>
          <w:rFonts w:ascii="Times New Roman" w:hAnsi="Times New Roman" w:cs="Times New Roman"/>
          <w:noProof/>
          <w:sz w:val="24"/>
          <w:szCs w:val="24"/>
          <w:lang w:val="en-PH"/>
        </w:rPr>
        <w:t>(Pintrich et al., 2023)</w:t>
      </w:r>
      <w:r w:rsidR="0069573E" w:rsidRPr="008A1965">
        <w:rPr>
          <w:rFonts w:ascii="Times New Roman" w:hAnsi="Times New Roman" w:cs="Times New Roman"/>
          <w:sz w:val="24"/>
          <w:szCs w:val="24"/>
          <w:lang w:val="en-PH"/>
        </w:rPr>
        <w:fldChar w:fldCharType="end"/>
      </w:r>
      <w:r w:rsidRPr="008A1965">
        <w:rPr>
          <w:rFonts w:ascii="Times New Roman" w:hAnsi="Times New Roman" w:cs="Times New Roman"/>
          <w:sz w:val="24"/>
          <w:szCs w:val="24"/>
          <w:lang w:val="en-PH"/>
        </w:rPr>
        <w:t>. Literature also indicates that students develop physical adaptability by adjusting their movements, managing energy, and continuing to engage in Physical Education despite challenges, reflecting their capacity to cope with physical demands</w:t>
      </w:r>
      <w:r w:rsidR="0069573E" w:rsidRPr="008A1965">
        <w:rPr>
          <w:rFonts w:ascii="Times New Roman" w:hAnsi="Times New Roman" w:cs="Times New Roman"/>
          <w:sz w:val="24"/>
          <w:szCs w:val="24"/>
          <w:lang w:val="en-PH"/>
        </w:rPr>
        <w:t xml:space="preserve"> </w:t>
      </w:r>
      <w:r w:rsidR="0069573E" w:rsidRPr="008A1965">
        <w:rPr>
          <w:rFonts w:ascii="Times New Roman" w:hAnsi="Times New Roman" w:cs="Times New Roman"/>
          <w:sz w:val="24"/>
          <w:szCs w:val="24"/>
          <w:lang w:val="en-PH"/>
        </w:rPr>
        <w:fldChar w:fldCharType="begin" w:fldLock="1"/>
      </w:r>
      <w:r w:rsidR="0069573E" w:rsidRPr="008A1965">
        <w:rPr>
          <w:rFonts w:ascii="Times New Roman" w:hAnsi="Times New Roman" w:cs="Times New Roman"/>
          <w:sz w:val="24"/>
          <w:szCs w:val="24"/>
          <w:lang w:val="en-PH"/>
        </w:rPr>
        <w:instrText>ADDIN CSL_CITATION {"citationItems":[{"id":"ITEM-1","itemData":{"DOI":"10.3389/fpsyg.2017.00422","author":[{"dropping-particle":"","family":"Panadero","given":"Ernesto","non-dropping-particle":"","parse-names":false,"suffix":""}],"id":"ITEM-1","issue":"April","issued":{"date-parts":[["2022"]]},"page":"1-28","title":"A Review of Self-regulated Learning : Six Models and Four Directions for Research","type":"article-journal","volume":"8"},"uris":["http://www.mendeley.com/documents/?uuid=2e258a78-238c-4b73-9f09-860783dcd85b"]}],"mendeley":{"formattedCitation":"(Panadero, 2022)","plainTextFormattedCitation":"(Panadero, 2022)","previouslyFormattedCitation":"(Panadero, 2022)"},"properties":{"noteIndex":0},"schema":"https://github.com/citation-style-language/schema/raw/master/csl-citation.json"}</w:instrText>
      </w:r>
      <w:r w:rsidR="0069573E" w:rsidRPr="008A1965">
        <w:rPr>
          <w:rFonts w:ascii="Times New Roman" w:hAnsi="Times New Roman" w:cs="Times New Roman"/>
          <w:sz w:val="24"/>
          <w:szCs w:val="24"/>
          <w:lang w:val="en-PH"/>
        </w:rPr>
        <w:fldChar w:fldCharType="separate"/>
      </w:r>
      <w:r w:rsidR="0069573E" w:rsidRPr="008A1965">
        <w:rPr>
          <w:rFonts w:ascii="Times New Roman" w:hAnsi="Times New Roman" w:cs="Times New Roman"/>
          <w:noProof/>
          <w:sz w:val="24"/>
          <w:szCs w:val="24"/>
          <w:lang w:val="en-PH"/>
        </w:rPr>
        <w:t>(Panadero, 2022)</w:t>
      </w:r>
      <w:r w:rsidR="0069573E" w:rsidRPr="008A1965">
        <w:rPr>
          <w:rFonts w:ascii="Times New Roman" w:hAnsi="Times New Roman" w:cs="Times New Roman"/>
          <w:sz w:val="24"/>
          <w:szCs w:val="24"/>
          <w:lang w:val="en-PH"/>
        </w:rPr>
        <w:fldChar w:fldCharType="end"/>
      </w:r>
      <w:r w:rsidRPr="008A1965">
        <w:rPr>
          <w:rFonts w:ascii="Times New Roman" w:hAnsi="Times New Roman" w:cs="Times New Roman"/>
          <w:sz w:val="24"/>
          <w:szCs w:val="24"/>
          <w:lang w:val="en-PH"/>
        </w:rPr>
        <w:t xml:space="preserve">. Furthermore, research highlights that learners exhibit resourcefulness and persistence by using available materials, seeking assistance, and adapting strategies while maintaining effort and motivation, which demonstrates strong self-regulation </w:t>
      </w:r>
      <w:r w:rsidR="0069573E" w:rsidRPr="008A1965">
        <w:rPr>
          <w:rFonts w:ascii="Times New Roman" w:hAnsi="Times New Roman" w:cs="Times New Roman"/>
          <w:sz w:val="24"/>
          <w:szCs w:val="24"/>
          <w:lang w:val="en-PH"/>
        </w:rPr>
        <w:fldChar w:fldCharType="begin" w:fldLock="1"/>
      </w:r>
      <w:r w:rsidR="0083363C" w:rsidRPr="008A1965">
        <w:rPr>
          <w:rFonts w:ascii="Times New Roman" w:hAnsi="Times New Roman" w:cs="Times New Roman"/>
          <w:sz w:val="24"/>
          <w:szCs w:val="24"/>
          <w:lang w:val="en-PH"/>
        </w:rPr>
        <w:instrText>ADDIN CSL_CITATION {"citationItems":[{"id":"ITEM-1","itemData":{"DOI":"10.1207/s15326985ep4002","author":[{"dropping-particle":"","family":"Pintrich","given":"Paul R","non-dropping-particle":"","parse-names":false,"suffix":""},{"dropping-particle":"","family":"Schunk","given":"Dale H","non-dropping-particle":"","parse-names":false,"suffix":""},{"dropping-particle":"","family":"Schunk","given":"Dale H","non-dropping-particle":"","parse-names":false,"suffix":""}],"id":"ITEM-1","issue":"January","issued":{"date-parts":[["2023"]]},"title":"Self-Regulated Learning : The Educational Legacy of Self-Regulated Learning : The Educational Legacy of Paul R . Pintrich","type":"article-journal","volume":"1520"},"uris":["http://www.mendeley.com/documents/?uuid=024fe12d-5fa4-4ad1-9aa1-9eb8cb07eb7d"]}],"mendeley":{"formattedCitation":"(Pintrich et al., 2023)","plainTextFormattedCitation":"(Pintrich et al., 2023)","previouslyFormattedCitation":"(Pintrich et al., 2023)"},"properties":{"noteIndex":0},"schema":"https://github.com/citation-style-language/schema/raw/master/csl-citation.json"}</w:instrText>
      </w:r>
      <w:r w:rsidR="0069573E" w:rsidRPr="008A1965">
        <w:rPr>
          <w:rFonts w:ascii="Times New Roman" w:hAnsi="Times New Roman" w:cs="Times New Roman"/>
          <w:sz w:val="24"/>
          <w:szCs w:val="24"/>
          <w:lang w:val="en-PH"/>
        </w:rPr>
        <w:fldChar w:fldCharType="separate"/>
      </w:r>
      <w:r w:rsidR="0069573E" w:rsidRPr="008A1965">
        <w:rPr>
          <w:rFonts w:ascii="Times New Roman" w:hAnsi="Times New Roman" w:cs="Times New Roman"/>
          <w:noProof/>
          <w:sz w:val="24"/>
          <w:szCs w:val="24"/>
          <w:lang w:val="en-PH"/>
        </w:rPr>
        <w:t>(Pintrich et al., 2023)</w:t>
      </w:r>
      <w:r w:rsidR="0069573E" w:rsidRPr="008A1965">
        <w:rPr>
          <w:rFonts w:ascii="Times New Roman" w:hAnsi="Times New Roman" w:cs="Times New Roman"/>
          <w:sz w:val="24"/>
          <w:szCs w:val="24"/>
          <w:lang w:val="en-PH"/>
        </w:rPr>
        <w:fldChar w:fldCharType="end"/>
      </w:r>
      <w:r w:rsidR="0069573E" w:rsidRPr="008A1965">
        <w:rPr>
          <w:rFonts w:ascii="Times New Roman" w:hAnsi="Times New Roman" w:cs="Times New Roman"/>
          <w:sz w:val="24"/>
          <w:szCs w:val="24"/>
          <w:lang w:val="en-PH"/>
        </w:rPr>
        <w:t xml:space="preserve">. </w:t>
      </w:r>
    </w:p>
    <w:p w14:paraId="44DC5229" w14:textId="5B31FA2E" w:rsidR="006A2049" w:rsidRPr="008A1965" w:rsidRDefault="000F1BEE"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 xml:space="preserve">However, the Cognitive Evaluation Theory suggests that external factors such as rewards, pressure, and evaluation can influence or reduce learners’ intrinsic motivation </w:t>
      </w:r>
      <w:r w:rsidR="0083363C" w:rsidRPr="008A1965">
        <w:rPr>
          <w:rFonts w:ascii="Times New Roman" w:hAnsi="Times New Roman" w:cs="Times New Roman"/>
          <w:sz w:val="24"/>
          <w:szCs w:val="24"/>
          <w:lang w:val="en-PH"/>
        </w:rPr>
        <w:fldChar w:fldCharType="begin" w:fldLock="1"/>
      </w:r>
      <w:r w:rsidR="00900942" w:rsidRPr="008A1965">
        <w:rPr>
          <w:rFonts w:ascii="Times New Roman" w:hAnsi="Times New Roman" w:cs="Times New Roman"/>
          <w:sz w:val="24"/>
          <w:szCs w:val="24"/>
          <w:lang w:val="en-PH"/>
        </w:rPr>
        <w:instrText>ADDIN CSL_CITATION {"citationItems":[{"id":"ITEM-1","itemData":{"DOI":"10.1037/0022-3514.86.5.696","author":[{"dropping-particle":"","family":"Montoya","given":"R Matthew","non-dropping-particle":"","parse-names":false,"suffix":""},{"dropping-particle":"","family":"Horton","given":"Robert S","non-dropping-particle":"","parse-names":false,"suffix":""}],"id":"ITEM-1","issue":"5","issued":{"date-parts":[["2020"]]},"page":"696-712","title":"On the Importance of Cognitive Evaluation as a Determinant of Interpersonal Attraction","type":"article-journal","volume":"86"},"uris":["http://www.mendeley.com/documents/?uuid=2d9006b9-5697-4b01-a278-951b90db98c3"]}],"mendeley":{"formattedCitation":"(Montoya &amp; Horton, 2020)","plainTextFormattedCitation":"(Montoya &amp; Horton, 2020)","previouslyFormattedCitation":"(Montoya &amp; Horton, 2020)"},"properties":{"noteIndex":0},"schema":"https://github.com/citation-style-language/schema/raw/master/csl-citation.json"}</w:instrText>
      </w:r>
      <w:r w:rsidR="0083363C" w:rsidRPr="008A1965">
        <w:rPr>
          <w:rFonts w:ascii="Times New Roman" w:hAnsi="Times New Roman" w:cs="Times New Roman"/>
          <w:sz w:val="24"/>
          <w:szCs w:val="24"/>
          <w:lang w:val="en-PH"/>
        </w:rPr>
        <w:fldChar w:fldCharType="separate"/>
      </w:r>
      <w:r w:rsidR="0083363C" w:rsidRPr="008A1965">
        <w:rPr>
          <w:rFonts w:ascii="Times New Roman" w:hAnsi="Times New Roman" w:cs="Times New Roman"/>
          <w:noProof/>
          <w:sz w:val="24"/>
          <w:szCs w:val="24"/>
          <w:lang w:val="en-PH"/>
        </w:rPr>
        <w:t>(Montoya &amp; Horton, 2020)</w:t>
      </w:r>
      <w:r w:rsidR="0083363C" w:rsidRPr="008A1965">
        <w:rPr>
          <w:rFonts w:ascii="Times New Roman" w:hAnsi="Times New Roman" w:cs="Times New Roman"/>
          <w:sz w:val="24"/>
          <w:szCs w:val="24"/>
          <w:lang w:val="en-PH"/>
        </w:rPr>
        <w:fldChar w:fldCharType="end"/>
      </w:r>
      <w:r w:rsidR="0083363C" w:rsidRPr="008A1965">
        <w:rPr>
          <w:rFonts w:ascii="Times New Roman" w:hAnsi="Times New Roman" w:cs="Times New Roman"/>
          <w:sz w:val="24"/>
          <w:szCs w:val="24"/>
          <w:lang w:val="en-PH"/>
        </w:rPr>
        <w:t xml:space="preserve">. </w:t>
      </w:r>
      <w:r w:rsidRPr="008A1965">
        <w:rPr>
          <w:rFonts w:ascii="Times New Roman" w:hAnsi="Times New Roman" w:cs="Times New Roman"/>
          <w:sz w:val="24"/>
          <w:szCs w:val="24"/>
          <w:lang w:val="en-PH"/>
        </w:rPr>
        <w:t xml:space="preserve">Studies indicate that external pressures or evaluative conditions can affect students’ motivation and engagement, even when they possess the ability to perform tasks </w:t>
      </w:r>
      <w:r w:rsidR="00900942" w:rsidRPr="008A1965">
        <w:rPr>
          <w:rFonts w:ascii="Times New Roman" w:hAnsi="Times New Roman" w:cs="Times New Roman"/>
          <w:sz w:val="24"/>
          <w:szCs w:val="24"/>
          <w:lang w:val="en-PH"/>
        </w:rPr>
        <w:fldChar w:fldCharType="begin" w:fldLock="1"/>
      </w:r>
      <w:r w:rsidR="00900942" w:rsidRPr="008A1965">
        <w:rPr>
          <w:rFonts w:ascii="Times New Roman" w:hAnsi="Times New Roman" w:cs="Times New Roman"/>
          <w:sz w:val="24"/>
          <w:szCs w:val="24"/>
          <w:lang w:val="en-PH"/>
        </w:rPr>
        <w:instrText>ADDIN CSL_CITATION {"citationItems":[{"id":"ITEM-1","itemData":{"author":[{"dropping-particle":"","family":"Deci","given":"Edward L","non-dropping-particle":"","parse-names":false,"suffix":""},{"dropping-particle":"","family":"Koestner","given":"Richard","non-dropping-particle":"","parse-names":false,"suffix":""},{"dropping-particle":"","family":"Ryan","given":"Richard M","non-dropping-particle":"","parse-names":false,"suffix":""},{"dropping-particle":"","family":"Cameron","given":"Judy","non-dropping-particle":"","parse-names":false,"suffix":""}],"id":"ITEM-1","issued":{"date-parts":[["2020"]]},"title":"Extrinsic rewards and intrinsic motivation in education : Reconsidered once a ... Reproduced with permission of the copyright owner . Further reproduction prohibited without permission .","type":"article-journal"},"uris":["http://www.mendeley.com/documents/?uuid=6a705a22-2952-4eb7-9ca3-ed58aaec9b81"]}],"mendeley":{"formattedCitation":"(Deci et al., 2020)","plainTextFormattedCitation":"(Deci et al., 2020)","previouslyFormattedCitation":"(Deci et al., 2020)"},"properties":{"noteIndex":0},"schema":"https://github.com/citation-style-language/schema/raw/master/csl-citation.json"}</w:instrText>
      </w:r>
      <w:r w:rsidR="00900942" w:rsidRPr="008A1965">
        <w:rPr>
          <w:rFonts w:ascii="Times New Roman" w:hAnsi="Times New Roman" w:cs="Times New Roman"/>
          <w:sz w:val="24"/>
          <w:szCs w:val="24"/>
          <w:lang w:val="en-PH"/>
        </w:rPr>
        <w:fldChar w:fldCharType="separate"/>
      </w:r>
      <w:r w:rsidR="00900942" w:rsidRPr="008A1965">
        <w:rPr>
          <w:rFonts w:ascii="Times New Roman" w:hAnsi="Times New Roman" w:cs="Times New Roman"/>
          <w:noProof/>
          <w:sz w:val="24"/>
          <w:szCs w:val="24"/>
          <w:lang w:val="en-PH"/>
        </w:rPr>
        <w:t>(Deci et al., 2020)</w:t>
      </w:r>
      <w:r w:rsidR="00900942" w:rsidRPr="008A1965">
        <w:rPr>
          <w:rFonts w:ascii="Times New Roman" w:hAnsi="Times New Roman" w:cs="Times New Roman"/>
          <w:sz w:val="24"/>
          <w:szCs w:val="24"/>
          <w:lang w:val="en-PH"/>
        </w:rPr>
        <w:fldChar w:fldCharType="end"/>
      </w:r>
      <w:r w:rsidR="00900942" w:rsidRPr="008A1965">
        <w:rPr>
          <w:rFonts w:ascii="Times New Roman" w:hAnsi="Times New Roman" w:cs="Times New Roman"/>
          <w:sz w:val="24"/>
          <w:szCs w:val="24"/>
          <w:lang w:val="en-PH"/>
        </w:rPr>
        <w:t xml:space="preserve">. </w:t>
      </w:r>
      <w:r w:rsidRPr="008A1965">
        <w:rPr>
          <w:rFonts w:ascii="Times New Roman" w:hAnsi="Times New Roman" w:cs="Times New Roman"/>
          <w:sz w:val="24"/>
          <w:szCs w:val="24"/>
          <w:lang w:val="en-PH"/>
        </w:rPr>
        <w:t xml:space="preserve">Additional literature emphasizes that environmental and external factors play a significant role in shaping learning and motivation, which can influence learners’ persistence and performance in educational settings </w:t>
      </w:r>
      <w:r w:rsidR="00900942" w:rsidRPr="008A1965">
        <w:rPr>
          <w:rFonts w:ascii="Times New Roman" w:hAnsi="Times New Roman" w:cs="Times New Roman"/>
          <w:sz w:val="24"/>
          <w:szCs w:val="24"/>
          <w:lang w:val="en-PH"/>
        </w:rPr>
        <w:fldChar w:fldCharType="begin" w:fldLock="1"/>
      </w:r>
      <w:r w:rsidR="003D3627" w:rsidRPr="008A1965">
        <w:rPr>
          <w:rFonts w:ascii="Times New Roman" w:hAnsi="Times New Roman" w:cs="Times New Roman"/>
          <w:sz w:val="24"/>
          <w:szCs w:val="24"/>
          <w:lang w:val="en-PH"/>
        </w:rPr>
        <w:instrText>ADDIN CSL_CITATION {"citationItems":[{"id":"ITEM-1","itemData":{"author":[{"dropping-particle":"","family":"Butler","given":"B Y Ruth","non-dropping-particle":"","parse-names":false,"suffix":""}],"id":"ITEM-1","issued":{"date-parts":[["2021"]]},"page":"1-14","title":"ENHANCING AND UNDERMINING INTRINSIC MOTIVATION : THE EFFECTS O F TASK-INVOLVING AND EGO-INVOLVING EVALUATION ON INTEREST AND PERFORMANCE","type":"article-journal"},"uris":["http://www.mendeley.com/documents/?uuid=04d0e9e6-6c86-4b74-8856-10b129ca9ca5"]}],"mendeley":{"formattedCitation":"(Butler, 2021)","plainTextFormattedCitation":"(Butler, 2021)","previouslyFormattedCitation":"(Butler, 2021)"},"properties":{"noteIndex":0},"schema":"https://github.com/citation-style-language/schema/raw/master/csl-citation.json"}</w:instrText>
      </w:r>
      <w:r w:rsidR="00900942" w:rsidRPr="008A1965">
        <w:rPr>
          <w:rFonts w:ascii="Times New Roman" w:hAnsi="Times New Roman" w:cs="Times New Roman"/>
          <w:sz w:val="24"/>
          <w:szCs w:val="24"/>
          <w:lang w:val="en-PH"/>
        </w:rPr>
        <w:fldChar w:fldCharType="separate"/>
      </w:r>
      <w:r w:rsidR="00900942" w:rsidRPr="008A1965">
        <w:rPr>
          <w:rFonts w:ascii="Times New Roman" w:hAnsi="Times New Roman" w:cs="Times New Roman"/>
          <w:noProof/>
          <w:sz w:val="24"/>
          <w:szCs w:val="24"/>
          <w:lang w:val="en-PH"/>
        </w:rPr>
        <w:t>(Butler, 2021)</w:t>
      </w:r>
      <w:r w:rsidR="00900942" w:rsidRPr="008A1965">
        <w:rPr>
          <w:rFonts w:ascii="Times New Roman" w:hAnsi="Times New Roman" w:cs="Times New Roman"/>
          <w:sz w:val="24"/>
          <w:szCs w:val="24"/>
          <w:lang w:val="en-PH"/>
        </w:rPr>
        <w:fldChar w:fldCharType="end"/>
      </w:r>
      <w:r w:rsidR="00900942" w:rsidRPr="008A1965">
        <w:rPr>
          <w:rFonts w:ascii="Times New Roman" w:hAnsi="Times New Roman" w:cs="Times New Roman"/>
          <w:sz w:val="24"/>
          <w:szCs w:val="24"/>
          <w:lang w:val="en-PH"/>
        </w:rPr>
        <w:t xml:space="preserve">. </w:t>
      </w:r>
    </w:p>
    <w:p w14:paraId="306B04ED" w14:textId="25CD105B" w:rsidR="00954494" w:rsidRPr="008A1965" w:rsidRDefault="00935E32"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lang w:val="en-PH"/>
        </w:rPr>
        <w:tab/>
        <w:t xml:space="preserve">Table 5 </w:t>
      </w:r>
      <w:r w:rsidRPr="008A1965">
        <w:rPr>
          <w:rFonts w:ascii="Times New Roman" w:hAnsi="Times New Roman" w:cs="Times New Roman"/>
          <w:sz w:val="24"/>
          <w:szCs w:val="24"/>
        </w:rPr>
        <w:t>results show</w:t>
      </w:r>
      <w:r w:rsidR="003E4B0F" w:rsidRPr="008A1965">
        <w:rPr>
          <w:rFonts w:ascii="Times New Roman" w:hAnsi="Times New Roman" w:cs="Times New Roman"/>
          <w:sz w:val="24"/>
          <w:szCs w:val="24"/>
        </w:rPr>
        <w:t>ed</w:t>
      </w:r>
      <w:r w:rsidRPr="008A1965">
        <w:rPr>
          <w:rFonts w:ascii="Times New Roman" w:hAnsi="Times New Roman" w:cs="Times New Roman"/>
          <w:sz w:val="24"/>
          <w:szCs w:val="24"/>
        </w:rPr>
        <w:t xml:space="preserve"> that junior high school students exhibit a high level of resiliency in Physical Education across all year levels. In terms of physical adaptability, Grade 7 obtained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3.72,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0.59), Grade 8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=3.64,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0.59), Grade 9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3.73,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0.60),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3.64,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0.56), all interpreted as high. For resourcefulness, Grade 7 recorded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3.92,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0.53), Grade 8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3.81,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0.55), Grade 9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3.86,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0.54),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3.89,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0.53), likewise falling within the high range. In terms of learning perseverance, Grade 7 obtained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4.22,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0.63), interpreted as very high, while Grade 8 recorded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4.12,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0.58), Grade 9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=4.20,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0.60),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4.15,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0.61), all interpreted as high. Taken as a whole, the means for each year level Grade 7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 3.95,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0.47), Grade 8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=3.86,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0.40), Grade 9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=3.93,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0.45), and Grade 10 (</w:t>
      </w:r>
      <w:r w:rsidRPr="008A1965">
        <w:rPr>
          <w:rFonts w:ascii="Times New Roman" w:hAnsi="Times New Roman" w:cs="Times New Roman"/>
          <w:i/>
          <w:iCs/>
          <w:sz w:val="24"/>
          <w:szCs w:val="24"/>
        </w:rPr>
        <w:t>M</w:t>
      </w:r>
      <w:r w:rsidRPr="008A1965">
        <w:rPr>
          <w:rFonts w:ascii="Times New Roman" w:hAnsi="Times New Roman" w:cs="Times New Roman"/>
          <w:sz w:val="24"/>
          <w:szCs w:val="24"/>
        </w:rPr>
        <w:t xml:space="preserve">=3.89,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0.43) indicate a high level of resiliency across all groups.</w:t>
      </w:r>
    </w:p>
    <w:tbl>
      <w:tblPr>
        <w:tblW w:w="8630" w:type="dxa"/>
        <w:tblInd w:w="108" w:type="dxa"/>
        <w:tblLook w:val="04A0" w:firstRow="1" w:lastRow="0" w:firstColumn="1" w:lastColumn="0" w:noHBand="0" w:noVBand="1"/>
      </w:tblPr>
      <w:tblGrid>
        <w:gridCol w:w="2483"/>
        <w:gridCol w:w="1321"/>
        <w:gridCol w:w="782"/>
        <w:gridCol w:w="995"/>
        <w:gridCol w:w="920"/>
        <w:gridCol w:w="2129"/>
      </w:tblGrid>
      <w:tr w:rsidR="007005E7" w:rsidRPr="008A1965" w14:paraId="1D4CFA70" w14:textId="77777777">
        <w:trPr>
          <w:trHeight w:val="430"/>
        </w:trPr>
        <w:tc>
          <w:tcPr>
            <w:tcW w:w="2483" w:type="dxa"/>
            <w:tcBorders>
              <w:top w:val="nil"/>
              <w:left w:val="nil"/>
              <w:bottom w:val="nil"/>
              <w:right w:val="nil"/>
            </w:tcBorders>
          </w:tcPr>
          <w:p w14:paraId="1A64F74B" w14:textId="77777777" w:rsidR="008D343F" w:rsidRPr="008A1965" w:rsidRDefault="008D343F" w:rsidP="00F66750">
            <w:pPr>
              <w:spacing w:line="240" w:lineRule="auto"/>
              <w:jc w:val="both"/>
              <w:rPr>
                <w:rFonts w:ascii="Times New Roman" w:hAnsi="Times New Roman" w:cs="Times New Roman"/>
                <w:b/>
                <w:bCs/>
                <w:sz w:val="24"/>
                <w:szCs w:val="24"/>
                <w:lang w:val="en-PH"/>
              </w:rPr>
            </w:pPr>
          </w:p>
          <w:p w14:paraId="0DA2C3CE" w14:textId="77777777" w:rsidR="008D343F" w:rsidRPr="008A1965" w:rsidRDefault="008D343F" w:rsidP="00F66750">
            <w:pPr>
              <w:spacing w:line="240" w:lineRule="auto"/>
              <w:jc w:val="both"/>
              <w:rPr>
                <w:rFonts w:ascii="Times New Roman" w:hAnsi="Times New Roman" w:cs="Times New Roman"/>
                <w:b/>
                <w:bCs/>
                <w:sz w:val="24"/>
                <w:szCs w:val="24"/>
                <w:lang w:val="en-PH"/>
              </w:rPr>
            </w:pPr>
          </w:p>
          <w:p w14:paraId="6A3F872F" w14:textId="2E6FAF3F"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5</w:t>
            </w:r>
          </w:p>
        </w:tc>
        <w:tc>
          <w:tcPr>
            <w:tcW w:w="1321" w:type="dxa"/>
            <w:tcBorders>
              <w:top w:val="nil"/>
              <w:left w:val="nil"/>
              <w:bottom w:val="nil"/>
              <w:right w:val="nil"/>
            </w:tcBorders>
          </w:tcPr>
          <w:p w14:paraId="22320B57"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782" w:type="dxa"/>
            <w:tcBorders>
              <w:top w:val="nil"/>
              <w:left w:val="nil"/>
              <w:bottom w:val="nil"/>
              <w:right w:val="nil"/>
            </w:tcBorders>
          </w:tcPr>
          <w:p w14:paraId="74E9C658"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995" w:type="dxa"/>
            <w:tcBorders>
              <w:top w:val="nil"/>
              <w:left w:val="nil"/>
              <w:bottom w:val="nil"/>
              <w:right w:val="nil"/>
            </w:tcBorders>
          </w:tcPr>
          <w:p w14:paraId="476B119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920" w:type="dxa"/>
            <w:tcBorders>
              <w:top w:val="nil"/>
              <w:left w:val="nil"/>
              <w:bottom w:val="nil"/>
              <w:right w:val="nil"/>
            </w:tcBorders>
          </w:tcPr>
          <w:p w14:paraId="718E657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2126" w:type="dxa"/>
            <w:tcBorders>
              <w:top w:val="nil"/>
              <w:left w:val="nil"/>
              <w:bottom w:val="nil"/>
              <w:right w:val="nil"/>
            </w:tcBorders>
          </w:tcPr>
          <w:p w14:paraId="7ED71BA8" w14:textId="77777777" w:rsidR="007005E7" w:rsidRPr="008A1965" w:rsidRDefault="007005E7" w:rsidP="00F66750">
            <w:pPr>
              <w:spacing w:line="240" w:lineRule="auto"/>
              <w:jc w:val="both"/>
              <w:rPr>
                <w:rFonts w:ascii="Times New Roman" w:hAnsi="Times New Roman" w:cs="Times New Roman"/>
                <w:sz w:val="24"/>
                <w:szCs w:val="24"/>
                <w:lang w:val="en-PH"/>
              </w:rPr>
            </w:pPr>
          </w:p>
        </w:tc>
      </w:tr>
      <w:tr w:rsidR="007005E7" w:rsidRPr="008A1965" w14:paraId="33ABD67B" w14:textId="77777777">
        <w:trPr>
          <w:trHeight w:val="691"/>
        </w:trPr>
        <w:tc>
          <w:tcPr>
            <w:tcW w:w="8630" w:type="dxa"/>
            <w:gridSpan w:val="6"/>
            <w:tcBorders>
              <w:top w:val="nil"/>
              <w:left w:val="nil"/>
              <w:bottom w:val="single" w:sz="4" w:space="0" w:color="auto"/>
              <w:right w:val="nil"/>
            </w:tcBorders>
          </w:tcPr>
          <w:p w14:paraId="2D305EA6" w14:textId="77777777" w:rsidR="007005E7" w:rsidRPr="008A1965" w:rsidRDefault="00331F08" w:rsidP="00F66750">
            <w:pPr>
              <w:spacing w:line="240" w:lineRule="auto"/>
              <w:jc w:val="both"/>
              <w:rPr>
                <w:rFonts w:ascii="Times New Roman" w:hAnsi="Times New Roman" w:cs="Times New Roman"/>
                <w:i/>
                <w:iCs/>
                <w:sz w:val="24"/>
                <w:szCs w:val="24"/>
                <w:lang w:val="en-PH"/>
              </w:rPr>
            </w:pPr>
            <w:r w:rsidRPr="008A1965">
              <w:rPr>
                <w:rFonts w:ascii="Times New Roman" w:hAnsi="Times New Roman" w:cs="Times New Roman"/>
                <w:i/>
                <w:iCs/>
                <w:sz w:val="24"/>
                <w:szCs w:val="24"/>
                <w:lang w:val="en-PH"/>
              </w:rPr>
              <w:t>Extent of Resiliency Among Junior High School Students in Physical Education in Terms of Physical Adaptability, Resourcefulness, and Learning Perseverance when Group according to Year Level</w:t>
            </w:r>
          </w:p>
        </w:tc>
      </w:tr>
      <w:tr w:rsidR="007005E7" w:rsidRPr="008A1965" w14:paraId="2A5BAC25" w14:textId="77777777">
        <w:trPr>
          <w:trHeight w:val="219"/>
        </w:trPr>
        <w:tc>
          <w:tcPr>
            <w:tcW w:w="2483" w:type="dxa"/>
            <w:tcBorders>
              <w:top w:val="nil"/>
              <w:left w:val="nil"/>
              <w:bottom w:val="single" w:sz="4" w:space="0" w:color="auto"/>
              <w:right w:val="nil"/>
            </w:tcBorders>
          </w:tcPr>
          <w:p w14:paraId="624FEDCB"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Resiliency</w:t>
            </w:r>
          </w:p>
        </w:tc>
        <w:tc>
          <w:tcPr>
            <w:tcW w:w="1321" w:type="dxa"/>
            <w:tcBorders>
              <w:top w:val="nil"/>
              <w:left w:val="nil"/>
              <w:bottom w:val="single" w:sz="4" w:space="0" w:color="auto"/>
              <w:right w:val="nil"/>
            </w:tcBorders>
          </w:tcPr>
          <w:p w14:paraId="2F627F08"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Year Level</w:t>
            </w:r>
          </w:p>
        </w:tc>
        <w:tc>
          <w:tcPr>
            <w:tcW w:w="782" w:type="dxa"/>
            <w:tcBorders>
              <w:top w:val="nil"/>
              <w:left w:val="nil"/>
              <w:bottom w:val="single" w:sz="4" w:space="0" w:color="auto"/>
              <w:right w:val="nil"/>
            </w:tcBorders>
          </w:tcPr>
          <w:p w14:paraId="70B01A2A"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N</w:t>
            </w:r>
          </w:p>
        </w:tc>
        <w:tc>
          <w:tcPr>
            <w:tcW w:w="995" w:type="dxa"/>
            <w:tcBorders>
              <w:top w:val="nil"/>
              <w:left w:val="nil"/>
              <w:bottom w:val="single" w:sz="4" w:space="0" w:color="auto"/>
              <w:right w:val="nil"/>
            </w:tcBorders>
          </w:tcPr>
          <w:p w14:paraId="2EE8A94E"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Mean</w:t>
            </w:r>
          </w:p>
        </w:tc>
        <w:tc>
          <w:tcPr>
            <w:tcW w:w="920" w:type="dxa"/>
            <w:tcBorders>
              <w:top w:val="nil"/>
              <w:left w:val="nil"/>
              <w:bottom w:val="single" w:sz="4" w:space="0" w:color="auto"/>
              <w:right w:val="nil"/>
            </w:tcBorders>
          </w:tcPr>
          <w:p w14:paraId="2EB3EC7B"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SD</w:t>
            </w:r>
          </w:p>
        </w:tc>
        <w:tc>
          <w:tcPr>
            <w:tcW w:w="2126" w:type="dxa"/>
            <w:tcBorders>
              <w:top w:val="nil"/>
              <w:left w:val="nil"/>
              <w:bottom w:val="single" w:sz="4" w:space="0" w:color="auto"/>
              <w:right w:val="nil"/>
            </w:tcBorders>
          </w:tcPr>
          <w:p w14:paraId="4783E7AD" w14:textId="77777777" w:rsidR="007005E7" w:rsidRPr="008A1965" w:rsidRDefault="00331F08"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Interpretation</w:t>
            </w:r>
          </w:p>
        </w:tc>
      </w:tr>
      <w:tr w:rsidR="007005E7" w:rsidRPr="008A1965" w14:paraId="7B5BB503" w14:textId="77777777">
        <w:trPr>
          <w:trHeight w:val="219"/>
        </w:trPr>
        <w:tc>
          <w:tcPr>
            <w:tcW w:w="2483" w:type="dxa"/>
            <w:vMerge w:val="restart"/>
            <w:tcBorders>
              <w:top w:val="nil"/>
              <w:left w:val="nil"/>
              <w:bottom w:val="nil"/>
              <w:right w:val="nil"/>
            </w:tcBorders>
          </w:tcPr>
          <w:p w14:paraId="19E7C82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Physical Adaptability</w:t>
            </w:r>
          </w:p>
        </w:tc>
        <w:tc>
          <w:tcPr>
            <w:tcW w:w="1321" w:type="dxa"/>
            <w:tcBorders>
              <w:top w:val="nil"/>
              <w:left w:val="nil"/>
              <w:bottom w:val="nil"/>
              <w:right w:val="nil"/>
            </w:tcBorders>
          </w:tcPr>
          <w:p w14:paraId="6BF7642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2" w:type="dxa"/>
            <w:tcBorders>
              <w:top w:val="nil"/>
              <w:left w:val="nil"/>
              <w:bottom w:val="nil"/>
              <w:right w:val="nil"/>
            </w:tcBorders>
          </w:tcPr>
          <w:p w14:paraId="0CCA050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5" w:type="dxa"/>
            <w:tcBorders>
              <w:top w:val="nil"/>
              <w:left w:val="nil"/>
              <w:bottom w:val="nil"/>
              <w:right w:val="nil"/>
            </w:tcBorders>
          </w:tcPr>
          <w:p w14:paraId="3D2FEE3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3.72</w:t>
            </w:r>
          </w:p>
        </w:tc>
        <w:tc>
          <w:tcPr>
            <w:tcW w:w="920" w:type="dxa"/>
            <w:tcBorders>
              <w:top w:val="nil"/>
              <w:left w:val="nil"/>
              <w:bottom w:val="nil"/>
              <w:right w:val="nil"/>
            </w:tcBorders>
          </w:tcPr>
          <w:p w14:paraId="72D31D9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0.59</w:t>
            </w:r>
          </w:p>
        </w:tc>
        <w:tc>
          <w:tcPr>
            <w:tcW w:w="2126" w:type="dxa"/>
            <w:tcBorders>
              <w:top w:val="nil"/>
              <w:left w:val="nil"/>
              <w:bottom w:val="nil"/>
              <w:right w:val="nil"/>
            </w:tcBorders>
          </w:tcPr>
          <w:p w14:paraId="2823AAC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1259B574" w14:textId="77777777">
        <w:trPr>
          <w:trHeight w:val="219"/>
        </w:trPr>
        <w:tc>
          <w:tcPr>
            <w:tcW w:w="0" w:type="auto"/>
            <w:vMerge/>
            <w:tcBorders>
              <w:top w:val="nil"/>
              <w:left w:val="nil"/>
              <w:bottom w:val="nil"/>
              <w:right w:val="nil"/>
            </w:tcBorders>
            <w:vAlign w:val="center"/>
          </w:tcPr>
          <w:p w14:paraId="083C25AF"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067E6C2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2" w:type="dxa"/>
            <w:tcBorders>
              <w:top w:val="nil"/>
              <w:left w:val="nil"/>
              <w:bottom w:val="nil"/>
              <w:right w:val="nil"/>
            </w:tcBorders>
          </w:tcPr>
          <w:p w14:paraId="3B07521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5" w:type="dxa"/>
            <w:tcBorders>
              <w:top w:val="nil"/>
              <w:left w:val="nil"/>
              <w:bottom w:val="nil"/>
              <w:right w:val="nil"/>
            </w:tcBorders>
          </w:tcPr>
          <w:p w14:paraId="22E4C18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3.64</w:t>
            </w:r>
          </w:p>
        </w:tc>
        <w:tc>
          <w:tcPr>
            <w:tcW w:w="920" w:type="dxa"/>
            <w:tcBorders>
              <w:top w:val="nil"/>
              <w:left w:val="nil"/>
              <w:bottom w:val="nil"/>
              <w:right w:val="nil"/>
            </w:tcBorders>
          </w:tcPr>
          <w:p w14:paraId="3CE11FF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0.59</w:t>
            </w:r>
          </w:p>
        </w:tc>
        <w:tc>
          <w:tcPr>
            <w:tcW w:w="2126" w:type="dxa"/>
            <w:tcBorders>
              <w:top w:val="nil"/>
              <w:left w:val="nil"/>
              <w:bottom w:val="nil"/>
              <w:right w:val="nil"/>
            </w:tcBorders>
          </w:tcPr>
          <w:p w14:paraId="23947BA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03B3FA69" w14:textId="77777777">
        <w:trPr>
          <w:trHeight w:val="219"/>
        </w:trPr>
        <w:tc>
          <w:tcPr>
            <w:tcW w:w="0" w:type="auto"/>
            <w:vMerge/>
            <w:tcBorders>
              <w:top w:val="nil"/>
              <w:left w:val="nil"/>
              <w:bottom w:val="nil"/>
              <w:right w:val="nil"/>
            </w:tcBorders>
            <w:vAlign w:val="center"/>
          </w:tcPr>
          <w:p w14:paraId="1692E48E"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1C56E50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2" w:type="dxa"/>
            <w:tcBorders>
              <w:top w:val="nil"/>
              <w:left w:val="nil"/>
              <w:bottom w:val="nil"/>
              <w:right w:val="nil"/>
            </w:tcBorders>
          </w:tcPr>
          <w:p w14:paraId="4C9CA49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5" w:type="dxa"/>
            <w:tcBorders>
              <w:top w:val="nil"/>
              <w:left w:val="nil"/>
              <w:bottom w:val="nil"/>
              <w:right w:val="nil"/>
            </w:tcBorders>
          </w:tcPr>
          <w:p w14:paraId="3063226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3.73</w:t>
            </w:r>
          </w:p>
        </w:tc>
        <w:tc>
          <w:tcPr>
            <w:tcW w:w="920" w:type="dxa"/>
            <w:tcBorders>
              <w:top w:val="nil"/>
              <w:left w:val="nil"/>
              <w:bottom w:val="nil"/>
              <w:right w:val="nil"/>
            </w:tcBorders>
          </w:tcPr>
          <w:p w14:paraId="662B925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0.60</w:t>
            </w:r>
          </w:p>
        </w:tc>
        <w:tc>
          <w:tcPr>
            <w:tcW w:w="2126" w:type="dxa"/>
            <w:tcBorders>
              <w:top w:val="nil"/>
              <w:left w:val="nil"/>
              <w:bottom w:val="nil"/>
              <w:right w:val="nil"/>
            </w:tcBorders>
          </w:tcPr>
          <w:p w14:paraId="309949E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79A7B875" w14:textId="77777777">
        <w:trPr>
          <w:trHeight w:val="219"/>
        </w:trPr>
        <w:tc>
          <w:tcPr>
            <w:tcW w:w="0" w:type="auto"/>
            <w:vMerge/>
            <w:tcBorders>
              <w:top w:val="nil"/>
              <w:left w:val="nil"/>
              <w:bottom w:val="nil"/>
              <w:right w:val="nil"/>
            </w:tcBorders>
            <w:vAlign w:val="center"/>
          </w:tcPr>
          <w:p w14:paraId="2A9A2E11"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77E6042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2" w:type="dxa"/>
            <w:tcBorders>
              <w:top w:val="nil"/>
              <w:left w:val="nil"/>
              <w:bottom w:val="nil"/>
              <w:right w:val="nil"/>
            </w:tcBorders>
          </w:tcPr>
          <w:p w14:paraId="4E3B804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5" w:type="dxa"/>
            <w:tcBorders>
              <w:top w:val="nil"/>
              <w:left w:val="nil"/>
              <w:bottom w:val="nil"/>
              <w:right w:val="nil"/>
            </w:tcBorders>
          </w:tcPr>
          <w:p w14:paraId="5BB3F6C8"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3.64</w:t>
            </w:r>
          </w:p>
        </w:tc>
        <w:tc>
          <w:tcPr>
            <w:tcW w:w="920" w:type="dxa"/>
            <w:tcBorders>
              <w:top w:val="nil"/>
              <w:left w:val="nil"/>
              <w:bottom w:val="nil"/>
              <w:right w:val="nil"/>
            </w:tcBorders>
          </w:tcPr>
          <w:p w14:paraId="220F473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0.56</w:t>
            </w:r>
          </w:p>
        </w:tc>
        <w:tc>
          <w:tcPr>
            <w:tcW w:w="2126" w:type="dxa"/>
            <w:tcBorders>
              <w:top w:val="nil"/>
              <w:left w:val="nil"/>
              <w:bottom w:val="nil"/>
              <w:right w:val="nil"/>
            </w:tcBorders>
          </w:tcPr>
          <w:p w14:paraId="3F2B42A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7DD1B89" w14:textId="77777777">
        <w:trPr>
          <w:trHeight w:val="219"/>
        </w:trPr>
        <w:tc>
          <w:tcPr>
            <w:tcW w:w="2483" w:type="dxa"/>
            <w:vMerge w:val="restart"/>
            <w:tcBorders>
              <w:top w:val="nil"/>
              <w:left w:val="nil"/>
              <w:bottom w:val="nil"/>
              <w:right w:val="nil"/>
            </w:tcBorders>
          </w:tcPr>
          <w:p w14:paraId="325C5385"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Resourcefulness</w:t>
            </w:r>
          </w:p>
        </w:tc>
        <w:tc>
          <w:tcPr>
            <w:tcW w:w="1321" w:type="dxa"/>
            <w:tcBorders>
              <w:top w:val="nil"/>
              <w:left w:val="nil"/>
              <w:bottom w:val="nil"/>
              <w:right w:val="nil"/>
            </w:tcBorders>
          </w:tcPr>
          <w:p w14:paraId="1AFCE84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2" w:type="dxa"/>
            <w:tcBorders>
              <w:top w:val="nil"/>
              <w:left w:val="nil"/>
              <w:bottom w:val="nil"/>
              <w:right w:val="nil"/>
            </w:tcBorders>
          </w:tcPr>
          <w:p w14:paraId="73672F1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5" w:type="dxa"/>
            <w:tcBorders>
              <w:top w:val="nil"/>
              <w:left w:val="nil"/>
              <w:bottom w:val="nil"/>
              <w:right w:val="nil"/>
            </w:tcBorders>
          </w:tcPr>
          <w:p w14:paraId="5886CD5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3.92</w:t>
            </w:r>
          </w:p>
        </w:tc>
        <w:tc>
          <w:tcPr>
            <w:tcW w:w="920" w:type="dxa"/>
            <w:tcBorders>
              <w:top w:val="nil"/>
              <w:left w:val="nil"/>
              <w:bottom w:val="nil"/>
              <w:right w:val="nil"/>
            </w:tcBorders>
          </w:tcPr>
          <w:p w14:paraId="468054C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0.53</w:t>
            </w:r>
          </w:p>
        </w:tc>
        <w:tc>
          <w:tcPr>
            <w:tcW w:w="2126" w:type="dxa"/>
            <w:tcBorders>
              <w:top w:val="nil"/>
              <w:left w:val="nil"/>
              <w:bottom w:val="nil"/>
              <w:right w:val="nil"/>
            </w:tcBorders>
          </w:tcPr>
          <w:p w14:paraId="4442204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881AFD9" w14:textId="77777777">
        <w:trPr>
          <w:trHeight w:val="219"/>
        </w:trPr>
        <w:tc>
          <w:tcPr>
            <w:tcW w:w="0" w:type="auto"/>
            <w:vMerge/>
            <w:tcBorders>
              <w:top w:val="nil"/>
              <w:left w:val="nil"/>
              <w:bottom w:val="nil"/>
              <w:right w:val="nil"/>
            </w:tcBorders>
            <w:vAlign w:val="center"/>
          </w:tcPr>
          <w:p w14:paraId="38762525"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277BD62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2" w:type="dxa"/>
            <w:tcBorders>
              <w:top w:val="nil"/>
              <w:left w:val="nil"/>
              <w:bottom w:val="nil"/>
              <w:right w:val="nil"/>
            </w:tcBorders>
          </w:tcPr>
          <w:p w14:paraId="54D29A1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5" w:type="dxa"/>
            <w:tcBorders>
              <w:top w:val="nil"/>
              <w:left w:val="nil"/>
              <w:bottom w:val="nil"/>
              <w:right w:val="nil"/>
            </w:tcBorders>
          </w:tcPr>
          <w:p w14:paraId="2E6E1FA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3.81</w:t>
            </w:r>
          </w:p>
        </w:tc>
        <w:tc>
          <w:tcPr>
            <w:tcW w:w="920" w:type="dxa"/>
            <w:tcBorders>
              <w:top w:val="nil"/>
              <w:left w:val="nil"/>
              <w:bottom w:val="nil"/>
              <w:right w:val="nil"/>
            </w:tcBorders>
          </w:tcPr>
          <w:p w14:paraId="51C00A9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0.55</w:t>
            </w:r>
          </w:p>
        </w:tc>
        <w:tc>
          <w:tcPr>
            <w:tcW w:w="2126" w:type="dxa"/>
            <w:tcBorders>
              <w:top w:val="nil"/>
              <w:left w:val="nil"/>
              <w:bottom w:val="nil"/>
              <w:right w:val="nil"/>
            </w:tcBorders>
          </w:tcPr>
          <w:p w14:paraId="4F6388B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EBE68FD" w14:textId="77777777">
        <w:trPr>
          <w:trHeight w:val="219"/>
        </w:trPr>
        <w:tc>
          <w:tcPr>
            <w:tcW w:w="0" w:type="auto"/>
            <w:vMerge/>
            <w:tcBorders>
              <w:top w:val="nil"/>
              <w:left w:val="nil"/>
              <w:bottom w:val="nil"/>
              <w:right w:val="nil"/>
            </w:tcBorders>
            <w:vAlign w:val="center"/>
          </w:tcPr>
          <w:p w14:paraId="6243F4F7"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64199F7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2" w:type="dxa"/>
            <w:tcBorders>
              <w:top w:val="nil"/>
              <w:left w:val="nil"/>
              <w:bottom w:val="nil"/>
              <w:right w:val="nil"/>
            </w:tcBorders>
          </w:tcPr>
          <w:p w14:paraId="46077C1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5" w:type="dxa"/>
            <w:tcBorders>
              <w:top w:val="nil"/>
              <w:left w:val="nil"/>
              <w:bottom w:val="nil"/>
              <w:right w:val="nil"/>
            </w:tcBorders>
          </w:tcPr>
          <w:p w14:paraId="28311CE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3.86</w:t>
            </w:r>
          </w:p>
        </w:tc>
        <w:tc>
          <w:tcPr>
            <w:tcW w:w="920" w:type="dxa"/>
            <w:tcBorders>
              <w:top w:val="nil"/>
              <w:left w:val="nil"/>
              <w:bottom w:val="nil"/>
              <w:right w:val="nil"/>
            </w:tcBorders>
          </w:tcPr>
          <w:p w14:paraId="7F2DD45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0.54</w:t>
            </w:r>
          </w:p>
        </w:tc>
        <w:tc>
          <w:tcPr>
            <w:tcW w:w="2126" w:type="dxa"/>
            <w:tcBorders>
              <w:top w:val="nil"/>
              <w:left w:val="nil"/>
              <w:bottom w:val="nil"/>
              <w:right w:val="nil"/>
            </w:tcBorders>
          </w:tcPr>
          <w:p w14:paraId="1C38812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6381F050" w14:textId="77777777" w:rsidTr="00060205">
        <w:trPr>
          <w:trHeight w:val="219"/>
        </w:trPr>
        <w:tc>
          <w:tcPr>
            <w:tcW w:w="0" w:type="auto"/>
            <w:vMerge/>
            <w:tcBorders>
              <w:top w:val="nil"/>
              <w:left w:val="nil"/>
              <w:right w:val="nil"/>
            </w:tcBorders>
            <w:vAlign w:val="center"/>
          </w:tcPr>
          <w:p w14:paraId="29CE8CE0"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right w:val="nil"/>
            </w:tcBorders>
          </w:tcPr>
          <w:p w14:paraId="73FF347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2" w:type="dxa"/>
            <w:tcBorders>
              <w:top w:val="nil"/>
              <w:left w:val="nil"/>
              <w:right w:val="nil"/>
            </w:tcBorders>
          </w:tcPr>
          <w:p w14:paraId="208D3AF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5" w:type="dxa"/>
            <w:tcBorders>
              <w:top w:val="nil"/>
              <w:left w:val="nil"/>
              <w:right w:val="nil"/>
            </w:tcBorders>
          </w:tcPr>
          <w:p w14:paraId="651CA96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3.89</w:t>
            </w:r>
          </w:p>
        </w:tc>
        <w:tc>
          <w:tcPr>
            <w:tcW w:w="920" w:type="dxa"/>
            <w:tcBorders>
              <w:top w:val="nil"/>
              <w:left w:val="nil"/>
              <w:right w:val="nil"/>
            </w:tcBorders>
          </w:tcPr>
          <w:p w14:paraId="179B44F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0.53</w:t>
            </w:r>
          </w:p>
        </w:tc>
        <w:tc>
          <w:tcPr>
            <w:tcW w:w="2126" w:type="dxa"/>
            <w:tcBorders>
              <w:top w:val="nil"/>
              <w:left w:val="nil"/>
              <w:right w:val="nil"/>
            </w:tcBorders>
          </w:tcPr>
          <w:p w14:paraId="3AB2415A"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379E62F4" w14:textId="77777777">
        <w:trPr>
          <w:trHeight w:val="219"/>
        </w:trPr>
        <w:tc>
          <w:tcPr>
            <w:tcW w:w="2483" w:type="dxa"/>
            <w:vMerge w:val="restart"/>
            <w:tcBorders>
              <w:top w:val="nil"/>
              <w:left w:val="nil"/>
              <w:bottom w:val="nil"/>
              <w:right w:val="nil"/>
            </w:tcBorders>
          </w:tcPr>
          <w:p w14:paraId="0AED0602"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Learning Perseverance</w:t>
            </w:r>
          </w:p>
        </w:tc>
        <w:tc>
          <w:tcPr>
            <w:tcW w:w="1321" w:type="dxa"/>
            <w:tcBorders>
              <w:top w:val="nil"/>
              <w:left w:val="nil"/>
              <w:bottom w:val="nil"/>
              <w:right w:val="nil"/>
            </w:tcBorders>
          </w:tcPr>
          <w:p w14:paraId="420C1F2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2" w:type="dxa"/>
            <w:tcBorders>
              <w:top w:val="nil"/>
              <w:left w:val="nil"/>
              <w:bottom w:val="nil"/>
              <w:right w:val="nil"/>
            </w:tcBorders>
          </w:tcPr>
          <w:p w14:paraId="66138C8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5" w:type="dxa"/>
            <w:tcBorders>
              <w:top w:val="nil"/>
              <w:left w:val="nil"/>
              <w:bottom w:val="nil"/>
              <w:right w:val="nil"/>
            </w:tcBorders>
          </w:tcPr>
          <w:p w14:paraId="170413A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4.22</w:t>
            </w:r>
          </w:p>
        </w:tc>
        <w:tc>
          <w:tcPr>
            <w:tcW w:w="920" w:type="dxa"/>
            <w:tcBorders>
              <w:top w:val="nil"/>
              <w:left w:val="nil"/>
              <w:bottom w:val="nil"/>
              <w:right w:val="nil"/>
            </w:tcBorders>
          </w:tcPr>
          <w:p w14:paraId="1273C9D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0.63</w:t>
            </w:r>
          </w:p>
        </w:tc>
        <w:tc>
          <w:tcPr>
            <w:tcW w:w="2126" w:type="dxa"/>
            <w:tcBorders>
              <w:top w:val="nil"/>
              <w:left w:val="nil"/>
              <w:bottom w:val="nil"/>
              <w:right w:val="nil"/>
            </w:tcBorders>
          </w:tcPr>
          <w:p w14:paraId="7F13D9F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Very High</w:t>
            </w:r>
          </w:p>
        </w:tc>
      </w:tr>
      <w:tr w:rsidR="007005E7" w:rsidRPr="008A1965" w14:paraId="7033B685" w14:textId="77777777">
        <w:trPr>
          <w:trHeight w:val="219"/>
        </w:trPr>
        <w:tc>
          <w:tcPr>
            <w:tcW w:w="0" w:type="auto"/>
            <w:vMerge/>
            <w:tcBorders>
              <w:top w:val="nil"/>
              <w:left w:val="nil"/>
              <w:bottom w:val="nil"/>
              <w:right w:val="nil"/>
            </w:tcBorders>
            <w:vAlign w:val="center"/>
          </w:tcPr>
          <w:p w14:paraId="5246EC5A"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05E61E0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2" w:type="dxa"/>
            <w:tcBorders>
              <w:top w:val="nil"/>
              <w:left w:val="nil"/>
              <w:bottom w:val="nil"/>
              <w:right w:val="nil"/>
            </w:tcBorders>
          </w:tcPr>
          <w:p w14:paraId="6819AFA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5" w:type="dxa"/>
            <w:tcBorders>
              <w:top w:val="nil"/>
              <w:left w:val="nil"/>
              <w:bottom w:val="nil"/>
              <w:right w:val="nil"/>
            </w:tcBorders>
          </w:tcPr>
          <w:p w14:paraId="3C7488B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4.12</w:t>
            </w:r>
          </w:p>
        </w:tc>
        <w:tc>
          <w:tcPr>
            <w:tcW w:w="920" w:type="dxa"/>
            <w:tcBorders>
              <w:top w:val="nil"/>
              <w:left w:val="nil"/>
              <w:bottom w:val="nil"/>
              <w:right w:val="nil"/>
            </w:tcBorders>
          </w:tcPr>
          <w:p w14:paraId="5DAD8F4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0.58</w:t>
            </w:r>
          </w:p>
        </w:tc>
        <w:tc>
          <w:tcPr>
            <w:tcW w:w="2126" w:type="dxa"/>
            <w:tcBorders>
              <w:top w:val="nil"/>
              <w:left w:val="nil"/>
              <w:bottom w:val="nil"/>
              <w:right w:val="nil"/>
            </w:tcBorders>
          </w:tcPr>
          <w:p w14:paraId="665F470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1BCAFBB6" w14:textId="77777777">
        <w:trPr>
          <w:trHeight w:val="219"/>
        </w:trPr>
        <w:tc>
          <w:tcPr>
            <w:tcW w:w="0" w:type="auto"/>
            <w:vMerge/>
            <w:tcBorders>
              <w:top w:val="nil"/>
              <w:left w:val="nil"/>
              <w:bottom w:val="nil"/>
              <w:right w:val="nil"/>
            </w:tcBorders>
            <w:vAlign w:val="center"/>
          </w:tcPr>
          <w:p w14:paraId="0AEDFF43"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6766530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2" w:type="dxa"/>
            <w:tcBorders>
              <w:top w:val="nil"/>
              <w:left w:val="nil"/>
              <w:bottom w:val="nil"/>
              <w:right w:val="nil"/>
            </w:tcBorders>
          </w:tcPr>
          <w:p w14:paraId="5B8C1B64"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5" w:type="dxa"/>
            <w:tcBorders>
              <w:top w:val="nil"/>
              <w:left w:val="nil"/>
              <w:bottom w:val="nil"/>
              <w:right w:val="nil"/>
            </w:tcBorders>
          </w:tcPr>
          <w:p w14:paraId="2903C21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4.20</w:t>
            </w:r>
          </w:p>
        </w:tc>
        <w:tc>
          <w:tcPr>
            <w:tcW w:w="920" w:type="dxa"/>
            <w:tcBorders>
              <w:top w:val="nil"/>
              <w:left w:val="nil"/>
              <w:bottom w:val="nil"/>
              <w:right w:val="nil"/>
            </w:tcBorders>
          </w:tcPr>
          <w:p w14:paraId="1039C26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0.60</w:t>
            </w:r>
          </w:p>
        </w:tc>
        <w:tc>
          <w:tcPr>
            <w:tcW w:w="2126" w:type="dxa"/>
            <w:tcBorders>
              <w:top w:val="nil"/>
              <w:left w:val="nil"/>
              <w:bottom w:val="nil"/>
              <w:right w:val="nil"/>
            </w:tcBorders>
          </w:tcPr>
          <w:p w14:paraId="12E2A46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0EE0EEB8" w14:textId="77777777">
        <w:trPr>
          <w:trHeight w:val="219"/>
        </w:trPr>
        <w:tc>
          <w:tcPr>
            <w:tcW w:w="0" w:type="auto"/>
            <w:vMerge/>
            <w:tcBorders>
              <w:top w:val="nil"/>
              <w:left w:val="nil"/>
              <w:bottom w:val="nil"/>
              <w:right w:val="nil"/>
            </w:tcBorders>
            <w:vAlign w:val="center"/>
          </w:tcPr>
          <w:p w14:paraId="5527303C"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321" w:type="dxa"/>
            <w:tcBorders>
              <w:top w:val="nil"/>
              <w:left w:val="nil"/>
              <w:bottom w:val="nil"/>
              <w:right w:val="nil"/>
            </w:tcBorders>
          </w:tcPr>
          <w:p w14:paraId="5B7253B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2" w:type="dxa"/>
            <w:tcBorders>
              <w:top w:val="nil"/>
              <w:left w:val="nil"/>
              <w:bottom w:val="nil"/>
              <w:right w:val="nil"/>
            </w:tcBorders>
          </w:tcPr>
          <w:p w14:paraId="4C01D51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5" w:type="dxa"/>
            <w:tcBorders>
              <w:top w:val="nil"/>
              <w:left w:val="nil"/>
              <w:bottom w:val="nil"/>
              <w:right w:val="nil"/>
            </w:tcBorders>
          </w:tcPr>
          <w:p w14:paraId="7D57BB3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4.15</w:t>
            </w:r>
          </w:p>
        </w:tc>
        <w:tc>
          <w:tcPr>
            <w:tcW w:w="920" w:type="dxa"/>
            <w:tcBorders>
              <w:top w:val="nil"/>
              <w:left w:val="nil"/>
              <w:bottom w:val="nil"/>
              <w:right w:val="nil"/>
            </w:tcBorders>
          </w:tcPr>
          <w:p w14:paraId="29B76A6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0.61</w:t>
            </w:r>
          </w:p>
        </w:tc>
        <w:tc>
          <w:tcPr>
            <w:tcW w:w="2126" w:type="dxa"/>
            <w:tcBorders>
              <w:top w:val="nil"/>
              <w:left w:val="nil"/>
              <w:bottom w:val="nil"/>
              <w:right w:val="nil"/>
            </w:tcBorders>
          </w:tcPr>
          <w:p w14:paraId="7C7AD24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2BCC0750" w14:textId="77777777" w:rsidTr="00060205">
        <w:trPr>
          <w:trHeight w:val="219"/>
        </w:trPr>
        <w:tc>
          <w:tcPr>
            <w:tcW w:w="2483" w:type="dxa"/>
            <w:vMerge w:val="restart"/>
            <w:tcBorders>
              <w:left w:val="nil"/>
              <w:right w:val="nil"/>
            </w:tcBorders>
          </w:tcPr>
          <w:p w14:paraId="6632B9E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Overall</w:t>
            </w:r>
          </w:p>
        </w:tc>
        <w:tc>
          <w:tcPr>
            <w:tcW w:w="1321" w:type="dxa"/>
            <w:tcBorders>
              <w:left w:val="nil"/>
              <w:right w:val="nil"/>
            </w:tcBorders>
          </w:tcPr>
          <w:p w14:paraId="43136B99"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7</w:t>
            </w:r>
          </w:p>
        </w:tc>
        <w:tc>
          <w:tcPr>
            <w:tcW w:w="782" w:type="dxa"/>
            <w:tcBorders>
              <w:left w:val="nil"/>
              <w:right w:val="nil"/>
            </w:tcBorders>
          </w:tcPr>
          <w:p w14:paraId="5B13B6C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194</w:t>
            </w:r>
          </w:p>
        </w:tc>
        <w:tc>
          <w:tcPr>
            <w:tcW w:w="995" w:type="dxa"/>
            <w:tcBorders>
              <w:left w:val="nil"/>
              <w:right w:val="nil"/>
            </w:tcBorders>
          </w:tcPr>
          <w:p w14:paraId="1E56F2B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3.95</w:t>
            </w:r>
          </w:p>
        </w:tc>
        <w:tc>
          <w:tcPr>
            <w:tcW w:w="920" w:type="dxa"/>
            <w:tcBorders>
              <w:left w:val="nil"/>
              <w:right w:val="nil"/>
            </w:tcBorders>
          </w:tcPr>
          <w:p w14:paraId="08AA1FD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0.47</w:t>
            </w:r>
          </w:p>
        </w:tc>
        <w:tc>
          <w:tcPr>
            <w:tcW w:w="2126" w:type="dxa"/>
            <w:tcBorders>
              <w:left w:val="nil"/>
              <w:right w:val="nil"/>
            </w:tcBorders>
          </w:tcPr>
          <w:p w14:paraId="019427E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24AC6DF3" w14:textId="77777777" w:rsidTr="00060205">
        <w:trPr>
          <w:trHeight w:val="219"/>
        </w:trPr>
        <w:tc>
          <w:tcPr>
            <w:tcW w:w="0" w:type="auto"/>
            <w:vMerge/>
            <w:tcBorders>
              <w:left w:val="nil"/>
              <w:bottom w:val="single" w:sz="4" w:space="0" w:color="000000"/>
              <w:right w:val="nil"/>
            </w:tcBorders>
            <w:vAlign w:val="center"/>
          </w:tcPr>
          <w:p w14:paraId="4D415098"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1321" w:type="dxa"/>
            <w:tcBorders>
              <w:left w:val="nil"/>
              <w:bottom w:val="nil"/>
              <w:right w:val="nil"/>
            </w:tcBorders>
          </w:tcPr>
          <w:p w14:paraId="5DBDB5F7"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8</w:t>
            </w:r>
          </w:p>
        </w:tc>
        <w:tc>
          <w:tcPr>
            <w:tcW w:w="782" w:type="dxa"/>
            <w:tcBorders>
              <w:left w:val="nil"/>
              <w:bottom w:val="nil"/>
              <w:right w:val="nil"/>
            </w:tcBorders>
          </w:tcPr>
          <w:p w14:paraId="51FAA5B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161</w:t>
            </w:r>
          </w:p>
        </w:tc>
        <w:tc>
          <w:tcPr>
            <w:tcW w:w="995" w:type="dxa"/>
            <w:tcBorders>
              <w:left w:val="nil"/>
              <w:bottom w:val="nil"/>
              <w:right w:val="nil"/>
            </w:tcBorders>
          </w:tcPr>
          <w:p w14:paraId="17B32C6D"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3.86</w:t>
            </w:r>
          </w:p>
        </w:tc>
        <w:tc>
          <w:tcPr>
            <w:tcW w:w="920" w:type="dxa"/>
            <w:tcBorders>
              <w:left w:val="nil"/>
              <w:bottom w:val="nil"/>
              <w:right w:val="nil"/>
            </w:tcBorders>
          </w:tcPr>
          <w:p w14:paraId="4FBC231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0.40</w:t>
            </w:r>
          </w:p>
        </w:tc>
        <w:tc>
          <w:tcPr>
            <w:tcW w:w="2126" w:type="dxa"/>
            <w:tcBorders>
              <w:left w:val="nil"/>
              <w:bottom w:val="nil"/>
              <w:right w:val="nil"/>
            </w:tcBorders>
          </w:tcPr>
          <w:p w14:paraId="7F9C27B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2275E1E7" w14:textId="77777777">
        <w:trPr>
          <w:trHeight w:val="219"/>
        </w:trPr>
        <w:tc>
          <w:tcPr>
            <w:tcW w:w="0" w:type="auto"/>
            <w:vMerge/>
            <w:tcBorders>
              <w:top w:val="single" w:sz="4" w:space="0" w:color="auto"/>
              <w:left w:val="nil"/>
              <w:bottom w:val="single" w:sz="4" w:space="0" w:color="000000"/>
              <w:right w:val="nil"/>
            </w:tcBorders>
            <w:vAlign w:val="center"/>
          </w:tcPr>
          <w:p w14:paraId="0602CE6F"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1321" w:type="dxa"/>
            <w:tcBorders>
              <w:top w:val="nil"/>
              <w:left w:val="nil"/>
              <w:bottom w:val="nil"/>
              <w:right w:val="nil"/>
            </w:tcBorders>
          </w:tcPr>
          <w:p w14:paraId="34B632E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9</w:t>
            </w:r>
          </w:p>
        </w:tc>
        <w:tc>
          <w:tcPr>
            <w:tcW w:w="782" w:type="dxa"/>
            <w:tcBorders>
              <w:top w:val="nil"/>
              <w:left w:val="nil"/>
              <w:bottom w:val="nil"/>
              <w:right w:val="nil"/>
            </w:tcBorders>
          </w:tcPr>
          <w:p w14:paraId="4CCC3CD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154</w:t>
            </w:r>
          </w:p>
        </w:tc>
        <w:tc>
          <w:tcPr>
            <w:tcW w:w="995" w:type="dxa"/>
            <w:tcBorders>
              <w:top w:val="nil"/>
              <w:left w:val="nil"/>
              <w:bottom w:val="nil"/>
              <w:right w:val="nil"/>
            </w:tcBorders>
          </w:tcPr>
          <w:p w14:paraId="52479571"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3.93</w:t>
            </w:r>
          </w:p>
        </w:tc>
        <w:tc>
          <w:tcPr>
            <w:tcW w:w="920" w:type="dxa"/>
            <w:tcBorders>
              <w:top w:val="nil"/>
              <w:left w:val="nil"/>
              <w:bottom w:val="nil"/>
              <w:right w:val="nil"/>
            </w:tcBorders>
          </w:tcPr>
          <w:p w14:paraId="1F3D01D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0.45</w:t>
            </w:r>
          </w:p>
        </w:tc>
        <w:tc>
          <w:tcPr>
            <w:tcW w:w="2126" w:type="dxa"/>
            <w:tcBorders>
              <w:top w:val="nil"/>
              <w:left w:val="nil"/>
              <w:bottom w:val="nil"/>
              <w:right w:val="nil"/>
            </w:tcBorders>
          </w:tcPr>
          <w:p w14:paraId="027D781F"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7E36249D" w14:textId="77777777">
        <w:trPr>
          <w:trHeight w:val="219"/>
        </w:trPr>
        <w:tc>
          <w:tcPr>
            <w:tcW w:w="0" w:type="auto"/>
            <w:vMerge/>
            <w:tcBorders>
              <w:top w:val="single" w:sz="4" w:space="0" w:color="auto"/>
              <w:left w:val="nil"/>
              <w:bottom w:val="single" w:sz="4" w:space="0" w:color="000000"/>
              <w:right w:val="nil"/>
            </w:tcBorders>
            <w:vAlign w:val="center"/>
          </w:tcPr>
          <w:p w14:paraId="1F682DF1"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1321" w:type="dxa"/>
            <w:tcBorders>
              <w:top w:val="nil"/>
              <w:left w:val="nil"/>
              <w:bottom w:val="single" w:sz="4" w:space="0" w:color="auto"/>
              <w:right w:val="nil"/>
            </w:tcBorders>
          </w:tcPr>
          <w:p w14:paraId="7AB74AEB"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Grade 10</w:t>
            </w:r>
          </w:p>
        </w:tc>
        <w:tc>
          <w:tcPr>
            <w:tcW w:w="782" w:type="dxa"/>
            <w:tcBorders>
              <w:top w:val="nil"/>
              <w:left w:val="nil"/>
              <w:bottom w:val="single" w:sz="4" w:space="0" w:color="auto"/>
              <w:right w:val="nil"/>
            </w:tcBorders>
          </w:tcPr>
          <w:p w14:paraId="64C20770"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116</w:t>
            </w:r>
          </w:p>
        </w:tc>
        <w:tc>
          <w:tcPr>
            <w:tcW w:w="995" w:type="dxa"/>
            <w:tcBorders>
              <w:top w:val="nil"/>
              <w:left w:val="nil"/>
              <w:bottom w:val="single" w:sz="4" w:space="0" w:color="auto"/>
              <w:right w:val="nil"/>
            </w:tcBorders>
          </w:tcPr>
          <w:p w14:paraId="02A44D73"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3.89</w:t>
            </w:r>
          </w:p>
        </w:tc>
        <w:tc>
          <w:tcPr>
            <w:tcW w:w="920" w:type="dxa"/>
            <w:tcBorders>
              <w:top w:val="nil"/>
              <w:left w:val="nil"/>
              <w:bottom w:val="single" w:sz="4" w:space="0" w:color="auto"/>
              <w:right w:val="nil"/>
            </w:tcBorders>
          </w:tcPr>
          <w:p w14:paraId="743BEE9E"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0.43</w:t>
            </w:r>
          </w:p>
        </w:tc>
        <w:tc>
          <w:tcPr>
            <w:tcW w:w="2126" w:type="dxa"/>
            <w:tcBorders>
              <w:top w:val="nil"/>
              <w:left w:val="nil"/>
              <w:bottom w:val="single" w:sz="4" w:space="0" w:color="auto"/>
              <w:right w:val="nil"/>
            </w:tcBorders>
          </w:tcPr>
          <w:p w14:paraId="3A3E2C4C"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High</w:t>
            </w:r>
          </w:p>
        </w:tc>
      </w:tr>
      <w:tr w:rsidR="007005E7" w:rsidRPr="008A1965" w14:paraId="52279190" w14:textId="77777777">
        <w:trPr>
          <w:trHeight w:val="371"/>
        </w:trPr>
        <w:tc>
          <w:tcPr>
            <w:tcW w:w="8630" w:type="dxa"/>
            <w:gridSpan w:val="6"/>
            <w:tcBorders>
              <w:top w:val="single" w:sz="4" w:space="0" w:color="auto"/>
              <w:left w:val="nil"/>
              <w:bottom w:val="nil"/>
              <w:right w:val="nil"/>
            </w:tcBorders>
          </w:tcPr>
          <w:p w14:paraId="7E27A666" w14:textId="77777777" w:rsidR="007005E7"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i/>
                <w:iCs/>
                <w:lang w:val="en-PH"/>
              </w:rPr>
              <w:t>Legend:</w:t>
            </w:r>
            <w:r w:rsidRPr="008A1965">
              <w:rPr>
                <w:rFonts w:ascii="Times New Roman" w:hAnsi="Times New Roman" w:cs="Times New Roman"/>
                <w:lang w:val="en-PH"/>
              </w:rPr>
              <w:t xml:space="preserve"> Very High Extent (4:21-5:00); High extent (3.41-4.20); Moderate Extent (2.61-3.40); Poor Extent (1.81-2.60); Very Poor Extent (1.00-1.80)</w:t>
            </w:r>
          </w:p>
        </w:tc>
      </w:tr>
    </w:tbl>
    <w:p w14:paraId="743700B3" w14:textId="77777777" w:rsidR="00B870A8" w:rsidRPr="008A1965" w:rsidRDefault="00B870A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p>
    <w:p w14:paraId="1090CE19" w14:textId="77777777" w:rsidR="006C289F" w:rsidRPr="008A1965" w:rsidRDefault="00B870A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r w:rsidR="006C289F" w:rsidRPr="008A1965">
        <w:rPr>
          <w:rFonts w:ascii="Times New Roman" w:hAnsi="Times New Roman" w:cs="Times New Roman"/>
          <w:sz w:val="24"/>
          <w:szCs w:val="24"/>
        </w:rPr>
        <w:t>The findings indicate that junior high school students across all year levels demonstrated a high extent of resiliency in Physical Education. Students consistently reported high levels of physical adaptability, resourcefulness, and learning perseverance, suggesting that resiliency was observed across the different grade levels included in the study.</w:t>
      </w:r>
    </w:p>
    <w:p w14:paraId="2A54E6E4" w14:textId="3C99EA60" w:rsidR="00F948B4" w:rsidRPr="008A1965" w:rsidRDefault="00CB3487"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6C289F" w:rsidRPr="008A1965">
        <w:rPr>
          <w:rFonts w:ascii="Times New Roman" w:hAnsi="Times New Roman" w:cs="Times New Roman"/>
          <w:sz w:val="24"/>
          <w:szCs w:val="24"/>
        </w:rPr>
        <w:t>The findings may be viewed in light of</w:t>
      </w:r>
      <w:r w:rsidR="00F948B4" w:rsidRPr="008A1965">
        <w:rPr>
          <w:rFonts w:ascii="Times New Roman" w:hAnsi="Times New Roman" w:cs="Times New Roman"/>
          <w:sz w:val="24"/>
          <w:szCs w:val="24"/>
          <w:lang w:val="en-PH"/>
        </w:rPr>
        <w:t xml:space="preserve"> Ecological Systems Theory emphasizes that a learner’s development is shaped by interactions between the individual and their environment, including school settings, teachers, peers, and available resources, as supported by research showing that these factors significantly influence students’ development across grade levels </w:t>
      </w:r>
      <w:r w:rsidR="003D3627" w:rsidRPr="008A1965">
        <w:rPr>
          <w:rFonts w:ascii="Times New Roman" w:hAnsi="Times New Roman" w:cs="Times New Roman"/>
          <w:sz w:val="24"/>
          <w:szCs w:val="24"/>
          <w:lang w:val="en-PH"/>
        </w:rPr>
        <w:fldChar w:fldCharType="begin" w:fldLock="1"/>
      </w:r>
      <w:r w:rsidR="003D3627" w:rsidRPr="008A1965">
        <w:rPr>
          <w:rFonts w:ascii="Times New Roman" w:hAnsi="Times New Roman" w:cs="Times New Roman"/>
          <w:sz w:val="24"/>
          <w:szCs w:val="24"/>
          <w:lang w:val="en-PH"/>
        </w:rPr>
        <w:instrText>ADDIN CSL_CITATION {"citationItems":[{"id":"ITEM-1","itemData":{"author":[{"dropping-particle":"","family":"Wu","given":"Jianguo","non-dropping-particle":"","parse-names":false,"suffix":""},{"dropping-particle":"","family":"John","given":"L D","non-dropping-particle":"","parse-names":false,"suffix":""}],"id":"ITEM-1","issued":{"date-parts":[["2023"]]},"page":"7-26","title":"A spatially explicit hierarchical approach to modeling complex ecological systems : theory and applications","type":"article-journal","volume":"153"},"uris":["http://www.mendeley.com/documents/?uuid=48a513d5-df54-4dc5-8996-2e05185373f8"]}],"mendeley":{"formattedCitation":"(Wu &amp; John, 2023)","plainTextFormattedCitation":"(Wu &amp; John, 2023)","previouslyFormattedCitation":"(Wu &amp; John, 2023)"},"properties":{"noteIndex":0},"schema":"https://github.com/citation-style-language/schema/raw/master/csl-citation.json"}</w:instrText>
      </w:r>
      <w:r w:rsidR="003D3627" w:rsidRPr="008A1965">
        <w:rPr>
          <w:rFonts w:ascii="Times New Roman" w:hAnsi="Times New Roman" w:cs="Times New Roman"/>
          <w:sz w:val="24"/>
          <w:szCs w:val="24"/>
          <w:lang w:val="en-PH"/>
        </w:rPr>
        <w:fldChar w:fldCharType="separate"/>
      </w:r>
      <w:r w:rsidR="003D3627" w:rsidRPr="008A1965">
        <w:rPr>
          <w:rFonts w:ascii="Times New Roman" w:hAnsi="Times New Roman" w:cs="Times New Roman"/>
          <w:noProof/>
          <w:sz w:val="24"/>
          <w:szCs w:val="24"/>
          <w:lang w:val="en-PH"/>
        </w:rPr>
        <w:t>(Wu &amp; John, 2023)</w:t>
      </w:r>
      <w:r w:rsidR="003D3627" w:rsidRPr="008A1965">
        <w:rPr>
          <w:rFonts w:ascii="Times New Roman" w:hAnsi="Times New Roman" w:cs="Times New Roman"/>
          <w:sz w:val="24"/>
          <w:szCs w:val="24"/>
          <w:lang w:val="en-PH"/>
        </w:rPr>
        <w:fldChar w:fldCharType="end"/>
      </w:r>
      <w:r w:rsidR="003D3627" w:rsidRPr="008A1965">
        <w:rPr>
          <w:rFonts w:ascii="Times New Roman" w:hAnsi="Times New Roman" w:cs="Times New Roman"/>
          <w:sz w:val="24"/>
          <w:szCs w:val="24"/>
          <w:lang w:val="en-PH"/>
        </w:rPr>
        <w:t xml:space="preserve">. </w:t>
      </w:r>
      <w:r w:rsidR="00F948B4" w:rsidRPr="008A1965">
        <w:rPr>
          <w:rFonts w:ascii="Times New Roman" w:hAnsi="Times New Roman" w:cs="Times New Roman"/>
          <w:sz w:val="24"/>
          <w:szCs w:val="24"/>
          <w:lang w:val="en-PH"/>
        </w:rPr>
        <w:t>Literature suggests that students’ physical adaptability, resourcefulness, and learning perseverance are developed through exposure to varied educational experiences, allowing them to adjust to physical and learning demands</w:t>
      </w:r>
      <w:r w:rsidR="003D3627" w:rsidRPr="008A1965">
        <w:rPr>
          <w:rFonts w:ascii="Times New Roman" w:hAnsi="Times New Roman" w:cs="Times New Roman"/>
          <w:sz w:val="24"/>
          <w:szCs w:val="24"/>
          <w:lang w:val="en-PH"/>
        </w:rPr>
        <w:t xml:space="preserve"> </w:t>
      </w:r>
      <w:r w:rsidR="003D3627" w:rsidRPr="008A1965">
        <w:rPr>
          <w:rFonts w:ascii="Times New Roman" w:hAnsi="Times New Roman" w:cs="Times New Roman"/>
          <w:sz w:val="24"/>
          <w:szCs w:val="24"/>
          <w:lang w:val="en-PH"/>
        </w:rPr>
        <w:fldChar w:fldCharType="begin" w:fldLock="1"/>
      </w:r>
      <w:r w:rsidR="003D3627" w:rsidRPr="008A1965">
        <w:rPr>
          <w:rFonts w:ascii="Times New Roman" w:hAnsi="Times New Roman" w:cs="Times New Roman"/>
          <w:sz w:val="24"/>
          <w:szCs w:val="24"/>
          <w:lang w:val="en-PH"/>
        </w:rPr>
        <w:instrText>ADDIN CSL_CITATION {"citationItems":[{"id":"ITEM-1","itemData":{"author":[{"dropping-particle":"","family":"Umming","given":"G Raeme S C","non-dropping-particle":"","parse-names":false,"suffix":""},{"dropping-particle":"","family":"Llen","given":"C Raig R A","non-dropping-particle":"","parse-names":false,"suffix":""}],"id":"ITEM-1","issue":"6","issued":{"date-parts":[["2022"]]},"page":"1709-1717","title":"Protected areas as social-ecological systems : perspectives from resilience and social-ecological systems theory","type":"article-journal","volume":"27"},"uris":["http://www.mendeley.com/documents/?uuid=f67e23a5-ce85-4bf7-8c27-b823523cf9cb"]}],"mendeley":{"formattedCitation":"(Umming &amp; Llen, 2022)","plainTextFormattedCitation":"(Umming &amp; Llen, 2022)","previouslyFormattedCitation":"(Umming &amp; Llen, 2022)"},"properties":{"noteIndex":0},"schema":"https://github.com/citation-style-language/schema/raw/master/csl-citation.json"}</w:instrText>
      </w:r>
      <w:r w:rsidR="003D3627" w:rsidRPr="008A1965">
        <w:rPr>
          <w:rFonts w:ascii="Times New Roman" w:hAnsi="Times New Roman" w:cs="Times New Roman"/>
          <w:sz w:val="24"/>
          <w:szCs w:val="24"/>
          <w:lang w:val="en-PH"/>
        </w:rPr>
        <w:fldChar w:fldCharType="separate"/>
      </w:r>
      <w:r w:rsidR="003D3627" w:rsidRPr="008A1965">
        <w:rPr>
          <w:rFonts w:ascii="Times New Roman" w:hAnsi="Times New Roman" w:cs="Times New Roman"/>
          <w:noProof/>
          <w:sz w:val="24"/>
          <w:szCs w:val="24"/>
          <w:lang w:val="en-PH"/>
        </w:rPr>
        <w:t>(Umming &amp; Llen, 2022)</w:t>
      </w:r>
      <w:r w:rsidR="003D3627" w:rsidRPr="008A1965">
        <w:rPr>
          <w:rFonts w:ascii="Times New Roman" w:hAnsi="Times New Roman" w:cs="Times New Roman"/>
          <w:sz w:val="24"/>
          <w:szCs w:val="24"/>
          <w:lang w:val="en-PH"/>
        </w:rPr>
        <w:fldChar w:fldCharType="end"/>
      </w:r>
      <w:r w:rsidR="003D3627" w:rsidRPr="008A1965">
        <w:rPr>
          <w:rFonts w:ascii="Times New Roman" w:hAnsi="Times New Roman" w:cs="Times New Roman"/>
          <w:sz w:val="24"/>
          <w:szCs w:val="24"/>
          <w:lang w:val="en-PH"/>
        </w:rPr>
        <w:t xml:space="preserve">. </w:t>
      </w:r>
      <w:r w:rsidR="00F948B4" w:rsidRPr="008A1965">
        <w:rPr>
          <w:rFonts w:ascii="Times New Roman" w:hAnsi="Times New Roman" w:cs="Times New Roman"/>
          <w:sz w:val="24"/>
          <w:szCs w:val="24"/>
          <w:lang w:val="en-PH"/>
        </w:rPr>
        <w:t>Studies also indicate that supportive environments, teacher guidance, and access to learning resources help students manage fatigue, persist in tasks, and effectively perform Physical Education activities</w:t>
      </w:r>
      <w:r w:rsidR="003D3627" w:rsidRPr="008A1965">
        <w:rPr>
          <w:rFonts w:ascii="Times New Roman" w:hAnsi="Times New Roman" w:cs="Times New Roman"/>
          <w:sz w:val="24"/>
          <w:szCs w:val="24"/>
          <w:lang w:val="en-PH"/>
        </w:rPr>
        <w:t xml:space="preserve"> </w:t>
      </w:r>
      <w:r w:rsidR="003D3627" w:rsidRPr="008A1965">
        <w:rPr>
          <w:rFonts w:ascii="Times New Roman" w:hAnsi="Times New Roman" w:cs="Times New Roman"/>
          <w:sz w:val="24"/>
          <w:szCs w:val="24"/>
          <w:lang w:val="en-PH"/>
        </w:rPr>
        <w:fldChar w:fldCharType="begin" w:fldLock="1"/>
      </w:r>
      <w:r w:rsidR="00A71370" w:rsidRPr="008A1965">
        <w:rPr>
          <w:rFonts w:ascii="Times New Roman" w:hAnsi="Times New Roman" w:cs="Times New Roman"/>
          <w:sz w:val="24"/>
          <w:szCs w:val="24"/>
          <w:lang w:val="en-PH"/>
        </w:rPr>
        <w:instrText>ADDIN CSL_CITATION {"citationItems":[{"id":"ITEM-1","itemData":{"author":[{"dropping-particle":"","family":"Kamenopoulou","given":"Leda","non-dropping-particle":"","parse-names":false,"suffix":""}],"id":"ITEM-1","issue":"4","issued":{"date-parts":[["2022"]]},"page":"515-527","title":"ECOLOGICAL SYSTEMS THEORY : A VALUABLE FRAMEWORK FOR RESEARCH ON INCLUSION AND SPECIAL EDUCATIONAL NEEDS / DISABILITIES","type":"article-journal","volume":"88"},"uris":["http://www.mendeley.com/documents/?uuid=0ed06bd7-78c0-42d9-bff7-4a7b17f4f1bd"]}],"mendeley":{"formattedCitation":"(Kamenopoulou, 2022)","plainTextFormattedCitation":"(Kamenopoulou, 2022)","previouslyFormattedCitation":"(Kamenopoulou, 2022)"},"properties":{"noteIndex":0},"schema":"https://github.com/citation-style-language/schema/raw/master/csl-citation.json"}</w:instrText>
      </w:r>
      <w:r w:rsidR="003D3627" w:rsidRPr="008A1965">
        <w:rPr>
          <w:rFonts w:ascii="Times New Roman" w:hAnsi="Times New Roman" w:cs="Times New Roman"/>
          <w:sz w:val="24"/>
          <w:szCs w:val="24"/>
          <w:lang w:val="en-PH"/>
        </w:rPr>
        <w:fldChar w:fldCharType="separate"/>
      </w:r>
      <w:r w:rsidR="003D3627" w:rsidRPr="008A1965">
        <w:rPr>
          <w:rFonts w:ascii="Times New Roman" w:hAnsi="Times New Roman" w:cs="Times New Roman"/>
          <w:noProof/>
          <w:sz w:val="24"/>
          <w:szCs w:val="24"/>
          <w:lang w:val="en-PH"/>
        </w:rPr>
        <w:t>(Kamenopoulou, 2022)</w:t>
      </w:r>
      <w:r w:rsidR="003D3627" w:rsidRPr="008A1965">
        <w:rPr>
          <w:rFonts w:ascii="Times New Roman" w:hAnsi="Times New Roman" w:cs="Times New Roman"/>
          <w:sz w:val="24"/>
          <w:szCs w:val="24"/>
          <w:lang w:val="en-PH"/>
        </w:rPr>
        <w:fldChar w:fldCharType="end"/>
      </w:r>
      <w:r w:rsidR="003D3627" w:rsidRPr="008A1965">
        <w:rPr>
          <w:rFonts w:ascii="Times New Roman" w:hAnsi="Times New Roman" w:cs="Times New Roman"/>
          <w:sz w:val="24"/>
          <w:szCs w:val="24"/>
          <w:lang w:val="en-PH"/>
        </w:rPr>
        <w:t xml:space="preserve">. </w:t>
      </w:r>
    </w:p>
    <w:p w14:paraId="62050E45" w14:textId="14EC1D31" w:rsidR="004E3D04" w:rsidRPr="008A1965" w:rsidRDefault="00F948B4"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lang w:val="en-PH"/>
        </w:rPr>
        <w:tab/>
      </w:r>
      <w:r w:rsidR="00515DB3" w:rsidRPr="008A1965">
        <w:rPr>
          <w:rFonts w:ascii="Times New Roman" w:hAnsi="Times New Roman" w:cs="Times New Roman"/>
          <w:sz w:val="24"/>
          <w:szCs w:val="24"/>
        </w:rPr>
        <w:t xml:space="preserve">The findings may likewise be interpreted from the perspective of </w:t>
      </w:r>
      <w:r w:rsidRPr="008A1965">
        <w:rPr>
          <w:rFonts w:ascii="Times New Roman" w:hAnsi="Times New Roman" w:cs="Times New Roman"/>
          <w:sz w:val="24"/>
          <w:szCs w:val="24"/>
          <w:lang w:val="en-PH"/>
        </w:rPr>
        <w:t>Trait Theory of Personality, which suggests that individual characteristics are relatively stable and that resiliency is largely influenced by inherent traits rather than environmental factors</w:t>
      </w:r>
      <w:r w:rsidR="00A71370" w:rsidRPr="008A1965">
        <w:rPr>
          <w:rFonts w:ascii="Times New Roman" w:hAnsi="Times New Roman" w:cs="Times New Roman"/>
          <w:sz w:val="24"/>
          <w:szCs w:val="24"/>
          <w:lang w:val="en-PH"/>
        </w:rPr>
        <w:t xml:space="preserve"> </w:t>
      </w:r>
      <w:r w:rsidR="00A71370" w:rsidRPr="008A1965">
        <w:rPr>
          <w:rFonts w:ascii="Times New Roman" w:hAnsi="Times New Roman" w:cs="Times New Roman"/>
          <w:sz w:val="24"/>
          <w:szCs w:val="24"/>
          <w:lang w:val="en-PH"/>
        </w:rPr>
        <w:fldChar w:fldCharType="begin" w:fldLock="1"/>
      </w:r>
      <w:r w:rsidR="00A71370" w:rsidRPr="008A1965">
        <w:rPr>
          <w:rFonts w:ascii="Times New Roman" w:hAnsi="Times New Roman" w:cs="Times New Roman"/>
          <w:sz w:val="24"/>
          <w:szCs w:val="24"/>
          <w:lang w:val="en-PH"/>
        </w:rPr>
        <w:instrText>ADDIN CSL_CITATION {"citationItems":[{"id":"ITEM-1","itemData":{"DOI":"10.1016/j.jrp.2014.10.009.Whole","author":[{"dropping-particle":"","family":"Pers","given":"J Res","non-dropping-particle":"","parse-names":false,"suffix":""}],"id":"ITEM-1","issued":{"date-parts":[["2024"]]},"page":"82-92","title":"HHS Public Access","type":"article-journal"},"uris":["http://www.mendeley.com/documents/?uuid=0da5f9b2-4c5d-443e-adf8-cf2c3170067d"]}],"mendeley":{"formattedCitation":"(Pers, 2024)","plainTextFormattedCitation":"(Pers, 2024)","previouslyFormattedCitation":"(Pers, 2024)"},"properties":{"noteIndex":0},"schema":"https://github.com/citation-style-language/schema/raw/master/csl-citation.json"}</w:instrText>
      </w:r>
      <w:r w:rsidR="00A71370" w:rsidRPr="008A1965">
        <w:rPr>
          <w:rFonts w:ascii="Times New Roman" w:hAnsi="Times New Roman" w:cs="Times New Roman"/>
          <w:sz w:val="24"/>
          <w:szCs w:val="24"/>
          <w:lang w:val="en-PH"/>
        </w:rPr>
        <w:fldChar w:fldCharType="separate"/>
      </w:r>
      <w:r w:rsidR="00A71370" w:rsidRPr="008A1965">
        <w:rPr>
          <w:rFonts w:ascii="Times New Roman" w:hAnsi="Times New Roman" w:cs="Times New Roman"/>
          <w:noProof/>
          <w:sz w:val="24"/>
          <w:szCs w:val="24"/>
          <w:lang w:val="en-PH"/>
        </w:rPr>
        <w:t>(Pers, 2024)</w:t>
      </w:r>
      <w:r w:rsidR="00A71370" w:rsidRPr="008A1965">
        <w:rPr>
          <w:rFonts w:ascii="Times New Roman" w:hAnsi="Times New Roman" w:cs="Times New Roman"/>
          <w:sz w:val="24"/>
          <w:szCs w:val="24"/>
          <w:lang w:val="en-PH"/>
        </w:rPr>
        <w:fldChar w:fldCharType="end"/>
      </w:r>
      <w:r w:rsidRPr="008A1965">
        <w:rPr>
          <w:rFonts w:ascii="Times New Roman" w:hAnsi="Times New Roman" w:cs="Times New Roman"/>
          <w:sz w:val="24"/>
          <w:szCs w:val="24"/>
          <w:lang w:val="en-PH"/>
        </w:rPr>
        <w:t xml:space="preserve">. From this perspective, students’ ability to cope with physical, resource-related, and learning challenges in Physical Education may depend more on personal traits such as adaptability, persistence, and emotional stability rather than their environment </w:t>
      </w:r>
      <w:r w:rsidR="00A71370" w:rsidRPr="008A1965">
        <w:rPr>
          <w:rFonts w:ascii="Times New Roman" w:hAnsi="Times New Roman" w:cs="Times New Roman"/>
          <w:sz w:val="24"/>
          <w:szCs w:val="24"/>
          <w:lang w:val="en-PH"/>
        </w:rPr>
        <w:fldChar w:fldCharType="begin" w:fldLock="1"/>
      </w:r>
      <w:r w:rsidR="00A71370" w:rsidRPr="008A1965">
        <w:rPr>
          <w:rFonts w:ascii="Times New Roman" w:hAnsi="Times New Roman" w:cs="Times New Roman"/>
          <w:sz w:val="24"/>
          <w:szCs w:val="24"/>
          <w:lang w:val="en-PH"/>
        </w:rPr>
        <w:instrText xml:space="preserve">ADDIN CSL_CITATION {"citationItems":[{"id":"ITEM-1","itemData":{"author":[{"dropping-particle":"","family":"Jayawickreme","given":"Eranda","non-dropping-particle":"","parse-names":false,"suffix":""},{"dropping-particle":"","family":"Zachry","given":"Corinne E","non-dropping-particle":"","parse-names":false,"suffix":""},{"dropping-particle":"","family":"Fleeson","given":"William","non-dropping-particle":"","parse-names":false,"suffix":""}],"id":"ITEM-1","issue":"August 2017","issued":{"date-parts":[["2023"]]},"title":"Personality and Individual Di ff erences Whole Trait Theory : An integrative approach to examining personality structure and process </w:instrText>
      </w:r>
      <w:r w:rsidR="00A71370" w:rsidRPr="008A1965">
        <w:rPr>
          <w:rFonts w:ascii="Segoe UI Symbol" w:hAnsi="Segoe UI Symbol" w:cs="Segoe UI Symbol"/>
          <w:sz w:val="24"/>
          <w:szCs w:val="24"/>
          <w:lang w:val="en-PH"/>
        </w:rPr>
        <w:instrText>☆</w:instrText>
      </w:r>
      <w:r w:rsidR="00A71370" w:rsidRPr="008A1965">
        <w:rPr>
          <w:rFonts w:ascii="Times New Roman" w:hAnsi="Times New Roman" w:cs="Times New Roman"/>
          <w:sz w:val="24"/>
          <w:szCs w:val="24"/>
          <w:lang w:val="en-PH"/>
        </w:rPr>
        <w:instrText>","type":"article-journal"},"uris":["http://www.mendeley.com/documents/?uuid=3cc8bb61-2729-41d0-89c1-f718d846f2e9"]}],"mendeley":{"formattedCitation":"(Jayawickreme et al., 2023)","plainTextFormattedCitation":"(Jayawickreme et al., 2023)","previouslyFormattedCitation":"(Jayawickreme et al., 2023)"},"properties":{"noteIndex":0},"schema":"https://github.com/citation-style-language/schema/raw/master/csl-citation.json"}</w:instrText>
      </w:r>
      <w:r w:rsidR="00A71370" w:rsidRPr="008A1965">
        <w:rPr>
          <w:rFonts w:ascii="Times New Roman" w:hAnsi="Times New Roman" w:cs="Times New Roman"/>
          <w:sz w:val="24"/>
          <w:szCs w:val="24"/>
          <w:lang w:val="en-PH"/>
        </w:rPr>
        <w:fldChar w:fldCharType="separate"/>
      </w:r>
      <w:r w:rsidR="00A71370" w:rsidRPr="008A1965">
        <w:rPr>
          <w:rFonts w:ascii="Times New Roman" w:hAnsi="Times New Roman" w:cs="Times New Roman"/>
          <w:noProof/>
          <w:sz w:val="24"/>
          <w:szCs w:val="24"/>
          <w:lang w:val="en-PH"/>
        </w:rPr>
        <w:t>(Jayawickreme et al., 2023)</w:t>
      </w:r>
      <w:r w:rsidR="00A71370" w:rsidRPr="008A1965">
        <w:rPr>
          <w:rFonts w:ascii="Times New Roman" w:hAnsi="Times New Roman" w:cs="Times New Roman"/>
          <w:sz w:val="24"/>
          <w:szCs w:val="24"/>
          <w:lang w:val="en-PH"/>
        </w:rPr>
        <w:fldChar w:fldCharType="end"/>
      </w:r>
      <w:r w:rsidR="00A71370" w:rsidRPr="008A1965">
        <w:rPr>
          <w:rFonts w:ascii="Times New Roman" w:hAnsi="Times New Roman" w:cs="Times New Roman"/>
          <w:sz w:val="24"/>
          <w:szCs w:val="24"/>
          <w:lang w:val="en-PH"/>
        </w:rPr>
        <w:t xml:space="preserve">. </w:t>
      </w:r>
      <w:r w:rsidRPr="008A1965">
        <w:rPr>
          <w:rFonts w:ascii="Times New Roman" w:hAnsi="Times New Roman" w:cs="Times New Roman"/>
          <w:sz w:val="24"/>
          <w:szCs w:val="24"/>
          <w:lang w:val="en-PH"/>
        </w:rPr>
        <w:t xml:space="preserve">This implies that differences in resiliency may exist regardless of grade level, as some students are naturally more resilient than others based on their individual personality traits </w:t>
      </w:r>
      <w:r w:rsidR="00A71370" w:rsidRPr="008A1965">
        <w:rPr>
          <w:rFonts w:ascii="Times New Roman" w:hAnsi="Times New Roman" w:cs="Times New Roman"/>
          <w:sz w:val="24"/>
          <w:szCs w:val="24"/>
          <w:lang w:val="en-PH"/>
        </w:rPr>
        <w:fldChar w:fldCharType="begin" w:fldLock="1"/>
      </w:r>
      <w:r w:rsidR="00BB3C7E" w:rsidRPr="008A1965">
        <w:rPr>
          <w:rFonts w:ascii="Times New Roman" w:hAnsi="Times New Roman" w:cs="Times New Roman"/>
          <w:sz w:val="24"/>
          <w:szCs w:val="24"/>
          <w:lang w:val="en-PH"/>
        </w:rPr>
        <w:instrText>ADDIN CSL_CITATION {"citationItems":[{"id":"ITEM-1","itemData":{"author":[{"dropping-particle":"","family":"Dholakia","given":"Ruby Roy","non-dropping-particle":"","parse-names":false,"suffix":""}],"id":"ITEM-1","issue":"2","issued":{"date-parts":[["2021"]]},"title":"Personality Trait Theory and Consumer Behaviour","type":"article-journal","volume":"3"},"uris":["http://www.mendeley.com/documents/?uuid=c0d1ef5b-c331-496d-8e0a-2b4e702f37a0"]}],"mendeley":{"formattedCitation":"(Dholakia, 2021)","plainTextFormattedCitation":"(Dholakia, 2021)","previouslyFormattedCitation":"(Dholakia, 2021)"},"properties":{"noteIndex":0},"schema":"https://github.com/citation-style-language/schema/raw/master/csl-citation.json"}</w:instrText>
      </w:r>
      <w:r w:rsidR="00A71370" w:rsidRPr="008A1965">
        <w:rPr>
          <w:rFonts w:ascii="Times New Roman" w:hAnsi="Times New Roman" w:cs="Times New Roman"/>
          <w:sz w:val="24"/>
          <w:szCs w:val="24"/>
          <w:lang w:val="en-PH"/>
        </w:rPr>
        <w:fldChar w:fldCharType="separate"/>
      </w:r>
      <w:r w:rsidR="00A71370" w:rsidRPr="008A1965">
        <w:rPr>
          <w:rFonts w:ascii="Times New Roman" w:hAnsi="Times New Roman" w:cs="Times New Roman"/>
          <w:noProof/>
          <w:sz w:val="24"/>
          <w:szCs w:val="24"/>
          <w:lang w:val="en-PH"/>
        </w:rPr>
        <w:t>(Dholakia, 2021)</w:t>
      </w:r>
      <w:r w:rsidR="00A71370" w:rsidRPr="008A1965">
        <w:rPr>
          <w:rFonts w:ascii="Times New Roman" w:hAnsi="Times New Roman" w:cs="Times New Roman"/>
          <w:sz w:val="24"/>
          <w:szCs w:val="24"/>
          <w:lang w:val="en-PH"/>
        </w:rPr>
        <w:fldChar w:fldCharType="end"/>
      </w:r>
      <w:r w:rsidR="00A71370" w:rsidRPr="008A1965">
        <w:rPr>
          <w:rFonts w:ascii="Times New Roman" w:hAnsi="Times New Roman" w:cs="Times New Roman"/>
          <w:sz w:val="24"/>
          <w:szCs w:val="24"/>
          <w:lang w:val="en-PH"/>
        </w:rPr>
        <w:t>.</w:t>
      </w:r>
    </w:p>
    <w:p w14:paraId="09CA4446" w14:textId="77777777" w:rsidR="004E3D04" w:rsidRPr="008A1965" w:rsidRDefault="004E3D04" w:rsidP="00F66750">
      <w:pPr>
        <w:spacing w:line="240" w:lineRule="auto"/>
        <w:jc w:val="both"/>
        <w:rPr>
          <w:rFonts w:ascii="Times New Roman" w:hAnsi="Times New Roman" w:cs="Times New Roman"/>
          <w:sz w:val="24"/>
          <w:szCs w:val="24"/>
        </w:rPr>
      </w:pPr>
    </w:p>
    <w:tbl>
      <w:tblPr>
        <w:tblW w:w="8626" w:type="dxa"/>
        <w:tblInd w:w="108" w:type="dxa"/>
        <w:tblLook w:val="04A0" w:firstRow="1" w:lastRow="0" w:firstColumn="1" w:lastColumn="0" w:noHBand="0" w:noVBand="1"/>
      </w:tblPr>
      <w:tblGrid>
        <w:gridCol w:w="8950"/>
        <w:gridCol w:w="222"/>
        <w:gridCol w:w="222"/>
        <w:gridCol w:w="222"/>
        <w:gridCol w:w="222"/>
      </w:tblGrid>
      <w:tr w:rsidR="007005E7" w:rsidRPr="008A1965" w14:paraId="6892AE4E" w14:textId="77777777">
        <w:trPr>
          <w:trHeight w:val="519"/>
        </w:trPr>
        <w:tc>
          <w:tcPr>
            <w:tcW w:w="3154" w:type="dxa"/>
            <w:tcBorders>
              <w:top w:val="nil"/>
              <w:left w:val="nil"/>
              <w:bottom w:val="nil"/>
              <w:right w:val="nil"/>
            </w:tcBorders>
          </w:tcPr>
          <w:tbl>
            <w:tblPr>
              <w:tblW w:w="8626" w:type="dxa"/>
              <w:tblInd w:w="108" w:type="dxa"/>
              <w:tblLook w:val="04A0" w:firstRow="1" w:lastRow="0" w:firstColumn="1" w:lastColumn="0" w:noHBand="0" w:noVBand="1"/>
            </w:tblPr>
            <w:tblGrid>
              <w:gridCol w:w="3154"/>
              <w:gridCol w:w="985"/>
              <w:gridCol w:w="1124"/>
              <w:gridCol w:w="1004"/>
              <w:gridCol w:w="2359"/>
            </w:tblGrid>
            <w:tr w:rsidR="007005E7" w:rsidRPr="008A1965" w14:paraId="15F78222" w14:textId="77777777">
              <w:trPr>
                <w:trHeight w:val="519"/>
              </w:trPr>
              <w:tc>
                <w:tcPr>
                  <w:tcW w:w="3154" w:type="dxa"/>
                  <w:tcBorders>
                    <w:top w:val="nil"/>
                    <w:left w:val="nil"/>
                    <w:bottom w:val="nil"/>
                    <w:right w:val="nil"/>
                  </w:tcBorders>
                </w:tcPr>
                <w:p w14:paraId="2958A465" w14:textId="77777777" w:rsidR="007005E7" w:rsidRPr="008A1965" w:rsidRDefault="00331F08" w:rsidP="00F66750">
                  <w:pPr>
                    <w:spacing w:line="240" w:lineRule="auto"/>
                    <w:jc w:val="both"/>
                    <w:rPr>
                      <w:rFonts w:ascii="Times New Roman" w:eastAsia="Times New Roman" w:hAnsi="Times New Roman" w:cs="Times New Roman"/>
                      <w:b/>
                      <w:bCs/>
                      <w:color w:val="000000"/>
                      <w:sz w:val="24"/>
                      <w:szCs w:val="24"/>
                      <w:lang w:val="en-PH"/>
                    </w:rPr>
                  </w:pPr>
                  <w:r w:rsidRPr="008A1965">
                    <w:rPr>
                      <w:rFonts w:ascii="Times New Roman" w:hAnsi="Times New Roman" w:cs="Times New Roman"/>
                      <w:b/>
                      <w:bCs/>
                      <w:color w:val="000000"/>
                      <w:sz w:val="24"/>
                      <w:szCs w:val="24"/>
                    </w:rPr>
                    <w:t>Table 6</w:t>
                  </w:r>
                </w:p>
              </w:tc>
              <w:tc>
                <w:tcPr>
                  <w:tcW w:w="985" w:type="dxa"/>
                  <w:tcBorders>
                    <w:top w:val="nil"/>
                    <w:left w:val="nil"/>
                    <w:bottom w:val="nil"/>
                    <w:right w:val="nil"/>
                  </w:tcBorders>
                </w:tcPr>
                <w:p w14:paraId="48A7728F" w14:textId="77777777" w:rsidR="007005E7" w:rsidRPr="008A1965" w:rsidRDefault="007005E7" w:rsidP="00F66750">
                  <w:pPr>
                    <w:spacing w:line="240" w:lineRule="auto"/>
                    <w:jc w:val="both"/>
                    <w:rPr>
                      <w:rFonts w:ascii="Times New Roman" w:hAnsi="Times New Roman" w:cs="Times New Roman"/>
                      <w:b/>
                      <w:bCs/>
                      <w:color w:val="000000"/>
                      <w:sz w:val="24"/>
                      <w:szCs w:val="24"/>
                    </w:rPr>
                  </w:pPr>
                </w:p>
              </w:tc>
              <w:tc>
                <w:tcPr>
                  <w:tcW w:w="1124" w:type="dxa"/>
                  <w:tcBorders>
                    <w:top w:val="nil"/>
                    <w:left w:val="nil"/>
                    <w:bottom w:val="nil"/>
                    <w:right w:val="nil"/>
                  </w:tcBorders>
                </w:tcPr>
                <w:p w14:paraId="5AE2B6CF" w14:textId="77777777" w:rsidR="007005E7" w:rsidRPr="008A1965" w:rsidRDefault="007005E7" w:rsidP="00F66750">
                  <w:pPr>
                    <w:spacing w:line="240" w:lineRule="auto"/>
                    <w:jc w:val="both"/>
                    <w:rPr>
                      <w:rFonts w:ascii="Times New Roman" w:hAnsi="Times New Roman" w:cs="Times New Roman"/>
                      <w:sz w:val="24"/>
                      <w:szCs w:val="24"/>
                    </w:rPr>
                  </w:pPr>
                </w:p>
              </w:tc>
              <w:tc>
                <w:tcPr>
                  <w:tcW w:w="1004" w:type="dxa"/>
                  <w:tcBorders>
                    <w:top w:val="nil"/>
                    <w:left w:val="nil"/>
                    <w:bottom w:val="nil"/>
                    <w:right w:val="nil"/>
                  </w:tcBorders>
                </w:tcPr>
                <w:p w14:paraId="468BFB64" w14:textId="77777777" w:rsidR="007005E7" w:rsidRPr="008A1965" w:rsidRDefault="007005E7" w:rsidP="00F66750">
                  <w:pPr>
                    <w:spacing w:line="240" w:lineRule="auto"/>
                    <w:jc w:val="both"/>
                    <w:rPr>
                      <w:rFonts w:ascii="Times New Roman" w:hAnsi="Times New Roman" w:cs="Times New Roman"/>
                      <w:sz w:val="24"/>
                      <w:szCs w:val="24"/>
                    </w:rPr>
                  </w:pPr>
                </w:p>
              </w:tc>
              <w:tc>
                <w:tcPr>
                  <w:tcW w:w="2356" w:type="dxa"/>
                  <w:tcBorders>
                    <w:top w:val="nil"/>
                    <w:left w:val="nil"/>
                    <w:bottom w:val="nil"/>
                    <w:right w:val="nil"/>
                  </w:tcBorders>
                </w:tcPr>
                <w:p w14:paraId="0337FD27" w14:textId="77777777" w:rsidR="007005E7" w:rsidRPr="008A1965" w:rsidRDefault="007005E7" w:rsidP="00F66750">
                  <w:pPr>
                    <w:spacing w:line="240" w:lineRule="auto"/>
                    <w:jc w:val="both"/>
                    <w:rPr>
                      <w:rFonts w:ascii="Times New Roman" w:hAnsi="Times New Roman" w:cs="Times New Roman"/>
                      <w:sz w:val="24"/>
                      <w:szCs w:val="24"/>
                    </w:rPr>
                  </w:pPr>
                </w:p>
              </w:tc>
            </w:tr>
            <w:tr w:rsidR="007005E7" w:rsidRPr="008A1965" w14:paraId="0FDA7EC0" w14:textId="77777777">
              <w:trPr>
                <w:trHeight w:val="814"/>
              </w:trPr>
              <w:tc>
                <w:tcPr>
                  <w:tcW w:w="8626" w:type="dxa"/>
                  <w:gridSpan w:val="5"/>
                  <w:tcBorders>
                    <w:top w:val="nil"/>
                    <w:left w:val="nil"/>
                    <w:bottom w:val="nil"/>
                    <w:right w:val="nil"/>
                  </w:tcBorders>
                </w:tcPr>
                <w:p w14:paraId="53481856" w14:textId="77777777" w:rsidR="007005E7" w:rsidRPr="008A1965" w:rsidRDefault="00331F08" w:rsidP="00F66750">
                  <w:pPr>
                    <w:spacing w:line="240" w:lineRule="auto"/>
                    <w:jc w:val="both"/>
                    <w:rPr>
                      <w:rFonts w:ascii="Times New Roman" w:hAnsi="Times New Roman" w:cs="Times New Roman"/>
                      <w:i/>
                      <w:iCs/>
                      <w:color w:val="000000"/>
                      <w:sz w:val="24"/>
                      <w:szCs w:val="24"/>
                    </w:rPr>
                  </w:pPr>
                  <w:r w:rsidRPr="008A1965">
                    <w:rPr>
                      <w:rFonts w:ascii="Times New Roman" w:hAnsi="Times New Roman" w:cs="Times New Roman"/>
                      <w:i/>
                      <w:iCs/>
                      <w:color w:val="000000"/>
                      <w:sz w:val="24"/>
                      <w:szCs w:val="24"/>
                    </w:rPr>
                    <w:lastRenderedPageBreak/>
                    <w:t>Extent of Resiliency Among Junior High School Students in Physical Education in Terms of Physical Adaptability, Resourcefulness, and Learning Perseverance when Taken Collectively</w:t>
                  </w:r>
                </w:p>
              </w:tc>
            </w:tr>
            <w:tr w:rsidR="007005E7" w:rsidRPr="008A1965" w14:paraId="4CA75B4C" w14:textId="77777777">
              <w:trPr>
                <w:trHeight w:val="250"/>
              </w:trPr>
              <w:tc>
                <w:tcPr>
                  <w:tcW w:w="3154" w:type="dxa"/>
                  <w:tcBorders>
                    <w:top w:val="single" w:sz="4" w:space="0" w:color="auto"/>
                    <w:left w:val="nil"/>
                    <w:bottom w:val="single" w:sz="4" w:space="0" w:color="auto"/>
                    <w:right w:val="nil"/>
                  </w:tcBorders>
                </w:tcPr>
                <w:p w14:paraId="4C3D479E"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Resiliency</w:t>
                  </w:r>
                </w:p>
              </w:tc>
              <w:tc>
                <w:tcPr>
                  <w:tcW w:w="985" w:type="dxa"/>
                  <w:tcBorders>
                    <w:top w:val="single" w:sz="4" w:space="0" w:color="auto"/>
                    <w:left w:val="nil"/>
                    <w:bottom w:val="single" w:sz="4" w:space="0" w:color="auto"/>
                    <w:right w:val="nil"/>
                  </w:tcBorders>
                </w:tcPr>
                <w:p w14:paraId="65F15741"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N</w:t>
                  </w:r>
                </w:p>
              </w:tc>
              <w:tc>
                <w:tcPr>
                  <w:tcW w:w="1124" w:type="dxa"/>
                  <w:tcBorders>
                    <w:top w:val="single" w:sz="4" w:space="0" w:color="auto"/>
                    <w:left w:val="nil"/>
                    <w:bottom w:val="single" w:sz="4" w:space="0" w:color="auto"/>
                    <w:right w:val="nil"/>
                  </w:tcBorders>
                </w:tcPr>
                <w:p w14:paraId="76AD572A"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Mean</w:t>
                  </w:r>
                </w:p>
              </w:tc>
              <w:tc>
                <w:tcPr>
                  <w:tcW w:w="1004" w:type="dxa"/>
                  <w:tcBorders>
                    <w:top w:val="single" w:sz="4" w:space="0" w:color="auto"/>
                    <w:left w:val="nil"/>
                    <w:bottom w:val="single" w:sz="4" w:space="0" w:color="auto"/>
                    <w:right w:val="nil"/>
                  </w:tcBorders>
                </w:tcPr>
                <w:p w14:paraId="72F5DE71"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SD</w:t>
                  </w:r>
                </w:p>
              </w:tc>
              <w:tc>
                <w:tcPr>
                  <w:tcW w:w="2356" w:type="dxa"/>
                  <w:tcBorders>
                    <w:top w:val="single" w:sz="4" w:space="0" w:color="auto"/>
                    <w:left w:val="nil"/>
                    <w:bottom w:val="single" w:sz="4" w:space="0" w:color="auto"/>
                    <w:right w:val="nil"/>
                  </w:tcBorders>
                </w:tcPr>
                <w:p w14:paraId="5D637C60" w14:textId="77777777" w:rsidR="007005E7" w:rsidRPr="008A1965" w:rsidRDefault="00331F08" w:rsidP="00F66750">
                  <w:pPr>
                    <w:spacing w:line="240" w:lineRule="auto"/>
                    <w:jc w:val="both"/>
                    <w:rPr>
                      <w:rFonts w:ascii="Times New Roman" w:hAnsi="Times New Roman" w:cs="Times New Roman"/>
                      <w:b/>
                      <w:bCs/>
                      <w:color w:val="000000"/>
                      <w:sz w:val="24"/>
                      <w:szCs w:val="24"/>
                    </w:rPr>
                  </w:pPr>
                  <w:r w:rsidRPr="008A1965">
                    <w:rPr>
                      <w:rFonts w:ascii="Times New Roman" w:hAnsi="Times New Roman" w:cs="Times New Roman"/>
                      <w:b/>
                      <w:bCs/>
                      <w:color w:val="000000"/>
                      <w:sz w:val="24"/>
                      <w:szCs w:val="24"/>
                    </w:rPr>
                    <w:t>Interpretation</w:t>
                  </w:r>
                </w:p>
              </w:tc>
            </w:tr>
            <w:tr w:rsidR="007005E7" w:rsidRPr="008A1965" w14:paraId="6A6AF86B" w14:textId="77777777" w:rsidTr="00F11358">
              <w:trPr>
                <w:trHeight w:val="250"/>
              </w:trPr>
              <w:tc>
                <w:tcPr>
                  <w:tcW w:w="3154" w:type="dxa"/>
                  <w:tcBorders>
                    <w:top w:val="nil"/>
                    <w:left w:val="nil"/>
                    <w:right w:val="nil"/>
                  </w:tcBorders>
                </w:tcPr>
                <w:p w14:paraId="4B664614"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Physical Adaptability</w:t>
                  </w:r>
                </w:p>
              </w:tc>
              <w:tc>
                <w:tcPr>
                  <w:tcW w:w="985" w:type="dxa"/>
                  <w:tcBorders>
                    <w:top w:val="nil"/>
                    <w:left w:val="nil"/>
                    <w:right w:val="nil"/>
                  </w:tcBorders>
                </w:tcPr>
                <w:p w14:paraId="2D9B5471"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625</w:t>
                  </w:r>
                </w:p>
              </w:tc>
              <w:tc>
                <w:tcPr>
                  <w:tcW w:w="1124" w:type="dxa"/>
                  <w:tcBorders>
                    <w:top w:val="nil"/>
                    <w:left w:val="nil"/>
                    <w:right w:val="nil"/>
                  </w:tcBorders>
                </w:tcPr>
                <w:p w14:paraId="3B035176"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3.69</w:t>
                  </w:r>
                </w:p>
              </w:tc>
              <w:tc>
                <w:tcPr>
                  <w:tcW w:w="1004" w:type="dxa"/>
                  <w:tcBorders>
                    <w:top w:val="nil"/>
                    <w:left w:val="nil"/>
                    <w:right w:val="nil"/>
                  </w:tcBorders>
                </w:tcPr>
                <w:p w14:paraId="0958F09D"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0.59</w:t>
                  </w:r>
                </w:p>
              </w:tc>
              <w:tc>
                <w:tcPr>
                  <w:tcW w:w="2356" w:type="dxa"/>
                  <w:tcBorders>
                    <w:top w:val="nil"/>
                    <w:left w:val="nil"/>
                    <w:right w:val="nil"/>
                  </w:tcBorders>
                </w:tcPr>
                <w:p w14:paraId="34137B39" w14:textId="77777777" w:rsidR="007005E7" w:rsidRPr="008A1965" w:rsidRDefault="00331F08" w:rsidP="00F66750">
                  <w:pPr>
                    <w:spacing w:line="240" w:lineRule="auto"/>
                    <w:jc w:val="both"/>
                    <w:rPr>
                      <w:rFonts w:ascii="Times New Roman" w:hAnsi="Times New Roman" w:cs="Times New Roman"/>
                      <w:color w:val="000000"/>
                      <w:sz w:val="24"/>
                      <w:szCs w:val="24"/>
                    </w:rPr>
                  </w:pPr>
                  <w:r w:rsidRPr="008A1965">
                    <w:rPr>
                      <w:rFonts w:ascii="Times New Roman" w:hAnsi="Times New Roman" w:cs="Times New Roman"/>
                      <w:color w:val="000000"/>
                      <w:sz w:val="24"/>
                      <w:szCs w:val="24"/>
                    </w:rPr>
                    <w:t>High</w:t>
                  </w:r>
                </w:p>
              </w:tc>
            </w:tr>
            <w:tr w:rsidR="007005E7" w:rsidRPr="008A1965" w14:paraId="3C8DF901" w14:textId="77777777" w:rsidTr="00F11358">
              <w:trPr>
                <w:trHeight w:val="250"/>
              </w:trPr>
              <w:tc>
                <w:tcPr>
                  <w:tcW w:w="3154" w:type="dxa"/>
                  <w:tcBorders>
                    <w:top w:val="nil"/>
                    <w:left w:val="nil"/>
                    <w:right w:val="nil"/>
                  </w:tcBorders>
                </w:tcPr>
                <w:p w14:paraId="24C92259"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Resourcefulness</w:t>
                  </w:r>
                </w:p>
              </w:tc>
              <w:tc>
                <w:tcPr>
                  <w:tcW w:w="985" w:type="dxa"/>
                  <w:tcBorders>
                    <w:top w:val="nil"/>
                    <w:left w:val="nil"/>
                    <w:right w:val="nil"/>
                  </w:tcBorders>
                </w:tcPr>
                <w:p w14:paraId="53378560"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625</w:t>
                  </w:r>
                </w:p>
              </w:tc>
              <w:tc>
                <w:tcPr>
                  <w:tcW w:w="1124" w:type="dxa"/>
                  <w:tcBorders>
                    <w:top w:val="nil"/>
                    <w:left w:val="nil"/>
                    <w:right w:val="nil"/>
                  </w:tcBorders>
                </w:tcPr>
                <w:p w14:paraId="140493F0"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3.87</w:t>
                  </w:r>
                </w:p>
              </w:tc>
              <w:tc>
                <w:tcPr>
                  <w:tcW w:w="1004" w:type="dxa"/>
                  <w:tcBorders>
                    <w:top w:val="nil"/>
                    <w:left w:val="nil"/>
                    <w:right w:val="nil"/>
                  </w:tcBorders>
                </w:tcPr>
                <w:p w14:paraId="0EAC0C6C"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0.54</w:t>
                  </w:r>
                </w:p>
              </w:tc>
              <w:tc>
                <w:tcPr>
                  <w:tcW w:w="2356" w:type="dxa"/>
                  <w:tcBorders>
                    <w:top w:val="nil"/>
                    <w:left w:val="nil"/>
                    <w:right w:val="nil"/>
                  </w:tcBorders>
                </w:tcPr>
                <w:p w14:paraId="7965417B" w14:textId="77777777" w:rsidR="007005E7" w:rsidRPr="008A1965" w:rsidRDefault="00331F08" w:rsidP="00F66750">
                  <w:pPr>
                    <w:spacing w:line="240" w:lineRule="auto"/>
                    <w:jc w:val="both"/>
                    <w:rPr>
                      <w:rFonts w:ascii="Times New Roman" w:hAnsi="Times New Roman" w:cs="Times New Roman"/>
                      <w:color w:val="000000"/>
                      <w:sz w:val="24"/>
                      <w:szCs w:val="24"/>
                    </w:rPr>
                  </w:pPr>
                  <w:r w:rsidRPr="008A1965">
                    <w:rPr>
                      <w:rFonts w:ascii="Times New Roman" w:hAnsi="Times New Roman" w:cs="Times New Roman"/>
                      <w:color w:val="000000"/>
                      <w:sz w:val="24"/>
                      <w:szCs w:val="24"/>
                    </w:rPr>
                    <w:t>High</w:t>
                  </w:r>
                </w:p>
              </w:tc>
            </w:tr>
            <w:tr w:rsidR="007005E7" w:rsidRPr="008A1965" w14:paraId="326AA491" w14:textId="77777777" w:rsidTr="00F11358">
              <w:trPr>
                <w:trHeight w:val="250"/>
              </w:trPr>
              <w:tc>
                <w:tcPr>
                  <w:tcW w:w="3154" w:type="dxa"/>
                  <w:tcBorders>
                    <w:top w:val="nil"/>
                    <w:left w:val="nil"/>
                    <w:right w:val="nil"/>
                  </w:tcBorders>
                </w:tcPr>
                <w:p w14:paraId="2D9675CE"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Learning Perseverance</w:t>
                  </w:r>
                </w:p>
              </w:tc>
              <w:tc>
                <w:tcPr>
                  <w:tcW w:w="985" w:type="dxa"/>
                  <w:tcBorders>
                    <w:top w:val="nil"/>
                    <w:left w:val="nil"/>
                    <w:right w:val="nil"/>
                  </w:tcBorders>
                </w:tcPr>
                <w:p w14:paraId="00321C88"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625</w:t>
                  </w:r>
                </w:p>
              </w:tc>
              <w:tc>
                <w:tcPr>
                  <w:tcW w:w="1124" w:type="dxa"/>
                  <w:tcBorders>
                    <w:top w:val="nil"/>
                    <w:left w:val="nil"/>
                    <w:right w:val="nil"/>
                  </w:tcBorders>
                </w:tcPr>
                <w:p w14:paraId="1D7D45D4"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4.18</w:t>
                  </w:r>
                </w:p>
              </w:tc>
              <w:tc>
                <w:tcPr>
                  <w:tcW w:w="1004" w:type="dxa"/>
                  <w:tcBorders>
                    <w:top w:val="nil"/>
                    <w:left w:val="nil"/>
                    <w:right w:val="nil"/>
                  </w:tcBorders>
                </w:tcPr>
                <w:p w14:paraId="69ECA73D" w14:textId="77777777" w:rsidR="007005E7" w:rsidRPr="008A1965" w:rsidRDefault="00331F08" w:rsidP="00F66750">
                  <w:pPr>
                    <w:spacing w:line="240" w:lineRule="auto"/>
                    <w:jc w:val="both"/>
                    <w:rPr>
                      <w:rFonts w:ascii="Times New Roman" w:hAnsi="Times New Roman" w:cs="Times New Roman"/>
                      <w:color w:val="333333"/>
                      <w:sz w:val="24"/>
                      <w:szCs w:val="24"/>
                    </w:rPr>
                  </w:pPr>
                  <w:r w:rsidRPr="008A1965">
                    <w:rPr>
                      <w:rFonts w:ascii="Times New Roman" w:hAnsi="Times New Roman" w:cs="Times New Roman"/>
                      <w:color w:val="333333"/>
                      <w:sz w:val="24"/>
                      <w:szCs w:val="24"/>
                    </w:rPr>
                    <w:t>0.60</w:t>
                  </w:r>
                </w:p>
              </w:tc>
              <w:tc>
                <w:tcPr>
                  <w:tcW w:w="2356" w:type="dxa"/>
                  <w:tcBorders>
                    <w:top w:val="nil"/>
                    <w:left w:val="nil"/>
                    <w:right w:val="nil"/>
                  </w:tcBorders>
                </w:tcPr>
                <w:p w14:paraId="36D8B37D" w14:textId="77777777" w:rsidR="007005E7" w:rsidRPr="008A1965" w:rsidRDefault="00331F08" w:rsidP="00F66750">
                  <w:pPr>
                    <w:spacing w:line="240" w:lineRule="auto"/>
                    <w:jc w:val="both"/>
                    <w:rPr>
                      <w:rFonts w:ascii="Times New Roman" w:hAnsi="Times New Roman" w:cs="Times New Roman"/>
                      <w:color w:val="000000"/>
                      <w:sz w:val="24"/>
                      <w:szCs w:val="24"/>
                    </w:rPr>
                  </w:pPr>
                  <w:r w:rsidRPr="008A1965">
                    <w:rPr>
                      <w:rFonts w:ascii="Times New Roman" w:hAnsi="Times New Roman" w:cs="Times New Roman"/>
                      <w:color w:val="000000"/>
                      <w:sz w:val="24"/>
                      <w:szCs w:val="24"/>
                    </w:rPr>
                    <w:t>High</w:t>
                  </w:r>
                </w:p>
              </w:tc>
            </w:tr>
            <w:tr w:rsidR="007005E7" w:rsidRPr="008A1965" w14:paraId="426F9BA4" w14:textId="77777777" w:rsidTr="00F11358">
              <w:trPr>
                <w:trHeight w:val="250"/>
              </w:trPr>
              <w:tc>
                <w:tcPr>
                  <w:tcW w:w="3154" w:type="dxa"/>
                  <w:tcBorders>
                    <w:left w:val="nil"/>
                    <w:bottom w:val="single" w:sz="4" w:space="0" w:color="auto"/>
                    <w:right w:val="nil"/>
                  </w:tcBorders>
                </w:tcPr>
                <w:p w14:paraId="40382691"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Overall</w:t>
                  </w:r>
                </w:p>
              </w:tc>
              <w:tc>
                <w:tcPr>
                  <w:tcW w:w="985" w:type="dxa"/>
                  <w:tcBorders>
                    <w:left w:val="nil"/>
                    <w:bottom w:val="single" w:sz="4" w:space="0" w:color="auto"/>
                    <w:right w:val="nil"/>
                  </w:tcBorders>
                </w:tcPr>
                <w:p w14:paraId="452C64FD"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625</w:t>
                  </w:r>
                </w:p>
              </w:tc>
              <w:tc>
                <w:tcPr>
                  <w:tcW w:w="1124" w:type="dxa"/>
                  <w:tcBorders>
                    <w:left w:val="nil"/>
                    <w:bottom w:val="single" w:sz="4" w:space="0" w:color="auto"/>
                    <w:right w:val="nil"/>
                  </w:tcBorders>
                </w:tcPr>
                <w:p w14:paraId="532B0F5B"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3.91</w:t>
                  </w:r>
                </w:p>
              </w:tc>
              <w:tc>
                <w:tcPr>
                  <w:tcW w:w="1004" w:type="dxa"/>
                  <w:tcBorders>
                    <w:left w:val="nil"/>
                    <w:bottom w:val="single" w:sz="4" w:space="0" w:color="auto"/>
                    <w:right w:val="nil"/>
                  </w:tcBorders>
                </w:tcPr>
                <w:p w14:paraId="35F900E8" w14:textId="77777777" w:rsidR="007005E7" w:rsidRPr="008A1965" w:rsidRDefault="00331F08" w:rsidP="00F66750">
                  <w:pPr>
                    <w:spacing w:line="240" w:lineRule="auto"/>
                    <w:jc w:val="both"/>
                    <w:rPr>
                      <w:rFonts w:ascii="Times New Roman" w:hAnsi="Times New Roman" w:cs="Times New Roman"/>
                      <w:b/>
                      <w:bCs/>
                      <w:color w:val="333333"/>
                      <w:sz w:val="24"/>
                      <w:szCs w:val="24"/>
                    </w:rPr>
                  </w:pPr>
                  <w:r w:rsidRPr="008A1965">
                    <w:rPr>
                      <w:rFonts w:ascii="Times New Roman" w:hAnsi="Times New Roman" w:cs="Times New Roman"/>
                      <w:b/>
                      <w:bCs/>
                      <w:color w:val="333333"/>
                      <w:sz w:val="24"/>
                      <w:szCs w:val="24"/>
                    </w:rPr>
                    <w:t>0.44</w:t>
                  </w:r>
                </w:p>
              </w:tc>
              <w:tc>
                <w:tcPr>
                  <w:tcW w:w="2356" w:type="dxa"/>
                  <w:tcBorders>
                    <w:left w:val="nil"/>
                    <w:bottom w:val="single" w:sz="4" w:space="0" w:color="auto"/>
                    <w:right w:val="nil"/>
                  </w:tcBorders>
                </w:tcPr>
                <w:p w14:paraId="2CA49EDF" w14:textId="77777777" w:rsidR="007005E7" w:rsidRPr="008A1965" w:rsidRDefault="00331F08" w:rsidP="00F66750">
                  <w:pPr>
                    <w:spacing w:line="240" w:lineRule="auto"/>
                    <w:jc w:val="both"/>
                    <w:rPr>
                      <w:rFonts w:ascii="Times New Roman" w:hAnsi="Times New Roman" w:cs="Times New Roman"/>
                      <w:b/>
                      <w:bCs/>
                      <w:color w:val="000000"/>
                      <w:sz w:val="24"/>
                      <w:szCs w:val="24"/>
                    </w:rPr>
                  </w:pPr>
                  <w:r w:rsidRPr="008A1965">
                    <w:rPr>
                      <w:rFonts w:ascii="Times New Roman" w:hAnsi="Times New Roman" w:cs="Times New Roman"/>
                      <w:b/>
                      <w:bCs/>
                      <w:color w:val="000000"/>
                      <w:sz w:val="24"/>
                      <w:szCs w:val="24"/>
                    </w:rPr>
                    <w:t>High</w:t>
                  </w:r>
                </w:p>
              </w:tc>
            </w:tr>
            <w:tr w:rsidR="007005E7" w:rsidRPr="008A1965" w14:paraId="3974AC3C" w14:textId="77777777" w:rsidTr="00F11358">
              <w:trPr>
                <w:trHeight w:val="250"/>
              </w:trPr>
              <w:tc>
                <w:tcPr>
                  <w:tcW w:w="8626" w:type="dxa"/>
                  <w:gridSpan w:val="5"/>
                  <w:tcBorders>
                    <w:top w:val="single" w:sz="4" w:space="0" w:color="auto"/>
                    <w:left w:val="nil"/>
                    <w:bottom w:val="nil"/>
                    <w:right w:val="nil"/>
                  </w:tcBorders>
                </w:tcPr>
                <w:p w14:paraId="4EB2B91F" w14:textId="77777777" w:rsidR="007005E7" w:rsidRPr="008A1965" w:rsidRDefault="00331F08" w:rsidP="00F66750">
                  <w:pPr>
                    <w:spacing w:line="240" w:lineRule="auto"/>
                    <w:jc w:val="both"/>
                    <w:rPr>
                      <w:rFonts w:ascii="Times New Roman" w:hAnsi="Times New Roman" w:cs="Times New Roman"/>
                      <w:color w:val="000000"/>
                      <w:sz w:val="24"/>
                      <w:szCs w:val="24"/>
                    </w:rPr>
                  </w:pPr>
                  <w:r w:rsidRPr="008A1965">
                    <w:rPr>
                      <w:rFonts w:ascii="Times New Roman" w:hAnsi="Times New Roman" w:cs="Times New Roman"/>
                      <w:i/>
                      <w:iCs/>
                      <w:color w:val="000000"/>
                    </w:rPr>
                    <w:t xml:space="preserve">Legend: </w:t>
                  </w:r>
                  <w:r w:rsidRPr="008A1965">
                    <w:rPr>
                      <w:rFonts w:ascii="Times New Roman" w:hAnsi="Times New Roman" w:cs="Times New Roman"/>
                      <w:color w:val="000000"/>
                    </w:rPr>
                    <w:t>Very High Extent (4:21-5:00); High extent (3.41-4.20); Moderate Extent (2.61-3.40); Poor Extent (1.81-2.60); Very Poor Extent (1.00-1.80)</w:t>
                  </w:r>
                </w:p>
              </w:tc>
            </w:tr>
          </w:tbl>
          <w:p w14:paraId="4C0048B2"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985" w:type="dxa"/>
            <w:tcBorders>
              <w:top w:val="nil"/>
              <w:left w:val="nil"/>
              <w:bottom w:val="nil"/>
              <w:right w:val="nil"/>
            </w:tcBorders>
          </w:tcPr>
          <w:p w14:paraId="41F1B8C5" w14:textId="77777777" w:rsidR="007005E7" w:rsidRPr="008A1965" w:rsidRDefault="007005E7" w:rsidP="00F66750">
            <w:pPr>
              <w:spacing w:line="240" w:lineRule="auto"/>
              <w:jc w:val="both"/>
              <w:rPr>
                <w:rFonts w:ascii="Times New Roman" w:hAnsi="Times New Roman" w:cs="Times New Roman"/>
                <w:b/>
                <w:bCs/>
                <w:sz w:val="24"/>
                <w:szCs w:val="24"/>
                <w:lang w:val="en-PH"/>
              </w:rPr>
            </w:pPr>
          </w:p>
        </w:tc>
        <w:tc>
          <w:tcPr>
            <w:tcW w:w="1124" w:type="dxa"/>
            <w:tcBorders>
              <w:top w:val="nil"/>
              <w:left w:val="nil"/>
              <w:bottom w:val="nil"/>
              <w:right w:val="nil"/>
            </w:tcBorders>
          </w:tcPr>
          <w:p w14:paraId="714A2AD1"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1004" w:type="dxa"/>
            <w:tcBorders>
              <w:top w:val="nil"/>
              <w:left w:val="nil"/>
              <w:bottom w:val="nil"/>
              <w:right w:val="nil"/>
            </w:tcBorders>
          </w:tcPr>
          <w:p w14:paraId="4559782E" w14:textId="77777777" w:rsidR="007005E7" w:rsidRPr="008A1965" w:rsidRDefault="007005E7" w:rsidP="00F66750">
            <w:pPr>
              <w:spacing w:line="240" w:lineRule="auto"/>
              <w:jc w:val="both"/>
              <w:rPr>
                <w:rFonts w:ascii="Times New Roman" w:hAnsi="Times New Roman" w:cs="Times New Roman"/>
                <w:sz w:val="24"/>
                <w:szCs w:val="24"/>
                <w:lang w:val="en-PH"/>
              </w:rPr>
            </w:pPr>
          </w:p>
        </w:tc>
        <w:tc>
          <w:tcPr>
            <w:tcW w:w="2359" w:type="dxa"/>
            <w:tcBorders>
              <w:top w:val="nil"/>
              <w:left w:val="nil"/>
              <w:bottom w:val="nil"/>
              <w:right w:val="nil"/>
            </w:tcBorders>
          </w:tcPr>
          <w:p w14:paraId="1464580D" w14:textId="77777777" w:rsidR="007005E7" w:rsidRPr="008A1965" w:rsidRDefault="007005E7" w:rsidP="00F66750">
            <w:pPr>
              <w:spacing w:line="240" w:lineRule="auto"/>
              <w:jc w:val="both"/>
              <w:rPr>
                <w:rFonts w:ascii="Times New Roman" w:hAnsi="Times New Roman" w:cs="Times New Roman"/>
                <w:sz w:val="24"/>
                <w:szCs w:val="24"/>
                <w:lang w:val="en-PH"/>
              </w:rPr>
            </w:pPr>
          </w:p>
        </w:tc>
      </w:tr>
    </w:tbl>
    <w:p w14:paraId="5E35E065" w14:textId="77777777" w:rsidR="007005E7" w:rsidRPr="008A1965" w:rsidRDefault="007005E7" w:rsidP="00F66750">
      <w:pPr>
        <w:spacing w:line="240" w:lineRule="auto"/>
        <w:jc w:val="both"/>
        <w:rPr>
          <w:rFonts w:ascii="Times New Roman" w:hAnsi="Times New Roman" w:cs="Times New Roman"/>
          <w:sz w:val="24"/>
          <w:szCs w:val="24"/>
        </w:rPr>
      </w:pPr>
    </w:p>
    <w:p w14:paraId="53EE5869" w14:textId="4455DB93" w:rsidR="007005E7" w:rsidRPr="008A1965" w:rsidRDefault="00331F08"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t>The results show that junior high school students demonstrate a high level of resiliency in Physical Education when taken collectively. In terms of physical adaptability</w:t>
      </w:r>
      <w:r w:rsidR="00AC4FE3" w:rsidRPr="008A1965">
        <w:rPr>
          <w:rFonts w:ascii="Times New Roman" w:hAnsi="Times New Roman" w:cs="Times New Roman"/>
          <w:sz w:val="24"/>
          <w:szCs w:val="24"/>
        </w:rPr>
        <w:t xml:space="preserve"> (</w:t>
      </w:r>
      <w:r w:rsidR="00AC4FE3" w:rsidRPr="008A1965">
        <w:rPr>
          <w:rFonts w:ascii="Times New Roman" w:hAnsi="Times New Roman" w:cs="Times New Roman"/>
          <w:i/>
          <w:iCs/>
          <w:sz w:val="24"/>
          <w:szCs w:val="24"/>
        </w:rPr>
        <w:t>M</w:t>
      </w:r>
      <w:r w:rsidR="00AC4FE3" w:rsidRPr="008A1965">
        <w:rPr>
          <w:rFonts w:ascii="Times New Roman" w:hAnsi="Times New Roman" w:cs="Times New Roman"/>
          <w:sz w:val="24"/>
          <w:szCs w:val="24"/>
        </w:rPr>
        <w:t xml:space="preserve">= 3.69,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0.59), while resourcefulness obtained </w:t>
      </w:r>
      <w:r w:rsidR="00AC4FE3" w:rsidRPr="008A1965">
        <w:rPr>
          <w:rFonts w:ascii="Times New Roman" w:hAnsi="Times New Roman" w:cs="Times New Roman"/>
          <w:sz w:val="24"/>
          <w:szCs w:val="24"/>
        </w:rPr>
        <w:t>(</w:t>
      </w:r>
      <w:r w:rsidR="00AC4FE3" w:rsidRPr="008A1965">
        <w:rPr>
          <w:rFonts w:ascii="Times New Roman" w:hAnsi="Times New Roman" w:cs="Times New Roman"/>
          <w:i/>
          <w:iCs/>
          <w:sz w:val="24"/>
          <w:szCs w:val="24"/>
        </w:rPr>
        <w:t>M</w:t>
      </w:r>
      <w:r w:rsidR="00AC4FE3" w:rsidRPr="008A1965">
        <w:rPr>
          <w:rFonts w:ascii="Times New Roman" w:hAnsi="Times New Roman" w:cs="Times New Roman"/>
          <w:sz w:val="24"/>
          <w:szCs w:val="24"/>
        </w:rPr>
        <w:t>=</w:t>
      </w:r>
      <w:r w:rsidRPr="008A1965">
        <w:rPr>
          <w:rFonts w:ascii="Times New Roman" w:hAnsi="Times New Roman" w:cs="Times New Roman"/>
          <w:sz w:val="24"/>
          <w:szCs w:val="24"/>
        </w:rPr>
        <w:t xml:space="preserve"> 3.87</w:t>
      </w:r>
      <w:r w:rsidR="00AC4FE3" w:rsidRPr="008A1965">
        <w:rPr>
          <w:rFonts w:ascii="Times New Roman" w:hAnsi="Times New Roman" w:cs="Times New Roman"/>
          <w:sz w:val="24"/>
          <w:szCs w:val="24"/>
        </w:rPr>
        <w:t xml:space="preserve">,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xml:space="preserve">= 0.54), both interpreted as high. Learning perseverance recorded the highest </w:t>
      </w:r>
      <w:r w:rsidR="00AC4FE3" w:rsidRPr="008A1965">
        <w:rPr>
          <w:rFonts w:ascii="Times New Roman" w:hAnsi="Times New Roman" w:cs="Times New Roman"/>
          <w:sz w:val="24"/>
          <w:szCs w:val="24"/>
        </w:rPr>
        <w:t>(</w:t>
      </w:r>
      <w:r w:rsidR="00AC4FE3" w:rsidRPr="008A1965">
        <w:rPr>
          <w:rFonts w:ascii="Times New Roman" w:hAnsi="Times New Roman" w:cs="Times New Roman"/>
          <w:i/>
          <w:iCs/>
          <w:sz w:val="24"/>
          <w:szCs w:val="24"/>
        </w:rPr>
        <w:t>M</w:t>
      </w:r>
      <w:r w:rsidR="00AC4FE3" w:rsidRPr="008A1965">
        <w:rPr>
          <w:rFonts w:ascii="Times New Roman" w:hAnsi="Times New Roman" w:cs="Times New Roman"/>
          <w:sz w:val="24"/>
          <w:szCs w:val="24"/>
        </w:rPr>
        <w:t xml:space="preserve">= </w:t>
      </w:r>
      <w:r w:rsidRPr="008A1965">
        <w:rPr>
          <w:rFonts w:ascii="Times New Roman" w:hAnsi="Times New Roman" w:cs="Times New Roman"/>
          <w:sz w:val="24"/>
          <w:szCs w:val="24"/>
        </w:rPr>
        <w:t>4.18</w:t>
      </w:r>
      <w:r w:rsidR="00AC4FE3" w:rsidRPr="008A1965">
        <w:rPr>
          <w:rFonts w:ascii="Times New Roman" w:hAnsi="Times New Roman" w:cs="Times New Roman"/>
          <w:sz w:val="24"/>
          <w:szCs w:val="24"/>
        </w:rPr>
        <w:t xml:space="preserve">, </w:t>
      </w:r>
      <w:r w:rsidRPr="008A1965">
        <w:rPr>
          <w:rFonts w:ascii="Times New Roman" w:hAnsi="Times New Roman" w:cs="Times New Roman"/>
          <w:i/>
          <w:iCs/>
          <w:sz w:val="24"/>
          <w:szCs w:val="24"/>
        </w:rPr>
        <w:t xml:space="preserve">SD </w:t>
      </w:r>
      <w:r w:rsidRPr="008A1965">
        <w:rPr>
          <w:rFonts w:ascii="Times New Roman" w:hAnsi="Times New Roman" w:cs="Times New Roman"/>
          <w:sz w:val="24"/>
          <w:szCs w:val="24"/>
        </w:rPr>
        <w:t xml:space="preserve">= 0.60), which is also within the high range. Taken as a whole, the combined </w:t>
      </w:r>
      <w:r w:rsidR="00AC4FE3" w:rsidRPr="008A1965">
        <w:rPr>
          <w:rFonts w:ascii="Times New Roman" w:hAnsi="Times New Roman" w:cs="Times New Roman"/>
          <w:sz w:val="24"/>
          <w:szCs w:val="24"/>
        </w:rPr>
        <w:t>(</w:t>
      </w:r>
      <w:r w:rsidR="00AC4FE3" w:rsidRPr="008A1965">
        <w:rPr>
          <w:rFonts w:ascii="Times New Roman" w:hAnsi="Times New Roman" w:cs="Times New Roman"/>
          <w:i/>
          <w:iCs/>
          <w:sz w:val="24"/>
          <w:szCs w:val="24"/>
        </w:rPr>
        <w:t>M</w:t>
      </w:r>
      <w:r w:rsidR="00AC4FE3" w:rsidRPr="008A1965">
        <w:rPr>
          <w:rFonts w:ascii="Times New Roman" w:hAnsi="Times New Roman" w:cs="Times New Roman"/>
          <w:sz w:val="24"/>
          <w:szCs w:val="24"/>
        </w:rPr>
        <w:t xml:space="preserve">= </w:t>
      </w:r>
      <w:r w:rsidRPr="008A1965">
        <w:rPr>
          <w:rFonts w:ascii="Times New Roman" w:hAnsi="Times New Roman" w:cs="Times New Roman"/>
          <w:sz w:val="24"/>
          <w:szCs w:val="24"/>
        </w:rPr>
        <w:t>3.91</w:t>
      </w:r>
      <w:r w:rsidR="00AC4FE3" w:rsidRPr="008A1965">
        <w:rPr>
          <w:rFonts w:ascii="Times New Roman" w:hAnsi="Times New Roman" w:cs="Times New Roman"/>
          <w:sz w:val="24"/>
          <w:szCs w:val="24"/>
        </w:rPr>
        <w:t xml:space="preserve">, </w:t>
      </w:r>
      <w:r w:rsidRPr="008A1965">
        <w:rPr>
          <w:rFonts w:ascii="Times New Roman" w:hAnsi="Times New Roman" w:cs="Times New Roman"/>
          <w:i/>
          <w:iCs/>
          <w:sz w:val="24"/>
          <w:szCs w:val="24"/>
        </w:rPr>
        <w:t>SD</w:t>
      </w:r>
      <w:r w:rsidRPr="008A1965">
        <w:rPr>
          <w:rFonts w:ascii="Times New Roman" w:hAnsi="Times New Roman" w:cs="Times New Roman"/>
          <w:sz w:val="24"/>
          <w:szCs w:val="24"/>
        </w:rPr>
        <w:t xml:space="preserve"> = 0.44) indicates a high level of resiliency among the students.</w:t>
      </w:r>
    </w:p>
    <w:p w14:paraId="132571EE" w14:textId="77777777" w:rsidR="00515DB3" w:rsidRPr="008A1965" w:rsidRDefault="00A07BED"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ab/>
      </w:r>
      <w:r w:rsidR="00515DB3" w:rsidRPr="008A1965">
        <w:rPr>
          <w:rFonts w:ascii="Times New Roman" w:hAnsi="Times New Roman" w:cs="Times New Roman"/>
          <w:sz w:val="24"/>
          <w:szCs w:val="24"/>
        </w:rPr>
        <w:t>The results revealed that junior high school students demonstrated a high extent of resiliency in Physical Education when taken collectively. Among the dimensions, Learning Perseverance obtained the highest mean score, followed by Resourcefulness and Physical Adaptability. These findings suggest that students generally reported positive resiliency-related characteristics while participating in Physical Education activities.</w:t>
      </w:r>
    </w:p>
    <w:p w14:paraId="792C268D" w14:textId="42183998" w:rsidR="00A358BE" w:rsidRPr="008A1965" w:rsidRDefault="00331F0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471338" w:rsidRPr="008A1965">
        <w:rPr>
          <w:rFonts w:ascii="Times New Roman" w:hAnsi="Times New Roman" w:cs="Times New Roman"/>
          <w:sz w:val="24"/>
          <w:szCs w:val="24"/>
        </w:rPr>
        <w:t xml:space="preserve">The findings may be viewed in relation to </w:t>
      </w:r>
      <w:r w:rsidR="00A358BE" w:rsidRPr="008A1965">
        <w:rPr>
          <w:rFonts w:ascii="Times New Roman" w:hAnsi="Times New Roman" w:cs="Times New Roman"/>
          <w:sz w:val="24"/>
          <w:szCs w:val="24"/>
          <w:lang w:val="en-PH"/>
        </w:rPr>
        <w:t xml:space="preserve">Achievement Goal Theory, which states that learners who adopt mastery goals are more likely to remain motivated, persistent, and engaged when facing challenges </w:t>
      </w:r>
      <w:r w:rsidR="00BB3C7E" w:rsidRPr="008A1965">
        <w:rPr>
          <w:rFonts w:ascii="Times New Roman" w:hAnsi="Times New Roman" w:cs="Times New Roman"/>
          <w:sz w:val="24"/>
          <w:szCs w:val="24"/>
          <w:lang w:val="en-PH"/>
        </w:rPr>
        <w:fldChar w:fldCharType="begin" w:fldLock="1"/>
      </w:r>
      <w:r w:rsidR="00BB3C7E" w:rsidRPr="008A1965">
        <w:rPr>
          <w:rFonts w:ascii="Times New Roman" w:hAnsi="Times New Roman" w:cs="Times New Roman"/>
          <w:sz w:val="24"/>
          <w:szCs w:val="24"/>
          <w:lang w:val="en-PH"/>
        </w:rPr>
        <w:instrText>ADDIN CSL_CITATION {"citationItems":[{"id":"ITEM-1","itemData":{"DOI":"10.1006/ceps.1999.1017","author":[{"dropping-particle":"","family":"Pintrich","given":"Paul R","non-dropping-particle":"","parse-names":false,"suffix":""}],"id":"ITEM-1","issued":{"date-parts":[["2020"]]},"page":"92-104","title":"An Achievement Goal Theory Perspective on Issues in Motivation Terminology , Theory , and Research","type":"article-journal","volume":"104"},"uris":["http://www.mendeley.com/documents/?uuid=9ee698db-63fd-4189-ae29-7527f75bfae9"]}],"mendeley":{"formattedCitation":"(Pintrich, 2020)","plainTextFormattedCitation":"(Pintrich, 2020)","previouslyFormattedCitation":"(Pintrich, 2020)"},"properties":{"noteIndex":0},"schema":"https://github.com/citation-style-language/schema/raw/master/csl-citation.json"}</w:instrText>
      </w:r>
      <w:r w:rsidR="00BB3C7E" w:rsidRPr="008A1965">
        <w:rPr>
          <w:rFonts w:ascii="Times New Roman" w:hAnsi="Times New Roman" w:cs="Times New Roman"/>
          <w:sz w:val="24"/>
          <w:szCs w:val="24"/>
          <w:lang w:val="en-PH"/>
        </w:rPr>
        <w:fldChar w:fldCharType="separate"/>
      </w:r>
      <w:r w:rsidR="00BB3C7E" w:rsidRPr="008A1965">
        <w:rPr>
          <w:rFonts w:ascii="Times New Roman" w:hAnsi="Times New Roman" w:cs="Times New Roman"/>
          <w:noProof/>
          <w:sz w:val="24"/>
          <w:szCs w:val="24"/>
          <w:lang w:val="en-PH"/>
        </w:rPr>
        <w:t>(Pintrich, 2020)</w:t>
      </w:r>
      <w:r w:rsidR="00BB3C7E" w:rsidRPr="008A1965">
        <w:rPr>
          <w:rFonts w:ascii="Times New Roman" w:hAnsi="Times New Roman" w:cs="Times New Roman"/>
          <w:sz w:val="24"/>
          <w:szCs w:val="24"/>
          <w:lang w:val="en-PH"/>
        </w:rPr>
        <w:fldChar w:fldCharType="end"/>
      </w:r>
      <w:r w:rsidR="00BB3C7E" w:rsidRPr="008A1965">
        <w:rPr>
          <w:rFonts w:ascii="Times New Roman" w:hAnsi="Times New Roman" w:cs="Times New Roman"/>
          <w:sz w:val="24"/>
          <w:szCs w:val="24"/>
          <w:lang w:val="en-PH"/>
        </w:rPr>
        <w:t xml:space="preserve">. </w:t>
      </w:r>
      <w:r w:rsidR="00A358BE" w:rsidRPr="008A1965">
        <w:rPr>
          <w:rFonts w:ascii="Times New Roman" w:hAnsi="Times New Roman" w:cs="Times New Roman"/>
          <w:sz w:val="24"/>
          <w:szCs w:val="24"/>
          <w:lang w:val="en-PH"/>
        </w:rPr>
        <w:t>Literature shows that students who focus on self-improvement and skill development tend to demonstrate greater effort and adaptability in Physical Education, allowing them to sustain participation and overcome physical demands</w:t>
      </w:r>
      <w:r w:rsidR="00BB3C7E" w:rsidRPr="008A1965">
        <w:rPr>
          <w:rFonts w:ascii="Times New Roman" w:hAnsi="Times New Roman" w:cs="Times New Roman"/>
          <w:sz w:val="24"/>
          <w:szCs w:val="24"/>
          <w:lang w:val="en-PH"/>
        </w:rPr>
        <w:t xml:space="preserve"> </w:t>
      </w:r>
      <w:r w:rsidR="00BB3C7E" w:rsidRPr="008A1965">
        <w:rPr>
          <w:rFonts w:ascii="Times New Roman" w:hAnsi="Times New Roman" w:cs="Times New Roman"/>
          <w:sz w:val="24"/>
          <w:szCs w:val="24"/>
          <w:lang w:val="en-PH"/>
        </w:rPr>
        <w:fldChar w:fldCharType="begin" w:fldLock="1"/>
      </w:r>
      <w:r w:rsidR="00BB3C7E" w:rsidRPr="008A1965">
        <w:rPr>
          <w:rFonts w:ascii="Times New Roman" w:hAnsi="Times New Roman" w:cs="Times New Roman"/>
          <w:sz w:val="24"/>
          <w:szCs w:val="24"/>
          <w:lang w:val="en-PH"/>
        </w:rPr>
        <w:instrText>ADDIN CSL_CITATION {"citationItems":[{"id":"ITEM-1","itemData":{"DOI":"10.3389/fpsyg.2022.1035223","author":[{"dropping-particle":"","family":"Cheng","given":"Xiaofang","non-dropping-particle":"","parse-names":false,"suffix":""}],"id":"ITEM-1","issue":"January","issued":{"date-parts":[["2023"]]},"page":"1-7","title":"Looking through goal theories in language learning : A review on goal setting and achievement goal theory","type":"article-journal"},"uris":["http://www.mendeley.com/documents/?uuid=ad67db66-00f7-4371-a082-5e795154417b"]}],"mendeley":{"formattedCitation":"(Cheng, 2023)","plainTextFormattedCitation":"(Cheng, 2023)","previouslyFormattedCitation":"(Cheng, 2023)"},"properties":{"noteIndex":0},"schema":"https://github.com/citation-style-language/schema/raw/master/csl-citation.json"}</w:instrText>
      </w:r>
      <w:r w:rsidR="00BB3C7E" w:rsidRPr="008A1965">
        <w:rPr>
          <w:rFonts w:ascii="Times New Roman" w:hAnsi="Times New Roman" w:cs="Times New Roman"/>
          <w:sz w:val="24"/>
          <w:szCs w:val="24"/>
          <w:lang w:val="en-PH"/>
        </w:rPr>
        <w:fldChar w:fldCharType="separate"/>
      </w:r>
      <w:r w:rsidR="00BB3C7E" w:rsidRPr="008A1965">
        <w:rPr>
          <w:rFonts w:ascii="Times New Roman" w:hAnsi="Times New Roman" w:cs="Times New Roman"/>
          <w:noProof/>
          <w:sz w:val="24"/>
          <w:szCs w:val="24"/>
          <w:lang w:val="en-PH"/>
        </w:rPr>
        <w:t>(Cheng, 2023)</w:t>
      </w:r>
      <w:r w:rsidR="00BB3C7E" w:rsidRPr="008A1965">
        <w:rPr>
          <w:rFonts w:ascii="Times New Roman" w:hAnsi="Times New Roman" w:cs="Times New Roman"/>
          <w:sz w:val="24"/>
          <w:szCs w:val="24"/>
          <w:lang w:val="en-PH"/>
        </w:rPr>
        <w:fldChar w:fldCharType="end"/>
      </w:r>
      <w:r w:rsidR="00BB3C7E" w:rsidRPr="008A1965">
        <w:rPr>
          <w:rFonts w:ascii="Times New Roman" w:hAnsi="Times New Roman" w:cs="Times New Roman"/>
          <w:sz w:val="24"/>
          <w:szCs w:val="24"/>
          <w:lang w:val="en-PH"/>
        </w:rPr>
        <w:t xml:space="preserve">. </w:t>
      </w:r>
      <w:r w:rsidR="00A358BE" w:rsidRPr="008A1965">
        <w:rPr>
          <w:rFonts w:ascii="Times New Roman" w:hAnsi="Times New Roman" w:cs="Times New Roman"/>
          <w:sz w:val="24"/>
          <w:szCs w:val="24"/>
          <w:lang w:val="en-PH"/>
        </w:rPr>
        <w:t xml:space="preserve">Studies also indicate that when students prioritize learning and mastery rather than comparison with others, they are more likely to persist, use available resources effectively, and continue engaging in tasks despite difficulties </w:t>
      </w:r>
      <w:r w:rsidR="00BB3C7E" w:rsidRPr="008A1965">
        <w:rPr>
          <w:rFonts w:ascii="Times New Roman" w:hAnsi="Times New Roman" w:cs="Times New Roman"/>
          <w:sz w:val="24"/>
          <w:szCs w:val="24"/>
          <w:lang w:val="en-PH"/>
        </w:rPr>
        <w:fldChar w:fldCharType="begin" w:fldLock="1"/>
      </w:r>
      <w:r w:rsidR="00BB0484" w:rsidRPr="008A1965">
        <w:rPr>
          <w:rFonts w:ascii="Times New Roman" w:hAnsi="Times New Roman" w:cs="Times New Roman"/>
          <w:sz w:val="24"/>
          <w:szCs w:val="24"/>
          <w:lang w:val="en-PH"/>
        </w:rPr>
        <w:instrText>ADDIN CSL_CITATION {"citationItems":[{"id":"ITEM-1","itemData":{"author":[{"dropping-particle":"","family":"Treasure","given":"Darren C","non-dropping-particle":"","parse-names":false,"suffix":""},{"dropping-particle":"","family":"Roberts","given":"Glyn C","non-dropping-particle":"","parse-names":false,"suffix":""}],"id":"ITEM-1","issued":{"date-parts":[["2021"]]},"page":"475-489","title":"Applications of Achievement Goal Theory to Physical Education : Implications for Enhancing Motivation","type":"article-journal"},"uris":["http://www.mendeley.com/documents/?uuid=90aad079-dc72-413a-9262-ef0733bbc7a1"]}],"mendeley":{"formattedCitation":"(Treasure &amp; Roberts, 2021)","plainTextFormattedCitation":"(Treasure &amp; Roberts, 2021)","previouslyFormattedCitation":"(Treasure &amp; Roberts, 2021)"},"properties":{"noteIndex":0},"schema":"https://github.com/citation-style-language/schema/raw/master/csl-citation.json"}</w:instrText>
      </w:r>
      <w:r w:rsidR="00BB3C7E" w:rsidRPr="008A1965">
        <w:rPr>
          <w:rFonts w:ascii="Times New Roman" w:hAnsi="Times New Roman" w:cs="Times New Roman"/>
          <w:sz w:val="24"/>
          <w:szCs w:val="24"/>
          <w:lang w:val="en-PH"/>
        </w:rPr>
        <w:fldChar w:fldCharType="separate"/>
      </w:r>
      <w:r w:rsidR="00BB3C7E" w:rsidRPr="008A1965">
        <w:rPr>
          <w:rFonts w:ascii="Times New Roman" w:hAnsi="Times New Roman" w:cs="Times New Roman"/>
          <w:noProof/>
          <w:sz w:val="24"/>
          <w:szCs w:val="24"/>
          <w:lang w:val="en-PH"/>
        </w:rPr>
        <w:t>(Treasure &amp; Roberts, 2021)</w:t>
      </w:r>
      <w:r w:rsidR="00BB3C7E" w:rsidRPr="008A1965">
        <w:rPr>
          <w:rFonts w:ascii="Times New Roman" w:hAnsi="Times New Roman" w:cs="Times New Roman"/>
          <w:sz w:val="24"/>
          <w:szCs w:val="24"/>
          <w:lang w:val="en-PH"/>
        </w:rPr>
        <w:fldChar w:fldCharType="end"/>
      </w:r>
      <w:r w:rsidR="00BB3C7E" w:rsidRPr="008A1965">
        <w:rPr>
          <w:rFonts w:ascii="Times New Roman" w:hAnsi="Times New Roman" w:cs="Times New Roman"/>
          <w:sz w:val="24"/>
          <w:szCs w:val="24"/>
          <w:lang w:val="en-PH"/>
        </w:rPr>
        <w:t xml:space="preserve">. </w:t>
      </w:r>
    </w:p>
    <w:p w14:paraId="10BE6E64" w14:textId="360441DF" w:rsidR="00C62700" w:rsidRPr="008A1965" w:rsidRDefault="00A358BE"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471338" w:rsidRPr="008A1965">
        <w:rPr>
          <w:rFonts w:ascii="Times New Roman" w:hAnsi="Times New Roman" w:cs="Times New Roman"/>
          <w:sz w:val="24"/>
          <w:szCs w:val="24"/>
        </w:rPr>
        <w:t xml:space="preserve">The findings may also be interpreted from the perspective of </w:t>
      </w:r>
      <w:r w:rsidRPr="008A1965">
        <w:rPr>
          <w:rFonts w:ascii="Times New Roman" w:hAnsi="Times New Roman" w:cs="Times New Roman"/>
          <w:sz w:val="24"/>
          <w:szCs w:val="24"/>
          <w:lang w:val="en-PH"/>
        </w:rPr>
        <w:t>Attribution Theory, which explains that students’ motivation and persistence depend on how they interpret the causes of their success and failure rather than solely on intrinsic motivation</w:t>
      </w:r>
      <w:r w:rsidR="00BB0484" w:rsidRPr="008A1965">
        <w:rPr>
          <w:rFonts w:ascii="Times New Roman" w:hAnsi="Times New Roman" w:cs="Times New Roman"/>
          <w:sz w:val="24"/>
          <w:szCs w:val="24"/>
          <w:lang w:val="en-PH"/>
        </w:rPr>
        <w:t xml:space="preserve"> </w:t>
      </w:r>
      <w:r w:rsidR="00BB0484" w:rsidRPr="008A1965">
        <w:rPr>
          <w:rFonts w:ascii="Times New Roman" w:hAnsi="Times New Roman" w:cs="Times New Roman"/>
          <w:sz w:val="24"/>
          <w:szCs w:val="24"/>
          <w:lang w:val="en-PH"/>
        </w:rPr>
        <w:fldChar w:fldCharType="begin" w:fldLock="1"/>
      </w:r>
      <w:r w:rsidR="00BB0484" w:rsidRPr="008A1965">
        <w:rPr>
          <w:rFonts w:ascii="Times New Roman" w:hAnsi="Times New Roman" w:cs="Times New Roman"/>
          <w:sz w:val="24"/>
          <w:szCs w:val="24"/>
          <w:lang w:val="en-PH"/>
        </w:rPr>
        <w:instrText>ADDIN CSL_CITATION {"citationItems":[{"id":"ITEM-1","itemData":{"author":[{"dropping-particle":"","family":"Harvey","given":"Paul","non-dropping-particle":"","parse-names":false,"suffix":""},{"dropping-particle":"","family":"Martinko","given":"Mark J","non-dropping-particle":"","parse-names":false,"suffix":""}],"id":"ITEM-1","issued":{"date-parts":[["2023"]]},"page":"147-164","title":"Attribution Theory and Motivation","type":"article-journal"},"uris":["http://www.mendeley.com/documents/?uuid=980c0b07-c3c9-4696-a983-fcc740e87ffb"]}],"mendeley":{"formattedCitation":"(Harvey &amp; Martinko, 2023)","plainTextFormattedCitation":"(Harvey &amp; Martinko, 2023)","previouslyFormattedCitation":"(Harvey &amp; Martinko, 2023)"},"properties":{"noteIndex":0},"schema":"https://github.com/citation-style-language/schema/raw/master/csl-citation.json"}</w:instrText>
      </w:r>
      <w:r w:rsidR="00BB0484" w:rsidRPr="008A1965">
        <w:rPr>
          <w:rFonts w:ascii="Times New Roman" w:hAnsi="Times New Roman" w:cs="Times New Roman"/>
          <w:sz w:val="24"/>
          <w:szCs w:val="24"/>
          <w:lang w:val="en-PH"/>
        </w:rPr>
        <w:fldChar w:fldCharType="separate"/>
      </w:r>
      <w:r w:rsidR="00BB0484" w:rsidRPr="008A1965">
        <w:rPr>
          <w:rFonts w:ascii="Times New Roman" w:hAnsi="Times New Roman" w:cs="Times New Roman"/>
          <w:noProof/>
          <w:sz w:val="24"/>
          <w:szCs w:val="24"/>
          <w:lang w:val="en-PH"/>
        </w:rPr>
        <w:t>(Harvey &amp; Martinko, 2023)</w:t>
      </w:r>
      <w:r w:rsidR="00BB0484" w:rsidRPr="008A1965">
        <w:rPr>
          <w:rFonts w:ascii="Times New Roman" w:hAnsi="Times New Roman" w:cs="Times New Roman"/>
          <w:sz w:val="24"/>
          <w:szCs w:val="24"/>
          <w:lang w:val="en-PH"/>
        </w:rPr>
        <w:fldChar w:fldCharType="end"/>
      </w:r>
      <w:r w:rsidR="00BB0484" w:rsidRPr="008A1965">
        <w:rPr>
          <w:rFonts w:ascii="Times New Roman" w:hAnsi="Times New Roman" w:cs="Times New Roman"/>
          <w:sz w:val="24"/>
          <w:szCs w:val="24"/>
          <w:lang w:val="en-PH"/>
        </w:rPr>
        <w:t xml:space="preserve">. </w:t>
      </w:r>
      <w:r w:rsidRPr="008A1965">
        <w:rPr>
          <w:rFonts w:ascii="Times New Roman" w:hAnsi="Times New Roman" w:cs="Times New Roman"/>
          <w:sz w:val="24"/>
          <w:szCs w:val="24"/>
          <w:lang w:val="en-PH"/>
        </w:rPr>
        <w:t>From this perspective, students may show lower persistence and resiliency if they attribute their difficulties to fixed factors such as lack of ability rather than effort or strategy</w:t>
      </w:r>
      <w:r w:rsidR="00BB0484" w:rsidRPr="008A1965">
        <w:rPr>
          <w:rFonts w:ascii="Times New Roman" w:hAnsi="Times New Roman" w:cs="Times New Roman"/>
          <w:sz w:val="24"/>
          <w:szCs w:val="24"/>
          <w:lang w:val="en-PH"/>
        </w:rPr>
        <w:t xml:space="preserve"> </w:t>
      </w:r>
      <w:r w:rsidR="00BB0484" w:rsidRPr="008A1965">
        <w:rPr>
          <w:rFonts w:ascii="Times New Roman" w:hAnsi="Times New Roman" w:cs="Times New Roman"/>
          <w:sz w:val="24"/>
          <w:szCs w:val="24"/>
          <w:lang w:val="en-PH"/>
        </w:rPr>
        <w:fldChar w:fldCharType="begin" w:fldLock="1"/>
      </w:r>
      <w:r w:rsidR="00BB0484" w:rsidRPr="008A1965">
        <w:rPr>
          <w:rFonts w:ascii="Times New Roman" w:hAnsi="Times New Roman" w:cs="Times New Roman"/>
          <w:sz w:val="24"/>
          <w:szCs w:val="24"/>
          <w:lang w:val="en-PH"/>
        </w:rPr>
        <w:instrText>ADDIN CSL_CITATION {"citationItems":[{"id":"ITEM-1","itemData":{"DOI":"10.1002/9780470479216.corpsy0098","ISBN":"9780470479216","author":[{"dropping-particle":"","family":"Weiner","given":"Bernard","non-dropping-particle":"","parse-names":false,"suffix":""}],"id":"ITEM-1","issue":"December","issued":{"date-parts":[["2022"]]},"title":"Attribution Theory","type":"article-journal"},"uris":["http://www.mendeley.com/documents/?uuid=598d9427-1edd-4432-b6a8-4243271e7584"]}],"mendeley":{"formattedCitation":"(Weiner, 2022)","plainTextFormattedCitation":"(Weiner, 2022)","previouslyFormattedCitation":"(Weiner, 2022)"},"properties":{"noteIndex":0},"schema":"https://github.com/citation-style-language/schema/raw/master/csl-citation.json"}</w:instrText>
      </w:r>
      <w:r w:rsidR="00BB0484" w:rsidRPr="008A1965">
        <w:rPr>
          <w:rFonts w:ascii="Times New Roman" w:hAnsi="Times New Roman" w:cs="Times New Roman"/>
          <w:sz w:val="24"/>
          <w:szCs w:val="24"/>
          <w:lang w:val="en-PH"/>
        </w:rPr>
        <w:fldChar w:fldCharType="separate"/>
      </w:r>
      <w:r w:rsidR="00BB0484" w:rsidRPr="008A1965">
        <w:rPr>
          <w:rFonts w:ascii="Times New Roman" w:hAnsi="Times New Roman" w:cs="Times New Roman"/>
          <w:noProof/>
          <w:sz w:val="24"/>
          <w:szCs w:val="24"/>
          <w:lang w:val="en-PH"/>
        </w:rPr>
        <w:t>(Weiner, 2022)</w:t>
      </w:r>
      <w:r w:rsidR="00BB0484" w:rsidRPr="008A1965">
        <w:rPr>
          <w:rFonts w:ascii="Times New Roman" w:hAnsi="Times New Roman" w:cs="Times New Roman"/>
          <w:sz w:val="24"/>
          <w:szCs w:val="24"/>
          <w:lang w:val="en-PH"/>
        </w:rPr>
        <w:fldChar w:fldCharType="end"/>
      </w:r>
      <w:r w:rsidRPr="008A1965">
        <w:rPr>
          <w:rFonts w:ascii="Times New Roman" w:hAnsi="Times New Roman" w:cs="Times New Roman"/>
          <w:sz w:val="24"/>
          <w:szCs w:val="24"/>
          <w:lang w:val="en-PH"/>
        </w:rPr>
        <w:t xml:space="preserve">. This implies that even with motivation and competence, students’ ability to cope with challenges depends on whether they believe their efforts can lead to improvement, and negative attributions may reduce motivation, engagement, and resilience in Physical Education </w:t>
      </w:r>
      <w:r w:rsidR="00BB0484" w:rsidRPr="008A1965">
        <w:rPr>
          <w:rFonts w:ascii="Times New Roman" w:hAnsi="Times New Roman" w:cs="Times New Roman"/>
          <w:sz w:val="24"/>
          <w:szCs w:val="24"/>
          <w:lang w:val="en-PH"/>
        </w:rPr>
        <w:fldChar w:fldCharType="begin" w:fldLock="1"/>
      </w:r>
      <w:r w:rsidR="00C226ED" w:rsidRPr="008A1965">
        <w:rPr>
          <w:rFonts w:ascii="Times New Roman" w:hAnsi="Times New Roman" w:cs="Times New Roman"/>
          <w:sz w:val="24"/>
          <w:szCs w:val="24"/>
          <w:lang w:val="en-PH"/>
        </w:rPr>
        <w:instrText>ADDIN CSL_CITATION {"citationItems":[{"id":"ITEM-1","itemData":{"DOI":"10.1002/job.2397","author":[{"dropping-particle":"","family":"Martinko","given":"Mark J","non-dropping-particle":"","parse-names":false,"suffix":""},{"dropping-particle":"","family":"Mackey","given":"Jeremy D","non-dropping-particle":"","parse-names":false,"suffix":""}],"id":"ITEM-1","issue":"April","issued":{"date-parts":[["2023"]]},"page":"523-527","title":"Attribution theory : An introduction to the special issue","type":"article-journal"},"uris":["http://www.mendeley.com/documents/?uuid=09b2e9b2-8490-4e53-a94e-b334997d9995"]}],"mendeley":{"formattedCitation":"(Martinko &amp; Mackey, 2023)","plainTextFormattedCitation":"(Martinko &amp; Mackey, 2023)","previouslyFormattedCitation":"(Martinko &amp; Mackey, 2023)"},"properties":{"noteIndex":0},"schema":"https://github.com/citation-style-language/schema/raw/master/csl-citation.json"}</w:instrText>
      </w:r>
      <w:r w:rsidR="00BB0484" w:rsidRPr="008A1965">
        <w:rPr>
          <w:rFonts w:ascii="Times New Roman" w:hAnsi="Times New Roman" w:cs="Times New Roman"/>
          <w:sz w:val="24"/>
          <w:szCs w:val="24"/>
          <w:lang w:val="en-PH"/>
        </w:rPr>
        <w:fldChar w:fldCharType="separate"/>
      </w:r>
      <w:r w:rsidR="00BB0484" w:rsidRPr="008A1965">
        <w:rPr>
          <w:rFonts w:ascii="Times New Roman" w:hAnsi="Times New Roman" w:cs="Times New Roman"/>
          <w:noProof/>
          <w:sz w:val="24"/>
          <w:szCs w:val="24"/>
          <w:lang w:val="en-PH"/>
        </w:rPr>
        <w:t>(Martinko &amp; Mackey, 2023)</w:t>
      </w:r>
      <w:r w:rsidR="00BB0484" w:rsidRPr="008A1965">
        <w:rPr>
          <w:rFonts w:ascii="Times New Roman" w:hAnsi="Times New Roman" w:cs="Times New Roman"/>
          <w:sz w:val="24"/>
          <w:szCs w:val="24"/>
          <w:lang w:val="en-PH"/>
        </w:rPr>
        <w:fldChar w:fldCharType="end"/>
      </w:r>
      <w:r w:rsidR="00BB0484" w:rsidRPr="008A1965">
        <w:rPr>
          <w:rFonts w:ascii="Times New Roman" w:hAnsi="Times New Roman" w:cs="Times New Roman"/>
          <w:sz w:val="24"/>
          <w:szCs w:val="24"/>
          <w:lang w:val="en-PH"/>
        </w:rPr>
        <w:t>.</w:t>
      </w:r>
    </w:p>
    <w:p w14:paraId="5075FADF" w14:textId="77777777" w:rsidR="00612A0A" w:rsidRPr="008A1965" w:rsidRDefault="00612A0A" w:rsidP="00F66750">
      <w:pPr>
        <w:spacing w:line="240" w:lineRule="auto"/>
        <w:jc w:val="both"/>
        <w:rPr>
          <w:rFonts w:ascii="Times New Roman" w:hAnsi="Times New Roman" w:cs="Times New Roman"/>
          <w:sz w:val="24"/>
          <w:szCs w:val="24"/>
          <w:lang w:val="en-PH"/>
        </w:rPr>
      </w:pPr>
    </w:p>
    <w:p w14:paraId="237B8F90" w14:textId="77777777" w:rsidR="00612A0A" w:rsidRPr="008A1965" w:rsidRDefault="00612A0A" w:rsidP="00F66750">
      <w:pPr>
        <w:spacing w:line="240" w:lineRule="auto"/>
        <w:jc w:val="both"/>
        <w:rPr>
          <w:rFonts w:ascii="Times New Roman" w:hAnsi="Times New Roman" w:cs="Times New Roman"/>
          <w:sz w:val="24"/>
          <w:szCs w:val="24"/>
          <w:lang w:val="en-PH"/>
        </w:rPr>
      </w:pPr>
    </w:p>
    <w:p w14:paraId="74B522CA" w14:textId="77777777" w:rsidR="0088768B" w:rsidRPr="008A1965" w:rsidRDefault="0088768B" w:rsidP="00F66750">
      <w:pPr>
        <w:spacing w:line="240" w:lineRule="auto"/>
        <w:jc w:val="both"/>
        <w:rPr>
          <w:rFonts w:ascii="Times New Roman" w:hAnsi="Times New Roman" w:cs="Times New Roman"/>
          <w:sz w:val="24"/>
          <w:szCs w:val="24"/>
          <w:lang w:val="en-PH"/>
        </w:rPr>
      </w:pPr>
    </w:p>
    <w:p w14:paraId="1D93D009" w14:textId="77777777" w:rsidR="0088768B" w:rsidRPr="008A1965" w:rsidRDefault="0088768B" w:rsidP="00F66750">
      <w:pPr>
        <w:spacing w:line="240" w:lineRule="auto"/>
        <w:jc w:val="both"/>
        <w:rPr>
          <w:rFonts w:ascii="Times New Roman" w:hAnsi="Times New Roman" w:cs="Times New Roman"/>
          <w:sz w:val="24"/>
          <w:szCs w:val="24"/>
          <w:lang w:val="en-PH"/>
        </w:rPr>
      </w:pPr>
    </w:p>
    <w:p w14:paraId="11B51A04" w14:textId="77777777" w:rsidR="0088768B" w:rsidRPr="008A1965" w:rsidRDefault="0088768B" w:rsidP="00F66750">
      <w:pPr>
        <w:spacing w:line="240" w:lineRule="auto"/>
        <w:jc w:val="both"/>
        <w:rPr>
          <w:rFonts w:ascii="Times New Roman" w:hAnsi="Times New Roman" w:cs="Times New Roman"/>
          <w:sz w:val="24"/>
          <w:szCs w:val="24"/>
          <w:lang w:val="en-PH"/>
        </w:rPr>
      </w:pPr>
    </w:p>
    <w:p w14:paraId="68FB6A47" w14:textId="77777777" w:rsidR="0088768B" w:rsidRPr="008A1965" w:rsidRDefault="0088768B" w:rsidP="00F66750">
      <w:pPr>
        <w:spacing w:line="240" w:lineRule="auto"/>
        <w:jc w:val="both"/>
        <w:rPr>
          <w:rFonts w:ascii="Times New Roman" w:hAnsi="Times New Roman" w:cs="Times New Roman"/>
          <w:sz w:val="24"/>
          <w:szCs w:val="24"/>
          <w:lang w:val="en-PH"/>
        </w:rPr>
      </w:pPr>
    </w:p>
    <w:p w14:paraId="143F0959" w14:textId="77777777" w:rsidR="0088768B" w:rsidRPr="008A1965" w:rsidRDefault="0088768B" w:rsidP="00F66750">
      <w:pPr>
        <w:spacing w:line="240" w:lineRule="auto"/>
        <w:jc w:val="both"/>
        <w:rPr>
          <w:rFonts w:ascii="Times New Roman" w:hAnsi="Times New Roman" w:cs="Times New Roman"/>
          <w:sz w:val="24"/>
          <w:szCs w:val="24"/>
          <w:lang w:val="en-PH"/>
        </w:rPr>
      </w:pPr>
    </w:p>
    <w:p w14:paraId="78E0586F" w14:textId="77777777" w:rsidR="0088768B" w:rsidRPr="008A1965" w:rsidRDefault="0088768B" w:rsidP="00F66750">
      <w:pPr>
        <w:spacing w:line="240" w:lineRule="auto"/>
        <w:jc w:val="both"/>
        <w:rPr>
          <w:rFonts w:ascii="Times New Roman" w:hAnsi="Times New Roman" w:cs="Times New Roman"/>
          <w:sz w:val="24"/>
          <w:szCs w:val="24"/>
          <w:lang w:val="en-PH"/>
        </w:rPr>
      </w:pPr>
    </w:p>
    <w:p w14:paraId="0C24FDC2" w14:textId="77777777" w:rsidR="0088768B" w:rsidRPr="008A1965" w:rsidRDefault="0088768B" w:rsidP="00F66750">
      <w:pPr>
        <w:spacing w:line="240" w:lineRule="auto"/>
        <w:jc w:val="both"/>
        <w:rPr>
          <w:rFonts w:ascii="Times New Roman" w:hAnsi="Times New Roman" w:cs="Times New Roman"/>
          <w:sz w:val="24"/>
          <w:szCs w:val="24"/>
          <w:lang w:val="en-PH"/>
        </w:rPr>
      </w:pPr>
    </w:p>
    <w:p w14:paraId="4938A3C0" w14:textId="77777777" w:rsidR="0088768B" w:rsidRPr="008A1965" w:rsidRDefault="0088768B" w:rsidP="00F66750">
      <w:pPr>
        <w:spacing w:line="240" w:lineRule="auto"/>
        <w:jc w:val="both"/>
        <w:rPr>
          <w:rFonts w:ascii="Times New Roman" w:hAnsi="Times New Roman" w:cs="Times New Roman"/>
          <w:sz w:val="24"/>
          <w:szCs w:val="24"/>
          <w:lang w:val="en-PH"/>
        </w:rPr>
      </w:pPr>
    </w:p>
    <w:p w14:paraId="11242D9D" w14:textId="77777777" w:rsidR="0088768B" w:rsidRPr="008A1965" w:rsidRDefault="0088768B" w:rsidP="00F66750">
      <w:pPr>
        <w:spacing w:line="240" w:lineRule="auto"/>
        <w:jc w:val="both"/>
        <w:rPr>
          <w:rFonts w:ascii="Times New Roman" w:hAnsi="Times New Roman" w:cs="Times New Roman"/>
          <w:sz w:val="24"/>
          <w:szCs w:val="24"/>
          <w:lang w:val="en-PH"/>
        </w:rPr>
      </w:pPr>
    </w:p>
    <w:p w14:paraId="08F0CE00" w14:textId="77777777" w:rsidR="0088768B" w:rsidRPr="008A1965" w:rsidRDefault="0088768B" w:rsidP="00F66750">
      <w:pPr>
        <w:spacing w:line="240" w:lineRule="auto"/>
        <w:jc w:val="both"/>
        <w:rPr>
          <w:rFonts w:ascii="Times New Roman" w:hAnsi="Times New Roman" w:cs="Times New Roman"/>
          <w:sz w:val="24"/>
          <w:szCs w:val="24"/>
          <w:lang w:val="en-PH"/>
        </w:rPr>
      </w:pPr>
    </w:p>
    <w:p w14:paraId="21BB974F" w14:textId="77777777" w:rsidR="002E5E9A" w:rsidRPr="008A1965" w:rsidRDefault="002E5E9A" w:rsidP="00F66750">
      <w:pPr>
        <w:spacing w:line="240" w:lineRule="auto"/>
        <w:jc w:val="center"/>
        <w:rPr>
          <w:rFonts w:ascii="Times New Roman" w:hAnsi="Times New Roman" w:cs="Times New Roman"/>
          <w:sz w:val="24"/>
          <w:szCs w:val="24"/>
        </w:rPr>
      </w:pPr>
    </w:p>
    <w:p w14:paraId="16D7F87D" w14:textId="3183A0C6" w:rsidR="007005E7" w:rsidRPr="008A1965" w:rsidRDefault="00615EF1" w:rsidP="00F66750">
      <w:pPr>
        <w:spacing w:line="240" w:lineRule="auto"/>
        <w:jc w:val="center"/>
        <w:rPr>
          <w:rFonts w:ascii="Times New Roman" w:hAnsi="Times New Roman" w:cs="Times New Roman"/>
          <w:b/>
          <w:bCs/>
          <w:sz w:val="24"/>
          <w:szCs w:val="24"/>
        </w:rPr>
      </w:pPr>
      <w:r w:rsidRPr="008A1965">
        <w:rPr>
          <w:rFonts w:ascii="Times New Roman" w:hAnsi="Times New Roman" w:cs="Times New Roman"/>
          <w:b/>
          <w:bCs/>
          <w:sz w:val="24"/>
          <w:szCs w:val="24"/>
        </w:rPr>
        <w:t>Chapter 4</w:t>
      </w:r>
    </w:p>
    <w:p w14:paraId="6701EE06" w14:textId="37338E87" w:rsidR="00615EF1" w:rsidRPr="008A1965" w:rsidRDefault="00FD118E" w:rsidP="00F66750">
      <w:pPr>
        <w:spacing w:line="240" w:lineRule="auto"/>
        <w:jc w:val="center"/>
        <w:rPr>
          <w:rFonts w:ascii="Times New Roman" w:hAnsi="Times New Roman" w:cs="Times New Roman"/>
          <w:b/>
          <w:bCs/>
          <w:sz w:val="24"/>
          <w:szCs w:val="24"/>
        </w:rPr>
      </w:pPr>
      <w:r w:rsidRPr="008A1965">
        <w:rPr>
          <w:rFonts w:ascii="Times New Roman" w:hAnsi="Times New Roman" w:cs="Times New Roman"/>
          <w:b/>
          <w:bCs/>
          <w:sz w:val="24"/>
          <w:szCs w:val="24"/>
        </w:rPr>
        <w:t xml:space="preserve">Summary of </w:t>
      </w:r>
      <w:r w:rsidR="00615EF1" w:rsidRPr="008A1965">
        <w:rPr>
          <w:rFonts w:ascii="Times New Roman" w:hAnsi="Times New Roman" w:cs="Times New Roman"/>
          <w:b/>
          <w:bCs/>
          <w:sz w:val="24"/>
          <w:szCs w:val="24"/>
        </w:rPr>
        <w:t>Findings, Conclusion</w:t>
      </w:r>
      <w:r w:rsidR="00B20786" w:rsidRPr="008A1965">
        <w:rPr>
          <w:rFonts w:ascii="Times New Roman" w:hAnsi="Times New Roman" w:cs="Times New Roman"/>
          <w:b/>
          <w:bCs/>
          <w:sz w:val="24"/>
          <w:szCs w:val="24"/>
        </w:rPr>
        <w:t>,</w:t>
      </w:r>
      <w:r w:rsidR="00615EF1" w:rsidRPr="008A1965">
        <w:rPr>
          <w:rFonts w:ascii="Times New Roman" w:hAnsi="Times New Roman" w:cs="Times New Roman"/>
          <w:b/>
          <w:bCs/>
          <w:sz w:val="24"/>
          <w:szCs w:val="24"/>
        </w:rPr>
        <w:t xml:space="preserve"> and </w:t>
      </w:r>
      <w:r w:rsidRPr="008A1965">
        <w:rPr>
          <w:rFonts w:ascii="Times New Roman" w:hAnsi="Times New Roman" w:cs="Times New Roman"/>
          <w:b/>
          <w:bCs/>
          <w:sz w:val="24"/>
          <w:szCs w:val="24"/>
        </w:rPr>
        <w:t>R</w:t>
      </w:r>
      <w:r w:rsidR="00615EF1" w:rsidRPr="008A1965">
        <w:rPr>
          <w:rFonts w:ascii="Times New Roman" w:hAnsi="Times New Roman" w:cs="Times New Roman"/>
          <w:b/>
          <w:bCs/>
          <w:sz w:val="24"/>
          <w:szCs w:val="24"/>
        </w:rPr>
        <w:t>ecommendation</w:t>
      </w:r>
    </w:p>
    <w:p w14:paraId="6379D081" w14:textId="77777777" w:rsidR="00615EF1" w:rsidRPr="008A1965" w:rsidRDefault="00615EF1" w:rsidP="00F66750">
      <w:pPr>
        <w:spacing w:line="240" w:lineRule="auto"/>
        <w:jc w:val="both"/>
        <w:rPr>
          <w:rFonts w:ascii="Times New Roman" w:hAnsi="Times New Roman" w:cs="Times New Roman"/>
          <w:sz w:val="24"/>
          <w:szCs w:val="24"/>
        </w:rPr>
      </w:pPr>
    </w:p>
    <w:p w14:paraId="78E8EE24" w14:textId="76C7B316" w:rsidR="00615EF1" w:rsidRPr="008A1965" w:rsidRDefault="007A0D1B" w:rsidP="00F66750">
      <w:pPr>
        <w:spacing w:line="240" w:lineRule="auto"/>
        <w:jc w:val="both"/>
        <w:rPr>
          <w:rFonts w:ascii="Times New Roman" w:hAnsi="Times New Roman" w:cs="Times New Roman"/>
          <w:b/>
          <w:bCs/>
          <w:sz w:val="24"/>
          <w:szCs w:val="24"/>
        </w:rPr>
      </w:pPr>
      <w:r w:rsidRPr="008A1965">
        <w:rPr>
          <w:rFonts w:ascii="Times New Roman" w:hAnsi="Times New Roman" w:cs="Times New Roman"/>
          <w:b/>
          <w:bCs/>
          <w:sz w:val="24"/>
          <w:szCs w:val="24"/>
        </w:rPr>
        <w:t xml:space="preserve">Summary of </w:t>
      </w:r>
      <w:r w:rsidR="00615EF1" w:rsidRPr="008A1965">
        <w:rPr>
          <w:rFonts w:ascii="Times New Roman" w:hAnsi="Times New Roman" w:cs="Times New Roman"/>
          <w:b/>
          <w:bCs/>
          <w:sz w:val="24"/>
          <w:szCs w:val="24"/>
        </w:rPr>
        <w:t>Findings</w:t>
      </w:r>
    </w:p>
    <w:p w14:paraId="0CF0640C" w14:textId="77777777" w:rsidR="00DF604B" w:rsidRPr="008A1965" w:rsidRDefault="00DF604B" w:rsidP="00F66750">
      <w:pPr>
        <w:spacing w:line="240" w:lineRule="auto"/>
        <w:jc w:val="both"/>
        <w:rPr>
          <w:rFonts w:ascii="Times New Roman" w:hAnsi="Times New Roman" w:cs="Times New Roman"/>
          <w:sz w:val="24"/>
          <w:szCs w:val="24"/>
        </w:rPr>
      </w:pPr>
    </w:p>
    <w:p w14:paraId="679E36C9" w14:textId="77777777" w:rsidR="0088768B" w:rsidRPr="008A1965" w:rsidRDefault="0088768B" w:rsidP="00F66750">
      <w:pPr>
        <w:spacing w:line="240" w:lineRule="auto"/>
        <w:ind w:firstLine="720"/>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The findings revealed that junior high school students experienced a moderate extent of difficulty in Physical Education across the dimensions of Physical Barriers, Learning Resources, and Content Acquisition. Among these dimensions, Learning Resources obtained the highest mean, indicating that students experienced more difficulty related to the availability and accessibility of instructional materials, equipment, facilities, learning spaces, and other forms of learning support used in Physical Education. This was followed by Physical Barriers, which reflected difficulties related to physical fatigue, body discomfort, strength, flexibility, coordination, and endurance. Content Acquisition obtained the lowest mean among the dimensions of difficulty, although students still reported challenges in understanding instructions, learning concepts, and performing Physical Education skills. Overall, the findings indicate that students experienced a moderate extent of difficulty in Physical Education, particularly in the area of Learning Resources.</w:t>
      </w:r>
    </w:p>
    <w:p w14:paraId="3BA8BC79" w14:textId="77777777" w:rsidR="0088768B" w:rsidRPr="008A1965" w:rsidRDefault="0088768B" w:rsidP="00F66750">
      <w:pPr>
        <w:spacing w:line="240" w:lineRule="auto"/>
        <w:ind w:firstLine="720"/>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The findings further revealed that junior high school students demonstrated a high extent of resiliency in Physical Education across the dimensions of Physical Adaptability, Resourcefulness, and Learning Perseverance. Students generally demonstrated the ability to adapt to challenges, continue participating in activities, make use of available resources, and persist in learning tasks encountered during Physical Education classes. Among the resiliency dimensions, Physical Adaptability obtained the lowest mean, indicating that students demonstrated a comparatively lower level of resiliency in adjusting to physically demanding activities and movement-related challenges. Meanwhile, Resourcefulness and Learning Perseverance obtained higher mean scores, reflecting stronger manifestations of resiliency among the respondents. Overall, the findings indicate that students demonstrated a high extent of resiliency despite reporting a moderate extent of difficulty in Physical Education.</w:t>
      </w:r>
    </w:p>
    <w:p w14:paraId="6CC976F1" w14:textId="77777777" w:rsidR="0088768B" w:rsidRPr="008A1965" w:rsidRDefault="0088768B" w:rsidP="00F66750">
      <w:pPr>
        <w:spacing w:line="240" w:lineRule="auto"/>
        <w:ind w:firstLine="720"/>
        <w:jc w:val="both"/>
        <w:rPr>
          <w:rFonts w:ascii="Times New Roman" w:hAnsi="Times New Roman" w:cs="Times New Roman"/>
          <w:sz w:val="24"/>
          <w:szCs w:val="24"/>
        </w:rPr>
      </w:pPr>
    </w:p>
    <w:p w14:paraId="12C20F5A" w14:textId="77777777" w:rsidR="008D343F" w:rsidRPr="008A1965" w:rsidRDefault="008D343F" w:rsidP="00F66750">
      <w:pPr>
        <w:tabs>
          <w:tab w:val="left" w:pos="3541"/>
        </w:tabs>
        <w:spacing w:line="240" w:lineRule="auto"/>
        <w:ind w:firstLine="720"/>
        <w:jc w:val="both"/>
        <w:rPr>
          <w:rFonts w:ascii="Times New Roman" w:hAnsi="Times New Roman" w:cs="Times New Roman"/>
          <w:sz w:val="24"/>
          <w:szCs w:val="24"/>
        </w:rPr>
      </w:pPr>
    </w:p>
    <w:p w14:paraId="4F67AB26" w14:textId="77777777" w:rsidR="0088768B" w:rsidRPr="008A1965" w:rsidRDefault="0088768B" w:rsidP="00F66750">
      <w:pPr>
        <w:tabs>
          <w:tab w:val="left" w:pos="3541"/>
        </w:tabs>
        <w:spacing w:line="240" w:lineRule="auto"/>
        <w:ind w:firstLine="720"/>
        <w:jc w:val="both"/>
        <w:rPr>
          <w:rFonts w:ascii="Times New Roman" w:hAnsi="Times New Roman" w:cs="Times New Roman"/>
          <w:sz w:val="24"/>
          <w:szCs w:val="24"/>
        </w:rPr>
      </w:pPr>
    </w:p>
    <w:p w14:paraId="28A6C7ED"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2A2F41BF"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1FDD9BA5"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094F603C"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33F53627"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55EE2B4B"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4D3F904C"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13236492"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5B5FEBF8"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4FF4D5F5"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4AE83EB1"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5A5CB220"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4233F780"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5A7616DC" w14:textId="77777777" w:rsidR="0088768B" w:rsidRPr="008A1965" w:rsidRDefault="0088768B" w:rsidP="00F66750">
      <w:pPr>
        <w:tabs>
          <w:tab w:val="left" w:pos="3541"/>
        </w:tabs>
        <w:spacing w:line="240" w:lineRule="auto"/>
        <w:ind w:firstLine="720"/>
        <w:jc w:val="both"/>
        <w:rPr>
          <w:rFonts w:ascii="Times New Roman" w:hAnsi="Times New Roman" w:cs="Times New Roman"/>
          <w:b/>
          <w:bCs/>
          <w:sz w:val="24"/>
          <w:szCs w:val="24"/>
        </w:rPr>
      </w:pPr>
    </w:p>
    <w:p w14:paraId="0991A4DB" w14:textId="77777777" w:rsidR="008D343F" w:rsidRPr="008A1965" w:rsidRDefault="008D343F" w:rsidP="00F66750">
      <w:pPr>
        <w:tabs>
          <w:tab w:val="left" w:pos="3541"/>
        </w:tabs>
        <w:spacing w:line="240" w:lineRule="auto"/>
        <w:ind w:firstLine="720"/>
        <w:jc w:val="both"/>
        <w:rPr>
          <w:rFonts w:ascii="Times New Roman" w:hAnsi="Times New Roman" w:cs="Times New Roman"/>
          <w:b/>
          <w:bCs/>
          <w:sz w:val="24"/>
          <w:szCs w:val="24"/>
        </w:rPr>
      </w:pPr>
    </w:p>
    <w:p w14:paraId="4FAECA14" w14:textId="39D3B348" w:rsidR="00F96E2E" w:rsidRPr="008A1965" w:rsidRDefault="004F10F0" w:rsidP="00F66750">
      <w:pPr>
        <w:tabs>
          <w:tab w:val="left" w:pos="3541"/>
        </w:tabs>
        <w:spacing w:line="240" w:lineRule="auto"/>
        <w:ind w:firstLine="720"/>
        <w:rPr>
          <w:rFonts w:ascii="Times New Roman" w:hAnsi="Times New Roman" w:cs="Times New Roman"/>
          <w:b/>
          <w:bCs/>
          <w:sz w:val="24"/>
          <w:szCs w:val="24"/>
        </w:rPr>
      </w:pPr>
      <w:r w:rsidRPr="008A1965">
        <w:rPr>
          <w:rFonts w:ascii="Times New Roman" w:hAnsi="Times New Roman" w:cs="Times New Roman"/>
          <w:b/>
          <w:bCs/>
          <w:sz w:val="24"/>
          <w:szCs w:val="24"/>
        </w:rPr>
        <w:t xml:space="preserve">Conclusions </w:t>
      </w:r>
    </w:p>
    <w:p w14:paraId="2439BECD" w14:textId="77777777" w:rsidR="0088768B" w:rsidRPr="008A1965" w:rsidRDefault="008D343F"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88768B" w:rsidRPr="008A1965">
        <w:rPr>
          <w:rFonts w:ascii="Times New Roman" w:hAnsi="Times New Roman" w:cs="Times New Roman"/>
          <w:sz w:val="24"/>
          <w:szCs w:val="24"/>
          <w:lang w:val="en-PH"/>
        </w:rPr>
        <w:t>The findings of the study revealed that junior high school students experienced a moderate extent of difficulty in Physical Education. Among the dimensions examined, Learning Resources obtained the highest mean, indicating that students reported greater difficulties related to the availability and adequacy of instructional materials, equipment, facilities, and learning support. This was followed by Physical Barriers and Content Acquisition, which also obtained moderate ratings. These findings describe the difficulties encountered by students in Physical Education across the identified dimensions.</w:t>
      </w:r>
    </w:p>
    <w:p w14:paraId="5659813C" w14:textId="1CEB29B9" w:rsidR="0088768B" w:rsidRPr="008A1965" w:rsidRDefault="0088768B"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The findings also revealed that junior high school students demonstrated a high extent of resiliency in Physical Education across the dimensions of Physical Adaptability, Resourcefulness, and Learning Perseverance. Students generally demonstrated the ability to adapt to physical demands, utilize available resources, and persist in completing learning tasks. Among the resiliency dimensions, Physical Adaptability obtained the lowest mean, indicating a comparatively lower level of resiliency in adjusting to physically demanding activities. Overall, the findings describe students as exhibiting a high extent of resiliency while reporting a moderate extent of difficulty in Physical Education. These results provide information that may be useful in planning programs and activities intended to support students' experiences in Physical Education.</w:t>
      </w:r>
    </w:p>
    <w:p w14:paraId="61DCC51C" w14:textId="42BFAE91" w:rsidR="00C550EC" w:rsidRPr="008A1965" w:rsidRDefault="00C550EC" w:rsidP="00F66750">
      <w:pPr>
        <w:spacing w:line="240" w:lineRule="auto"/>
        <w:jc w:val="both"/>
        <w:rPr>
          <w:rFonts w:ascii="Times New Roman" w:hAnsi="Times New Roman" w:cs="Times New Roman"/>
          <w:sz w:val="24"/>
          <w:szCs w:val="24"/>
          <w:lang w:val="en-PH"/>
        </w:rPr>
      </w:pPr>
    </w:p>
    <w:p w14:paraId="4DED4168" w14:textId="77777777" w:rsidR="0088768B" w:rsidRPr="008A1965" w:rsidRDefault="0088768B" w:rsidP="00F66750">
      <w:pPr>
        <w:spacing w:line="240" w:lineRule="auto"/>
        <w:jc w:val="both"/>
        <w:rPr>
          <w:rFonts w:ascii="Times New Roman" w:hAnsi="Times New Roman" w:cs="Times New Roman"/>
          <w:sz w:val="24"/>
          <w:szCs w:val="24"/>
          <w:lang w:val="en-PH"/>
        </w:rPr>
      </w:pPr>
    </w:p>
    <w:p w14:paraId="03F3048B" w14:textId="77777777" w:rsidR="0088768B" w:rsidRPr="008A1965" w:rsidRDefault="0088768B" w:rsidP="00F66750">
      <w:pPr>
        <w:spacing w:line="240" w:lineRule="auto"/>
        <w:jc w:val="both"/>
        <w:rPr>
          <w:rFonts w:ascii="Times New Roman" w:hAnsi="Times New Roman" w:cs="Times New Roman"/>
          <w:sz w:val="24"/>
          <w:szCs w:val="24"/>
          <w:lang w:val="en-PH"/>
        </w:rPr>
      </w:pPr>
    </w:p>
    <w:p w14:paraId="6DAE2DD6" w14:textId="77777777" w:rsidR="0088768B" w:rsidRPr="008A1965" w:rsidRDefault="0088768B" w:rsidP="00F66750">
      <w:pPr>
        <w:spacing w:line="240" w:lineRule="auto"/>
        <w:jc w:val="both"/>
        <w:rPr>
          <w:rFonts w:ascii="Times New Roman" w:hAnsi="Times New Roman" w:cs="Times New Roman"/>
          <w:sz w:val="24"/>
          <w:szCs w:val="24"/>
          <w:lang w:val="en-PH"/>
        </w:rPr>
      </w:pPr>
    </w:p>
    <w:p w14:paraId="721F2285" w14:textId="77777777" w:rsidR="0088768B" w:rsidRPr="008A1965" w:rsidRDefault="0088768B" w:rsidP="00F66750">
      <w:pPr>
        <w:spacing w:line="240" w:lineRule="auto"/>
        <w:jc w:val="both"/>
        <w:rPr>
          <w:rFonts w:ascii="Times New Roman" w:hAnsi="Times New Roman" w:cs="Times New Roman"/>
          <w:sz w:val="24"/>
          <w:szCs w:val="24"/>
          <w:lang w:val="en-PH"/>
        </w:rPr>
      </w:pPr>
    </w:p>
    <w:p w14:paraId="183CCAB2" w14:textId="79624B7A" w:rsidR="004F10F0" w:rsidRPr="008A1965" w:rsidRDefault="004F10F0" w:rsidP="00F66750">
      <w:pPr>
        <w:spacing w:line="240" w:lineRule="auto"/>
        <w:jc w:val="both"/>
        <w:rPr>
          <w:rFonts w:ascii="Times New Roman" w:hAnsi="Times New Roman" w:cs="Times New Roman"/>
          <w:b/>
          <w:bCs/>
          <w:sz w:val="24"/>
          <w:szCs w:val="24"/>
        </w:rPr>
      </w:pPr>
      <w:r w:rsidRPr="008A1965">
        <w:rPr>
          <w:rFonts w:ascii="Times New Roman" w:hAnsi="Times New Roman" w:cs="Times New Roman"/>
          <w:b/>
          <w:bCs/>
          <w:sz w:val="24"/>
          <w:szCs w:val="24"/>
        </w:rPr>
        <w:t>Recommendation</w:t>
      </w:r>
    </w:p>
    <w:p w14:paraId="73C22723" w14:textId="127D6E59" w:rsidR="0088768B" w:rsidRPr="008A1965" w:rsidRDefault="00204320"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88768B" w:rsidRPr="008A1965">
        <w:rPr>
          <w:rFonts w:ascii="Times New Roman" w:hAnsi="Times New Roman" w:cs="Times New Roman"/>
          <w:sz w:val="24"/>
          <w:szCs w:val="24"/>
          <w:lang w:val="en-PH"/>
        </w:rPr>
        <w:t>Based on the findings and conclusions of the study, the researcher recommends the implementation of the MOVE &amp; ADAPT: Strengthening Learning Resources and Physical Adaptability in Junior High School Physical Education intervention program. The proposed program was developed based on the dimensions that obtained the highest level of difficulty and the lowest level of resiliency, particularly Learning Resources and Physical Adaptability.</w:t>
      </w:r>
    </w:p>
    <w:p w14:paraId="7912302F" w14:textId="01271FB2" w:rsidR="0088768B" w:rsidRPr="008A1965" w:rsidRDefault="0088768B"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School administrators and Physical Education teachers may strengthen the availability and accessibility of learning resources through the development and utilization of instructional modules, activity guides, visual aids, digital learning materials, improvised equipment, and the establishment of a Physical Education Resource Corner. Schools may also maximize available learning spaces and provide appropriate instructional support to enrich students' learning experiences in Physical Education.</w:t>
      </w:r>
    </w:p>
    <w:p w14:paraId="37182BC8" w14:textId="06D00973" w:rsidR="0088768B" w:rsidRPr="008A1965" w:rsidRDefault="0088768B"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 xml:space="preserve">Physical Education teachers may provide activities that support the development of students' physical adaptability, such as progressive fitness exercises, movement adaptation </w:t>
      </w:r>
      <w:r w:rsidRPr="008A1965">
        <w:rPr>
          <w:rFonts w:ascii="Times New Roman" w:hAnsi="Times New Roman" w:cs="Times New Roman"/>
          <w:sz w:val="24"/>
          <w:szCs w:val="24"/>
          <w:lang w:val="en-PH"/>
        </w:rPr>
        <w:lastRenderedPageBreak/>
        <w:t>activities, modified games, and personal fitness monitoring. These activities may provide opportunities for students to participate in varied Physical Education tasks and experiences.</w:t>
      </w:r>
    </w:p>
    <w:p w14:paraId="3554789D" w14:textId="3A37B964" w:rsidR="0088768B" w:rsidRPr="008A1965" w:rsidRDefault="0088768B"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School administrators, teachers, parents, and community stakeholders may work together in supporting the provision of learning resources, equipment, facilities, and other forms of assistance that may enhance the implementation of Physical Education programs within the school.</w:t>
      </w:r>
    </w:p>
    <w:p w14:paraId="04A3FA87" w14:textId="77777777" w:rsidR="0088768B" w:rsidRPr="008A1965" w:rsidRDefault="0088768B" w:rsidP="00F66750">
      <w:pPr>
        <w:spacing w:line="240" w:lineRule="auto"/>
        <w:jc w:val="both"/>
        <w:rPr>
          <w:rFonts w:ascii="Times New Roman" w:hAnsi="Times New Roman" w:cs="Times New Roman"/>
          <w:sz w:val="24"/>
          <w:szCs w:val="24"/>
          <w:lang w:val="en-PH"/>
        </w:rPr>
      </w:pPr>
    </w:p>
    <w:p w14:paraId="5F3B33EC" w14:textId="76072544" w:rsidR="00C37830" w:rsidRPr="008A1965" w:rsidRDefault="0088768B" w:rsidP="00F66750">
      <w:pPr>
        <w:spacing w:line="240" w:lineRule="auto"/>
        <w:jc w:val="both"/>
        <w:rPr>
          <w:rFonts w:ascii="Times New Roman" w:hAnsi="Times New Roman" w:cs="Times New Roman"/>
          <w:b/>
          <w:bCs/>
          <w:sz w:val="24"/>
          <w:szCs w:val="24"/>
        </w:rPr>
      </w:pPr>
      <w:r w:rsidRPr="008A1965">
        <w:rPr>
          <w:rFonts w:ascii="Times New Roman" w:hAnsi="Times New Roman" w:cs="Times New Roman"/>
          <w:sz w:val="24"/>
          <w:szCs w:val="24"/>
          <w:lang w:val="en-PH"/>
        </w:rPr>
        <w:tab/>
        <w:t>Future researchers may conduct similar studies involving a wider scope of respondents, different educational settings, or additional variables related to students' experiences in Physical Education. Further studies may also examine and refine the dimensions of Learning Resources, Physical Adaptability, and Resourcefulness to strengthen the reliability of these subscales and contribute additional information to the existing body of knowledge on difficulties and resiliency in Physical Education.</w:t>
      </w:r>
    </w:p>
    <w:p w14:paraId="7629DD58" w14:textId="7D43BEF2" w:rsidR="002F74D3" w:rsidRPr="008A1965" w:rsidRDefault="002F74D3" w:rsidP="00F66750">
      <w:pPr>
        <w:spacing w:line="240" w:lineRule="auto"/>
        <w:ind w:firstLine="720"/>
        <w:jc w:val="both"/>
        <w:rPr>
          <w:rFonts w:ascii="Times New Roman" w:hAnsi="Times New Roman" w:cs="Times New Roman"/>
          <w:sz w:val="24"/>
          <w:szCs w:val="24"/>
        </w:rPr>
      </w:pPr>
    </w:p>
    <w:p w14:paraId="0CA10CD7" w14:textId="77777777" w:rsidR="00671FB0" w:rsidRPr="008A1965" w:rsidRDefault="00671FB0" w:rsidP="00F66750">
      <w:pPr>
        <w:spacing w:line="240" w:lineRule="auto"/>
        <w:ind w:firstLine="720"/>
        <w:jc w:val="both"/>
        <w:rPr>
          <w:rFonts w:ascii="Times New Roman" w:hAnsi="Times New Roman" w:cs="Times New Roman"/>
          <w:sz w:val="24"/>
          <w:szCs w:val="24"/>
        </w:rPr>
      </w:pPr>
    </w:p>
    <w:p w14:paraId="69355E2A" w14:textId="77777777" w:rsidR="00221A5A" w:rsidRPr="008A1965" w:rsidRDefault="00221A5A" w:rsidP="00F66750">
      <w:pPr>
        <w:spacing w:line="240" w:lineRule="auto"/>
        <w:jc w:val="both"/>
        <w:rPr>
          <w:rFonts w:ascii="Times New Roman" w:hAnsi="Times New Roman" w:cs="Times New Roman"/>
          <w:b/>
          <w:bCs/>
          <w:sz w:val="24"/>
          <w:szCs w:val="24"/>
        </w:rPr>
      </w:pPr>
    </w:p>
    <w:p w14:paraId="1C21CDB6" w14:textId="77777777" w:rsidR="001B6004" w:rsidRPr="008A1965" w:rsidRDefault="001B6004" w:rsidP="00F66750">
      <w:pPr>
        <w:spacing w:line="240" w:lineRule="auto"/>
        <w:jc w:val="both"/>
        <w:rPr>
          <w:rFonts w:ascii="Times New Roman" w:hAnsi="Times New Roman" w:cs="Times New Roman"/>
          <w:b/>
          <w:bCs/>
          <w:sz w:val="24"/>
          <w:szCs w:val="24"/>
        </w:rPr>
      </w:pPr>
    </w:p>
    <w:p w14:paraId="7C9C1DDB" w14:textId="77777777" w:rsidR="001B6004" w:rsidRPr="008A1965" w:rsidRDefault="001B6004" w:rsidP="00F66750">
      <w:pPr>
        <w:spacing w:line="240" w:lineRule="auto"/>
        <w:jc w:val="both"/>
        <w:rPr>
          <w:rFonts w:ascii="Times New Roman" w:hAnsi="Times New Roman" w:cs="Times New Roman"/>
          <w:b/>
          <w:bCs/>
          <w:sz w:val="24"/>
          <w:szCs w:val="24"/>
        </w:rPr>
      </w:pPr>
    </w:p>
    <w:p w14:paraId="42143815" w14:textId="77777777" w:rsidR="00955C20" w:rsidRPr="008A1965" w:rsidRDefault="00955C20" w:rsidP="00F66750">
      <w:pPr>
        <w:spacing w:line="240" w:lineRule="auto"/>
        <w:jc w:val="both"/>
        <w:rPr>
          <w:rFonts w:ascii="Times New Roman" w:hAnsi="Times New Roman" w:cs="Times New Roman"/>
          <w:b/>
          <w:bCs/>
          <w:sz w:val="24"/>
          <w:szCs w:val="24"/>
        </w:rPr>
      </w:pPr>
    </w:p>
    <w:p w14:paraId="4C841F23" w14:textId="77777777" w:rsidR="0012092E" w:rsidRPr="008A1965" w:rsidRDefault="0012092E" w:rsidP="00F66750">
      <w:pPr>
        <w:spacing w:line="240" w:lineRule="auto"/>
        <w:jc w:val="both"/>
        <w:rPr>
          <w:rFonts w:ascii="Times New Roman" w:hAnsi="Times New Roman" w:cs="Times New Roman"/>
          <w:b/>
          <w:bCs/>
          <w:sz w:val="24"/>
          <w:szCs w:val="24"/>
        </w:rPr>
      </w:pPr>
    </w:p>
    <w:p w14:paraId="41D2494B" w14:textId="77777777" w:rsidR="009E07F8" w:rsidRPr="008A1965" w:rsidRDefault="009E07F8" w:rsidP="00F66750">
      <w:pPr>
        <w:spacing w:line="240" w:lineRule="auto"/>
        <w:jc w:val="both"/>
        <w:rPr>
          <w:rFonts w:ascii="Times New Roman" w:hAnsi="Times New Roman" w:cs="Times New Roman"/>
          <w:b/>
          <w:bCs/>
          <w:sz w:val="24"/>
          <w:szCs w:val="24"/>
        </w:rPr>
      </w:pPr>
    </w:p>
    <w:p w14:paraId="6EBA51E6" w14:textId="77777777" w:rsidR="00A043FE" w:rsidRPr="008A1965" w:rsidRDefault="00A043FE" w:rsidP="00F66750">
      <w:pPr>
        <w:spacing w:line="240" w:lineRule="auto"/>
        <w:jc w:val="both"/>
        <w:rPr>
          <w:rFonts w:ascii="Times New Roman" w:hAnsi="Times New Roman" w:cs="Times New Roman"/>
          <w:b/>
          <w:bCs/>
          <w:sz w:val="24"/>
          <w:szCs w:val="24"/>
        </w:rPr>
      </w:pPr>
    </w:p>
    <w:p w14:paraId="715C04E7" w14:textId="77777777" w:rsidR="004B0D95" w:rsidRPr="008A1965" w:rsidRDefault="004B0D95" w:rsidP="00F66750">
      <w:pPr>
        <w:spacing w:line="240" w:lineRule="auto"/>
        <w:jc w:val="both"/>
        <w:rPr>
          <w:rFonts w:ascii="Times New Roman" w:hAnsi="Times New Roman" w:cs="Times New Roman"/>
          <w:b/>
          <w:bCs/>
          <w:sz w:val="24"/>
          <w:szCs w:val="24"/>
        </w:rPr>
      </w:pPr>
    </w:p>
    <w:p w14:paraId="7572EA22" w14:textId="77777777" w:rsidR="004B0D95" w:rsidRPr="008A1965" w:rsidRDefault="004B0D95" w:rsidP="00F66750">
      <w:pPr>
        <w:spacing w:line="240" w:lineRule="auto"/>
        <w:jc w:val="both"/>
        <w:rPr>
          <w:rFonts w:ascii="Times New Roman" w:hAnsi="Times New Roman" w:cs="Times New Roman"/>
          <w:b/>
          <w:bCs/>
          <w:sz w:val="24"/>
          <w:szCs w:val="24"/>
        </w:rPr>
      </w:pPr>
    </w:p>
    <w:p w14:paraId="40697790" w14:textId="77777777" w:rsidR="004B0D95" w:rsidRPr="008A1965" w:rsidRDefault="004B0D95" w:rsidP="00F66750">
      <w:pPr>
        <w:spacing w:line="240" w:lineRule="auto"/>
        <w:jc w:val="both"/>
        <w:rPr>
          <w:rFonts w:ascii="Times New Roman" w:hAnsi="Times New Roman" w:cs="Times New Roman"/>
          <w:b/>
          <w:bCs/>
          <w:sz w:val="24"/>
          <w:szCs w:val="24"/>
        </w:rPr>
      </w:pPr>
    </w:p>
    <w:p w14:paraId="4B0AF4EB" w14:textId="77777777" w:rsidR="004B0D95" w:rsidRPr="008A1965" w:rsidRDefault="004B0D95" w:rsidP="00F66750">
      <w:pPr>
        <w:spacing w:line="240" w:lineRule="auto"/>
        <w:jc w:val="both"/>
        <w:rPr>
          <w:rFonts w:ascii="Times New Roman" w:hAnsi="Times New Roman" w:cs="Times New Roman"/>
          <w:b/>
          <w:bCs/>
          <w:sz w:val="24"/>
          <w:szCs w:val="24"/>
        </w:rPr>
      </w:pPr>
    </w:p>
    <w:p w14:paraId="2C0547D5" w14:textId="77777777" w:rsidR="004B0D95" w:rsidRPr="008A1965" w:rsidRDefault="004B0D95" w:rsidP="00F66750">
      <w:pPr>
        <w:spacing w:line="240" w:lineRule="auto"/>
        <w:jc w:val="both"/>
        <w:rPr>
          <w:rFonts w:ascii="Times New Roman" w:hAnsi="Times New Roman" w:cs="Times New Roman"/>
          <w:b/>
          <w:bCs/>
          <w:sz w:val="24"/>
          <w:szCs w:val="24"/>
        </w:rPr>
      </w:pPr>
    </w:p>
    <w:p w14:paraId="144A784F" w14:textId="77777777" w:rsidR="00F15B1D" w:rsidRPr="008A1965" w:rsidRDefault="00F15B1D" w:rsidP="00F66750">
      <w:pPr>
        <w:spacing w:line="240" w:lineRule="auto"/>
        <w:jc w:val="both"/>
        <w:rPr>
          <w:rFonts w:ascii="Times New Roman" w:hAnsi="Times New Roman" w:cs="Times New Roman"/>
          <w:b/>
          <w:bCs/>
          <w:sz w:val="24"/>
          <w:szCs w:val="24"/>
        </w:rPr>
      </w:pPr>
    </w:p>
    <w:p w14:paraId="0CC76A58" w14:textId="77777777" w:rsidR="00711F7B" w:rsidRPr="008A1965" w:rsidRDefault="00711F7B" w:rsidP="00F66750">
      <w:pPr>
        <w:spacing w:line="240" w:lineRule="auto"/>
        <w:jc w:val="both"/>
        <w:rPr>
          <w:rFonts w:ascii="Times New Roman" w:hAnsi="Times New Roman" w:cs="Times New Roman"/>
          <w:b/>
          <w:bCs/>
          <w:sz w:val="24"/>
          <w:szCs w:val="24"/>
        </w:rPr>
      </w:pPr>
    </w:p>
    <w:p w14:paraId="77B83BA8" w14:textId="77777777" w:rsidR="004B0D95" w:rsidRPr="008A1965" w:rsidRDefault="004B0D95" w:rsidP="00F66750">
      <w:pPr>
        <w:spacing w:line="240" w:lineRule="auto"/>
        <w:jc w:val="both"/>
        <w:rPr>
          <w:rFonts w:ascii="Times New Roman" w:hAnsi="Times New Roman" w:cs="Times New Roman"/>
          <w:b/>
          <w:bCs/>
          <w:sz w:val="24"/>
          <w:szCs w:val="24"/>
        </w:rPr>
      </w:pPr>
    </w:p>
    <w:p w14:paraId="1CF6DA82" w14:textId="178331BA" w:rsidR="00F96E2E" w:rsidRPr="008A1965" w:rsidRDefault="00221A5A" w:rsidP="00F66750">
      <w:pPr>
        <w:spacing w:line="240" w:lineRule="auto"/>
        <w:jc w:val="center"/>
        <w:rPr>
          <w:rFonts w:ascii="Times New Roman" w:hAnsi="Times New Roman" w:cs="Times New Roman"/>
          <w:b/>
          <w:bCs/>
          <w:sz w:val="24"/>
          <w:szCs w:val="24"/>
        </w:rPr>
      </w:pPr>
      <w:r w:rsidRPr="008A1965">
        <w:rPr>
          <w:rFonts w:ascii="Times New Roman" w:hAnsi="Times New Roman" w:cs="Times New Roman"/>
          <w:b/>
          <w:bCs/>
          <w:sz w:val="24"/>
          <w:szCs w:val="24"/>
        </w:rPr>
        <w:t>Chapter 5</w:t>
      </w:r>
    </w:p>
    <w:p w14:paraId="637A7BBE" w14:textId="77777777" w:rsidR="00A86278" w:rsidRPr="008A1965" w:rsidRDefault="00A86278" w:rsidP="00F66750">
      <w:pPr>
        <w:spacing w:line="240" w:lineRule="auto"/>
        <w:jc w:val="center"/>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MOVE &amp; ADAPT</w:t>
      </w:r>
    </w:p>
    <w:p w14:paraId="3D8BE56E" w14:textId="77777777" w:rsidR="00A86278" w:rsidRPr="008A1965" w:rsidRDefault="00A86278" w:rsidP="00F66750">
      <w:pPr>
        <w:spacing w:line="240" w:lineRule="auto"/>
        <w:jc w:val="center"/>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Strengthening Learning Resources and Physical Adaptability </w:t>
      </w:r>
    </w:p>
    <w:p w14:paraId="06614BC0" w14:textId="3AED8FF1" w:rsidR="00B02DA2" w:rsidRPr="008A1965" w:rsidRDefault="00A86278" w:rsidP="00F66750">
      <w:pPr>
        <w:spacing w:line="240" w:lineRule="auto"/>
        <w:jc w:val="center"/>
        <w:rPr>
          <w:rFonts w:ascii="Times New Roman" w:hAnsi="Times New Roman" w:cs="Times New Roman"/>
          <w:sz w:val="24"/>
          <w:szCs w:val="24"/>
          <w:lang w:val="en-PH"/>
        </w:rPr>
      </w:pPr>
      <w:r w:rsidRPr="008A1965">
        <w:rPr>
          <w:rFonts w:ascii="Times New Roman" w:hAnsi="Times New Roman" w:cs="Times New Roman"/>
          <w:sz w:val="24"/>
          <w:szCs w:val="24"/>
          <w:lang w:val="en-PH"/>
        </w:rPr>
        <w:t>in Junior High School Physical Education</w:t>
      </w:r>
    </w:p>
    <w:p w14:paraId="1C5007BF" w14:textId="77777777" w:rsidR="00B02DA2" w:rsidRPr="008A1965" w:rsidRDefault="00B02DA2" w:rsidP="00F66750">
      <w:pPr>
        <w:spacing w:line="240" w:lineRule="auto"/>
        <w:jc w:val="center"/>
        <w:rPr>
          <w:rFonts w:ascii="Times New Roman" w:hAnsi="Times New Roman" w:cs="Times New Roman"/>
          <w:b/>
          <w:bCs/>
          <w:sz w:val="24"/>
          <w:szCs w:val="24"/>
        </w:rPr>
      </w:pPr>
    </w:p>
    <w:p w14:paraId="3485361C" w14:textId="7AD9D253" w:rsidR="00271ACF" w:rsidRPr="008A1965" w:rsidRDefault="00661141" w:rsidP="00F66750">
      <w:pPr>
        <w:spacing w:line="240" w:lineRule="auto"/>
        <w:jc w:val="both"/>
        <w:rPr>
          <w:rFonts w:ascii="Times New Roman" w:hAnsi="Times New Roman" w:cs="Times New Roman"/>
        </w:rPr>
      </w:pPr>
      <w:r w:rsidRPr="008A1965">
        <w:rPr>
          <w:rFonts w:ascii="Times New Roman" w:hAnsi="Times New Roman" w:cs="Times New Roman"/>
          <w:b/>
          <w:bCs/>
          <w:sz w:val="24"/>
          <w:szCs w:val="24"/>
        </w:rPr>
        <w:t>Rationale</w:t>
      </w:r>
      <w:r w:rsidR="009A4B77" w:rsidRPr="008A1965">
        <w:rPr>
          <w:rFonts w:ascii="Times New Roman" w:hAnsi="Times New Roman" w:cs="Times New Roman"/>
        </w:rPr>
        <w:t>:</w:t>
      </w:r>
    </w:p>
    <w:p w14:paraId="10C496AC" w14:textId="77777777" w:rsidR="00112235" w:rsidRPr="008A1965" w:rsidRDefault="00112235" w:rsidP="00F66750">
      <w:pPr>
        <w:spacing w:line="240" w:lineRule="auto"/>
        <w:jc w:val="both"/>
        <w:rPr>
          <w:rFonts w:ascii="Times New Roman" w:hAnsi="Times New Roman" w:cs="Times New Roman"/>
        </w:rPr>
      </w:pPr>
    </w:p>
    <w:p w14:paraId="422E4560" w14:textId="77777777" w:rsidR="0028720C" w:rsidRPr="008A1965" w:rsidRDefault="00271ACF" w:rsidP="00F66750">
      <w:pPr>
        <w:pStyle w:val="NormalWeb"/>
        <w:spacing w:line="240" w:lineRule="auto"/>
        <w:jc w:val="both"/>
        <w:rPr>
          <w:rFonts w:eastAsia="Times New Roman"/>
        </w:rPr>
      </w:pPr>
      <w:r w:rsidRPr="008A1965">
        <w:tab/>
      </w:r>
      <w:r w:rsidR="0028720C" w:rsidRPr="008A1965">
        <w:rPr>
          <w:rFonts w:eastAsia="Times New Roman"/>
        </w:rPr>
        <w:t xml:space="preserve">The intervention program “MOVE &amp; ADAPT: Strengthening Learning Resources and Physical Adaptability in Junior High School Physical Education” is anchored on the findings of the study, which revealed that junior high school students experienced a moderate level of difficulty in Physical Education, with Learning Resources emerging as the area in which students experienced the greatest difficulty. The findings indicate that students encountered challenges related to the availability and accessibility of equipment, instructional materials, learning spaces, and other forms of learning support necessary for effective participation in Physical Education activities. These limitations may affect students’ engagement, skill development, understanding of concepts, and overall learning experiences. The findings further revealed that among the resiliency dimensions, Physical </w:t>
      </w:r>
      <w:r w:rsidR="0028720C" w:rsidRPr="008A1965">
        <w:rPr>
          <w:rFonts w:eastAsia="Times New Roman"/>
        </w:rPr>
        <w:lastRenderedPageBreak/>
        <w:t>Adaptability obtained the lowest mean, indicating that students experienced relatively greater difficulty in adjusting to physically demanding activities despite demonstrating an overall high level of resiliency. This suggests the need to strengthen students’ ability to cope with physical demands through structured, progressive, and adaptive Physical Education activities.</w:t>
      </w:r>
    </w:p>
    <w:p w14:paraId="1A6529B4" w14:textId="634BC43E" w:rsidR="0028720C" w:rsidRPr="008A1965" w:rsidRDefault="0028720C" w:rsidP="00F66750">
      <w:pPr>
        <w:pStyle w:val="NormalWeb"/>
        <w:spacing w:line="240" w:lineRule="auto"/>
        <w:jc w:val="both"/>
        <w:rPr>
          <w:rFonts w:eastAsia="Times New Roman"/>
        </w:rPr>
      </w:pPr>
      <w:r w:rsidRPr="008A1965">
        <w:rPr>
          <w:rFonts w:eastAsia="Times New Roman"/>
        </w:rPr>
        <w:tab/>
        <w:t>In response to these findings, the MOVE &amp; ADAPT Program aims to provide concrete interventions that directly address challenges related to learning resources and physical adaptability. The program promotes the provision and development of instructional modules, activity guides, visual aids, improvised equipment, and accessible learning spaces to enhance students’ learning experiences in Physical Education. It also incorporates progressive fitness activities, modified games, movement adaptation exercises, and differentiated learning experiences designed to gradually improve students’ endurance, strength, flexibility, coordination, and confidence in responding to physical challenges. Through teacher support, collaborative learning opportunities, and continuous monitoring of student progress, the intervention seeks to foster active participation, improve learning outcomes, and strengthen students’ capacity to adapt to the physical demands of Physical Education. Ultimately, the program contributes to more meaningful, inclusive, and effective Physical Education experiences by addressing the specific areas identified in the study.</w:t>
      </w:r>
    </w:p>
    <w:p w14:paraId="15F899EB" w14:textId="7D1FA5F3" w:rsidR="00FE5B73" w:rsidRPr="008A1965" w:rsidRDefault="00FE5B73" w:rsidP="00F66750">
      <w:pPr>
        <w:pStyle w:val="NormalWeb"/>
        <w:spacing w:line="240" w:lineRule="auto"/>
        <w:jc w:val="both"/>
        <w:rPr>
          <w:b/>
          <w:bCs/>
          <w:lang w:val="en-PH"/>
        </w:rPr>
      </w:pPr>
      <w:r w:rsidRPr="008A1965">
        <w:rPr>
          <w:b/>
          <w:bCs/>
          <w:lang w:val="en-PH"/>
        </w:rPr>
        <w:t>General Objectives:</w:t>
      </w:r>
    </w:p>
    <w:p w14:paraId="3F36A774" w14:textId="77777777" w:rsidR="0028720C" w:rsidRPr="008A1965" w:rsidRDefault="003B1AF8"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28720C" w:rsidRPr="008A1965">
        <w:rPr>
          <w:rFonts w:ascii="Times New Roman" w:hAnsi="Times New Roman" w:cs="Times New Roman"/>
          <w:sz w:val="24"/>
          <w:szCs w:val="24"/>
          <w:lang w:val="en-PH"/>
        </w:rPr>
        <w:t>A. To improve students’ access to, utilization of, and engagement with Physical Education learning resources through the provision and development of instructional materials, activity guides, improvised equipment, learning spaces, and teacher support.</w:t>
      </w:r>
    </w:p>
    <w:p w14:paraId="2EC2F2AB" w14:textId="20A62D0F" w:rsidR="0028720C" w:rsidRPr="008A1965" w:rsidRDefault="0028720C"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t>B. To strengthen students’ physical adaptability by developing their ability to adjust to varying physical demands through progressive, differentiated, and adaptive Physical Education activities that enhance endurance, strength, flexibility, coordination, and confidence.</w:t>
      </w:r>
    </w:p>
    <w:p w14:paraId="0E8D42FA" w14:textId="07E468AF" w:rsidR="00B179D8" w:rsidRPr="008A1965" w:rsidRDefault="0012092E" w:rsidP="00F66750">
      <w:pPr>
        <w:spacing w:line="240" w:lineRule="auto"/>
        <w:jc w:val="both"/>
        <w:rPr>
          <w:rFonts w:ascii="Times New Roman" w:hAnsi="Times New Roman" w:cs="Times New Roman"/>
          <w:b/>
          <w:bCs/>
          <w:sz w:val="24"/>
          <w:szCs w:val="24"/>
        </w:rPr>
      </w:pPr>
      <w:r w:rsidRPr="008A1965">
        <w:rPr>
          <w:rFonts w:ascii="Times New Roman" w:hAnsi="Times New Roman" w:cs="Times New Roman"/>
          <w:b/>
          <w:bCs/>
          <w:sz w:val="24"/>
          <w:szCs w:val="24"/>
        </w:rPr>
        <w:t xml:space="preserve">Specific </w:t>
      </w:r>
      <w:r w:rsidR="00B179D8" w:rsidRPr="008A1965">
        <w:rPr>
          <w:rFonts w:ascii="Times New Roman" w:hAnsi="Times New Roman" w:cs="Times New Roman"/>
          <w:b/>
          <w:bCs/>
          <w:sz w:val="24"/>
          <w:szCs w:val="24"/>
        </w:rPr>
        <w:t xml:space="preserve">Program Objectives: </w:t>
      </w:r>
    </w:p>
    <w:p w14:paraId="3D32C012" w14:textId="77777777" w:rsidR="00783620" w:rsidRPr="008A1965" w:rsidRDefault="00783620"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A. Learning Resources</w:t>
      </w:r>
    </w:p>
    <w:p w14:paraId="5EFF3EE4" w14:textId="77777777" w:rsidR="00783620" w:rsidRPr="008A1965" w:rsidRDefault="00783620" w:rsidP="00F66750">
      <w:pPr>
        <w:numPr>
          <w:ilvl w:val="0"/>
          <w:numId w:val="16"/>
        </w:num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To enhance the availability and accessibility of Physical Education learning resources through the establishment of a PE Resource Corner and the development of improvised instructional materials and equipment. </w:t>
      </w:r>
    </w:p>
    <w:p w14:paraId="011C8E31" w14:textId="77777777" w:rsidR="00783620" w:rsidRPr="008A1965" w:rsidRDefault="00783620" w:rsidP="00F66750">
      <w:pPr>
        <w:numPr>
          <w:ilvl w:val="0"/>
          <w:numId w:val="16"/>
        </w:num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To improve students’ understanding and application of Physical Education concepts and skills through the effective utilization of learning stations, visual aids, demonstration materials, and other resource-based learning activities. </w:t>
      </w:r>
    </w:p>
    <w:p w14:paraId="3F87ADB7" w14:textId="77777777" w:rsidR="00783620" w:rsidRPr="008A1965" w:rsidRDefault="00783620" w:rsidP="00F66750">
      <w:pPr>
        <w:numPr>
          <w:ilvl w:val="0"/>
          <w:numId w:val="16"/>
        </w:num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To promote sustained use and appreciation of Physical Education learning resources through student engagement in resource-sharing activities, exhibits, and the creation of simple instructional and learning materials. </w:t>
      </w:r>
    </w:p>
    <w:p w14:paraId="53201CFF" w14:textId="77777777" w:rsidR="00783620" w:rsidRPr="008A1965" w:rsidRDefault="00783620"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B. Physical Adaptability</w:t>
      </w:r>
    </w:p>
    <w:p w14:paraId="12054DF0" w14:textId="77777777" w:rsidR="00783620" w:rsidRPr="008A1965" w:rsidRDefault="00783620" w:rsidP="00F66750">
      <w:pPr>
        <w:numPr>
          <w:ilvl w:val="0"/>
          <w:numId w:val="17"/>
        </w:num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To develop students’ foundational physical fitness and adaptability through regular participation in activities that enhance flexibility, balance, coordination, strength, and endurance. </w:t>
      </w:r>
    </w:p>
    <w:p w14:paraId="708BA7DB" w14:textId="77777777" w:rsidR="00783620" w:rsidRPr="008A1965" w:rsidRDefault="00783620" w:rsidP="00F66750">
      <w:pPr>
        <w:numPr>
          <w:ilvl w:val="0"/>
          <w:numId w:val="17"/>
        </w:num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To enhance students’ ability to adjust to increasing physical demands through participation in progressive fitness circuits and adaptive physical activities. </w:t>
      </w:r>
    </w:p>
    <w:p w14:paraId="38B37B30" w14:textId="77777777" w:rsidR="00783620" w:rsidRPr="008A1965" w:rsidRDefault="00783620" w:rsidP="00F66750">
      <w:pPr>
        <w:numPr>
          <w:ilvl w:val="0"/>
          <w:numId w:val="17"/>
        </w:num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lastRenderedPageBreak/>
        <w:t>To strengthen students’ confidence, resilience, and active participation in Physical Education through modified games, personal fitness challenges, and activities that require adaptation to varying physical conditions.</w:t>
      </w:r>
    </w:p>
    <w:p w14:paraId="4334212C" w14:textId="77777777" w:rsidR="00783620" w:rsidRPr="008A1965" w:rsidRDefault="00783620" w:rsidP="00F66750">
      <w:pPr>
        <w:spacing w:line="240" w:lineRule="auto"/>
        <w:ind w:left="720"/>
        <w:jc w:val="both"/>
        <w:rPr>
          <w:rFonts w:ascii="Times New Roman" w:hAnsi="Times New Roman" w:cs="Times New Roman"/>
          <w:sz w:val="24"/>
          <w:szCs w:val="24"/>
          <w:lang w:val="en-PH"/>
        </w:rPr>
      </w:pPr>
    </w:p>
    <w:p w14:paraId="2C1F8EB8" w14:textId="77777777" w:rsidR="00AC2EB4" w:rsidRPr="008A1965" w:rsidRDefault="00AC2EB4" w:rsidP="00F66750">
      <w:pPr>
        <w:spacing w:line="240" w:lineRule="auto"/>
        <w:jc w:val="both"/>
        <w:rPr>
          <w:rFonts w:ascii="Times New Roman" w:hAnsi="Times New Roman" w:cs="Times New Roman"/>
          <w:b/>
          <w:bCs/>
          <w:sz w:val="24"/>
          <w:szCs w:val="24"/>
        </w:rPr>
      </w:pPr>
      <w:r w:rsidRPr="008A1965">
        <w:rPr>
          <w:rFonts w:ascii="Times New Roman" w:hAnsi="Times New Roman" w:cs="Times New Roman"/>
          <w:b/>
          <w:bCs/>
          <w:sz w:val="24"/>
          <w:szCs w:val="24"/>
        </w:rPr>
        <w:t>MOVE &amp; ADAPT: Strengthening Learning Resources and Physical Adaptability in Junior High School Physical Education</w:t>
      </w:r>
    </w:p>
    <w:p w14:paraId="58084CF3" w14:textId="77777777" w:rsidR="00AC2EB4" w:rsidRPr="008A1965" w:rsidRDefault="00AC2EB4" w:rsidP="00F66750">
      <w:pPr>
        <w:spacing w:line="240" w:lineRule="auto"/>
        <w:jc w:val="both"/>
        <w:rPr>
          <w:rFonts w:ascii="Times New Roman" w:hAnsi="Times New Roman" w:cs="Times New Roman"/>
          <w:b/>
          <w:bCs/>
          <w:sz w:val="24"/>
          <w:szCs w:val="24"/>
        </w:rPr>
      </w:pPr>
    </w:p>
    <w:p w14:paraId="49B67311" w14:textId="51B2EBAE" w:rsidR="00A0145F" w:rsidRPr="008A1965" w:rsidRDefault="00A0145F" w:rsidP="00F66750">
      <w:pPr>
        <w:spacing w:line="240" w:lineRule="auto"/>
        <w:jc w:val="both"/>
        <w:rPr>
          <w:rFonts w:ascii="Times New Roman" w:hAnsi="Times New Roman" w:cs="Times New Roman"/>
          <w:lang w:val="en-PH"/>
        </w:rPr>
      </w:pPr>
      <w:r w:rsidRPr="008A1965">
        <w:rPr>
          <w:rFonts w:ascii="Times New Roman" w:hAnsi="Times New Roman" w:cs="Times New Roman"/>
        </w:rPr>
        <w:t xml:space="preserve">Target Participants: Junior High School Students experiencing difficulty in </w:t>
      </w:r>
      <w:r w:rsidRPr="008A1965">
        <w:rPr>
          <w:rFonts w:ascii="Times New Roman" w:hAnsi="Times New Roman" w:cs="Times New Roman"/>
          <w:lang w:val="en-PH"/>
        </w:rPr>
        <w:t>Physical</w:t>
      </w:r>
      <w:r w:rsidR="00BA5819" w:rsidRPr="008A1965">
        <w:rPr>
          <w:rFonts w:ascii="Times New Roman" w:hAnsi="Times New Roman" w:cs="Times New Roman"/>
          <w:lang w:val="en-PH"/>
        </w:rPr>
        <w:t xml:space="preserve"> </w:t>
      </w:r>
      <w:r w:rsidRPr="008A1965">
        <w:rPr>
          <w:rFonts w:ascii="Times New Roman" w:hAnsi="Times New Roman" w:cs="Times New Roman"/>
          <w:lang w:val="en-PH"/>
        </w:rPr>
        <w:t xml:space="preserve">Education. </w:t>
      </w:r>
    </w:p>
    <w:p w14:paraId="62E345FC" w14:textId="77777777" w:rsidR="00A06BB4" w:rsidRPr="008A1965" w:rsidRDefault="00A06BB4" w:rsidP="00F66750">
      <w:pPr>
        <w:spacing w:line="240" w:lineRule="auto"/>
        <w:jc w:val="both"/>
        <w:rPr>
          <w:rFonts w:ascii="Times New Roman" w:hAnsi="Times New Roman" w:cs="Times New Roman"/>
          <w:sz w:val="24"/>
          <w:szCs w:val="24"/>
        </w:rPr>
      </w:pPr>
    </w:p>
    <w:tbl>
      <w:tblPr>
        <w:tblStyle w:val="TableGrid"/>
        <w:tblW w:w="8876" w:type="dxa"/>
        <w:tblInd w:w="-289" w:type="dxa"/>
        <w:tblLayout w:type="fixed"/>
        <w:tblLook w:val="04A0" w:firstRow="1" w:lastRow="0" w:firstColumn="1" w:lastColumn="0" w:noHBand="0" w:noVBand="1"/>
      </w:tblPr>
      <w:tblGrid>
        <w:gridCol w:w="2714"/>
        <w:gridCol w:w="3256"/>
        <w:gridCol w:w="2906"/>
      </w:tblGrid>
      <w:tr w:rsidR="00783620" w:rsidRPr="008A1965" w14:paraId="01D7A8DC" w14:textId="77777777" w:rsidTr="00783620">
        <w:trPr>
          <w:trHeight w:val="331"/>
        </w:trPr>
        <w:tc>
          <w:tcPr>
            <w:tcW w:w="2714" w:type="dxa"/>
          </w:tcPr>
          <w:p w14:paraId="1510B56C" w14:textId="77777777" w:rsidR="00783620" w:rsidRPr="008A1965" w:rsidRDefault="00783620" w:rsidP="00F66750">
            <w:pPr>
              <w:spacing w:line="240" w:lineRule="auto"/>
              <w:jc w:val="center"/>
              <w:rPr>
                <w:rFonts w:ascii="Times New Roman" w:hAnsi="Times New Roman" w:cs="Times New Roman"/>
                <w:b/>
                <w:bCs/>
              </w:rPr>
            </w:pPr>
            <w:r w:rsidRPr="008A1965">
              <w:rPr>
                <w:rFonts w:ascii="Times New Roman" w:hAnsi="Times New Roman" w:cs="Times New Roman"/>
                <w:b/>
                <w:bCs/>
              </w:rPr>
              <w:t>Component</w:t>
            </w:r>
            <w:r w:rsidR="00023AC6" w:rsidRPr="008A1965">
              <w:rPr>
                <w:rFonts w:ascii="Times New Roman" w:hAnsi="Times New Roman" w:cs="Times New Roman"/>
                <w:b/>
                <w:bCs/>
              </w:rPr>
              <w:t xml:space="preserve"> 1</w:t>
            </w:r>
          </w:p>
          <w:p w14:paraId="3AD6A757" w14:textId="016C9A09" w:rsidR="00023AC6" w:rsidRPr="008A1965" w:rsidRDefault="00023AC6" w:rsidP="00F66750">
            <w:pPr>
              <w:spacing w:line="240" w:lineRule="auto"/>
              <w:jc w:val="center"/>
              <w:rPr>
                <w:rFonts w:ascii="Times New Roman" w:hAnsi="Times New Roman" w:cs="Times New Roman"/>
                <w:b/>
                <w:bCs/>
              </w:rPr>
            </w:pPr>
            <w:r w:rsidRPr="008A1965">
              <w:rPr>
                <w:rFonts w:ascii="Times New Roman" w:hAnsi="Times New Roman" w:cs="Times New Roman"/>
                <w:b/>
                <w:bCs/>
              </w:rPr>
              <w:t>Learning Resources</w:t>
            </w:r>
          </w:p>
        </w:tc>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023AC6" w:rsidRPr="008A1965" w14:paraId="6FB49898" w14:textId="77777777">
              <w:trPr>
                <w:tblCellSpacing w:w="15" w:type="dxa"/>
              </w:trPr>
              <w:tc>
                <w:tcPr>
                  <w:tcW w:w="36" w:type="dxa"/>
                  <w:vAlign w:val="center"/>
                  <w:hideMark/>
                </w:tcPr>
                <w:p w14:paraId="70A471F4" w14:textId="77777777" w:rsidR="00023AC6" w:rsidRPr="008A1965" w:rsidRDefault="00023AC6" w:rsidP="00F66750">
                  <w:pPr>
                    <w:spacing w:line="240" w:lineRule="auto"/>
                    <w:jc w:val="center"/>
                    <w:rPr>
                      <w:rFonts w:ascii="Times New Roman" w:hAnsi="Times New Roman" w:cs="Times New Roman"/>
                      <w:b/>
                      <w:bCs/>
                      <w:lang w:val="en-PH"/>
                    </w:rPr>
                  </w:pPr>
                </w:p>
              </w:tc>
            </w:tr>
          </w:tbl>
          <w:p w14:paraId="7E4F0244" w14:textId="77777777" w:rsidR="00023AC6" w:rsidRPr="008A1965" w:rsidRDefault="00023AC6" w:rsidP="00F66750">
            <w:pPr>
              <w:spacing w:line="240" w:lineRule="auto"/>
              <w:jc w:val="center"/>
              <w:rPr>
                <w:rFonts w:ascii="Times New Roman" w:hAnsi="Times New Roman" w:cs="Times New Roman"/>
                <w:b/>
                <w:bCs/>
                <w:vanish/>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0"/>
            </w:tblGrid>
            <w:tr w:rsidR="00023AC6" w:rsidRPr="008A1965" w14:paraId="60786C76" w14:textId="77777777">
              <w:trPr>
                <w:tblCellSpacing w:w="15" w:type="dxa"/>
              </w:trPr>
              <w:tc>
                <w:tcPr>
                  <w:tcW w:w="3130" w:type="dxa"/>
                  <w:vAlign w:val="center"/>
                  <w:hideMark/>
                </w:tcPr>
                <w:p w14:paraId="3816DF11" w14:textId="77777777" w:rsidR="00023AC6" w:rsidRPr="008A1965" w:rsidRDefault="00023AC6" w:rsidP="00F66750">
                  <w:pPr>
                    <w:spacing w:line="240" w:lineRule="auto"/>
                    <w:jc w:val="center"/>
                    <w:rPr>
                      <w:rFonts w:ascii="Times New Roman" w:hAnsi="Times New Roman" w:cs="Times New Roman"/>
                      <w:b/>
                      <w:bCs/>
                      <w:lang w:val="en-PH"/>
                    </w:rPr>
                  </w:pPr>
                  <w:r w:rsidRPr="008A1965">
                    <w:rPr>
                      <w:rFonts w:ascii="Times New Roman" w:hAnsi="Times New Roman" w:cs="Times New Roman"/>
                      <w:b/>
                      <w:bCs/>
                      <w:lang w:val="en-PH"/>
                    </w:rPr>
                    <w:t>Specific Description / Strategy</w:t>
                  </w:r>
                </w:p>
              </w:tc>
            </w:tr>
          </w:tbl>
          <w:p w14:paraId="11C0696E" w14:textId="10282F1F" w:rsidR="00783620" w:rsidRPr="008A1965" w:rsidRDefault="00783620" w:rsidP="00F66750">
            <w:pPr>
              <w:spacing w:line="240" w:lineRule="auto"/>
              <w:jc w:val="center"/>
              <w:rPr>
                <w:rFonts w:ascii="Times New Roman" w:hAnsi="Times New Roman" w:cs="Times New Roman"/>
                <w:b/>
                <w:bCs/>
              </w:rPr>
            </w:pPr>
          </w:p>
        </w:tc>
        <w:tc>
          <w:tcPr>
            <w:tcW w:w="2906" w:type="dxa"/>
          </w:tcPr>
          <w:p w14:paraId="1D996DC4" w14:textId="77BC0C85" w:rsidR="00783620" w:rsidRPr="008A1965" w:rsidRDefault="00783620" w:rsidP="00F66750">
            <w:pPr>
              <w:spacing w:line="240" w:lineRule="auto"/>
              <w:jc w:val="center"/>
              <w:rPr>
                <w:rFonts w:ascii="Times New Roman" w:hAnsi="Times New Roman" w:cs="Times New Roman"/>
                <w:b/>
                <w:bCs/>
              </w:rPr>
            </w:pPr>
            <w:r w:rsidRPr="008A1965">
              <w:rPr>
                <w:rFonts w:ascii="Times New Roman" w:hAnsi="Times New Roman" w:cs="Times New Roman"/>
                <w:b/>
                <w:bCs/>
              </w:rPr>
              <w:t>Expected Output</w:t>
            </w:r>
          </w:p>
        </w:tc>
      </w:tr>
      <w:tr w:rsidR="00783620" w:rsidRPr="008A1965" w14:paraId="6C96B45B" w14:textId="77777777" w:rsidTr="00023AC6">
        <w:trPr>
          <w:trHeight w:val="1549"/>
        </w:trPr>
        <w:tc>
          <w:tcPr>
            <w:tcW w:w="2714" w:type="dxa"/>
          </w:tcPr>
          <w:p w14:paraId="4975B712" w14:textId="2E79BA0A" w:rsidR="00783620" w:rsidRPr="008A1965" w:rsidRDefault="00783620" w:rsidP="00F66750">
            <w:pPr>
              <w:spacing w:line="240" w:lineRule="auto"/>
              <w:rPr>
                <w:rFonts w:ascii="Times New Roman" w:hAnsi="Times New Roman" w:cs="Times New Roman"/>
                <w:i/>
                <w:iCs/>
              </w:rPr>
            </w:pPr>
            <w:r w:rsidRPr="008A1965">
              <w:rPr>
                <w:rFonts w:ascii="Times New Roman" w:hAnsi="Times New Roman" w:cs="Times New Roman"/>
              </w:rPr>
              <w:t>Development of PE instructional modules and activity guides</w:t>
            </w:r>
          </w:p>
        </w:tc>
        <w:tc>
          <w:tcPr>
            <w:tcW w:w="3256" w:type="dxa"/>
          </w:tcPr>
          <w:p w14:paraId="5B45119B" w14:textId="3231157A" w:rsidR="00783620" w:rsidRPr="008A1965" w:rsidRDefault="00783620" w:rsidP="00F66750">
            <w:pPr>
              <w:spacing w:line="240" w:lineRule="auto"/>
              <w:rPr>
                <w:rFonts w:ascii="Times New Roman" w:hAnsi="Times New Roman" w:cs="Times New Roman"/>
              </w:rPr>
            </w:pPr>
            <w:r w:rsidRPr="008A1965">
              <w:rPr>
                <w:rFonts w:ascii="Times New Roman" w:hAnsi="Times New Roman" w:cs="Times New Roman"/>
              </w:rPr>
              <w:t>Design and produce weekly PE modules aligned with MELCs, including step-by-step activity instructions, safety reminders, and skill progression levels (beginner–advanced).</w:t>
            </w:r>
          </w:p>
        </w:tc>
        <w:tc>
          <w:tcPr>
            <w:tcW w:w="2906" w:type="dxa"/>
          </w:tcPr>
          <w:p w14:paraId="03C13ED4" w14:textId="60BE7880" w:rsidR="00783620" w:rsidRPr="008A1965" w:rsidRDefault="00783620" w:rsidP="00F66750">
            <w:pPr>
              <w:spacing w:line="240" w:lineRule="auto"/>
              <w:rPr>
                <w:rFonts w:ascii="Times New Roman" w:hAnsi="Times New Roman" w:cs="Times New Roman"/>
              </w:rPr>
            </w:pPr>
            <w:r w:rsidRPr="008A1965">
              <w:rPr>
                <w:rFonts w:ascii="Times New Roman" w:hAnsi="Times New Roman" w:cs="Times New Roman"/>
              </w:rPr>
              <w:t>Printed PE modules and teacher-made activity guides for each quarter</w:t>
            </w:r>
          </w:p>
        </w:tc>
      </w:tr>
      <w:tr w:rsidR="00783620" w:rsidRPr="008A1965" w14:paraId="479B14BA" w14:textId="77777777" w:rsidTr="00023AC6">
        <w:trPr>
          <w:trHeight w:val="989"/>
        </w:trPr>
        <w:tc>
          <w:tcPr>
            <w:tcW w:w="2714" w:type="dxa"/>
          </w:tcPr>
          <w:p w14:paraId="6C91F307" w14:textId="56D11015" w:rsidR="00783620" w:rsidRPr="008A1965" w:rsidRDefault="00783620" w:rsidP="00F66750">
            <w:pPr>
              <w:spacing w:line="240" w:lineRule="auto"/>
              <w:rPr>
                <w:rFonts w:ascii="Times New Roman" w:hAnsi="Times New Roman" w:cs="Times New Roman"/>
                <w:i/>
                <w:iCs/>
              </w:rPr>
            </w:pPr>
            <w:r w:rsidRPr="008A1965">
              <w:rPr>
                <w:rFonts w:ascii="Times New Roman" w:hAnsi="Times New Roman" w:cs="Times New Roman"/>
              </w:rPr>
              <w:t>Creation of printed and digital learning materials</w:t>
            </w:r>
          </w:p>
        </w:tc>
        <w:tc>
          <w:tcPr>
            <w:tcW w:w="3256" w:type="dxa"/>
          </w:tcPr>
          <w:p w14:paraId="4F94E8F2" w14:textId="435EF906" w:rsidR="00783620" w:rsidRPr="008A1965" w:rsidRDefault="00783620" w:rsidP="00F66750">
            <w:pPr>
              <w:spacing w:line="240" w:lineRule="auto"/>
              <w:rPr>
                <w:rFonts w:ascii="Times New Roman" w:hAnsi="Times New Roman" w:cs="Times New Roman"/>
              </w:rPr>
            </w:pPr>
            <w:r w:rsidRPr="008A1965">
              <w:rPr>
                <w:rFonts w:ascii="Times New Roman" w:hAnsi="Times New Roman" w:cs="Times New Roman"/>
              </w:rPr>
              <w:t>Develop illustrated handouts, skill demonstration sheets, QR-coded video links, and digital slide presentations for PE lessons.</w:t>
            </w:r>
          </w:p>
        </w:tc>
        <w:tc>
          <w:tcPr>
            <w:tcW w:w="2906" w:type="dxa"/>
          </w:tcPr>
          <w:p w14:paraId="1EB96AED" w14:textId="43CA944D" w:rsidR="00783620" w:rsidRPr="008A1965" w:rsidRDefault="00783620" w:rsidP="00F66750">
            <w:pPr>
              <w:spacing w:line="240" w:lineRule="auto"/>
              <w:rPr>
                <w:rFonts w:ascii="Times New Roman" w:hAnsi="Times New Roman" w:cs="Times New Roman"/>
              </w:rPr>
            </w:pPr>
            <w:r w:rsidRPr="008A1965">
              <w:rPr>
                <w:rFonts w:ascii="Times New Roman" w:hAnsi="Times New Roman" w:cs="Times New Roman"/>
              </w:rPr>
              <w:t>Printed handouts, digital slide decks, and QR-based learning resources</w:t>
            </w:r>
          </w:p>
        </w:tc>
      </w:tr>
      <w:tr w:rsidR="00783620" w:rsidRPr="008A1965" w14:paraId="1972E086" w14:textId="77777777" w:rsidTr="00783620">
        <w:trPr>
          <w:trHeight w:val="144"/>
        </w:trPr>
        <w:tc>
          <w:tcPr>
            <w:tcW w:w="2714" w:type="dxa"/>
          </w:tcPr>
          <w:p w14:paraId="2376ED3A" w14:textId="4420C9DC" w:rsidR="00783620" w:rsidRPr="008A1965" w:rsidRDefault="00783620" w:rsidP="00F66750">
            <w:pPr>
              <w:spacing w:line="240" w:lineRule="auto"/>
              <w:rPr>
                <w:rFonts w:ascii="Times New Roman" w:hAnsi="Times New Roman" w:cs="Times New Roman"/>
                <w:i/>
                <w:iCs/>
              </w:rPr>
            </w:pPr>
            <w:r w:rsidRPr="008A1965">
              <w:rPr>
                <w:rFonts w:ascii="Times New Roman" w:hAnsi="Times New Roman" w:cs="Times New Roman"/>
              </w:rPr>
              <w:t>Establishment of PE Resource Corner</w:t>
            </w:r>
          </w:p>
        </w:tc>
        <w:tc>
          <w:tcPr>
            <w:tcW w:w="3256" w:type="dxa"/>
          </w:tcPr>
          <w:p w14:paraId="1A45B0EF" w14:textId="707F0DF1" w:rsidR="00783620" w:rsidRPr="008A1965" w:rsidRDefault="00783620" w:rsidP="00F66750">
            <w:pPr>
              <w:spacing w:line="240" w:lineRule="auto"/>
              <w:rPr>
                <w:rFonts w:ascii="Times New Roman" w:hAnsi="Times New Roman" w:cs="Times New Roman"/>
              </w:rPr>
            </w:pPr>
            <w:r w:rsidRPr="008A1965">
              <w:rPr>
                <w:rFonts w:ascii="Times New Roman" w:hAnsi="Times New Roman" w:cs="Times New Roman"/>
              </w:rPr>
              <w:t>Set up a dedicated classroom or gym space containing PE equipment inventory, instructional posters, fitness charts, and self-learning materials for students.</w:t>
            </w:r>
          </w:p>
        </w:tc>
        <w:tc>
          <w:tcPr>
            <w:tcW w:w="2906" w:type="dxa"/>
          </w:tcPr>
          <w:p w14:paraId="7EA18ADA" w14:textId="16C99CF8" w:rsidR="00783620" w:rsidRPr="008A1965" w:rsidRDefault="00783620" w:rsidP="00F66750">
            <w:pPr>
              <w:spacing w:line="240" w:lineRule="auto"/>
              <w:rPr>
                <w:rFonts w:ascii="Times New Roman" w:hAnsi="Times New Roman" w:cs="Times New Roman"/>
              </w:rPr>
            </w:pPr>
            <w:r w:rsidRPr="008A1965">
              <w:rPr>
                <w:rFonts w:ascii="Times New Roman" w:hAnsi="Times New Roman" w:cs="Times New Roman"/>
              </w:rPr>
              <w:t>Functional PE Resource Corner with organized materials and equipment</w:t>
            </w:r>
          </w:p>
        </w:tc>
      </w:tr>
      <w:tr w:rsidR="00783620" w:rsidRPr="008A1965" w14:paraId="41F76288" w14:textId="77777777" w:rsidTr="00783620">
        <w:trPr>
          <w:trHeight w:val="875"/>
        </w:trPr>
        <w:tc>
          <w:tcPr>
            <w:tcW w:w="2714" w:type="dxa"/>
          </w:tcPr>
          <w:p w14:paraId="671C2754" w14:textId="4CE71348" w:rsidR="00783620" w:rsidRPr="008A1965" w:rsidRDefault="0049269F" w:rsidP="00F66750">
            <w:pPr>
              <w:spacing w:line="240" w:lineRule="auto"/>
              <w:rPr>
                <w:rFonts w:ascii="Times New Roman" w:hAnsi="Times New Roman" w:cs="Times New Roman"/>
              </w:rPr>
            </w:pPr>
            <w:r w:rsidRPr="008A1965">
              <w:rPr>
                <w:rFonts w:ascii="Times New Roman" w:hAnsi="Times New Roman" w:cs="Times New Roman"/>
              </w:rPr>
              <w:t>Improvement and maximization of available learning spaces</w:t>
            </w:r>
          </w:p>
        </w:tc>
        <w:tc>
          <w:tcPr>
            <w:tcW w:w="3256" w:type="dxa"/>
          </w:tcPr>
          <w:p w14:paraId="15670F7C" w14:textId="7C157E18" w:rsidR="00783620" w:rsidRPr="008A1965" w:rsidRDefault="0049269F" w:rsidP="00F66750">
            <w:pPr>
              <w:spacing w:line="240" w:lineRule="auto"/>
              <w:rPr>
                <w:rFonts w:ascii="Times New Roman" w:hAnsi="Times New Roman" w:cs="Times New Roman"/>
              </w:rPr>
            </w:pPr>
            <w:r w:rsidRPr="008A1965">
              <w:rPr>
                <w:rFonts w:ascii="Times New Roman" w:hAnsi="Times New Roman" w:cs="Times New Roman"/>
              </w:rPr>
              <w:t>Reorganize school spaces (gym, covered court, open areas) by marking activity zones for circuits, games, and drills to maximize movement-based learning.</w:t>
            </w:r>
          </w:p>
        </w:tc>
        <w:tc>
          <w:tcPr>
            <w:tcW w:w="2906" w:type="dxa"/>
          </w:tcPr>
          <w:p w14:paraId="2DC9D227" w14:textId="4930228C" w:rsidR="00783620" w:rsidRPr="008A1965" w:rsidRDefault="0049269F" w:rsidP="00F66750">
            <w:pPr>
              <w:spacing w:line="240" w:lineRule="auto"/>
              <w:rPr>
                <w:rFonts w:ascii="Times New Roman" w:hAnsi="Times New Roman" w:cs="Times New Roman"/>
              </w:rPr>
            </w:pPr>
            <w:r w:rsidRPr="008A1965">
              <w:rPr>
                <w:rFonts w:ascii="Times New Roman" w:hAnsi="Times New Roman" w:cs="Times New Roman"/>
              </w:rPr>
              <w:t>Clearly designated PE activity areas with marked zones</w:t>
            </w:r>
          </w:p>
        </w:tc>
      </w:tr>
      <w:tr w:rsidR="00783620" w:rsidRPr="008A1965" w14:paraId="2E5AFABA" w14:textId="77777777" w:rsidTr="00783620">
        <w:trPr>
          <w:trHeight w:val="875"/>
        </w:trPr>
        <w:tc>
          <w:tcPr>
            <w:tcW w:w="2714" w:type="dxa"/>
          </w:tcPr>
          <w:p w14:paraId="22E4D3C6" w14:textId="6CD9F202" w:rsidR="00783620" w:rsidRPr="008A1965" w:rsidRDefault="0049269F" w:rsidP="00F66750">
            <w:pPr>
              <w:spacing w:line="240" w:lineRule="auto"/>
              <w:rPr>
                <w:rFonts w:ascii="Times New Roman" w:hAnsi="Times New Roman" w:cs="Times New Roman"/>
              </w:rPr>
            </w:pPr>
            <w:r w:rsidRPr="008A1965">
              <w:rPr>
                <w:rFonts w:ascii="Times New Roman" w:hAnsi="Times New Roman" w:cs="Times New Roman"/>
              </w:rPr>
              <w:t>Teacher support sessions on effective utilization of PE resources</w:t>
            </w:r>
          </w:p>
        </w:tc>
        <w:tc>
          <w:tcPr>
            <w:tcW w:w="3256" w:type="dxa"/>
          </w:tcPr>
          <w:p w14:paraId="3F9D1817" w14:textId="70048439" w:rsidR="00783620" w:rsidRPr="008A1965" w:rsidRDefault="0049269F" w:rsidP="00F66750">
            <w:pPr>
              <w:spacing w:line="240" w:lineRule="auto"/>
              <w:rPr>
                <w:rFonts w:ascii="Times New Roman" w:hAnsi="Times New Roman" w:cs="Times New Roman"/>
              </w:rPr>
            </w:pPr>
            <w:r w:rsidRPr="008A1965">
              <w:rPr>
                <w:rFonts w:ascii="Times New Roman" w:hAnsi="Times New Roman" w:cs="Times New Roman"/>
              </w:rPr>
              <w:t>Conduct quarterly teacher training or LAC sessions on how to use modules, adapt materials, and maximize limited PE equipment and spaces.</w:t>
            </w:r>
          </w:p>
        </w:tc>
        <w:tc>
          <w:tcPr>
            <w:tcW w:w="2906" w:type="dxa"/>
          </w:tcPr>
          <w:p w14:paraId="08B1F6F0" w14:textId="67A1BC5C" w:rsidR="00783620" w:rsidRPr="008A1965" w:rsidRDefault="0049269F" w:rsidP="00F66750">
            <w:pPr>
              <w:spacing w:line="240" w:lineRule="auto"/>
              <w:rPr>
                <w:rFonts w:ascii="Times New Roman" w:hAnsi="Times New Roman" w:cs="Times New Roman"/>
              </w:rPr>
            </w:pPr>
            <w:r w:rsidRPr="008A1965">
              <w:rPr>
                <w:rFonts w:ascii="Times New Roman" w:hAnsi="Times New Roman" w:cs="Times New Roman"/>
              </w:rPr>
              <w:t>Trained PE teachers with improved resource utilization strategies</w:t>
            </w:r>
          </w:p>
        </w:tc>
      </w:tr>
    </w:tbl>
    <w:p w14:paraId="4CD587F2" w14:textId="77777777" w:rsidR="00023AC6" w:rsidRPr="008A1965" w:rsidRDefault="00023AC6" w:rsidP="00F66750">
      <w:pPr>
        <w:spacing w:before="100" w:beforeAutospacing="1" w:after="100" w:afterAutospacing="1" w:line="240" w:lineRule="auto"/>
        <w:outlineLvl w:val="1"/>
        <w:rPr>
          <w:rFonts w:ascii="Times New Roman" w:eastAsia="Times New Roman" w:hAnsi="Times New Roman" w:cs="Times New Roman"/>
          <w:b/>
          <w:bCs/>
          <w:sz w:val="24"/>
          <w:szCs w:val="24"/>
          <w:lang w:val="en-PH"/>
        </w:rPr>
      </w:pPr>
    </w:p>
    <w:tbl>
      <w:tblPr>
        <w:tblStyle w:val="TableGrid"/>
        <w:tblW w:w="8876" w:type="dxa"/>
        <w:tblInd w:w="-289" w:type="dxa"/>
        <w:tblLayout w:type="fixed"/>
        <w:tblLook w:val="04A0" w:firstRow="1" w:lastRow="0" w:firstColumn="1" w:lastColumn="0" w:noHBand="0" w:noVBand="1"/>
      </w:tblPr>
      <w:tblGrid>
        <w:gridCol w:w="2714"/>
        <w:gridCol w:w="3256"/>
        <w:gridCol w:w="2906"/>
      </w:tblGrid>
      <w:tr w:rsidR="00023AC6" w:rsidRPr="008A1965" w14:paraId="515A347F" w14:textId="77777777" w:rsidTr="00F96116">
        <w:trPr>
          <w:trHeight w:val="331"/>
        </w:trPr>
        <w:tc>
          <w:tcPr>
            <w:tcW w:w="2714" w:type="dxa"/>
          </w:tcPr>
          <w:p w14:paraId="383C08F7" w14:textId="77777777" w:rsidR="00023AC6" w:rsidRPr="008A1965" w:rsidRDefault="00023AC6" w:rsidP="00F66750">
            <w:pPr>
              <w:spacing w:line="240" w:lineRule="auto"/>
              <w:jc w:val="center"/>
              <w:rPr>
                <w:rFonts w:ascii="Times New Roman" w:hAnsi="Times New Roman" w:cs="Times New Roman"/>
                <w:b/>
                <w:bCs/>
              </w:rPr>
            </w:pPr>
            <w:r w:rsidRPr="008A1965">
              <w:rPr>
                <w:rFonts w:ascii="Times New Roman" w:hAnsi="Times New Roman" w:cs="Times New Roman"/>
                <w:b/>
                <w:bCs/>
              </w:rPr>
              <w:t>Component 2</w:t>
            </w:r>
          </w:p>
          <w:p w14:paraId="4EFF348F" w14:textId="788777B4" w:rsidR="00023AC6" w:rsidRPr="008A1965" w:rsidRDefault="00023AC6" w:rsidP="00F66750">
            <w:pPr>
              <w:spacing w:line="240" w:lineRule="auto"/>
              <w:jc w:val="center"/>
              <w:rPr>
                <w:rFonts w:ascii="Times New Roman" w:hAnsi="Times New Roman" w:cs="Times New Roman"/>
                <w:b/>
                <w:bCs/>
              </w:rPr>
            </w:pPr>
            <w:r w:rsidRPr="008A1965">
              <w:rPr>
                <w:rFonts w:ascii="Times New Roman" w:hAnsi="Times New Roman" w:cs="Times New Roman"/>
                <w:b/>
                <w:bCs/>
              </w:rPr>
              <w:t>Physical Adaptability</w:t>
            </w:r>
          </w:p>
        </w:tc>
        <w:tc>
          <w:tcPr>
            <w:tcW w:w="325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
            </w:tblGrid>
            <w:tr w:rsidR="00023AC6" w:rsidRPr="008A1965" w14:paraId="565E2B31" w14:textId="77777777">
              <w:trPr>
                <w:tblCellSpacing w:w="15" w:type="dxa"/>
              </w:trPr>
              <w:tc>
                <w:tcPr>
                  <w:tcW w:w="36" w:type="dxa"/>
                  <w:vAlign w:val="center"/>
                  <w:hideMark/>
                </w:tcPr>
                <w:p w14:paraId="163DA7E1" w14:textId="77777777" w:rsidR="00023AC6" w:rsidRPr="008A1965" w:rsidRDefault="00023AC6" w:rsidP="00F66750">
                  <w:pPr>
                    <w:spacing w:line="240" w:lineRule="auto"/>
                    <w:jc w:val="center"/>
                    <w:rPr>
                      <w:rFonts w:ascii="Times New Roman" w:hAnsi="Times New Roman" w:cs="Times New Roman"/>
                      <w:b/>
                      <w:bCs/>
                      <w:lang w:val="en-PH"/>
                    </w:rPr>
                  </w:pPr>
                </w:p>
              </w:tc>
            </w:tr>
          </w:tbl>
          <w:p w14:paraId="75ABE970" w14:textId="77777777" w:rsidR="00023AC6" w:rsidRPr="008A1965" w:rsidRDefault="00023AC6" w:rsidP="00F66750">
            <w:pPr>
              <w:spacing w:line="240" w:lineRule="auto"/>
              <w:jc w:val="center"/>
              <w:rPr>
                <w:rFonts w:ascii="Times New Roman" w:hAnsi="Times New Roman" w:cs="Times New Roman"/>
                <w:b/>
                <w:bCs/>
                <w:vanish/>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90"/>
            </w:tblGrid>
            <w:tr w:rsidR="00023AC6" w:rsidRPr="008A1965" w14:paraId="062B5B87" w14:textId="77777777">
              <w:trPr>
                <w:tblCellSpacing w:w="15" w:type="dxa"/>
              </w:trPr>
              <w:tc>
                <w:tcPr>
                  <w:tcW w:w="3130" w:type="dxa"/>
                  <w:vAlign w:val="center"/>
                  <w:hideMark/>
                </w:tcPr>
                <w:p w14:paraId="5F276A71" w14:textId="77777777" w:rsidR="00023AC6" w:rsidRPr="008A1965" w:rsidRDefault="00023AC6" w:rsidP="00F66750">
                  <w:pPr>
                    <w:spacing w:line="240" w:lineRule="auto"/>
                    <w:jc w:val="center"/>
                    <w:rPr>
                      <w:rFonts w:ascii="Times New Roman" w:hAnsi="Times New Roman" w:cs="Times New Roman"/>
                      <w:b/>
                      <w:bCs/>
                      <w:lang w:val="en-PH"/>
                    </w:rPr>
                  </w:pPr>
                  <w:r w:rsidRPr="008A1965">
                    <w:rPr>
                      <w:rFonts w:ascii="Times New Roman" w:hAnsi="Times New Roman" w:cs="Times New Roman"/>
                      <w:b/>
                      <w:bCs/>
                      <w:lang w:val="en-PH"/>
                    </w:rPr>
                    <w:t>Specific Description / Strategy</w:t>
                  </w:r>
                </w:p>
              </w:tc>
            </w:tr>
          </w:tbl>
          <w:p w14:paraId="2F903ADA" w14:textId="77370EBF" w:rsidR="00023AC6" w:rsidRPr="008A1965" w:rsidRDefault="00023AC6" w:rsidP="00F66750">
            <w:pPr>
              <w:spacing w:line="240" w:lineRule="auto"/>
              <w:jc w:val="center"/>
              <w:rPr>
                <w:rFonts w:ascii="Times New Roman" w:hAnsi="Times New Roman" w:cs="Times New Roman"/>
                <w:b/>
                <w:bCs/>
              </w:rPr>
            </w:pPr>
          </w:p>
        </w:tc>
        <w:tc>
          <w:tcPr>
            <w:tcW w:w="2906" w:type="dxa"/>
          </w:tcPr>
          <w:p w14:paraId="4B2E7C0F" w14:textId="77777777" w:rsidR="00023AC6" w:rsidRPr="008A1965" w:rsidRDefault="00023AC6" w:rsidP="00F66750">
            <w:pPr>
              <w:spacing w:line="240" w:lineRule="auto"/>
              <w:jc w:val="center"/>
              <w:rPr>
                <w:rFonts w:ascii="Times New Roman" w:hAnsi="Times New Roman" w:cs="Times New Roman"/>
                <w:b/>
                <w:bCs/>
              </w:rPr>
            </w:pPr>
            <w:r w:rsidRPr="008A1965">
              <w:rPr>
                <w:rFonts w:ascii="Times New Roman" w:hAnsi="Times New Roman" w:cs="Times New Roman"/>
                <w:b/>
                <w:bCs/>
              </w:rPr>
              <w:t>Expected Output</w:t>
            </w:r>
          </w:p>
        </w:tc>
      </w:tr>
      <w:tr w:rsidR="00023AC6" w:rsidRPr="008A1965" w14:paraId="4FB84E18" w14:textId="77777777" w:rsidTr="00023AC6">
        <w:trPr>
          <w:trHeight w:val="1242"/>
        </w:trPr>
        <w:tc>
          <w:tcPr>
            <w:tcW w:w="2714" w:type="dxa"/>
          </w:tcPr>
          <w:p w14:paraId="0C9CDF4E" w14:textId="49F24AF8" w:rsidR="00023AC6" w:rsidRPr="008A1965" w:rsidRDefault="00023AC6" w:rsidP="00F66750">
            <w:pPr>
              <w:spacing w:line="240" w:lineRule="auto"/>
              <w:rPr>
                <w:rFonts w:ascii="Times New Roman" w:hAnsi="Times New Roman" w:cs="Times New Roman"/>
                <w:i/>
                <w:iCs/>
              </w:rPr>
            </w:pPr>
            <w:r w:rsidRPr="008A1965">
              <w:rPr>
                <w:rFonts w:ascii="Times New Roman" w:hAnsi="Times New Roman" w:cs="Times New Roman"/>
              </w:rPr>
              <w:t>Progressive fitness circuits (beginner to advanced)</w:t>
            </w:r>
          </w:p>
        </w:tc>
        <w:tc>
          <w:tcPr>
            <w:tcW w:w="3256" w:type="dxa"/>
          </w:tcPr>
          <w:p w14:paraId="792F6DC7" w14:textId="04D919E2" w:rsidR="00023AC6" w:rsidRPr="008A1965" w:rsidRDefault="00023AC6" w:rsidP="00F66750">
            <w:pPr>
              <w:spacing w:line="240" w:lineRule="auto"/>
              <w:rPr>
                <w:rFonts w:ascii="Times New Roman" w:hAnsi="Times New Roman" w:cs="Times New Roman"/>
              </w:rPr>
            </w:pPr>
            <w:r w:rsidRPr="008A1965">
              <w:rPr>
                <w:rFonts w:ascii="Times New Roman" w:hAnsi="Times New Roman" w:cs="Times New Roman"/>
              </w:rPr>
              <w:t>Implement structured circuit training with leveled stations (e.g., Level 1: basic movements; Level 2: moderate intensity; Level 3: advanced endurance tasks).</w:t>
            </w:r>
          </w:p>
        </w:tc>
        <w:tc>
          <w:tcPr>
            <w:tcW w:w="2906" w:type="dxa"/>
          </w:tcPr>
          <w:p w14:paraId="2B935F35" w14:textId="073EDC01" w:rsidR="00023AC6" w:rsidRPr="008A1965" w:rsidRDefault="00023AC6" w:rsidP="00F66750">
            <w:pPr>
              <w:spacing w:line="240" w:lineRule="auto"/>
              <w:rPr>
                <w:rFonts w:ascii="Times New Roman" w:hAnsi="Times New Roman" w:cs="Times New Roman"/>
              </w:rPr>
            </w:pPr>
            <w:r w:rsidRPr="008A1965">
              <w:rPr>
                <w:rFonts w:ascii="Times New Roman" w:hAnsi="Times New Roman" w:cs="Times New Roman"/>
              </w:rPr>
              <w:t>Improved student fitness progression documented per level</w:t>
            </w:r>
          </w:p>
        </w:tc>
      </w:tr>
      <w:tr w:rsidR="00023AC6" w:rsidRPr="008A1965" w14:paraId="6C3A9829" w14:textId="77777777" w:rsidTr="00F96116">
        <w:trPr>
          <w:trHeight w:val="1239"/>
        </w:trPr>
        <w:tc>
          <w:tcPr>
            <w:tcW w:w="2714" w:type="dxa"/>
          </w:tcPr>
          <w:p w14:paraId="6C98C063" w14:textId="15BD68A6" w:rsidR="00023AC6" w:rsidRPr="008A1965" w:rsidRDefault="00023AC6" w:rsidP="00F66750">
            <w:pPr>
              <w:spacing w:line="240" w:lineRule="auto"/>
              <w:rPr>
                <w:rFonts w:ascii="Times New Roman" w:hAnsi="Times New Roman" w:cs="Times New Roman"/>
                <w:i/>
                <w:iCs/>
              </w:rPr>
            </w:pPr>
            <w:r w:rsidRPr="008A1965">
              <w:rPr>
                <w:rFonts w:ascii="Times New Roman" w:hAnsi="Times New Roman" w:cs="Times New Roman"/>
              </w:rPr>
              <w:lastRenderedPageBreak/>
              <w:t>Movement adaptation activities</w:t>
            </w:r>
          </w:p>
        </w:tc>
        <w:tc>
          <w:tcPr>
            <w:tcW w:w="3256" w:type="dxa"/>
          </w:tcPr>
          <w:p w14:paraId="3B1995B8" w14:textId="67977055" w:rsidR="00023AC6" w:rsidRPr="008A1965" w:rsidRDefault="00023AC6" w:rsidP="00F66750">
            <w:pPr>
              <w:spacing w:line="240" w:lineRule="auto"/>
              <w:rPr>
                <w:rFonts w:ascii="Times New Roman" w:hAnsi="Times New Roman" w:cs="Times New Roman"/>
              </w:rPr>
            </w:pPr>
            <w:r w:rsidRPr="008A1965">
              <w:rPr>
                <w:rFonts w:ascii="Times New Roman" w:hAnsi="Times New Roman" w:cs="Times New Roman"/>
              </w:rPr>
              <w:t>Modify PE tasks based on student ability (e.g., low-impact alternatives for running, jumping, or strength exercises).</w:t>
            </w:r>
          </w:p>
        </w:tc>
        <w:tc>
          <w:tcPr>
            <w:tcW w:w="2906" w:type="dxa"/>
          </w:tcPr>
          <w:p w14:paraId="5F918224" w14:textId="7C775ECB" w:rsidR="00023AC6" w:rsidRPr="008A1965" w:rsidRDefault="00023AC6" w:rsidP="00F66750">
            <w:pPr>
              <w:spacing w:line="240" w:lineRule="auto"/>
              <w:rPr>
                <w:rFonts w:ascii="Times New Roman" w:hAnsi="Times New Roman" w:cs="Times New Roman"/>
              </w:rPr>
            </w:pPr>
            <w:r w:rsidRPr="008A1965">
              <w:rPr>
                <w:rFonts w:ascii="Times New Roman" w:hAnsi="Times New Roman" w:cs="Times New Roman"/>
              </w:rPr>
              <w:t>Inclusive participation of students with varying fitness levels</w:t>
            </w:r>
          </w:p>
        </w:tc>
      </w:tr>
      <w:tr w:rsidR="00023AC6" w:rsidRPr="008A1965" w14:paraId="57DCCE50" w14:textId="77777777" w:rsidTr="00F96116">
        <w:trPr>
          <w:trHeight w:val="144"/>
        </w:trPr>
        <w:tc>
          <w:tcPr>
            <w:tcW w:w="2714" w:type="dxa"/>
          </w:tcPr>
          <w:p w14:paraId="1EEC4B1E" w14:textId="791EBD66" w:rsidR="00023AC6" w:rsidRPr="008A1965" w:rsidRDefault="00023AC6" w:rsidP="00F66750">
            <w:pPr>
              <w:spacing w:line="240" w:lineRule="auto"/>
              <w:rPr>
                <w:rFonts w:ascii="Times New Roman" w:hAnsi="Times New Roman" w:cs="Times New Roman"/>
                <w:i/>
                <w:iCs/>
              </w:rPr>
            </w:pPr>
            <w:r w:rsidRPr="008A1965">
              <w:rPr>
                <w:rFonts w:ascii="Times New Roman" w:hAnsi="Times New Roman" w:cs="Times New Roman"/>
              </w:rPr>
              <w:t>Endurance, flexibility, balance, and coordination drills</w:t>
            </w:r>
          </w:p>
        </w:tc>
        <w:tc>
          <w:tcPr>
            <w:tcW w:w="3256" w:type="dxa"/>
          </w:tcPr>
          <w:p w14:paraId="6A0A78DD" w14:textId="25B015AC"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Conduct weekly targeted drills such as shuttle runs, stretching routines, balance beam tasks, and hand-eye coordination exercises.</w:t>
            </w:r>
          </w:p>
        </w:tc>
        <w:tc>
          <w:tcPr>
            <w:tcW w:w="2906" w:type="dxa"/>
          </w:tcPr>
          <w:p w14:paraId="2ECBB49E" w14:textId="75CCB8EA"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Measurable improvement in physical fitness components</w:t>
            </w:r>
          </w:p>
        </w:tc>
      </w:tr>
      <w:tr w:rsidR="00023AC6" w:rsidRPr="008A1965" w14:paraId="7DF12A10" w14:textId="77777777" w:rsidTr="00F96116">
        <w:trPr>
          <w:trHeight w:val="875"/>
        </w:trPr>
        <w:tc>
          <w:tcPr>
            <w:tcW w:w="2714" w:type="dxa"/>
          </w:tcPr>
          <w:p w14:paraId="4CE3C6C0" w14:textId="3997EABD"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Modified games with gradually increasing difficulty</w:t>
            </w:r>
          </w:p>
        </w:tc>
        <w:tc>
          <w:tcPr>
            <w:tcW w:w="3256" w:type="dxa"/>
          </w:tcPr>
          <w:p w14:paraId="594C9EF9" w14:textId="51718896"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Use simplified versions of sports (e.g., walking basketball → half-court → full game) with increasing rules and intensity per week.</w:t>
            </w:r>
          </w:p>
        </w:tc>
        <w:tc>
          <w:tcPr>
            <w:tcW w:w="2906" w:type="dxa"/>
          </w:tcPr>
          <w:p w14:paraId="6B7B8D85" w14:textId="2E2E60AD"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Increased skill acquisition and game participation</w:t>
            </w:r>
          </w:p>
        </w:tc>
      </w:tr>
      <w:tr w:rsidR="00023AC6" w:rsidRPr="008A1965" w14:paraId="772B69EB" w14:textId="77777777" w:rsidTr="00F96116">
        <w:trPr>
          <w:trHeight w:val="875"/>
        </w:trPr>
        <w:tc>
          <w:tcPr>
            <w:tcW w:w="2714" w:type="dxa"/>
          </w:tcPr>
          <w:p w14:paraId="27E7A6AB" w14:textId="1C3CA0F7"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Personal fitness monitoring and goal-setting activities</w:t>
            </w:r>
          </w:p>
        </w:tc>
        <w:tc>
          <w:tcPr>
            <w:tcW w:w="3256" w:type="dxa"/>
          </w:tcPr>
          <w:p w14:paraId="7CF1B586" w14:textId="46834BE1"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Provide fitness logs where students record BMI-related activities, step counts, performance scores, and set weekly personal fitness goals.</w:t>
            </w:r>
          </w:p>
        </w:tc>
        <w:tc>
          <w:tcPr>
            <w:tcW w:w="2906" w:type="dxa"/>
          </w:tcPr>
          <w:p w14:paraId="5FCDD9DA" w14:textId="362BEA54" w:rsidR="00023AC6" w:rsidRPr="008A1965" w:rsidRDefault="0020514B" w:rsidP="00F66750">
            <w:pPr>
              <w:spacing w:line="240" w:lineRule="auto"/>
              <w:rPr>
                <w:rFonts w:ascii="Times New Roman" w:hAnsi="Times New Roman" w:cs="Times New Roman"/>
              </w:rPr>
            </w:pPr>
            <w:r w:rsidRPr="008A1965">
              <w:rPr>
                <w:rFonts w:ascii="Times New Roman" w:hAnsi="Times New Roman" w:cs="Times New Roman"/>
              </w:rPr>
              <w:t>Individual fitness progress records and goal attainment sheets</w:t>
            </w:r>
          </w:p>
        </w:tc>
      </w:tr>
    </w:tbl>
    <w:p w14:paraId="301DFA24" w14:textId="77777777" w:rsidR="0020514B" w:rsidRPr="008A1965" w:rsidRDefault="0020514B" w:rsidP="00F66750">
      <w:pPr>
        <w:spacing w:before="100" w:beforeAutospacing="1" w:after="100" w:afterAutospacing="1" w:line="240" w:lineRule="auto"/>
        <w:outlineLvl w:val="1"/>
        <w:rPr>
          <w:rFonts w:ascii="Times New Roman" w:eastAsia="Times New Roman" w:hAnsi="Times New Roman" w:cs="Times New Roman"/>
          <w:b/>
          <w:bCs/>
          <w:sz w:val="24"/>
          <w:szCs w:val="24"/>
          <w:lang w:val="en-PH"/>
        </w:rPr>
      </w:pPr>
    </w:p>
    <w:p w14:paraId="6967FA4C" w14:textId="3CCF6A14" w:rsidR="00B63498" w:rsidRPr="008A1965" w:rsidRDefault="0020514B" w:rsidP="00F66750">
      <w:pPr>
        <w:spacing w:before="100" w:beforeAutospacing="1" w:after="100" w:afterAutospacing="1" w:line="240" w:lineRule="auto"/>
        <w:outlineLvl w:val="1"/>
        <w:rPr>
          <w:rFonts w:ascii="Times New Roman" w:eastAsia="Times New Roman" w:hAnsi="Times New Roman" w:cs="Times New Roman"/>
          <w:b/>
          <w:bCs/>
          <w:sz w:val="24"/>
          <w:szCs w:val="24"/>
        </w:rPr>
      </w:pPr>
      <w:r w:rsidRPr="008A1965">
        <w:rPr>
          <w:rFonts w:ascii="Times New Roman" w:eastAsia="Times New Roman" w:hAnsi="Times New Roman" w:cs="Times New Roman"/>
          <w:b/>
          <w:bCs/>
          <w:sz w:val="24"/>
          <w:szCs w:val="24"/>
        </w:rPr>
        <w:t>Proposed Budget Allocation</w:t>
      </w:r>
    </w:p>
    <w:p w14:paraId="136C4679" w14:textId="1B327621" w:rsidR="00B51586" w:rsidRPr="008A1965" w:rsidRDefault="00B51586" w:rsidP="00F66750">
      <w:pPr>
        <w:spacing w:before="100" w:beforeAutospacing="1" w:after="100" w:afterAutospacing="1" w:line="240" w:lineRule="auto"/>
        <w:outlineLvl w:val="1"/>
        <w:rPr>
          <w:rFonts w:ascii="Times New Roman" w:eastAsia="Times New Roman" w:hAnsi="Times New Roman" w:cs="Times New Roman"/>
          <w:b/>
          <w:bCs/>
          <w:sz w:val="24"/>
          <w:szCs w:val="24"/>
          <w:lang w:val="en-PH"/>
        </w:rPr>
      </w:pPr>
      <w:r w:rsidRPr="008A1965">
        <w:rPr>
          <w:rFonts w:ascii="Times New Roman" w:eastAsia="Times New Roman" w:hAnsi="Times New Roman" w:cs="Times New Roman"/>
          <w:b/>
          <w:bCs/>
          <w:sz w:val="24"/>
          <w:szCs w:val="24"/>
        </w:rPr>
        <w:t>Component 1: Learning Resources</w:t>
      </w:r>
    </w:p>
    <w:tbl>
      <w:tblPr>
        <w:tblStyle w:val="PlainTable4"/>
        <w:tblW w:w="8420" w:type="dxa"/>
        <w:tblLook w:val="04A0" w:firstRow="1" w:lastRow="0" w:firstColumn="1" w:lastColumn="0" w:noHBand="0" w:noVBand="1"/>
      </w:tblPr>
      <w:tblGrid>
        <w:gridCol w:w="4632"/>
        <w:gridCol w:w="1107"/>
        <w:gridCol w:w="1449"/>
        <w:gridCol w:w="1232"/>
      </w:tblGrid>
      <w:tr w:rsidR="00102ED6" w:rsidRPr="008A1965" w14:paraId="10427D99" w14:textId="77777777" w:rsidTr="00102ED6">
        <w:trPr>
          <w:cnfStyle w:val="100000000000" w:firstRow="1" w:lastRow="0" w:firstColumn="0" w:lastColumn="0" w:oddVBand="0" w:evenVBand="0" w:oddHBand="0" w:evenHBand="0" w:firstRowFirstColumn="0" w:firstRowLastColumn="0" w:lastRowFirstColumn="0" w:lastRowLastColumn="0"/>
          <w:trHeight w:val="411"/>
        </w:trPr>
        <w:tc>
          <w:tcPr>
            <w:cnfStyle w:val="001000000000" w:firstRow="0" w:lastRow="0" w:firstColumn="1" w:lastColumn="0" w:oddVBand="0" w:evenVBand="0" w:oddHBand="0" w:evenHBand="0" w:firstRowFirstColumn="0" w:firstRowLastColumn="0" w:lastRowFirstColumn="0" w:lastRowLastColumn="0"/>
            <w:tcW w:w="4632" w:type="dxa"/>
          </w:tcPr>
          <w:p w14:paraId="5E15A68C" w14:textId="77777777" w:rsidR="00102ED6" w:rsidRPr="008A1965" w:rsidRDefault="00102ED6" w:rsidP="00F66750">
            <w:pPr>
              <w:spacing w:line="240" w:lineRule="auto"/>
              <w:jc w:val="center"/>
              <w:rPr>
                <w:rFonts w:ascii="Times New Roman" w:eastAsia="Times New Roman" w:hAnsi="Times New Roman" w:cs="Times New Roman"/>
                <w:sz w:val="24"/>
                <w:szCs w:val="24"/>
                <w:lang w:val="en-PH"/>
              </w:rPr>
            </w:pPr>
            <w:r w:rsidRPr="008A1965">
              <w:rPr>
                <w:rFonts w:ascii="Times New Roman" w:hAnsi="Times New Roman" w:cs="Times New Roman"/>
              </w:rPr>
              <w:t>Item</w:t>
            </w:r>
          </w:p>
        </w:tc>
        <w:tc>
          <w:tcPr>
            <w:tcW w:w="1107" w:type="dxa"/>
          </w:tcPr>
          <w:p w14:paraId="7FA3217F" w14:textId="77777777" w:rsidR="00102ED6" w:rsidRPr="008A1965" w:rsidRDefault="00102ED6" w:rsidP="00F6675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PH"/>
              </w:rPr>
            </w:pPr>
            <w:r w:rsidRPr="008A1965">
              <w:rPr>
                <w:rFonts w:ascii="Times New Roman" w:hAnsi="Times New Roman" w:cs="Times New Roman"/>
              </w:rPr>
              <w:t>Quantity</w:t>
            </w:r>
          </w:p>
        </w:tc>
        <w:tc>
          <w:tcPr>
            <w:tcW w:w="1449" w:type="dxa"/>
          </w:tcPr>
          <w:p w14:paraId="304900C5" w14:textId="77777777" w:rsidR="00102ED6" w:rsidRPr="008A1965" w:rsidRDefault="00102ED6" w:rsidP="00F6675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PH"/>
              </w:rPr>
            </w:pPr>
            <w:r w:rsidRPr="008A1965">
              <w:rPr>
                <w:rFonts w:ascii="Times New Roman" w:hAnsi="Times New Roman" w:cs="Times New Roman"/>
              </w:rPr>
              <w:t>Estimated Cost (₱)</w:t>
            </w:r>
          </w:p>
        </w:tc>
        <w:tc>
          <w:tcPr>
            <w:tcW w:w="1232" w:type="dxa"/>
          </w:tcPr>
          <w:p w14:paraId="7BAF5450" w14:textId="77777777" w:rsidR="00102ED6" w:rsidRPr="008A1965" w:rsidRDefault="00102ED6" w:rsidP="00F6675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PH"/>
              </w:rPr>
            </w:pPr>
            <w:r w:rsidRPr="008A1965">
              <w:rPr>
                <w:rFonts w:ascii="Times New Roman" w:hAnsi="Times New Roman" w:cs="Times New Roman"/>
              </w:rPr>
              <w:t>Total Cost (₱)</w:t>
            </w:r>
          </w:p>
        </w:tc>
      </w:tr>
      <w:tr w:rsidR="00102ED6" w:rsidRPr="008A1965" w14:paraId="56EDAAC0" w14:textId="77777777" w:rsidTr="00102ED6">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632" w:type="dxa"/>
          </w:tcPr>
          <w:p w14:paraId="61D905DC" w14:textId="77777777" w:rsidR="00102ED6" w:rsidRPr="008A1965" w:rsidRDefault="00102ED6" w:rsidP="00F66750">
            <w:pPr>
              <w:spacing w:line="240" w:lineRule="auto"/>
              <w:rPr>
                <w:rFonts w:ascii="Times New Roman" w:eastAsia="Times New Roman" w:hAnsi="Times New Roman" w:cs="Times New Roman"/>
                <w:b w:val="0"/>
                <w:bCs w:val="0"/>
                <w:sz w:val="24"/>
                <w:szCs w:val="24"/>
                <w:lang w:val="en-PH"/>
              </w:rPr>
            </w:pPr>
            <w:r w:rsidRPr="008A1965">
              <w:rPr>
                <w:rFonts w:ascii="Times New Roman" w:eastAsia="Times New Roman" w:hAnsi="Times New Roman" w:cs="Times New Roman"/>
                <w:b w:val="0"/>
                <w:bCs w:val="0"/>
                <w:sz w:val="24"/>
                <w:szCs w:val="24"/>
                <w:lang w:val="en-PH"/>
              </w:rPr>
              <w:t>Printing of PE Modules and Activity Guides</w:t>
            </w:r>
          </w:p>
        </w:tc>
        <w:tc>
          <w:tcPr>
            <w:tcW w:w="1107" w:type="dxa"/>
          </w:tcPr>
          <w:p w14:paraId="5DC2BA5D"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PH"/>
              </w:rPr>
            </w:pPr>
            <w:r w:rsidRPr="008A1965">
              <w:rPr>
                <w:rFonts w:ascii="Times New Roman" w:hAnsi="Times New Roman" w:cs="Times New Roman"/>
              </w:rPr>
              <w:t>100 copies</w:t>
            </w:r>
          </w:p>
        </w:tc>
        <w:tc>
          <w:tcPr>
            <w:tcW w:w="144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02ED6" w:rsidRPr="008A1965" w14:paraId="14F19A8B" w14:textId="77777777" w:rsidTr="00120D5D">
              <w:trPr>
                <w:tblCellSpacing w:w="15" w:type="dxa"/>
              </w:trPr>
              <w:tc>
                <w:tcPr>
                  <w:tcW w:w="0" w:type="auto"/>
                  <w:vAlign w:val="center"/>
                  <w:hideMark/>
                </w:tcPr>
                <w:p w14:paraId="12745BC7" w14:textId="77777777" w:rsidR="00102ED6" w:rsidRPr="008A1965" w:rsidRDefault="00102ED6" w:rsidP="00F66750">
                  <w:pPr>
                    <w:spacing w:line="240" w:lineRule="auto"/>
                    <w:jc w:val="center"/>
                    <w:rPr>
                      <w:rFonts w:ascii="Times New Roman" w:hAnsi="Times New Roman" w:cs="Times New Roman"/>
                      <w:lang w:val="en-PH"/>
                    </w:rPr>
                  </w:pPr>
                </w:p>
              </w:tc>
            </w:tr>
          </w:tbl>
          <w:p w14:paraId="13C27148"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anish/>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
            </w:tblGrid>
            <w:tr w:rsidR="00102ED6" w:rsidRPr="008A1965" w14:paraId="53722B0F" w14:textId="77777777" w:rsidTr="00120D5D">
              <w:trPr>
                <w:tblCellSpacing w:w="15" w:type="dxa"/>
              </w:trPr>
              <w:tc>
                <w:tcPr>
                  <w:tcW w:w="0" w:type="auto"/>
                  <w:vAlign w:val="center"/>
                  <w:hideMark/>
                </w:tcPr>
                <w:p w14:paraId="2580A622" w14:textId="77777777" w:rsidR="00102ED6" w:rsidRPr="008A1965" w:rsidRDefault="00102ED6"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 xml:space="preserve">     20</w:t>
                  </w:r>
                </w:p>
              </w:tc>
            </w:tr>
            <w:tr w:rsidR="00102ED6" w:rsidRPr="008A1965" w14:paraId="13EB7B2F" w14:textId="77777777" w:rsidTr="00120D5D">
              <w:trPr>
                <w:tblCellSpacing w:w="15" w:type="dxa"/>
              </w:trPr>
              <w:tc>
                <w:tcPr>
                  <w:tcW w:w="0" w:type="auto"/>
                  <w:vAlign w:val="center"/>
                </w:tcPr>
                <w:p w14:paraId="5DEACDF1" w14:textId="77777777" w:rsidR="00102ED6" w:rsidRPr="008A1965" w:rsidRDefault="00102ED6" w:rsidP="00F66750">
                  <w:pPr>
                    <w:spacing w:line="240" w:lineRule="auto"/>
                    <w:jc w:val="center"/>
                    <w:rPr>
                      <w:rFonts w:ascii="Times New Roman" w:hAnsi="Times New Roman" w:cs="Times New Roman"/>
                      <w:lang w:val="en-PH"/>
                    </w:rPr>
                  </w:pPr>
                </w:p>
              </w:tc>
            </w:tr>
          </w:tbl>
          <w:p w14:paraId="4BE16B60"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PH"/>
              </w:rPr>
            </w:pPr>
          </w:p>
        </w:tc>
        <w:tc>
          <w:tcPr>
            <w:tcW w:w="1232" w:type="dxa"/>
          </w:tcPr>
          <w:p w14:paraId="21E12FA6"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en-PH"/>
              </w:rPr>
            </w:pPr>
            <w:r w:rsidRPr="008A1965">
              <w:rPr>
                <w:rFonts w:ascii="Times New Roman" w:hAnsi="Times New Roman" w:cs="Times New Roman"/>
              </w:rPr>
              <w:t>2,000</w:t>
            </w:r>
          </w:p>
        </w:tc>
      </w:tr>
      <w:tr w:rsidR="00102ED6" w:rsidRPr="008A1965" w14:paraId="5B82E9FB" w14:textId="77777777" w:rsidTr="00102ED6">
        <w:trPr>
          <w:trHeight w:val="745"/>
        </w:trPr>
        <w:tc>
          <w:tcPr>
            <w:cnfStyle w:val="001000000000" w:firstRow="0" w:lastRow="0" w:firstColumn="1" w:lastColumn="0" w:oddVBand="0" w:evenVBand="0" w:oddHBand="0" w:evenHBand="0" w:firstRowFirstColumn="0" w:firstRowLastColumn="0" w:lastRowFirstColumn="0" w:lastRowLastColumn="0"/>
            <w:tcW w:w="4632" w:type="dxa"/>
          </w:tcPr>
          <w:p w14:paraId="76BC7179" w14:textId="77777777" w:rsidR="00102ED6" w:rsidRPr="008A1965" w:rsidRDefault="00102ED6" w:rsidP="00F66750">
            <w:pPr>
              <w:spacing w:line="240" w:lineRule="auto"/>
              <w:rPr>
                <w:rFonts w:ascii="Times New Roman" w:eastAsia="Times New Roman" w:hAnsi="Times New Roman" w:cs="Times New Roman"/>
                <w:b w:val="0"/>
                <w:bCs w:val="0"/>
                <w:sz w:val="24"/>
                <w:szCs w:val="24"/>
                <w:lang w:val="en-PH"/>
              </w:rPr>
            </w:pPr>
            <w:r w:rsidRPr="008A1965">
              <w:rPr>
                <w:rFonts w:ascii="Times New Roman" w:eastAsia="Times New Roman" w:hAnsi="Times New Roman" w:cs="Times New Roman"/>
                <w:b w:val="0"/>
                <w:bCs w:val="0"/>
                <w:sz w:val="24"/>
                <w:szCs w:val="24"/>
              </w:rPr>
              <w:t>Printing of Handouts, Posters, and Visual Aids</w:t>
            </w:r>
          </w:p>
        </w:tc>
        <w:tc>
          <w:tcPr>
            <w:tcW w:w="1107" w:type="dxa"/>
          </w:tcPr>
          <w:p w14:paraId="365A141C"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50 sets</w:t>
            </w:r>
          </w:p>
        </w:tc>
        <w:tc>
          <w:tcPr>
            <w:tcW w:w="1449" w:type="dxa"/>
          </w:tcPr>
          <w:p w14:paraId="38C25867"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20</w:t>
            </w:r>
          </w:p>
        </w:tc>
        <w:tc>
          <w:tcPr>
            <w:tcW w:w="1232" w:type="dxa"/>
          </w:tcPr>
          <w:p w14:paraId="12C64648"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1,000</w:t>
            </w:r>
          </w:p>
        </w:tc>
      </w:tr>
      <w:tr w:rsidR="00102ED6" w:rsidRPr="008A1965" w14:paraId="4BED521D" w14:textId="77777777" w:rsidTr="00102ED6">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632" w:type="dxa"/>
          </w:tcPr>
          <w:p w14:paraId="48573A5E"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Laminating of Instructional Materials</w:t>
            </w:r>
          </w:p>
        </w:tc>
        <w:tc>
          <w:tcPr>
            <w:tcW w:w="1107" w:type="dxa"/>
          </w:tcPr>
          <w:p w14:paraId="55670F79"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20 sheets</w:t>
            </w:r>
          </w:p>
        </w:tc>
        <w:tc>
          <w:tcPr>
            <w:tcW w:w="1449" w:type="dxa"/>
          </w:tcPr>
          <w:p w14:paraId="6DC9814D"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25</w:t>
            </w:r>
          </w:p>
        </w:tc>
        <w:tc>
          <w:tcPr>
            <w:tcW w:w="1232" w:type="dxa"/>
          </w:tcPr>
          <w:p w14:paraId="667259D6"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500</w:t>
            </w:r>
          </w:p>
        </w:tc>
      </w:tr>
      <w:tr w:rsidR="00102ED6" w:rsidRPr="008A1965" w14:paraId="4B2D6170" w14:textId="77777777" w:rsidTr="00102ED6">
        <w:trPr>
          <w:trHeight w:val="745"/>
        </w:trPr>
        <w:tc>
          <w:tcPr>
            <w:cnfStyle w:val="001000000000" w:firstRow="0" w:lastRow="0" w:firstColumn="1" w:lastColumn="0" w:oddVBand="0" w:evenVBand="0" w:oddHBand="0" w:evenHBand="0" w:firstRowFirstColumn="0" w:firstRowLastColumn="0" w:lastRowFirstColumn="0" w:lastRowLastColumn="0"/>
            <w:tcW w:w="4632" w:type="dxa"/>
          </w:tcPr>
          <w:p w14:paraId="6A740789"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Materials for PE Resource Corner (folders, storage box, bulletin board supplies)</w:t>
            </w:r>
          </w:p>
        </w:tc>
        <w:tc>
          <w:tcPr>
            <w:tcW w:w="1107" w:type="dxa"/>
          </w:tcPr>
          <w:p w14:paraId="00520D48"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 set</w:t>
            </w:r>
          </w:p>
        </w:tc>
        <w:tc>
          <w:tcPr>
            <w:tcW w:w="1449" w:type="dxa"/>
          </w:tcPr>
          <w:p w14:paraId="66D435F5"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1,500</w:t>
            </w:r>
          </w:p>
        </w:tc>
        <w:tc>
          <w:tcPr>
            <w:tcW w:w="1232" w:type="dxa"/>
          </w:tcPr>
          <w:p w14:paraId="7626D7B0"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1500</w:t>
            </w:r>
          </w:p>
        </w:tc>
      </w:tr>
      <w:tr w:rsidR="00102ED6" w:rsidRPr="008A1965" w14:paraId="3259C06D" w14:textId="77777777" w:rsidTr="00102ED6">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4632" w:type="dxa"/>
          </w:tcPr>
          <w:p w14:paraId="26FFF21C"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Signages and Labels for Learning Stations</w:t>
            </w:r>
          </w:p>
        </w:tc>
        <w:tc>
          <w:tcPr>
            <w:tcW w:w="1107" w:type="dxa"/>
          </w:tcPr>
          <w:p w14:paraId="43F7EFA4"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 pieces</w:t>
            </w:r>
          </w:p>
        </w:tc>
        <w:tc>
          <w:tcPr>
            <w:tcW w:w="1449" w:type="dxa"/>
          </w:tcPr>
          <w:p w14:paraId="19B14DC2"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rPr>
              <w:t>50</w:t>
            </w:r>
          </w:p>
        </w:tc>
        <w:tc>
          <w:tcPr>
            <w:tcW w:w="1232" w:type="dxa"/>
          </w:tcPr>
          <w:p w14:paraId="4200C386"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500</w:t>
            </w:r>
          </w:p>
        </w:tc>
      </w:tr>
      <w:tr w:rsidR="00102ED6" w:rsidRPr="008A1965" w14:paraId="31C1B77F" w14:textId="77777777" w:rsidTr="00102ED6">
        <w:trPr>
          <w:trHeight w:val="745"/>
        </w:trPr>
        <w:tc>
          <w:tcPr>
            <w:cnfStyle w:val="001000000000" w:firstRow="0" w:lastRow="0" w:firstColumn="1" w:lastColumn="0" w:oddVBand="0" w:evenVBand="0" w:oddHBand="0" w:evenHBand="0" w:firstRowFirstColumn="0" w:firstRowLastColumn="0" w:lastRowFirstColumn="0" w:lastRowLastColumn="0"/>
            <w:tcW w:w="4632" w:type="dxa"/>
          </w:tcPr>
          <w:p w14:paraId="3837D9C9"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Teacher Training/LAC Session Materials (paper, certificates, snacks)</w:t>
            </w:r>
          </w:p>
        </w:tc>
        <w:tc>
          <w:tcPr>
            <w:tcW w:w="1107" w:type="dxa"/>
          </w:tcPr>
          <w:p w14:paraId="51AAB2BC"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 session</w:t>
            </w:r>
          </w:p>
        </w:tc>
        <w:tc>
          <w:tcPr>
            <w:tcW w:w="1449" w:type="dxa"/>
          </w:tcPr>
          <w:p w14:paraId="1C97B16A"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2,000</w:t>
            </w:r>
          </w:p>
        </w:tc>
        <w:tc>
          <w:tcPr>
            <w:tcW w:w="1232" w:type="dxa"/>
          </w:tcPr>
          <w:p w14:paraId="027DDE31"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2,000</w:t>
            </w:r>
          </w:p>
        </w:tc>
      </w:tr>
      <w:tr w:rsidR="00102ED6" w:rsidRPr="008A1965" w14:paraId="0D11811D"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6FA957BB"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Subtotal</w:t>
            </w:r>
          </w:p>
        </w:tc>
        <w:tc>
          <w:tcPr>
            <w:tcW w:w="1107" w:type="dxa"/>
          </w:tcPr>
          <w:p w14:paraId="4E97948C"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49" w:type="dxa"/>
          </w:tcPr>
          <w:p w14:paraId="282AA331"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p>
        </w:tc>
        <w:tc>
          <w:tcPr>
            <w:tcW w:w="1232" w:type="dxa"/>
          </w:tcPr>
          <w:p w14:paraId="06C34A99"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7,500</w:t>
            </w:r>
          </w:p>
        </w:tc>
      </w:tr>
      <w:tr w:rsidR="00102ED6" w:rsidRPr="008A1965" w14:paraId="295DB5E1" w14:textId="77777777" w:rsidTr="00102ED6">
        <w:trPr>
          <w:trHeight w:val="349"/>
        </w:trPr>
        <w:tc>
          <w:tcPr>
            <w:cnfStyle w:val="001000000000" w:firstRow="0" w:lastRow="0" w:firstColumn="1" w:lastColumn="0" w:oddVBand="0" w:evenVBand="0" w:oddHBand="0" w:evenHBand="0" w:firstRowFirstColumn="0" w:firstRowLastColumn="0" w:lastRowFirstColumn="0" w:lastRowLastColumn="0"/>
            <w:tcW w:w="4632" w:type="dxa"/>
          </w:tcPr>
          <w:p w14:paraId="7392EB7B" w14:textId="77777777" w:rsidR="00102ED6" w:rsidRPr="008A1965" w:rsidRDefault="00102ED6" w:rsidP="00F66750">
            <w:pPr>
              <w:spacing w:line="240" w:lineRule="auto"/>
              <w:jc w:val="center"/>
              <w:rPr>
                <w:rFonts w:ascii="Times New Roman" w:eastAsia="Times New Roman" w:hAnsi="Times New Roman" w:cs="Times New Roman"/>
                <w:sz w:val="24"/>
                <w:szCs w:val="24"/>
              </w:rPr>
            </w:pPr>
          </w:p>
          <w:p w14:paraId="6660C57E" w14:textId="77777777" w:rsidR="00102ED6" w:rsidRPr="008A1965" w:rsidRDefault="00102ED6" w:rsidP="00F66750">
            <w:pPr>
              <w:spacing w:line="240" w:lineRule="auto"/>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Component 2: Physical Adaptability</w:t>
            </w:r>
          </w:p>
          <w:p w14:paraId="29855DB3" w14:textId="77777777" w:rsidR="00102ED6" w:rsidRPr="008A1965" w:rsidRDefault="00102ED6" w:rsidP="00F66750">
            <w:pPr>
              <w:spacing w:line="240" w:lineRule="auto"/>
              <w:jc w:val="center"/>
              <w:rPr>
                <w:rFonts w:ascii="Times New Roman" w:eastAsia="Times New Roman" w:hAnsi="Times New Roman" w:cs="Times New Roman"/>
                <w:b w:val="0"/>
                <w:bCs w:val="0"/>
                <w:sz w:val="24"/>
                <w:szCs w:val="24"/>
              </w:rPr>
            </w:pPr>
          </w:p>
        </w:tc>
        <w:tc>
          <w:tcPr>
            <w:tcW w:w="1107" w:type="dxa"/>
          </w:tcPr>
          <w:p w14:paraId="7C685738"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49" w:type="dxa"/>
          </w:tcPr>
          <w:p w14:paraId="49E6EC37"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p>
        </w:tc>
        <w:tc>
          <w:tcPr>
            <w:tcW w:w="1232" w:type="dxa"/>
          </w:tcPr>
          <w:p w14:paraId="3B00D0F9"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2ED6" w:rsidRPr="008A1965" w14:paraId="3A07D1E2"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0B172EEA"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lastRenderedPageBreak/>
              <w:t>Cones/Markers for Fitness Circuits</w:t>
            </w:r>
          </w:p>
        </w:tc>
        <w:tc>
          <w:tcPr>
            <w:tcW w:w="1107" w:type="dxa"/>
          </w:tcPr>
          <w:p w14:paraId="136F8700"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20 pcs.</w:t>
            </w:r>
          </w:p>
        </w:tc>
        <w:tc>
          <w:tcPr>
            <w:tcW w:w="1449" w:type="dxa"/>
          </w:tcPr>
          <w:p w14:paraId="389AC31F"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50</w:t>
            </w:r>
          </w:p>
        </w:tc>
        <w:tc>
          <w:tcPr>
            <w:tcW w:w="1232" w:type="dxa"/>
          </w:tcPr>
          <w:p w14:paraId="243C57FA"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1,000</w:t>
            </w:r>
          </w:p>
        </w:tc>
      </w:tr>
      <w:tr w:rsidR="00102ED6" w:rsidRPr="008A1965" w14:paraId="343554A6" w14:textId="77777777" w:rsidTr="00102ED6">
        <w:trPr>
          <w:trHeight w:val="349"/>
        </w:trPr>
        <w:tc>
          <w:tcPr>
            <w:cnfStyle w:val="001000000000" w:firstRow="0" w:lastRow="0" w:firstColumn="1" w:lastColumn="0" w:oddVBand="0" w:evenVBand="0" w:oddHBand="0" w:evenHBand="0" w:firstRowFirstColumn="0" w:firstRowLastColumn="0" w:lastRowFirstColumn="0" w:lastRowLastColumn="0"/>
            <w:tcW w:w="4632" w:type="dxa"/>
          </w:tcPr>
          <w:p w14:paraId="590BB08E"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Agility Ladder (Improvised or Purchased)</w:t>
            </w:r>
          </w:p>
        </w:tc>
        <w:tc>
          <w:tcPr>
            <w:tcW w:w="1107" w:type="dxa"/>
          </w:tcPr>
          <w:p w14:paraId="30810F2E"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 pcs</w:t>
            </w:r>
          </w:p>
        </w:tc>
        <w:tc>
          <w:tcPr>
            <w:tcW w:w="1449" w:type="dxa"/>
          </w:tcPr>
          <w:p w14:paraId="62301826"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500</w:t>
            </w:r>
          </w:p>
        </w:tc>
        <w:tc>
          <w:tcPr>
            <w:tcW w:w="1232" w:type="dxa"/>
          </w:tcPr>
          <w:p w14:paraId="6A1B4BBC"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1,000</w:t>
            </w:r>
          </w:p>
        </w:tc>
      </w:tr>
      <w:tr w:rsidR="00102ED6" w:rsidRPr="008A1965" w14:paraId="3CECC40A"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7CFD269D"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Jump Ropes</w:t>
            </w:r>
          </w:p>
        </w:tc>
        <w:tc>
          <w:tcPr>
            <w:tcW w:w="1107" w:type="dxa"/>
          </w:tcPr>
          <w:p w14:paraId="16BF4BB9"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20 pcs</w:t>
            </w:r>
          </w:p>
        </w:tc>
        <w:tc>
          <w:tcPr>
            <w:tcW w:w="1449" w:type="dxa"/>
          </w:tcPr>
          <w:p w14:paraId="43C8C742"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100</w:t>
            </w:r>
          </w:p>
        </w:tc>
        <w:tc>
          <w:tcPr>
            <w:tcW w:w="1232" w:type="dxa"/>
          </w:tcPr>
          <w:p w14:paraId="0890FAA8"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2,000</w:t>
            </w:r>
          </w:p>
        </w:tc>
      </w:tr>
      <w:tr w:rsidR="00102ED6" w:rsidRPr="008A1965" w14:paraId="1B6F9735" w14:textId="77777777" w:rsidTr="00102ED6">
        <w:trPr>
          <w:trHeight w:val="349"/>
        </w:trPr>
        <w:tc>
          <w:tcPr>
            <w:cnfStyle w:val="001000000000" w:firstRow="0" w:lastRow="0" w:firstColumn="1" w:lastColumn="0" w:oddVBand="0" w:evenVBand="0" w:oddHBand="0" w:evenHBand="0" w:firstRowFirstColumn="0" w:firstRowLastColumn="0" w:lastRowFirstColumn="0" w:lastRowLastColumn="0"/>
            <w:tcW w:w="4632" w:type="dxa"/>
          </w:tcPr>
          <w:p w14:paraId="622998A2"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Stopwatch/Timer</w:t>
            </w:r>
          </w:p>
        </w:tc>
        <w:tc>
          <w:tcPr>
            <w:tcW w:w="1107" w:type="dxa"/>
          </w:tcPr>
          <w:p w14:paraId="70D1795B"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 pcs</w:t>
            </w:r>
          </w:p>
        </w:tc>
        <w:tc>
          <w:tcPr>
            <w:tcW w:w="1449" w:type="dxa"/>
          </w:tcPr>
          <w:p w14:paraId="2F299797"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300</w:t>
            </w:r>
          </w:p>
        </w:tc>
        <w:tc>
          <w:tcPr>
            <w:tcW w:w="1232" w:type="dxa"/>
          </w:tcPr>
          <w:p w14:paraId="69A93553"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600</w:t>
            </w:r>
          </w:p>
        </w:tc>
      </w:tr>
      <w:tr w:rsidR="00102ED6" w:rsidRPr="008A1965" w14:paraId="3D72C3E7"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23088EDE"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Fitness Monitoring Logbooks</w:t>
            </w:r>
          </w:p>
        </w:tc>
        <w:tc>
          <w:tcPr>
            <w:tcW w:w="1107" w:type="dxa"/>
          </w:tcPr>
          <w:p w14:paraId="1A5DA07C"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 copies</w:t>
            </w:r>
          </w:p>
        </w:tc>
        <w:tc>
          <w:tcPr>
            <w:tcW w:w="1449" w:type="dxa"/>
          </w:tcPr>
          <w:p w14:paraId="14E2739D"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 xml:space="preserve">20 </w:t>
            </w:r>
          </w:p>
        </w:tc>
        <w:tc>
          <w:tcPr>
            <w:tcW w:w="1232" w:type="dxa"/>
          </w:tcPr>
          <w:p w14:paraId="4E7A1B36" w14:textId="5274FBA2"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2, 000</w:t>
            </w:r>
          </w:p>
        </w:tc>
      </w:tr>
      <w:tr w:rsidR="00102ED6" w:rsidRPr="008A1965" w14:paraId="7B1D5CC6" w14:textId="77777777" w:rsidTr="00102ED6">
        <w:trPr>
          <w:trHeight w:val="349"/>
        </w:trPr>
        <w:tc>
          <w:tcPr>
            <w:cnfStyle w:val="001000000000" w:firstRow="0" w:lastRow="0" w:firstColumn="1" w:lastColumn="0" w:oddVBand="0" w:evenVBand="0" w:oddHBand="0" w:evenHBand="0" w:firstRowFirstColumn="0" w:firstRowLastColumn="0" w:lastRowFirstColumn="0" w:lastRowLastColumn="0"/>
            <w:tcW w:w="4632" w:type="dxa"/>
          </w:tcPr>
          <w:p w14:paraId="76D25439"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Materials for Modified Games (balls, bean bags, hoops, etc.)</w:t>
            </w:r>
          </w:p>
        </w:tc>
        <w:tc>
          <w:tcPr>
            <w:tcW w:w="1107" w:type="dxa"/>
          </w:tcPr>
          <w:p w14:paraId="7DF610B4"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 set</w:t>
            </w:r>
          </w:p>
        </w:tc>
        <w:tc>
          <w:tcPr>
            <w:tcW w:w="1449" w:type="dxa"/>
          </w:tcPr>
          <w:p w14:paraId="63EBCF49"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 xml:space="preserve">2,500 </w:t>
            </w:r>
          </w:p>
        </w:tc>
        <w:tc>
          <w:tcPr>
            <w:tcW w:w="1232" w:type="dxa"/>
          </w:tcPr>
          <w:p w14:paraId="687C1422"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2, 500</w:t>
            </w:r>
          </w:p>
        </w:tc>
      </w:tr>
      <w:tr w:rsidR="00102ED6" w:rsidRPr="008A1965" w14:paraId="3A860563"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307D24DF"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Certificates and Recognition Materials</w:t>
            </w:r>
          </w:p>
        </w:tc>
        <w:tc>
          <w:tcPr>
            <w:tcW w:w="1107" w:type="dxa"/>
          </w:tcPr>
          <w:p w14:paraId="4BFC4C1D"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 xml:space="preserve">100 pcs </w:t>
            </w:r>
          </w:p>
        </w:tc>
        <w:tc>
          <w:tcPr>
            <w:tcW w:w="1449" w:type="dxa"/>
          </w:tcPr>
          <w:p w14:paraId="2900CADB"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10</w:t>
            </w:r>
          </w:p>
        </w:tc>
        <w:tc>
          <w:tcPr>
            <w:tcW w:w="1232" w:type="dxa"/>
          </w:tcPr>
          <w:p w14:paraId="1E72F0A1"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1,000</w:t>
            </w:r>
          </w:p>
        </w:tc>
      </w:tr>
      <w:tr w:rsidR="00102ED6" w:rsidRPr="008A1965" w14:paraId="3ECFFBE5" w14:textId="77777777" w:rsidTr="00102ED6">
        <w:trPr>
          <w:trHeight w:val="349"/>
        </w:trPr>
        <w:tc>
          <w:tcPr>
            <w:cnfStyle w:val="001000000000" w:firstRow="0" w:lastRow="0" w:firstColumn="1" w:lastColumn="0" w:oddVBand="0" w:evenVBand="0" w:oddHBand="0" w:evenHBand="0" w:firstRowFirstColumn="0" w:firstRowLastColumn="0" w:lastRowFirstColumn="0" w:lastRowLastColumn="0"/>
            <w:tcW w:w="4632" w:type="dxa"/>
          </w:tcPr>
          <w:p w14:paraId="428989F2"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Subtotal</w:t>
            </w:r>
          </w:p>
        </w:tc>
        <w:tc>
          <w:tcPr>
            <w:tcW w:w="1107" w:type="dxa"/>
          </w:tcPr>
          <w:p w14:paraId="317DE0BB"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449" w:type="dxa"/>
          </w:tcPr>
          <w:p w14:paraId="45233B47"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p>
        </w:tc>
        <w:tc>
          <w:tcPr>
            <w:tcW w:w="1232" w:type="dxa"/>
          </w:tcPr>
          <w:p w14:paraId="73A5E85C"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102ED6" w:rsidRPr="008A1965" w14:paraId="19C4DBFD"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4BFF5E60" w14:textId="77777777" w:rsidR="00102ED6" w:rsidRPr="008A1965" w:rsidRDefault="00102ED6" w:rsidP="00F66750">
            <w:pPr>
              <w:spacing w:line="240" w:lineRule="auto"/>
              <w:jc w:val="center"/>
              <w:rPr>
                <w:rFonts w:ascii="Times New Roman" w:eastAsia="Times New Roman" w:hAnsi="Times New Roman" w:cs="Times New Roman"/>
                <w:b w:val="0"/>
                <w:bCs w:val="0"/>
                <w:sz w:val="24"/>
                <w:szCs w:val="24"/>
              </w:rPr>
            </w:pPr>
          </w:p>
          <w:p w14:paraId="1ED46F14" w14:textId="77777777" w:rsidR="00102ED6" w:rsidRPr="008A1965" w:rsidRDefault="00102ED6" w:rsidP="00F66750">
            <w:pPr>
              <w:spacing w:line="240" w:lineRule="auto"/>
              <w:jc w:val="center"/>
              <w:rPr>
                <w:rFonts w:ascii="Times New Roman" w:eastAsia="Times New Roman" w:hAnsi="Times New Roman" w:cs="Times New Roman"/>
                <w:sz w:val="24"/>
                <w:szCs w:val="24"/>
              </w:rPr>
            </w:pPr>
          </w:p>
          <w:p w14:paraId="56B622D0" w14:textId="77777777" w:rsidR="00102ED6" w:rsidRPr="008A1965" w:rsidRDefault="00102ED6" w:rsidP="00F66750">
            <w:pPr>
              <w:spacing w:line="240" w:lineRule="auto"/>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t>Monitoring and Documentation</w:t>
            </w:r>
          </w:p>
        </w:tc>
        <w:tc>
          <w:tcPr>
            <w:tcW w:w="1107" w:type="dxa"/>
          </w:tcPr>
          <w:p w14:paraId="24626985"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1449" w:type="dxa"/>
          </w:tcPr>
          <w:p w14:paraId="6E76D2A1"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p>
        </w:tc>
        <w:tc>
          <w:tcPr>
            <w:tcW w:w="1232" w:type="dxa"/>
          </w:tcPr>
          <w:p w14:paraId="5F7B56FC"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102ED6" w:rsidRPr="008A1965" w14:paraId="4D33DAE8" w14:textId="77777777" w:rsidTr="00102ED6">
        <w:trPr>
          <w:trHeight w:val="349"/>
        </w:trPr>
        <w:tc>
          <w:tcPr>
            <w:cnfStyle w:val="001000000000" w:firstRow="0" w:lastRow="0" w:firstColumn="1" w:lastColumn="0" w:oddVBand="0" w:evenVBand="0" w:oddHBand="0" w:evenHBand="0" w:firstRowFirstColumn="0" w:firstRowLastColumn="0" w:lastRowFirstColumn="0" w:lastRowLastColumn="0"/>
            <w:tcW w:w="4632" w:type="dxa"/>
          </w:tcPr>
          <w:p w14:paraId="3038359A" w14:textId="77777777" w:rsidR="00102ED6" w:rsidRPr="008A1965" w:rsidRDefault="00102ED6" w:rsidP="00F66750">
            <w:pPr>
              <w:spacing w:line="240" w:lineRule="auto"/>
              <w:rPr>
                <w:rFonts w:ascii="Times New Roman" w:eastAsia="Times New Roman" w:hAnsi="Times New Roman" w:cs="Times New Roman"/>
                <w:b w:val="0"/>
                <w:bCs w:val="0"/>
                <w:sz w:val="24"/>
                <w:szCs w:val="24"/>
              </w:rPr>
            </w:pPr>
            <w:r w:rsidRPr="008A1965">
              <w:rPr>
                <w:rFonts w:ascii="Times New Roman" w:eastAsia="Times New Roman" w:hAnsi="Times New Roman" w:cs="Times New Roman"/>
                <w:b w:val="0"/>
                <w:bCs w:val="0"/>
                <w:sz w:val="24"/>
                <w:szCs w:val="24"/>
              </w:rPr>
              <w:t>Printing of Monitoring Forms and Evaluation Sheets</w:t>
            </w:r>
          </w:p>
        </w:tc>
        <w:tc>
          <w:tcPr>
            <w:tcW w:w="1107" w:type="dxa"/>
          </w:tcPr>
          <w:p w14:paraId="776D33BA"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 pcs</w:t>
            </w:r>
          </w:p>
        </w:tc>
        <w:tc>
          <w:tcPr>
            <w:tcW w:w="1449" w:type="dxa"/>
          </w:tcPr>
          <w:p w14:paraId="33665E28"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10</w:t>
            </w:r>
          </w:p>
        </w:tc>
        <w:tc>
          <w:tcPr>
            <w:tcW w:w="1232" w:type="dxa"/>
          </w:tcPr>
          <w:p w14:paraId="7936FA79" w14:textId="77777777" w:rsidR="00102ED6" w:rsidRPr="008A1965" w:rsidRDefault="00102ED6"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1,000</w:t>
            </w:r>
          </w:p>
        </w:tc>
      </w:tr>
      <w:tr w:rsidR="00102ED6" w:rsidRPr="008A1965" w14:paraId="7C0FC202" w14:textId="77777777" w:rsidTr="00102ED6">
        <w:trPr>
          <w:cnfStyle w:val="000000100000" w:firstRow="0" w:lastRow="0" w:firstColumn="0" w:lastColumn="0" w:oddVBand="0" w:evenVBand="0" w:oddHBand="1"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4632" w:type="dxa"/>
          </w:tcPr>
          <w:p w14:paraId="5961E64C" w14:textId="77777777" w:rsidR="00102ED6" w:rsidRPr="008A1965" w:rsidRDefault="00102ED6" w:rsidP="00F66750">
            <w:pPr>
              <w:spacing w:line="240" w:lineRule="auto"/>
              <w:rPr>
                <w:rFonts w:ascii="Times New Roman" w:eastAsia="Times New Roman" w:hAnsi="Times New Roman" w:cs="Times New Roman"/>
                <w:sz w:val="24"/>
                <w:szCs w:val="24"/>
              </w:rPr>
            </w:pPr>
            <w:r w:rsidRPr="008A1965">
              <w:rPr>
                <w:rFonts w:ascii="Times New Roman" w:eastAsia="Times New Roman" w:hAnsi="Times New Roman" w:cs="Times New Roman"/>
                <w:b w:val="0"/>
                <w:bCs w:val="0"/>
                <w:sz w:val="24"/>
                <w:szCs w:val="24"/>
              </w:rPr>
              <w:t>Documentation Supplies (bond paper, ink, folders)</w:t>
            </w:r>
          </w:p>
        </w:tc>
        <w:tc>
          <w:tcPr>
            <w:tcW w:w="1107" w:type="dxa"/>
          </w:tcPr>
          <w:p w14:paraId="1BCCE0A8"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 set</w:t>
            </w:r>
          </w:p>
        </w:tc>
        <w:tc>
          <w:tcPr>
            <w:tcW w:w="1449" w:type="dxa"/>
          </w:tcPr>
          <w:p w14:paraId="1DD347DA"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en-PH"/>
              </w:rPr>
            </w:pPr>
            <w:r w:rsidRPr="008A1965">
              <w:rPr>
                <w:rFonts w:ascii="Times New Roman" w:hAnsi="Times New Roman" w:cs="Times New Roman"/>
                <w:lang w:val="en-PH"/>
              </w:rPr>
              <w:t>1,500</w:t>
            </w:r>
          </w:p>
        </w:tc>
        <w:tc>
          <w:tcPr>
            <w:tcW w:w="1232" w:type="dxa"/>
          </w:tcPr>
          <w:p w14:paraId="4D784039"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A1965">
              <w:rPr>
                <w:rFonts w:ascii="Times New Roman" w:hAnsi="Times New Roman" w:cs="Times New Roman"/>
              </w:rPr>
              <w:t>1,500</w:t>
            </w:r>
          </w:p>
          <w:p w14:paraId="1944B63B" w14:textId="77777777" w:rsidR="00102ED6" w:rsidRPr="008A1965" w:rsidRDefault="00102ED6"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7E0DE9D3" w14:textId="71F0687A" w:rsidR="000326AC" w:rsidRPr="008A1965" w:rsidRDefault="00102ED6"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Subtotal</w:t>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r>
      <w:r w:rsidRPr="008A1965">
        <w:rPr>
          <w:rFonts w:ascii="Times New Roman" w:hAnsi="Times New Roman" w:cs="Times New Roman"/>
          <w:sz w:val="24"/>
          <w:szCs w:val="24"/>
          <w:lang w:val="en-PH"/>
        </w:rPr>
        <w:tab/>
        <w:t xml:space="preserve"> 2,500</w:t>
      </w:r>
    </w:p>
    <w:p w14:paraId="1CE02C0B" w14:textId="6BB1D89B" w:rsidR="00102ED6" w:rsidRPr="008A1965" w:rsidRDefault="00102ED6"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SUMMARY OF BUDGET</w:t>
      </w:r>
    </w:p>
    <w:tbl>
      <w:tblPr>
        <w:tblStyle w:val="PlainTable4"/>
        <w:tblW w:w="0" w:type="auto"/>
        <w:tblLook w:val="04A0" w:firstRow="1" w:lastRow="0" w:firstColumn="1" w:lastColumn="0" w:noHBand="0" w:noVBand="1"/>
      </w:tblPr>
      <w:tblGrid>
        <w:gridCol w:w="4315"/>
        <w:gridCol w:w="4315"/>
      </w:tblGrid>
      <w:tr w:rsidR="00C078AD" w:rsidRPr="008A1965" w14:paraId="39D63D1D" w14:textId="77777777" w:rsidTr="00C078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51594227" w14:textId="5962FDC6" w:rsidR="00C078AD" w:rsidRPr="008A1965" w:rsidRDefault="00C078AD" w:rsidP="00F66750">
            <w:pPr>
              <w:spacing w:line="240" w:lineRule="auto"/>
              <w:jc w:val="center"/>
              <w:rPr>
                <w:rFonts w:ascii="Times New Roman" w:hAnsi="Times New Roman" w:cs="Times New Roman"/>
                <w:b w:val="0"/>
                <w:bCs w:val="0"/>
                <w:sz w:val="24"/>
                <w:szCs w:val="24"/>
                <w:lang w:val="en-PH"/>
              </w:rPr>
            </w:pPr>
            <w:r w:rsidRPr="008A1965">
              <w:rPr>
                <w:rFonts w:ascii="Times New Roman" w:hAnsi="Times New Roman" w:cs="Times New Roman"/>
                <w:b w:val="0"/>
                <w:bCs w:val="0"/>
                <w:sz w:val="24"/>
                <w:szCs w:val="24"/>
                <w:lang w:val="en-PH"/>
              </w:rPr>
              <w:t>Components</w:t>
            </w:r>
          </w:p>
        </w:tc>
        <w:tc>
          <w:tcPr>
            <w:tcW w:w="4315" w:type="dxa"/>
          </w:tcPr>
          <w:p w14:paraId="684BAA6E" w14:textId="749462E5" w:rsidR="00C078AD" w:rsidRPr="008A1965" w:rsidRDefault="00C078AD" w:rsidP="00F66750">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lang w:val="en-PH"/>
              </w:rPr>
            </w:pPr>
            <w:r w:rsidRPr="008A1965">
              <w:rPr>
                <w:rFonts w:ascii="Times New Roman" w:hAnsi="Times New Roman" w:cs="Times New Roman"/>
                <w:b w:val="0"/>
                <w:bCs w:val="0"/>
                <w:sz w:val="24"/>
                <w:szCs w:val="24"/>
                <w:lang w:val="en-PH"/>
              </w:rPr>
              <w:t>Amount</w:t>
            </w:r>
          </w:p>
        </w:tc>
      </w:tr>
      <w:tr w:rsidR="00C078AD" w:rsidRPr="008A1965" w14:paraId="5E5EDFA8" w14:textId="77777777" w:rsidTr="00C07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6AF364BD" w14:textId="15D262C8" w:rsidR="00C078AD" w:rsidRPr="008A1965" w:rsidRDefault="00C078AD" w:rsidP="00F66750">
            <w:pPr>
              <w:spacing w:line="240" w:lineRule="auto"/>
              <w:jc w:val="center"/>
              <w:rPr>
                <w:rFonts w:ascii="Times New Roman" w:hAnsi="Times New Roman" w:cs="Times New Roman"/>
                <w:b w:val="0"/>
                <w:bCs w:val="0"/>
                <w:sz w:val="24"/>
                <w:szCs w:val="24"/>
                <w:lang w:val="en-PH"/>
              </w:rPr>
            </w:pPr>
            <w:r w:rsidRPr="008A1965">
              <w:rPr>
                <w:rFonts w:ascii="Times New Roman" w:hAnsi="Times New Roman" w:cs="Times New Roman"/>
                <w:b w:val="0"/>
                <w:bCs w:val="0"/>
                <w:sz w:val="24"/>
                <w:szCs w:val="24"/>
                <w:lang w:val="en-PH"/>
              </w:rPr>
              <w:t>Learning Resources</w:t>
            </w:r>
          </w:p>
        </w:tc>
        <w:tc>
          <w:tcPr>
            <w:tcW w:w="4315" w:type="dxa"/>
          </w:tcPr>
          <w:p w14:paraId="166C9362" w14:textId="3E45BAF8" w:rsidR="00C078AD" w:rsidRPr="008A1965" w:rsidRDefault="00C078AD"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PH"/>
              </w:rPr>
            </w:pPr>
            <w:r w:rsidRPr="008A1965">
              <w:rPr>
                <w:rFonts w:ascii="Times New Roman" w:hAnsi="Times New Roman" w:cs="Times New Roman"/>
                <w:sz w:val="24"/>
                <w:szCs w:val="24"/>
                <w:lang w:val="en-PH"/>
              </w:rPr>
              <w:t>7, 500</w:t>
            </w:r>
          </w:p>
        </w:tc>
      </w:tr>
      <w:tr w:rsidR="00C078AD" w:rsidRPr="008A1965" w14:paraId="71D135CF" w14:textId="77777777" w:rsidTr="00C078AD">
        <w:tc>
          <w:tcPr>
            <w:cnfStyle w:val="001000000000" w:firstRow="0" w:lastRow="0" w:firstColumn="1" w:lastColumn="0" w:oddVBand="0" w:evenVBand="0" w:oddHBand="0" w:evenHBand="0" w:firstRowFirstColumn="0" w:firstRowLastColumn="0" w:lastRowFirstColumn="0" w:lastRowLastColumn="0"/>
            <w:tcW w:w="4315" w:type="dxa"/>
          </w:tcPr>
          <w:p w14:paraId="14343629" w14:textId="6313F149" w:rsidR="00C078AD" w:rsidRPr="008A1965" w:rsidRDefault="00C078AD" w:rsidP="00F66750">
            <w:pPr>
              <w:spacing w:line="240" w:lineRule="auto"/>
              <w:jc w:val="center"/>
              <w:rPr>
                <w:rFonts w:ascii="Times New Roman" w:hAnsi="Times New Roman" w:cs="Times New Roman"/>
                <w:b w:val="0"/>
                <w:bCs w:val="0"/>
                <w:sz w:val="24"/>
                <w:szCs w:val="24"/>
                <w:lang w:val="en-PH"/>
              </w:rPr>
            </w:pPr>
            <w:r w:rsidRPr="008A1965">
              <w:rPr>
                <w:rFonts w:ascii="Times New Roman" w:hAnsi="Times New Roman" w:cs="Times New Roman"/>
                <w:b w:val="0"/>
                <w:bCs w:val="0"/>
                <w:sz w:val="24"/>
                <w:szCs w:val="24"/>
                <w:lang w:val="en-PH"/>
              </w:rPr>
              <w:t>Physical Adaptability</w:t>
            </w:r>
          </w:p>
        </w:tc>
        <w:tc>
          <w:tcPr>
            <w:tcW w:w="4315" w:type="dxa"/>
          </w:tcPr>
          <w:p w14:paraId="320E8356" w14:textId="0215B1EA" w:rsidR="00C078AD" w:rsidRPr="008A1965" w:rsidRDefault="00C078AD"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PH"/>
              </w:rPr>
            </w:pPr>
            <w:r w:rsidRPr="008A1965">
              <w:rPr>
                <w:rFonts w:ascii="Times New Roman" w:hAnsi="Times New Roman" w:cs="Times New Roman"/>
                <w:sz w:val="24"/>
                <w:szCs w:val="24"/>
                <w:lang w:val="en-PH"/>
              </w:rPr>
              <w:t>10, 100</w:t>
            </w:r>
          </w:p>
        </w:tc>
      </w:tr>
      <w:tr w:rsidR="00C078AD" w:rsidRPr="008A1965" w14:paraId="5321C6B4" w14:textId="77777777" w:rsidTr="00C078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5" w:type="dxa"/>
          </w:tcPr>
          <w:p w14:paraId="7A111674" w14:textId="73F96058" w:rsidR="00C078AD" w:rsidRPr="008A1965" w:rsidRDefault="00C078AD" w:rsidP="00F66750">
            <w:pPr>
              <w:spacing w:line="240" w:lineRule="auto"/>
              <w:jc w:val="center"/>
              <w:rPr>
                <w:rFonts w:ascii="Times New Roman" w:hAnsi="Times New Roman" w:cs="Times New Roman"/>
                <w:b w:val="0"/>
                <w:bCs w:val="0"/>
                <w:sz w:val="24"/>
                <w:szCs w:val="24"/>
                <w:lang w:val="en-PH"/>
              </w:rPr>
            </w:pPr>
            <w:r w:rsidRPr="008A1965">
              <w:rPr>
                <w:rFonts w:ascii="Times New Roman" w:hAnsi="Times New Roman" w:cs="Times New Roman"/>
                <w:b w:val="0"/>
                <w:bCs w:val="0"/>
                <w:sz w:val="24"/>
                <w:szCs w:val="24"/>
                <w:lang w:val="en-PH"/>
              </w:rPr>
              <w:t xml:space="preserve">Monitoring and Documentation </w:t>
            </w:r>
          </w:p>
        </w:tc>
        <w:tc>
          <w:tcPr>
            <w:tcW w:w="4315" w:type="dxa"/>
          </w:tcPr>
          <w:p w14:paraId="7C974AE9" w14:textId="502F3493" w:rsidR="00C078AD" w:rsidRPr="008A1965" w:rsidRDefault="00C078AD" w:rsidP="00F66750">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PH"/>
              </w:rPr>
            </w:pPr>
            <w:r w:rsidRPr="008A1965">
              <w:rPr>
                <w:rFonts w:ascii="Times New Roman" w:hAnsi="Times New Roman" w:cs="Times New Roman"/>
                <w:sz w:val="24"/>
                <w:szCs w:val="24"/>
                <w:lang w:val="en-PH"/>
              </w:rPr>
              <w:t>2,500</w:t>
            </w:r>
          </w:p>
        </w:tc>
      </w:tr>
      <w:tr w:rsidR="00C078AD" w:rsidRPr="008A1965" w14:paraId="5085911B" w14:textId="77777777" w:rsidTr="00C078AD">
        <w:tc>
          <w:tcPr>
            <w:cnfStyle w:val="001000000000" w:firstRow="0" w:lastRow="0" w:firstColumn="1" w:lastColumn="0" w:oddVBand="0" w:evenVBand="0" w:oddHBand="0" w:evenHBand="0" w:firstRowFirstColumn="0" w:firstRowLastColumn="0" w:lastRowFirstColumn="0" w:lastRowLastColumn="0"/>
            <w:tcW w:w="4315" w:type="dxa"/>
          </w:tcPr>
          <w:p w14:paraId="308EF665" w14:textId="262D9607" w:rsidR="00C078AD" w:rsidRPr="008A1965" w:rsidRDefault="00C078AD" w:rsidP="00F66750">
            <w:pPr>
              <w:spacing w:line="240" w:lineRule="auto"/>
              <w:jc w:val="center"/>
              <w:rPr>
                <w:rFonts w:ascii="Times New Roman" w:hAnsi="Times New Roman" w:cs="Times New Roman"/>
                <w:b w:val="0"/>
                <w:bCs w:val="0"/>
                <w:sz w:val="24"/>
                <w:szCs w:val="24"/>
                <w:lang w:val="en-PH"/>
              </w:rPr>
            </w:pPr>
            <w:r w:rsidRPr="008A1965">
              <w:rPr>
                <w:rFonts w:ascii="Times New Roman" w:hAnsi="Times New Roman" w:cs="Times New Roman"/>
                <w:b w:val="0"/>
                <w:bCs w:val="0"/>
                <w:sz w:val="24"/>
                <w:szCs w:val="24"/>
                <w:lang w:val="en-PH"/>
              </w:rPr>
              <w:t>Grand Total</w:t>
            </w:r>
          </w:p>
        </w:tc>
        <w:tc>
          <w:tcPr>
            <w:tcW w:w="4315" w:type="dxa"/>
          </w:tcPr>
          <w:p w14:paraId="778F538F" w14:textId="209C616E" w:rsidR="00C078AD" w:rsidRPr="008A1965" w:rsidRDefault="00C078AD" w:rsidP="00F66750">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PH"/>
              </w:rPr>
            </w:pPr>
            <w:r w:rsidRPr="008A1965">
              <w:rPr>
                <w:rFonts w:ascii="Times New Roman" w:hAnsi="Times New Roman" w:cs="Times New Roman"/>
                <w:sz w:val="24"/>
                <w:szCs w:val="24"/>
                <w:lang w:val="en-PH"/>
              </w:rPr>
              <w:t>20, 100</w:t>
            </w:r>
          </w:p>
        </w:tc>
      </w:tr>
    </w:tbl>
    <w:p w14:paraId="2657129D" w14:textId="77777777" w:rsidR="00102ED6" w:rsidRPr="008A1965" w:rsidRDefault="00102ED6" w:rsidP="00F66750">
      <w:pPr>
        <w:spacing w:line="240" w:lineRule="auto"/>
        <w:jc w:val="both"/>
        <w:rPr>
          <w:rFonts w:ascii="Times New Roman" w:hAnsi="Times New Roman" w:cs="Times New Roman"/>
          <w:b/>
          <w:bCs/>
          <w:sz w:val="24"/>
          <w:szCs w:val="24"/>
          <w:lang w:val="en-PH"/>
        </w:rPr>
      </w:pPr>
    </w:p>
    <w:p w14:paraId="3107BD81" w14:textId="0FE38FBB" w:rsidR="00EF465E" w:rsidRPr="008A1965" w:rsidRDefault="00EF465E"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Resource Management</w:t>
      </w:r>
    </w:p>
    <w:p w14:paraId="45F411B7" w14:textId="26192738" w:rsidR="00B6667F" w:rsidRPr="008A1965" w:rsidRDefault="00EF465E"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Human Resources:</w:t>
      </w:r>
    </w:p>
    <w:p w14:paraId="4077D503" w14:textId="25271446" w:rsidR="00B6667F" w:rsidRPr="008A1965" w:rsidRDefault="00DE6392" w:rsidP="00F66750">
      <w:pPr>
        <w:spacing w:line="240" w:lineRule="auto"/>
        <w:jc w:val="both"/>
        <w:rPr>
          <w:rFonts w:ascii="Times New Roman" w:hAnsi="Times New Roman" w:cs="Times New Roman"/>
          <w:sz w:val="24"/>
          <w:szCs w:val="24"/>
        </w:rPr>
      </w:pPr>
      <w:r w:rsidRPr="008A1965">
        <w:rPr>
          <w:rFonts w:ascii="Times New Roman" w:hAnsi="Times New Roman" w:cs="Times New Roman"/>
          <w:i/>
          <w:iCs/>
          <w:sz w:val="24"/>
          <w:szCs w:val="24"/>
          <w:lang w:val="en-PH"/>
        </w:rPr>
        <w:tab/>
      </w:r>
      <w:r w:rsidR="00EF465E" w:rsidRPr="008A1965">
        <w:rPr>
          <w:rFonts w:ascii="Times New Roman" w:hAnsi="Times New Roman" w:cs="Times New Roman"/>
          <w:b/>
          <w:bCs/>
          <w:i/>
          <w:iCs/>
          <w:sz w:val="24"/>
          <w:szCs w:val="24"/>
          <w:lang w:val="en-PH"/>
        </w:rPr>
        <w:t>Physical Education Teache</w:t>
      </w:r>
      <w:r w:rsidR="00EF465E" w:rsidRPr="008A1965">
        <w:rPr>
          <w:rFonts w:ascii="Times New Roman" w:hAnsi="Times New Roman" w:cs="Times New Roman"/>
          <w:b/>
          <w:bCs/>
          <w:sz w:val="24"/>
          <w:szCs w:val="24"/>
          <w:lang w:val="en-PH"/>
        </w:rPr>
        <w:t>rs</w:t>
      </w:r>
      <w:r w:rsidR="00EF465E" w:rsidRPr="008A1965">
        <w:rPr>
          <w:rFonts w:ascii="Times New Roman" w:hAnsi="Times New Roman" w:cs="Times New Roman"/>
          <w:sz w:val="24"/>
          <w:szCs w:val="24"/>
          <w:lang w:val="en-PH"/>
        </w:rPr>
        <w:t xml:space="preserve"> – </w:t>
      </w:r>
      <w:r w:rsidR="00D814DD" w:rsidRPr="008A1965">
        <w:rPr>
          <w:rFonts w:ascii="Times New Roman" w:hAnsi="Times New Roman" w:cs="Times New Roman"/>
          <w:sz w:val="24"/>
          <w:szCs w:val="24"/>
        </w:rPr>
        <w:t>Lead and facilitate all program components, including the development and utilization of PE instructional modules and learning materials, management of the PE Resource Corner, implementation of fitness circuits, adaptive physical activities, modified games, fitness monitoring, and program evaluation.</w:t>
      </w:r>
    </w:p>
    <w:p w14:paraId="4EE1EECF" w14:textId="1B86D7F8" w:rsidR="000326AC"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i/>
          <w:iCs/>
          <w:sz w:val="24"/>
          <w:szCs w:val="24"/>
          <w:lang w:val="en-PH"/>
        </w:rPr>
        <w:tab/>
      </w:r>
      <w:r w:rsidR="000326AC" w:rsidRPr="008A1965">
        <w:rPr>
          <w:rFonts w:ascii="Times New Roman" w:hAnsi="Times New Roman" w:cs="Times New Roman"/>
          <w:b/>
          <w:bCs/>
          <w:i/>
          <w:iCs/>
          <w:sz w:val="24"/>
          <w:szCs w:val="24"/>
          <w:lang w:val="en-PH"/>
        </w:rPr>
        <w:t>Learning Resource Coordinators/School Librarian</w:t>
      </w:r>
      <w:r w:rsidR="000326AC" w:rsidRPr="008A1965">
        <w:rPr>
          <w:rFonts w:ascii="Times New Roman" w:hAnsi="Times New Roman" w:cs="Times New Roman"/>
          <w:sz w:val="24"/>
          <w:szCs w:val="24"/>
          <w:lang w:val="en-PH"/>
        </w:rPr>
        <w:t xml:space="preserve"> – </w:t>
      </w:r>
      <w:r w:rsidR="00D814DD" w:rsidRPr="008A1965">
        <w:rPr>
          <w:rFonts w:ascii="Times New Roman" w:hAnsi="Times New Roman" w:cs="Times New Roman"/>
          <w:sz w:val="24"/>
          <w:szCs w:val="24"/>
        </w:rPr>
        <w:t>Assist in the development, organization, maintenance, and utilization of PE instructional materials, activity guides, visual aids, digital resources, and other learning materials housed in the PE Resource Corner.</w:t>
      </w:r>
    </w:p>
    <w:p w14:paraId="4C935783" w14:textId="41143708" w:rsidR="000326AC"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i/>
          <w:iCs/>
          <w:sz w:val="24"/>
          <w:szCs w:val="24"/>
          <w:lang w:val="en-PH"/>
        </w:rPr>
        <w:tab/>
      </w:r>
      <w:r w:rsidR="000326AC" w:rsidRPr="008A1965">
        <w:rPr>
          <w:rFonts w:ascii="Times New Roman" w:hAnsi="Times New Roman" w:cs="Times New Roman"/>
          <w:b/>
          <w:bCs/>
          <w:i/>
          <w:iCs/>
          <w:sz w:val="24"/>
          <w:szCs w:val="24"/>
          <w:lang w:val="en-PH"/>
        </w:rPr>
        <w:t>School Health Personnel (School Nurse/Health Coordinator)</w:t>
      </w:r>
      <w:r w:rsidR="000326AC" w:rsidRPr="008A1965">
        <w:rPr>
          <w:rFonts w:ascii="Times New Roman" w:hAnsi="Times New Roman" w:cs="Times New Roman"/>
          <w:sz w:val="24"/>
          <w:szCs w:val="24"/>
          <w:lang w:val="en-PH"/>
        </w:rPr>
        <w:t xml:space="preserve"> – </w:t>
      </w:r>
      <w:r w:rsidR="00D814DD" w:rsidRPr="008A1965">
        <w:rPr>
          <w:rFonts w:ascii="Times New Roman" w:hAnsi="Times New Roman" w:cs="Times New Roman"/>
          <w:sz w:val="24"/>
          <w:szCs w:val="24"/>
        </w:rPr>
        <w:t>Monitor students' physical well-being, conduct health and safety screenings, provide first-aid assistance when necessary, and support the implementation of fitness assessments and physical adaptability activities.</w:t>
      </w:r>
    </w:p>
    <w:p w14:paraId="16D45A1F" w14:textId="3E1A6897" w:rsidR="000326AC"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0326AC" w:rsidRPr="008A1965">
        <w:rPr>
          <w:rFonts w:ascii="Times New Roman" w:hAnsi="Times New Roman" w:cs="Times New Roman"/>
          <w:b/>
          <w:bCs/>
          <w:i/>
          <w:iCs/>
          <w:sz w:val="24"/>
          <w:szCs w:val="24"/>
          <w:lang w:val="en-PH"/>
        </w:rPr>
        <w:t>Student Leaders/Peer Facilitators</w:t>
      </w:r>
      <w:r w:rsidR="000326AC" w:rsidRPr="008A1965">
        <w:rPr>
          <w:rFonts w:ascii="Times New Roman" w:hAnsi="Times New Roman" w:cs="Times New Roman"/>
          <w:sz w:val="24"/>
          <w:szCs w:val="24"/>
          <w:lang w:val="en-PH"/>
        </w:rPr>
        <w:t xml:space="preserve"> – </w:t>
      </w:r>
      <w:r w:rsidR="00D814DD" w:rsidRPr="008A1965">
        <w:rPr>
          <w:rFonts w:ascii="Times New Roman" w:hAnsi="Times New Roman" w:cs="Times New Roman"/>
          <w:sz w:val="24"/>
          <w:szCs w:val="24"/>
        </w:rPr>
        <w:t>Assist teachers in organizing learning stations, distributing instructional materials, preparing equipment, demonstrating activities, recording fitness progress, and encouraging active participation during PE activities.</w:t>
      </w:r>
    </w:p>
    <w:p w14:paraId="5CCF850A" w14:textId="383A206E" w:rsidR="000326AC"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0326AC" w:rsidRPr="008A1965">
        <w:rPr>
          <w:rFonts w:ascii="Times New Roman" w:hAnsi="Times New Roman" w:cs="Times New Roman"/>
          <w:b/>
          <w:bCs/>
          <w:i/>
          <w:iCs/>
          <w:sz w:val="24"/>
          <w:szCs w:val="24"/>
          <w:lang w:val="en-PH"/>
        </w:rPr>
        <w:t>School Administrators</w:t>
      </w:r>
      <w:r w:rsidR="000326AC" w:rsidRPr="008A1965">
        <w:rPr>
          <w:rFonts w:ascii="Times New Roman" w:hAnsi="Times New Roman" w:cs="Times New Roman"/>
          <w:b/>
          <w:bCs/>
          <w:sz w:val="24"/>
          <w:szCs w:val="24"/>
          <w:lang w:val="en-PH"/>
        </w:rPr>
        <w:t xml:space="preserve"> </w:t>
      </w:r>
      <w:r w:rsidR="000326AC" w:rsidRPr="008A1965">
        <w:rPr>
          <w:rFonts w:ascii="Times New Roman" w:hAnsi="Times New Roman" w:cs="Times New Roman"/>
          <w:sz w:val="24"/>
          <w:szCs w:val="24"/>
          <w:lang w:val="en-PH"/>
        </w:rPr>
        <w:t>–</w:t>
      </w:r>
      <w:r w:rsidR="00D814DD" w:rsidRPr="008A1965">
        <w:rPr>
          <w:rFonts w:ascii="Times New Roman" w:hAnsi="Times New Roman" w:cs="Times New Roman"/>
        </w:rPr>
        <w:t xml:space="preserve"> </w:t>
      </w:r>
      <w:r w:rsidR="00D814DD" w:rsidRPr="008A1965">
        <w:rPr>
          <w:rFonts w:ascii="Times New Roman" w:hAnsi="Times New Roman" w:cs="Times New Roman"/>
          <w:sz w:val="24"/>
          <w:szCs w:val="24"/>
        </w:rPr>
        <w:t>Provide administrative support, approve program activities, facilitate resource allocation, monitor implementation, and ensure the availability of facilities and resources needed for the program.</w:t>
      </w:r>
    </w:p>
    <w:p w14:paraId="5154DC4C" w14:textId="0583DBF9" w:rsidR="00C078AD"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lastRenderedPageBreak/>
        <w:tab/>
      </w:r>
      <w:r w:rsidR="000326AC" w:rsidRPr="008A1965">
        <w:rPr>
          <w:rFonts w:ascii="Times New Roman" w:hAnsi="Times New Roman" w:cs="Times New Roman"/>
          <w:b/>
          <w:bCs/>
          <w:i/>
          <w:iCs/>
          <w:sz w:val="24"/>
          <w:szCs w:val="24"/>
          <w:lang w:val="en-PH"/>
        </w:rPr>
        <w:t>Parents and Community Partners</w:t>
      </w:r>
      <w:r w:rsidR="000326AC" w:rsidRPr="008A1965">
        <w:rPr>
          <w:rFonts w:ascii="Times New Roman" w:hAnsi="Times New Roman" w:cs="Times New Roman"/>
          <w:sz w:val="24"/>
          <w:szCs w:val="24"/>
          <w:lang w:val="en-PH"/>
        </w:rPr>
        <w:t xml:space="preserve"> – </w:t>
      </w:r>
      <w:r w:rsidR="00D814DD" w:rsidRPr="008A1965">
        <w:rPr>
          <w:rFonts w:ascii="Times New Roman" w:hAnsi="Times New Roman" w:cs="Times New Roman"/>
          <w:sz w:val="24"/>
          <w:szCs w:val="24"/>
        </w:rPr>
        <w:t>Support the program through the provision of learning materials, equipment donations, resource-sharing initiatives, and assistance in selected Physical Education activities and school-based fitness programs.</w:t>
      </w:r>
    </w:p>
    <w:p w14:paraId="45477446" w14:textId="77777777" w:rsidR="008D343F" w:rsidRPr="008A1965" w:rsidRDefault="008D343F" w:rsidP="00F66750">
      <w:pPr>
        <w:spacing w:line="240" w:lineRule="auto"/>
        <w:jc w:val="both"/>
        <w:rPr>
          <w:rFonts w:ascii="Times New Roman" w:hAnsi="Times New Roman" w:cs="Times New Roman"/>
          <w:b/>
          <w:bCs/>
          <w:sz w:val="24"/>
          <w:szCs w:val="24"/>
          <w:lang w:val="en-PH"/>
        </w:rPr>
      </w:pPr>
    </w:p>
    <w:p w14:paraId="052E7BB4" w14:textId="38B2FAAC" w:rsidR="00EF465E" w:rsidRPr="008A1965" w:rsidRDefault="00EF465E"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Material Resources:</w:t>
      </w:r>
    </w:p>
    <w:p w14:paraId="6B7E2D28" w14:textId="77777777" w:rsidR="00B6667F" w:rsidRPr="008A1965" w:rsidRDefault="00B6667F" w:rsidP="00F66750">
      <w:pPr>
        <w:spacing w:line="240" w:lineRule="auto"/>
        <w:jc w:val="both"/>
        <w:rPr>
          <w:rFonts w:ascii="Times New Roman" w:hAnsi="Times New Roman" w:cs="Times New Roman"/>
          <w:b/>
          <w:bCs/>
          <w:sz w:val="8"/>
          <w:szCs w:val="8"/>
          <w:lang w:val="en-PH"/>
        </w:rPr>
      </w:pPr>
    </w:p>
    <w:p w14:paraId="776E7D8A" w14:textId="0409AAA1" w:rsidR="006B4086" w:rsidRPr="008A1965" w:rsidRDefault="00DE6392" w:rsidP="00F66750">
      <w:pPr>
        <w:spacing w:line="240" w:lineRule="auto"/>
        <w:jc w:val="both"/>
        <w:rPr>
          <w:rFonts w:ascii="Times New Roman" w:hAnsi="Times New Roman" w:cs="Times New Roman"/>
          <w:sz w:val="24"/>
          <w:szCs w:val="24"/>
        </w:rPr>
      </w:pPr>
      <w:r w:rsidRPr="008A1965">
        <w:rPr>
          <w:rFonts w:ascii="Times New Roman" w:hAnsi="Times New Roman" w:cs="Times New Roman"/>
          <w:b/>
          <w:bCs/>
          <w:i/>
          <w:iCs/>
          <w:sz w:val="24"/>
          <w:szCs w:val="24"/>
          <w:lang w:val="en-PH"/>
        </w:rPr>
        <w:tab/>
      </w:r>
      <w:r w:rsidR="00B6667F" w:rsidRPr="008A1965">
        <w:rPr>
          <w:rFonts w:ascii="Times New Roman" w:hAnsi="Times New Roman" w:cs="Times New Roman"/>
          <w:b/>
          <w:bCs/>
          <w:i/>
          <w:iCs/>
          <w:sz w:val="24"/>
          <w:szCs w:val="24"/>
          <w:lang w:val="en-PH"/>
        </w:rPr>
        <w:t xml:space="preserve">Physical Education </w:t>
      </w:r>
      <w:r w:rsidR="006B4086" w:rsidRPr="008A1965">
        <w:rPr>
          <w:rFonts w:ascii="Times New Roman" w:hAnsi="Times New Roman" w:cs="Times New Roman"/>
          <w:b/>
          <w:bCs/>
          <w:i/>
          <w:iCs/>
          <w:sz w:val="24"/>
          <w:szCs w:val="24"/>
          <w:lang w:val="en-PH"/>
        </w:rPr>
        <w:t>and Instructional Materials</w:t>
      </w:r>
      <w:r w:rsidR="00B6667F" w:rsidRPr="008A1965">
        <w:rPr>
          <w:rFonts w:ascii="Times New Roman" w:hAnsi="Times New Roman" w:cs="Times New Roman"/>
          <w:sz w:val="24"/>
          <w:szCs w:val="24"/>
          <w:lang w:val="en-PH"/>
        </w:rPr>
        <w:t xml:space="preserve"> – </w:t>
      </w:r>
      <w:r w:rsidR="006B4086" w:rsidRPr="008A1965">
        <w:rPr>
          <w:rFonts w:ascii="Times New Roman" w:hAnsi="Times New Roman" w:cs="Times New Roman"/>
          <w:sz w:val="24"/>
          <w:szCs w:val="24"/>
        </w:rPr>
        <w:t>PE instructional modules, activity guides, skill cards, demonstration sheets, visual aids, posters, infographics, fitness charts, QR-coded learning resources, and other printed and digital materials used to support Physical Education instruction and resource-based learning activities.</w:t>
      </w:r>
    </w:p>
    <w:p w14:paraId="1DF14C59" w14:textId="21D3BF56" w:rsidR="00B6667F"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b/>
          <w:bCs/>
          <w:i/>
          <w:iCs/>
          <w:sz w:val="24"/>
          <w:szCs w:val="24"/>
          <w:lang w:val="en-PH"/>
        </w:rPr>
        <w:tab/>
      </w:r>
      <w:r w:rsidR="006B4086" w:rsidRPr="008A1965">
        <w:rPr>
          <w:rFonts w:ascii="Times New Roman" w:hAnsi="Times New Roman" w:cs="Times New Roman"/>
          <w:b/>
          <w:bCs/>
          <w:i/>
          <w:iCs/>
          <w:sz w:val="24"/>
          <w:szCs w:val="24"/>
          <w:lang w:val="en-PH"/>
        </w:rPr>
        <w:t>PE Resource Corner Materials</w:t>
      </w:r>
      <w:r w:rsidR="00B6667F" w:rsidRPr="008A1965">
        <w:rPr>
          <w:rFonts w:ascii="Times New Roman" w:hAnsi="Times New Roman" w:cs="Times New Roman"/>
          <w:sz w:val="24"/>
          <w:szCs w:val="24"/>
          <w:lang w:val="en-PH"/>
        </w:rPr>
        <w:t xml:space="preserve"> – </w:t>
      </w:r>
      <w:r w:rsidR="006B4086" w:rsidRPr="008A1965">
        <w:rPr>
          <w:rFonts w:ascii="Times New Roman" w:hAnsi="Times New Roman" w:cs="Times New Roman"/>
          <w:sz w:val="24"/>
          <w:szCs w:val="24"/>
        </w:rPr>
        <w:t>Bulletin boards, storage boxes, folders, labels, display racks, equipment inventory forms, instructional posters, fitness charts, and self-learning materials necessary for the establishment and maintenance of the PE Resource Corner.</w:t>
      </w:r>
    </w:p>
    <w:p w14:paraId="0C650CD5" w14:textId="65D25528" w:rsidR="006B4086"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6B4086" w:rsidRPr="008A1965">
        <w:rPr>
          <w:rFonts w:ascii="Times New Roman" w:hAnsi="Times New Roman" w:cs="Times New Roman"/>
          <w:b/>
          <w:bCs/>
          <w:i/>
          <w:iCs/>
          <w:sz w:val="24"/>
          <w:szCs w:val="24"/>
        </w:rPr>
        <w:t>Sports and Fitness Equipment</w:t>
      </w:r>
      <w:r w:rsidR="00B6667F" w:rsidRPr="008A1965">
        <w:rPr>
          <w:rFonts w:ascii="Times New Roman" w:hAnsi="Times New Roman" w:cs="Times New Roman"/>
          <w:sz w:val="24"/>
          <w:szCs w:val="24"/>
          <w:lang w:val="en-PH"/>
        </w:rPr>
        <w:t xml:space="preserve">– </w:t>
      </w:r>
      <w:r w:rsidR="006B4086" w:rsidRPr="008A1965">
        <w:rPr>
          <w:rFonts w:ascii="Times New Roman" w:hAnsi="Times New Roman" w:cs="Times New Roman"/>
          <w:sz w:val="24"/>
          <w:szCs w:val="24"/>
        </w:rPr>
        <w:t>Balls, cones, markers, agility ladders, jump ropes, resistance bands, mats, stopwatches, measuring tapes, whistles, and other equipment used for fitness circuits, modified games, skill development, and physical adaptability activities.</w:t>
      </w:r>
    </w:p>
    <w:p w14:paraId="0A093BE1" w14:textId="71746A60" w:rsidR="00DE6392" w:rsidRPr="008A1965" w:rsidRDefault="006B4086"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Pr="008A1965">
        <w:rPr>
          <w:rFonts w:ascii="Times New Roman" w:hAnsi="Times New Roman" w:cs="Times New Roman"/>
          <w:b/>
          <w:bCs/>
          <w:i/>
          <w:iCs/>
          <w:sz w:val="24"/>
          <w:szCs w:val="24"/>
        </w:rPr>
        <w:t>Learning Space Enhancement Materials</w:t>
      </w:r>
      <w:r w:rsidR="00B6667F" w:rsidRPr="008A1965">
        <w:rPr>
          <w:rFonts w:ascii="Times New Roman" w:hAnsi="Times New Roman" w:cs="Times New Roman"/>
          <w:sz w:val="24"/>
          <w:szCs w:val="24"/>
          <w:lang w:val="en-PH"/>
        </w:rPr>
        <w:t xml:space="preserve"> – </w:t>
      </w:r>
      <w:r w:rsidRPr="008A1965">
        <w:rPr>
          <w:rFonts w:ascii="Times New Roman" w:hAnsi="Times New Roman" w:cs="Times New Roman"/>
          <w:sz w:val="24"/>
          <w:szCs w:val="24"/>
        </w:rPr>
        <w:t>Floor-marking tapes, activity zone signages, paint, chalk, boundary markers, and other materials used to organize and maximize available learning spaces for Physical Education activities.</w:t>
      </w:r>
    </w:p>
    <w:p w14:paraId="2AAEC3B5" w14:textId="6E7BE0FF" w:rsidR="00B6667F"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6B4086" w:rsidRPr="008A1965">
        <w:rPr>
          <w:rFonts w:ascii="Times New Roman" w:hAnsi="Times New Roman" w:cs="Times New Roman"/>
          <w:b/>
          <w:bCs/>
          <w:i/>
          <w:iCs/>
          <w:sz w:val="24"/>
          <w:szCs w:val="24"/>
        </w:rPr>
        <w:t>Learning Station Materials</w:t>
      </w:r>
      <w:r w:rsidR="00B6667F" w:rsidRPr="008A1965">
        <w:rPr>
          <w:rFonts w:ascii="Times New Roman" w:hAnsi="Times New Roman" w:cs="Times New Roman"/>
          <w:sz w:val="24"/>
          <w:szCs w:val="24"/>
          <w:lang w:val="en-PH"/>
        </w:rPr>
        <w:t xml:space="preserve">– </w:t>
      </w:r>
      <w:r w:rsidR="006B4086" w:rsidRPr="008A1965">
        <w:rPr>
          <w:rFonts w:ascii="Times New Roman" w:hAnsi="Times New Roman" w:cs="Times New Roman"/>
          <w:sz w:val="24"/>
          <w:szCs w:val="24"/>
        </w:rPr>
        <w:t>Task cards, station markers, worksheets, activity sheets, demonstration cards, instructional guides, and assessment sheets used to facilitate learning stations and skill-based activities.</w:t>
      </w:r>
    </w:p>
    <w:p w14:paraId="0D96D04C" w14:textId="32C5F981" w:rsidR="00B6667F"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6B4086" w:rsidRPr="008A1965">
        <w:rPr>
          <w:rFonts w:ascii="Times New Roman" w:hAnsi="Times New Roman" w:cs="Times New Roman"/>
          <w:b/>
          <w:bCs/>
          <w:i/>
          <w:iCs/>
          <w:sz w:val="24"/>
          <w:szCs w:val="24"/>
        </w:rPr>
        <w:t>ICT and Audio-Visual Resources</w:t>
      </w:r>
      <w:r w:rsidR="00B6667F" w:rsidRPr="008A1965">
        <w:rPr>
          <w:rFonts w:ascii="Times New Roman" w:hAnsi="Times New Roman" w:cs="Times New Roman"/>
          <w:sz w:val="24"/>
          <w:szCs w:val="24"/>
          <w:lang w:val="en-PH"/>
        </w:rPr>
        <w:t xml:space="preserve">– </w:t>
      </w:r>
      <w:r w:rsidR="006B4086" w:rsidRPr="008A1965">
        <w:rPr>
          <w:rFonts w:ascii="Times New Roman" w:hAnsi="Times New Roman" w:cs="Times New Roman"/>
          <w:sz w:val="24"/>
          <w:szCs w:val="24"/>
        </w:rPr>
        <w:t>Laptop, projector, television, speakers, flash drives, QR-coded instructional videos, digital presentations, and other multimedia resources used for demonstrations, presentations, and instructional support.</w:t>
      </w:r>
    </w:p>
    <w:p w14:paraId="6DC1A968" w14:textId="5D5CA7F8" w:rsidR="00B6667F"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6B4086" w:rsidRPr="008A1965">
        <w:rPr>
          <w:rFonts w:ascii="Times New Roman" w:hAnsi="Times New Roman" w:cs="Times New Roman"/>
          <w:b/>
          <w:bCs/>
          <w:i/>
          <w:iCs/>
          <w:sz w:val="24"/>
          <w:szCs w:val="24"/>
        </w:rPr>
        <w:t>Fitness Assessment and Monitoring Tools</w:t>
      </w:r>
      <w:r w:rsidR="00B6667F" w:rsidRPr="008A1965">
        <w:rPr>
          <w:rFonts w:ascii="Times New Roman" w:hAnsi="Times New Roman" w:cs="Times New Roman"/>
          <w:sz w:val="24"/>
          <w:szCs w:val="24"/>
          <w:lang w:val="en-PH"/>
        </w:rPr>
        <w:t xml:space="preserve">– </w:t>
      </w:r>
      <w:r w:rsidR="006B4086" w:rsidRPr="008A1965">
        <w:rPr>
          <w:rFonts w:ascii="Times New Roman" w:hAnsi="Times New Roman" w:cs="Times New Roman"/>
          <w:sz w:val="24"/>
          <w:szCs w:val="24"/>
        </w:rPr>
        <w:t>Fitness logs, monitoring sheets, performance record forms, progress journals, assessment forms, and fitness tracking charts used to monitor students' physical adaptability, participation, and progress.</w:t>
      </w:r>
    </w:p>
    <w:p w14:paraId="398CE4A8" w14:textId="4D7951B5" w:rsidR="00B6667F"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6B4086" w:rsidRPr="008A1965">
        <w:rPr>
          <w:rFonts w:ascii="Times New Roman" w:hAnsi="Times New Roman" w:cs="Times New Roman"/>
          <w:b/>
          <w:bCs/>
          <w:i/>
          <w:iCs/>
          <w:sz w:val="24"/>
          <w:szCs w:val="24"/>
        </w:rPr>
        <w:t>Evaluation Tools</w:t>
      </w:r>
      <w:r w:rsidR="00B6667F" w:rsidRPr="008A1965">
        <w:rPr>
          <w:rFonts w:ascii="Times New Roman" w:hAnsi="Times New Roman" w:cs="Times New Roman"/>
          <w:sz w:val="24"/>
          <w:szCs w:val="24"/>
          <w:lang w:val="en-PH"/>
        </w:rPr>
        <w:t xml:space="preserve">– </w:t>
      </w:r>
      <w:r w:rsidR="006B4086" w:rsidRPr="008A1965">
        <w:rPr>
          <w:rFonts w:ascii="Times New Roman" w:hAnsi="Times New Roman" w:cs="Times New Roman"/>
          <w:sz w:val="24"/>
          <w:szCs w:val="24"/>
        </w:rPr>
        <w:t>Observation checklists, performance rubrics, self-assessment forms, reflection sheets, surveys, feedback forms, and evaluation instruments used to assess student learning outcomes and program effectiveness.</w:t>
      </w:r>
    </w:p>
    <w:p w14:paraId="6D2CCDD5" w14:textId="1D2FE88C" w:rsidR="00B6667F" w:rsidRPr="008A1965" w:rsidRDefault="00DE6392"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lang w:val="en-PH"/>
        </w:rPr>
        <w:tab/>
      </w:r>
      <w:r w:rsidR="006B4086" w:rsidRPr="008A1965">
        <w:rPr>
          <w:rFonts w:ascii="Times New Roman" w:hAnsi="Times New Roman" w:cs="Times New Roman"/>
          <w:b/>
          <w:bCs/>
          <w:i/>
          <w:iCs/>
          <w:sz w:val="24"/>
          <w:szCs w:val="24"/>
        </w:rPr>
        <w:t>Recognition and Incentive Materials</w:t>
      </w:r>
      <w:r w:rsidR="00B6667F" w:rsidRPr="008A1965">
        <w:rPr>
          <w:rFonts w:ascii="Times New Roman" w:hAnsi="Times New Roman" w:cs="Times New Roman"/>
          <w:sz w:val="24"/>
          <w:szCs w:val="24"/>
          <w:lang w:val="en-PH"/>
        </w:rPr>
        <w:t xml:space="preserve">– </w:t>
      </w:r>
      <w:r w:rsidR="006B4086" w:rsidRPr="008A1965">
        <w:rPr>
          <w:rFonts w:ascii="Times New Roman" w:hAnsi="Times New Roman" w:cs="Times New Roman"/>
          <w:sz w:val="24"/>
          <w:szCs w:val="24"/>
        </w:rPr>
        <w:t>Certificates, ribbons, medals, tokens, and other recognition materials used to acknowledge students' participation, achievement, and progress in Physical Education activities.</w:t>
      </w:r>
    </w:p>
    <w:p w14:paraId="6D1C301A" w14:textId="647728D8" w:rsidR="006B4086" w:rsidRPr="008A1965" w:rsidRDefault="006B4086"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b/>
          <w:bCs/>
          <w:i/>
          <w:iCs/>
          <w:sz w:val="24"/>
          <w:szCs w:val="24"/>
        </w:rPr>
        <w:tab/>
        <w:t>Documentation Materials</w:t>
      </w:r>
      <w:r w:rsidRPr="008A1965">
        <w:rPr>
          <w:rFonts w:ascii="Times New Roman" w:hAnsi="Times New Roman" w:cs="Times New Roman"/>
          <w:sz w:val="24"/>
          <w:szCs w:val="24"/>
          <w:lang w:val="en-PH"/>
        </w:rPr>
        <w:t xml:space="preserve">– </w:t>
      </w:r>
      <w:r w:rsidRPr="008A1965">
        <w:rPr>
          <w:rFonts w:ascii="Times New Roman" w:hAnsi="Times New Roman" w:cs="Times New Roman"/>
          <w:sz w:val="24"/>
          <w:szCs w:val="24"/>
        </w:rPr>
        <w:t>Mobile phones, cameras, printers, bond paper, ink, folders, and digital storage devices used for documenting program implementation, student outputs, fitness activities, and monitoring reports.</w:t>
      </w:r>
    </w:p>
    <w:p w14:paraId="06058D2B" w14:textId="77777777" w:rsidR="00C078AD" w:rsidRPr="008A1965" w:rsidRDefault="00C078AD" w:rsidP="00F66750">
      <w:pPr>
        <w:spacing w:line="240" w:lineRule="auto"/>
        <w:jc w:val="both"/>
        <w:rPr>
          <w:rFonts w:ascii="Times New Roman" w:hAnsi="Times New Roman" w:cs="Times New Roman"/>
          <w:sz w:val="24"/>
          <w:szCs w:val="24"/>
          <w:lang w:val="en-PH"/>
        </w:rPr>
      </w:pPr>
    </w:p>
    <w:p w14:paraId="174AC511" w14:textId="77777777" w:rsidR="00EF465E" w:rsidRPr="008A1965" w:rsidRDefault="00EF465E"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Financial Resources:</w:t>
      </w:r>
    </w:p>
    <w:p w14:paraId="58C3EF58" w14:textId="3CC9F798"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Honorarium for Facilitators and Resource Persons</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Compensation for invited speakers, fitness facilitators, evaluators, and other resource persons involved in teacher support sessions, fitness assessments, learning resource development, and program activities.</w:t>
      </w:r>
    </w:p>
    <w:p w14:paraId="6FC1DF94" w14:textId="28DA9EE1"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Learning Resource Development and Printing Costs</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 xml:space="preserve">Budget allocation for the production, printing, laminating, reproduction, and organization of PE modules, activity </w:t>
      </w:r>
      <w:r w:rsidR="003C62B0" w:rsidRPr="008A1965">
        <w:rPr>
          <w:rFonts w:ascii="Times New Roman" w:hAnsi="Times New Roman" w:cs="Times New Roman"/>
          <w:sz w:val="24"/>
          <w:szCs w:val="24"/>
        </w:rPr>
        <w:lastRenderedPageBreak/>
        <w:t>guides, skill cards, instructional materials, posters, visual aids, and other PE learning resources.</w:t>
      </w:r>
    </w:p>
    <w:p w14:paraId="7BAB1E15" w14:textId="28EEEAEB"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 xml:space="preserve">Sports, Fitness, and </w:t>
      </w:r>
      <w:r w:rsidR="003C62B0" w:rsidRPr="008A1965">
        <w:rPr>
          <w:rFonts w:ascii="Times New Roman" w:hAnsi="Times New Roman" w:cs="Times New Roman"/>
          <w:b/>
          <w:bCs/>
          <w:i/>
          <w:iCs/>
          <w:sz w:val="24"/>
          <w:szCs w:val="24"/>
          <w:lang w:val="en-PH"/>
        </w:rPr>
        <w:t xml:space="preserve">Fitness Equipment </w:t>
      </w:r>
      <w:r w:rsidR="00912A7B" w:rsidRPr="008A1965">
        <w:rPr>
          <w:rFonts w:ascii="Times New Roman" w:hAnsi="Times New Roman" w:cs="Times New Roman"/>
          <w:b/>
          <w:bCs/>
          <w:i/>
          <w:iCs/>
          <w:sz w:val="24"/>
          <w:szCs w:val="24"/>
          <w:lang w:val="en-PH"/>
        </w:rPr>
        <w:t>Support</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Funding for the procurement, repair, replacement, and maintenance of sports equipment, fitness assessment tools, circuit training materials, cones, markers, jump ropes, agility ladders, mats, and other equipment used in physical adaptability activities.</w:t>
      </w:r>
    </w:p>
    <w:p w14:paraId="6EAE0C6E" w14:textId="5B3A12EA"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ICT and Audio-Visual Support</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Budget for the use, maintenance, and enhancement of ICT equipment, including laptops, projectors, speakers, storage devices, and educational video resources used for demonstrations and instructional support.</w:t>
      </w:r>
    </w:p>
    <w:p w14:paraId="261FBB18" w14:textId="22A5EF4C"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Food and Refreshments</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Provision for participants, facilitators, evaluators, and guests during teacher support sessions, learning resource development activities, fitness assessments, and program-related activities.</w:t>
      </w:r>
    </w:p>
    <w:p w14:paraId="2A59472F" w14:textId="614EA060"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Documentation, Monitoring, and Evaluation Cost</w:t>
      </w:r>
      <w:r w:rsidR="00912A7B" w:rsidRPr="008A1965">
        <w:rPr>
          <w:rFonts w:ascii="Times New Roman" w:hAnsi="Times New Roman" w:cs="Times New Roman"/>
          <w:b/>
          <w:bCs/>
          <w:sz w:val="24"/>
          <w:szCs w:val="24"/>
          <w:lang w:val="en-PH"/>
        </w:rPr>
        <w:t>s</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Funding for certificates, assessment forms, performance rubrics, monitoring sheets, evaluation tools, tarpaulins, reports, and photo/video documentation.</w:t>
      </w:r>
    </w:p>
    <w:p w14:paraId="3E0CAA25" w14:textId="09010A3A"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Recognition and Awards</w:t>
      </w:r>
      <w:r w:rsidR="00912A7B" w:rsidRPr="008A1965">
        <w:rPr>
          <w:rFonts w:ascii="Times New Roman" w:hAnsi="Times New Roman" w:cs="Times New Roman"/>
          <w:i/>
          <w:iCs/>
          <w:sz w:val="24"/>
          <w:szCs w:val="24"/>
          <w:lang w:val="en-PH"/>
        </w:rPr>
        <w:t xml:space="preserve"> </w:t>
      </w:r>
      <w:r w:rsidR="00912A7B" w:rsidRPr="008A1965">
        <w:rPr>
          <w:rFonts w:ascii="Times New Roman" w:hAnsi="Times New Roman" w:cs="Times New Roman"/>
          <w:sz w:val="24"/>
          <w:szCs w:val="24"/>
          <w:lang w:val="en-PH"/>
        </w:rPr>
        <w:t xml:space="preserve">– </w:t>
      </w:r>
      <w:r w:rsidR="003C62B0" w:rsidRPr="008A1965">
        <w:rPr>
          <w:rFonts w:ascii="Times New Roman" w:hAnsi="Times New Roman" w:cs="Times New Roman"/>
          <w:sz w:val="24"/>
          <w:szCs w:val="24"/>
        </w:rPr>
        <w:t>Budget for certificates, medals, ribbons, plaques, and incentives for outstanding participation, fitness challenge achievers, peer facilitators, and contributors to PE learning resource development and utilization.</w:t>
      </w:r>
    </w:p>
    <w:p w14:paraId="740986D6" w14:textId="179A1DF0" w:rsidR="0035542D"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Contingency Fund</w:t>
      </w:r>
      <w:r w:rsidR="00912A7B" w:rsidRPr="008A1965">
        <w:rPr>
          <w:rFonts w:ascii="Times New Roman" w:hAnsi="Times New Roman" w:cs="Times New Roman"/>
          <w:sz w:val="24"/>
          <w:szCs w:val="24"/>
          <w:lang w:val="en-PH"/>
        </w:rPr>
        <w:t xml:space="preserve"> – </w:t>
      </w:r>
      <w:r w:rsidR="003C62B0" w:rsidRPr="008A1965">
        <w:rPr>
          <w:rFonts w:ascii="Times New Roman" w:hAnsi="Times New Roman" w:cs="Times New Roman"/>
          <w:sz w:val="24"/>
          <w:szCs w:val="24"/>
        </w:rPr>
        <w:t>Reserved budget for unforeseen expenses, emergency purchases, equipment replacement, and additional materials needed during program implementation.</w:t>
      </w:r>
    </w:p>
    <w:p w14:paraId="520B6D2C" w14:textId="77777777" w:rsidR="00B6667F" w:rsidRPr="008A1965" w:rsidRDefault="00B6667F" w:rsidP="00F66750">
      <w:pPr>
        <w:spacing w:line="240" w:lineRule="auto"/>
        <w:jc w:val="both"/>
        <w:rPr>
          <w:rFonts w:ascii="Times New Roman" w:hAnsi="Times New Roman" w:cs="Times New Roman"/>
          <w:sz w:val="24"/>
          <w:szCs w:val="24"/>
          <w:lang w:val="en-PH"/>
        </w:rPr>
      </w:pPr>
    </w:p>
    <w:p w14:paraId="1F85AF5F" w14:textId="77777777" w:rsidR="00EF465E" w:rsidRPr="008A1965" w:rsidRDefault="00EF465E"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Institutional Support:</w:t>
      </w:r>
    </w:p>
    <w:p w14:paraId="6F014D10" w14:textId="77777777" w:rsidR="00B145FD" w:rsidRPr="008A1965" w:rsidRDefault="00DE6392"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School Administration Support</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Approval, supervision, monitoring, and administrative assistance from the school principal and other school officials to ensure the effective implementation of the program and the provision of necessary resources and facilities.</w:t>
      </w:r>
    </w:p>
    <w:p w14:paraId="6DF4B927" w14:textId="121C8DE4"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School Division Office Support and Endorsement</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Provision of technical assistance, monitoring, and professional support to strengthen the implementation of interventions aimed at improving Physical Education learning outcomes and students' physical adaptability.</w:t>
      </w:r>
    </w:p>
    <w:p w14:paraId="606FF2D8" w14:textId="038EE5BF"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MOOE (Maintenance and Other Operating Expenses)</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Allocation of school funds for the procurement, reproduction, and maintenance of PE instructional materials, learning resources, fitness equipment, assessment tools, and other program requirements.</w:t>
      </w:r>
    </w:p>
    <w:p w14:paraId="41C4350A" w14:textId="1A61C46F"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MAPEH Department Collaboration</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Coordination among MAPEH teachers in the planning, implementation, monitoring, and evaluation of PE instructional resources, fitness activities, and physical adaptability interventions.</w:t>
      </w:r>
    </w:p>
    <w:p w14:paraId="1F33A20B" w14:textId="68CDB3EB"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School Library and Learning Resource Coordination</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Support in the organization, maintenance, accessibility, and utilization of the PE Resource Corner, instructional materials, and digital learning resources.</w:t>
      </w:r>
    </w:p>
    <w:p w14:paraId="1ADC3892" w14:textId="3449F343"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School Health and Guidance Services Collaboration</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Assistance in monitoring students’ physical well-being, promoting safe participation in PE activities, supporting fitness monitoring, and fostering students’ confidence, motivation, and adaptability.</w:t>
      </w:r>
    </w:p>
    <w:p w14:paraId="0D72F1D7" w14:textId="7BCFC1FD" w:rsidR="00912A7B" w:rsidRPr="008A1965" w:rsidRDefault="00DE6392"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ab/>
      </w:r>
      <w:r w:rsidR="00912A7B" w:rsidRPr="008A1965">
        <w:rPr>
          <w:rFonts w:ascii="Times New Roman" w:hAnsi="Times New Roman" w:cs="Times New Roman"/>
          <w:b/>
          <w:bCs/>
          <w:i/>
          <w:iCs/>
          <w:sz w:val="24"/>
          <w:szCs w:val="24"/>
          <w:lang w:val="en-PH"/>
        </w:rPr>
        <w:t>Parents, Community, and Stakeholder Support</w:t>
      </w:r>
      <w:r w:rsidR="00912A7B" w:rsidRPr="008A1965">
        <w:rPr>
          <w:rFonts w:ascii="Times New Roman" w:hAnsi="Times New Roman" w:cs="Times New Roman"/>
          <w:sz w:val="24"/>
          <w:szCs w:val="24"/>
          <w:lang w:val="en-PH"/>
        </w:rPr>
        <w:t xml:space="preserve"> – </w:t>
      </w:r>
      <w:r w:rsidR="00B145FD" w:rsidRPr="008A1965">
        <w:rPr>
          <w:rFonts w:ascii="Times New Roman" w:hAnsi="Times New Roman" w:cs="Times New Roman"/>
          <w:sz w:val="24"/>
          <w:szCs w:val="24"/>
        </w:rPr>
        <w:t xml:space="preserve">Provision of learning resources, equipment, resource-sharing assistance, technical support, and other forms of community </w:t>
      </w:r>
      <w:r w:rsidR="00B145FD" w:rsidRPr="008A1965">
        <w:rPr>
          <w:rFonts w:ascii="Times New Roman" w:hAnsi="Times New Roman" w:cs="Times New Roman"/>
          <w:sz w:val="24"/>
          <w:szCs w:val="24"/>
        </w:rPr>
        <w:lastRenderedPageBreak/>
        <w:t>involvement that contribute to the successful implementation and sustainability of the MOVE &amp; ADAPT Program.</w:t>
      </w:r>
    </w:p>
    <w:p w14:paraId="3AFD0BF3" w14:textId="77777777" w:rsidR="00B6667F" w:rsidRPr="008A1965" w:rsidRDefault="00B6667F" w:rsidP="00F66750">
      <w:pPr>
        <w:spacing w:line="240" w:lineRule="auto"/>
        <w:jc w:val="both"/>
        <w:rPr>
          <w:rFonts w:ascii="Times New Roman" w:hAnsi="Times New Roman" w:cs="Times New Roman"/>
          <w:b/>
          <w:bCs/>
          <w:sz w:val="24"/>
          <w:szCs w:val="24"/>
        </w:rPr>
      </w:pPr>
    </w:p>
    <w:p w14:paraId="0A24F9DA" w14:textId="77777777" w:rsidR="00B145FD" w:rsidRPr="008A1965" w:rsidRDefault="00B145FD" w:rsidP="00F66750">
      <w:pPr>
        <w:spacing w:line="240" w:lineRule="auto"/>
        <w:jc w:val="both"/>
        <w:rPr>
          <w:rFonts w:ascii="Times New Roman" w:hAnsi="Times New Roman" w:cs="Times New Roman"/>
          <w:b/>
          <w:bCs/>
          <w:sz w:val="24"/>
          <w:szCs w:val="24"/>
        </w:rPr>
      </w:pPr>
    </w:p>
    <w:p w14:paraId="0030454B" w14:textId="52B3136D" w:rsidR="005217D1" w:rsidRPr="008A1965" w:rsidRDefault="00A21B22" w:rsidP="00F66750">
      <w:pPr>
        <w:spacing w:line="240" w:lineRule="auto"/>
        <w:jc w:val="both"/>
        <w:rPr>
          <w:rFonts w:ascii="Times New Roman" w:hAnsi="Times New Roman" w:cs="Times New Roman"/>
          <w:b/>
          <w:bCs/>
          <w:sz w:val="24"/>
          <w:szCs w:val="24"/>
        </w:rPr>
      </w:pPr>
      <w:r w:rsidRPr="008A1965">
        <w:rPr>
          <w:rFonts w:ascii="Times New Roman" w:hAnsi="Times New Roman" w:cs="Times New Roman"/>
          <w:b/>
          <w:bCs/>
          <w:sz w:val="24"/>
          <w:szCs w:val="24"/>
        </w:rPr>
        <w:t>Monitoring, Documentation, and Evaluation Plan</w:t>
      </w:r>
    </w:p>
    <w:tbl>
      <w:tblPr>
        <w:tblW w:w="9118" w:type="dxa"/>
        <w:tblCellSpacing w:w="15" w:type="dxa"/>
        <w:tblCellMar>
          <w:top w:w="15" w:type="dxa"/>
          <w:left w:w="15" w:type="dxa"/>
          <w:bottom w:w="15" w:type="dxa"/>
          <w:right w:w="15" w:type="dxa"/>
        </w:tblCellMar>
        <w:tblLook w:val="04A0" w:firstRow="1" w:lastRow="0" w:firstColumn="1" w:lastColumn="0" w:noHBand="0" w:noVBand="1"/>
      </w:tblPr>
      <w:tblGrid>
        <w:gridCol w:w="2127"/>
        <w:gridCol w:w="6991"/>
      </w:tblGrid>
      <w:tr w:rsidR="00A21B22" w:rsidRPr="008A1965" w14:paraId="013F371B" w14:textId="77777777" w:rsidTr="00A21B22">
        <w:trPr>
          <w:tblHeader/>
          <w:tblCellSpacing w:w="15" w:type="dxa"/>
        </w:trPr>
        <w:tc>
          <w:tcPr>
            <w:tcW w:w="2082" w:type="dxa"/>
            <w:vAlign w:val="center"/>
            <w:hideMark/>
          </w:tcPr>
          <w:p w14:paraId="2D9FA3F0" w14:textId="77777777" w:rsidR="00A21B22" w:rsidRPr="008A1965" w:rsidRDefault="00A21B22"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Component</w:t>
            </w:r>
          </w:p>
        </w:tc>
        <w:tc>
          <w:tcPr>
            <w:tcW w:w="0" w:type="auto"/>
            <w:vAlign w:val="center"/>
            <w:hideMark/>
          </w:tcPr>
          <w:p w14:paraId="6060EBB4" w14:textId="77777777" w:rsidR="00A21B22" w:rsidRPr="008A1965" w:rsidRDefault="00A21B22"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Method</w:t>
            </w:r>
          </w:p>
        </w:tc>
      </w:tr>
      <w:tr w:rsidR="003E5A87" w:rsidRPr="008A1965" w14:paraId="26510C28" w14:textId="77777777" w:rsidTr="00A21B22">
        <w:trPr>
          <w:tblCellSpacing w:w="15" w:type="dxa"/>
        </w:trPr>
        <w:tc>
          <w:tcPr>
            <w:tcW w:w="2082" w:type="dxa"/>
            <w:vAlign w:val="center"/>
          </w:tcPr>
          <w:p w14:paraId="5EE291AB" w14:textId="6EF27891" w:rsidR="003E5A87" w:rsidRPr="008A1965" w:rsidRDefault="003E5A87" w:rsidP="00F66750">
            <w:pPr>
              <w:spacing w:line="240" w:lineRule="auto"/>
              <w:jc w:val="both"/>
              <w:rPr>
                <w:rFonts w:ascii="Times New Roman" w:hAnsi="Times New Roman" w:cs="Times New Roman"/>
                <w:b/>
                <w:bCs/>
                <w:sz w:val="14"/>
                <w:szCs w:val="14"/>
                <w:lang w:val="en-PH"/>
              </w:rPr>
            </w:pPr>
            <w:r w:rsidRPr="008A1965">
              <w:rPr>
                <w:rFonts w:ascii="Times New Roman" w:hAnsi="Times New Roman" w:cs="Times New Roman"/>
                <w:b/>
                <w:bCs/>
                <w:sz w:val="24"/>
                <w:szCs w:val="24"/>
                <w:lang w:val="en-PH"/>
              </w:rPr>
              <w:t>Monitoring</w:t>
            </w:r>
          </w:p>
        </w:tc>
        <w:tc>
          <w:tcPr>
            <w:tcW w:w="0" w:type="auto"/>
            <w:vAlign w:val="center"/>
          </w:tcPr>
          <w:p w14:paraId="71DAABB3" w14:textId="77777777" w:rsidR="00DD28BD" w:rsidRPr="008A1965" w:rsidRDefault="00B145FD"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Regular monitoring of students’ participation, utilization of learning resources, and performance in Physical Education activities will be conducted through teacher observation checklists, fitness monitoring sheets, and activity performance records. Teachers will monitor students’ engagement during PE learning stations, PE Resource Corner activities, fitness circuit challenges, modified games, and personal fitness monitoring activities. Progress in students’ physical adaptability, participation, and use of instructional materials will also be assessed through feedback sessions, reflection activities, and periodic performance reviews.</w:t>
            </w:r>
          </w:p>
          <w:p w14:paraId="34FB4349" w14:textId="1BCE15BF" w:rsidR="00B145FD" w:rsidRPr="008A1965" w:rsidRDefault="00B145FD" w:rsidP="00F66750">
            <w:pPr>
              <w:spacing w:line="240" w:lineRule="auto"/>
              <w:jc w:val="both"/>
              <w:rPr>
                <w:rFonts w:ascii="Times New Roman" w:hAnsi="Times New Roman" w:cs="Times New Roman"/>
                <w:sz w:val="14"/>
                <w:szCs w:val="14"/>
                <w:lang w:val="en-PH"/>
              </w:rPr>
            </w:pPr>
          </w:p>
        </w:tc>
      </w:tr>
      <w:tr w:rsidR="003E5A87" w:rsidRPr="008A1965" w14:paraId="7CA2E945" w14:textId="77777777" w:rsidTr="00A21B22">
        <w:trPr>
          <w:tblCellSpacing w:w="15" w:type="dxa"/>
        </w:trPr>
        <w:tc>
          <w:tcPr>
            <w:tcW w:w="2082" w:type="dxa"/>
            <w:vAlign w:val="center"/>
            <w:hideMark/>
          </w:tcPr>
          <w:p w14:paraId="2F9368F0" w14:textId="77777777" w:rsidR="003E5A87" w:rsidRPr="008A1965" w:rsidRDefault="003E5A87"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b/>
                <w:bCs/>
                <w:sz w:val="24"/>
                <w:szCs w:val="24"/>
                <w:lang w:val="en-PH"/>
              </w:rPr>
              <w:t>Documentation</w:t>
            </w:r>
          </w:p>
        </w:tc>
        <w:tc>
          <w:tcPr>
            <w:tcW w:w="0" w:type="auto"/>
            <w:vAlign w:val="center"/>
            <w:hideMark/>
          </w:tcPr>
          <w:p w14:paraId="7758F99C" w14:textId="77777777" w:rsidR="00B145FD" w:rsidRPr="008A1965" w:rsidRDefault="00B145FD" w:rsidP="00F66750">
            <w:pPr>
              <w:spacing w:line="240" w:lineRule="auto"/>
              <w:jc w:val="both"/>
              <w:rPr>
                <w:rFonts w:ascii="Times New Roman" w:hAnsi="Times New Roman" w:cs="Times New Roman"/>
                <w:vanish/>
                <w:sz w:val="24"/>
                <w:szCs w:val="24"/>
                <w:lang w:val="en-P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16"/>
            </w:tblGrid>
            <w:tr w:rsidR="00B145FD" w:rsidRPr="008A1965" w14:paraId="0539B375" w14:textId="77777777" w:rsidTr="00B145FD">
              <w:trPr>
                <w:trHeight w:val="3013"/>
                <w:tblCellSpacing w:w="15" w:type="dxa"/>
              </w:trPr>
              <w:tc>
                <w:tcPr>
                  <w:tcW w:w="0" w:type="auto"/>
                  <w:vAlign w:val="center"/>
                  <w:hideMark/>
                </w:tcPr>
                <w:p w14:paraId="2B6CBA74" w14:textId="77777777" w:rsidR="00B145FD" w:rsidRPr="008A1965" w:rsidRDefault="00B145FD" w:rsidP="00F66750">
                  <w:pPr>
                    <w:spacing w:line="240" w:lineRule="auto"/>
                    <w:jc w:val="both"/>
                    <w:rPr>
                      <w:rFonts w:ascii="Times New Roman" w:hAnsi="Times New Roman" w:cs="Times New Roman"/>
                      <w:sz w:val="24"/>
                      <w:szCs w:val="24"/>
                      <w:lang w:val="en-PH"/>
                    </w:rPr>
                  </w:pPr>
                  <w:r w:rsidRPr="008A1965">
                    <w:rPr>
                      <w:rFonts w:ascii="Times New Roman" w:hAnsi="Times New Roman" w:cs="Times New Roman"/>
                      <w:sz w:val="24"/>
                      <w:szCs w:val="24"/>
                      <w:lang w:val="en-PH"/>
                    </w:rPr>
                    <w:t>Documentation will include photos and videos of program activities such as the establishment and utilization of the PE Resource Corner, learning station activities, fitness assessments, progressive fitness circuits, modified games, teacher support sessions, and culminating activities. Attendance sheets, activity outputs, student reflection journals, fitness progress records, and copies of PE instructional materials and learning resources will also be compiled and organized as part of the program documentation.</w:t>
                  </w:r>
                </w:p>
              </w:tc>
            </w:tr>
          </w:tbl>
          <w:p w14:paraId="332CF043" w14:textId="77777777" w:rsidR="00535D79" w:rsidRPr="008A1965" w:rsidRDefault="00535D79" w:rsidP="00F66750">
            <w:pPr>
              <w:spacing w:line="240" w:lineRule="auto"/>
              <w:jc w:val="both"/>
              <w:rPr>
                <w:rFonts w:ascii="Times New Roman" w:hAnsi="Times New Roman" w:cs="Times New Roman"/>
                <w:i/>
                <w:iCs/>
                <w:sz w:val="12"/>
                <w:szCs w:val="12"/>
                <w:lang w:val="en-PH"/>
              </w:rPr>
            </w:pPr>
          </w:p>
          <w:p w14:paraId="452D79B5" w14:textId="77777777" w:rsidR="003E5A87" w:rsidRPr="008A1965" w:rsidRDefault="003E5A87" w:rsidP="00F66750">
            <w:pPr>
              <w:spacing w:line="240" w:lineRule="auto"/>
              <w:jc w:val="both"/>
              <w:rPr>
                <w:rFonts w:ascii="Times New Roman" w:hAnsi="Times New Roman" w:cs="Times New Roman"/>
                <w:i/>
                <w:iCs/>
                <w:sz w:val="24"/>
                <w:szCs w:val="24"/>
                <w:lang w:val="en-PH"/>
              </w:rPr>
            </w:pPr>
          </w:p>
        </w:tc>
      </w:tr>
      <w:tr w:rsidR="003E5A87" w:rsidRPr="008A1965" w14:paraId="6CE3460A" w14:textId="77777777" w:rsidTr="00A21B22">
        <w:trPr>
          <w:tblCellSpacing w:w="15" w:type="dxa"/>
        </w:trPr>
        <w:tc>
          <w:tcPr>
            <w:tcW w:w="2082" w:type="dxa"/>
            <w:vAlign w:val="center"/>
            <w:hideMark/>
          </w:tcPr>
          <w:p w14:paraId="205670FE" w14:textId="77777777" w:rsidR="003E5A87" w:rsidRPr="008A1965" w:rsidRDefault="003E5A87" w:rsidP="00F66750">
            <w:pPr>
              <w:spacing w:line="240" w:lineRule="auto"/>
              <w:jc w:val="both"/>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Evaluation</w:t>
            </w:r>
          </w:p>
          <w:p w14:paraId="10DBF813" w14:textId="6F9F18A2" w:rsidR="00535D79" w:rsidRPr="008A1965" w:rsidRDefault="00535D79" w:rsidP="00F66750">
            <w:pPr>
              <w:spacing w:line="240" w:lineRule="auto"/>
              <w:jc w:val="both"/>
              <w:rPr>
                <w:rFonts w:ascii="Times New Roman" w:hAnsi="Times New Roman" w:cs="Times New Roman"/>
                <w:sz w:val="24"/>
                <w:szCs w:val="24"/>
                <w:lang w:val="en-PH"/>
              </w:rPr>
            </w:pPr>
          </w:p>
        </w:tc>
        <w:tc>
          <w:tcPr>
            <w:tcW w:w="0" w:type="auto"/>
            <w:vAlign w:val="center"/>
            <w:hideMark/>
          </w:tcPr>
          <w:p w14:paraId="61C8BC0E" w14:textId="07AD425B" w:rsidR="00535D79" w:rsidRPr="008A1965" w:rsidRDefault="00B145FD" w:rsidP="00F66750">
            <w:pPr>
              <w:spacing w:line="240" w:lineRule="auto"/>
              <w:jc w:val="both"/>
              <w:rPr>
                <w:rFonts w:ascii="Times New Roman" w:hAnsi="Times New Roman" w:cs="Times New Roman"/>
                <w:sz w:val="24"/>
                <w:szCs w:val="24"/>
              </w:rPr>
            </w:pPr>
            <w:r w:rsidRPr="008A1965">
              <w:rPr>
                <w:rFonts w:ascii="Times New Roman" w:hAnsi="Times New Roman" w:cs="Times New Roman"/>
                <w:sz w:val="24"/>
                <w:szCs w:val="24"/>
              </w:rPr>
              <w:t>Evaluation will be conducted through pre- and post-assessments of students’ physical fitness, adaptability, participation, and understanding of Physical Education concepts to measure improvement throughout the program. Performance-based assessments, fitness tests, skills demonstrations, activity performance rubrics, observation checklists, self-assessment tools, and reflection sheets will be utilized to evaluate the effectiveness of PE instructional resources and physical adaptability interventions. Program evaluation surveys and feedback forms will also be administered to determine the overall effectiveness and sustainability of the MOVE &amp; ADAPT Program.</w:t>
            </w:r>
          </w:p>
        </w:tc>
      </w:tr>
    </w:tbl>
    <w:p w14:paraId="31999424" w14:textId="77777777" w:rsidR="00905478" w:rsidRPr="008A1965" w:rsidRDefault="00905478" w:rsidP="00F66750">
      <w:pPr>
        <w:spacing w:line="240" w:lineRule="auto"/>
        <w:jc w:val="center"/>
        <w:rPr>
          <w:rFonts w:ascii="Times New Roman" w:hAnsi="Times New Roman" w:cs="Times New Roman"/>
          <w:b/>
          <w:bCs/>
          <w:sz w:val="24"/>
          <w:szCs w:val="24"/>
          <w:lang w:val="en-PH"/>
        </w:rPr>
      </w:pPr>
    </w:p>
    <w:p w14:paraId="248C2BFA" w14:textId="77777777" w:rsidR="00905478" w:rsidRPr="008A1965" w:rsidRDefault="00905478" w:rsidP="00F66750">
      <w:pPr>
        <w:spacing w:before="100" w:beforeAutospacing="1" w:after="100" w:afterAutospacing="1" w:line="240" w:lineRule="auto"/>
        <w:outlineLvl w:val="2"/>
        <w:rPr>
          <w:rFonts w:ascii="Times New Roman" w:eastAsia="Times New Roman" w:hAnsi="Times New Roman" w:cs="Times New Roman"/>
          <w:b/>
          <w:bCs/>
          <w:sz w:val="24"/>
          <w:szCs w:val="24"/>
          <w:lang w:val="en-PH"/>
        </w:rPr>
      </w:pPr>
      <w:r w:rsidRPr="008A1965">
        <w:rPr>
          <w:rFonts w:ascii="Times New Roman" w:eastAsia="Times New Roman" w:hAnsi="Times New Roman" w:cs="Times New Roman"/>
          <w:b/>
          <w:bCs/>
          <w:sz w:val="24"/>
          <w:szCs w:val="24"/>
          <w:lang w:val="en-PH"/>
        </w:rPr>
        <w:t>Table 1. Learning Resource Utilization Monitoring Checklist</w:t>
      </w:r>
    </w:p>
    <w:p w14:paraId="4BCFAFAB" w14:textId="77777777" w:rsidR="00905478" w:rsidRPr="008A1965" w:rsidRDefault="00905478"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Rating Guide:</w:t>
      </w:r>
    </w:p>
    <w:p w14:paraId="79931726" w14:textId="77777777" w:rsidR="00905478" w:rsidRPr="008A1965" w:rsidRDefault="00905478" w:rsidP="00F66750">
      <w:pPr>
        <w:spacing w:line="240" w:lineRule="auto"/>
        <w:ind w:left="720"/>
        <w:rPr>
          <w:rFonts w:ascii="Times New Roman" w:hAnsi="Times New Roman" w:cs="Times New Roman"/>
          <w:sz w:val="24"/>
          <w:szCs w:val="24"/>
          <w:lang w:val="en-PH"/>
        </w:rPr>
      </w:pPr>
      <w:r w:rsidRPr="008A1965">
        <w:rPr>
          <w:rFonts w:ascii="Times New Roman" w:hAnsi="Times New Roman" w:cs="Times New Roman"/>
          <w:sz w:val="24"/>
          <w:szCs w:val="24"/>
          <w:lang w:val="en-PH"/>
        </w:rPr>
        <w:t xml:space="preserve">Yes = Demonstrated </w:t>
      </w:r>
    </w:p>
    <w:p w14:paraId="2F863C9A" w14:textId="69CD994D" w:rsidR="00905478" w:rsidRPr="008A1965" w:rsidRDefault="00905478" w:rsidP="00F66750">
      <w:pPr>
        <w:spacing w:line="240" w:lineRule="auto"/>
        <w:ind w:left="720"/>
        <w:rPr>
          <w:rFonts w:ascii="Times New Roman" w:hAnsi="Times New Roman" w:cs="Times New Roman"/>
          <w:sz w:val="24"/>
          <w:szCs w:val="24"/>
          <w:lang w:val="en-PH"/>
        </w:rPr>
      </w:pPr>
      <w:r w:rsidRPr="008A1965">
        <w:rPr>
          <w:rFonts w:ascii="Times New Roman" w:hAnsi="Times New Roman" w:cs="Times New Roman"/>
          <w:sz w:val="24"/>
          <w:szCs w:val="24"/>
          <w:lang w:val="en-PH"/>
        </w:rPr>
        <w:t>No = Not Demonstrated</w:t>
      </w:r>
    </w:p>
    <w:p w14:paraId="39BA7E8B" w14:textId="77777777" w:rsidR="005D7566" w:rsidRPr="008A1965" w:rsidRDefault="005D7566" w:rsidP="00F66750">
      <w:pPr>
        <w:spacing w:line="240" w:lineRule="auto"/>
        <w:ind w:left="720"/>
        <w:rPr>
          <w:rFonts w:ascii="Times New Roman" w:hAnsi="Times New Roman" w:cs="Times New Roman"/>
          <w:sz w:val="24"/>
          <w:szCs w:val="24"/>
          <w:lang w:val="en-PH"/>
        </w:rPr>
      </w:pPr>
    </w:p>
    <w:tbl>
      <w:tblPr>
        <w:tblStyle w:val="TableGridLight"/>
        <w:tblW w:w="0" w:type="auto"/>
        <w:tblLook w:val="04A0" w:firstRow="1" w:lastRow="0" w:firstColumn="1" w:lastColumn="0" w:noHBand="0" w:noVBand="1"/>
      </w:tblPr>
      <w:tblGrid>
        <w:gridCol w:w="1025"/>
        <w:gridCol w:w="1137"/>
        <w:gridCol w:w="991"/>
        <w:gridCol w:w="1474"/>
        <w:gridCol w:w="1406"/>
        <w:gridCol w:w="1598"/>
        <w:gridCol w:w="999"/>
      </w:tblGrid>
      <w:tr w:rsidR="00905478" w:rsidRPr="008A1965" w14:paraId="6D033DE1" w14:textId="77777777" w:rsidTr="00905478">
        <w:tc>
          <w:tcPr>
            <w:tcW w:w="0" w:type="auto"/>
            <w:hideMark/>
          </w:tcPr>
          <w:p w14:paraId="5EE332F4" w14:textId="5E5AB45B"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Student</w:t>
            </w:r>
            <w:r w:rsidR="005D7566" w:rsidRPr="008A1965">
              <w:rPr>
                <w:rFonts w:ascii="Times New Roman" w:eastAsia="Times New Roman" w:hAnsi="Times New Roman" w:cs="Times New Roman"/>
                <w:lang w:val="en-PH"/>
              </w:rPr>
              <w:t>s</w:t>
            </w:r>
            <w:r w:rsidRPr="008A1965">
              <w:rPr>
                <w:rFonts w:ascii="Times New Roman" w:eastAsia="Times New Roman" w:hAnsi="Times New Roman" w:cs="Times New Roman"/>
                <w:lang w:val="en-PH"/>
              </w:rPr>
              <w:t xml:space="preserve"> Name</w:t>
            </w:r>
          </w:p>
          <w:p w14:paraId="605C7357" w14:textId="77777777" w:rsidR="00905478" w:rsidRPr="008A1965" w:rsidRDefault="00905478" w:rsidP="00F66750">
            <w:pPr>
              <w:spacing w:line="240" w:lineRule="auto"/>
              <w:jc w:val="center"/>
              <w:rPr>
                <w:rFonts w:ascii="Times New Roman" w:eastAsia="Times New Roman" w:hAnsi="Times New Roman" w:cs="Times New Roman"/>
                <w:lang w:val="en-PH"/>
              </w:rPr>
            </w:pPr>
          </w:p>
          <w:p w14:paraId="307FEC24" w14:textId="77777777" w:rsidR="00905478" w:rsidRPr="008A1965" w:rsidRDefault="00905478" w:rsidP="00F66750">
            <w:pPr>
              <w:spacing w:line="240" w:lineRule="auto"/>
              <w:jc w:val="center"/>
              <w:rPr>
                <w:rFonts w:ascii="Times New Roman" w:eastAsia="Times New Roman" w:hAnsi="Times New Roman" w:cs="Times New Roman"/>
                <w:lang w:val="en-PH"/>
              </w:rPr>
            </w:pPr>
          </w:p>
        </w:tc>
        <w:tc>
          <w:tcPr>
            <w:tcW w:w="0" w:type="auto"/>
            <w:hideMark/>
          </w:tcPr>
          <w:p w14:paraId="3692DE25" w14:textId="77777777"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Uses Activity Sheets Properly</w:t>
            </w:r>
          </w:p>
        </w:tc>
        <w:tc>
          <w:tcPr>
            <w:tcW w:w="0" w:type="auto"/>
            <w:hideMark/>
          </w:tcPr>
          <w:p w14:paraId="3B610CB4" w14:textId="77777777"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Utilizes Skill Cards</w:t>
            </w:r>
          </w:p>
        </w:tc>
        <w:tc>
          <w:tcPr>
            <w:tcW w:w="0" w:type="auto"/>
            <w:hideMark/>
          </w:tcPr>
          <w:p w14:paraId="15313860" w14:textId="77777777"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Participates in Resource Corner Activities</w:t>
            </w:r>
          </w:p>
        </w:tc>
        <w:tc>
          <w:tcPr>
            <w:tcW w:w="0" w:type="auto"/>
            <w:hideMark/>
          </w:tcPr>
          <w:p w14:paraId="1C4C6C55" w14:textId="77777777"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Uses Available PE Equipment Correctly</w:t>
            </w:r>
          </w:p>
        </w:tc>
        <w:tc>
          <w:tcPr>
            <w:tcW w:w="0" w:type="auto"/>
            <w:hideMark/>
          </w:tcPr>
          <w:p w14:paraId="3AE4A7DC" w14:textId="77777777"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Demonstrates Independent Learning</w:t>
            </w:r>
          </w:p>
        </w:tc>
        <w:tc>
          <w:tcPr>
            <w:tcW w:w="0" w:type="auto"/>
            <w:hideMark/>
          </w:tcPr>
          <w:p w14:paraId="7108787D" w14:textId="77777777" w:rsidR="00905478" w:rsidRPr="008A1965" w:rsidRDefault="00905478" w:rsidP="00F66750">
            <w:pPr>
              <w:spacing w:line="240" w:lineRule="auto"/>
              <w:jc w:val="center"/>
              <w:rPr>
                <w:rFonts w:ascii="Times New Roman" w:eastAsia="Times New Roman" w:hAnsi="Times New Roman" w:cs="Times New Roman"/>
                <w:lang w:val="en-PH"/>
              </w:rPr>
            </w:pPr>
            <w:r w:rsidRPr="008A1965">
              <w:rPr>
                <w:rFonts w:ascii="Times New Roman" w:eastAsia="Times New Roman" w:hAnsi="Times New Roman" w:cs="Times New Roman"/>
                <w:lang w:val="en-PH"/>
              </w:rPr>
              <w:t>Remarks</w:t>
            </w:r>
          </w:p>
        </w:tc>
      </w:tr>
      <w:tr w:rsidR="00905478" w:rsidRPr="008A1965" w14:paraId="0D2ECDD2" w14:textId="77777777" w:rsidTr="00905478">
        <w:tc>
          <w:tcPr>
            <w:tcW w:w="0" w:type="auto"/>
            <w:hideMark/>
          </w:tcPr>
          <w:p w14:paraId="3069E54A" w14:textId="23E8B7FE" w:rsidR="00905478" w:rsidRPr="008A1965" w:rsidRDefault="00905478" w:rsidP="00F66750">
            <w:pPr>
              <w:spacing w:line="240" w:lineRule="auto"/>
              <w:jc w:val="center"/>
              <w:rPr>
                <w:rFonts w:ascii="Times New Roman" w:eastAsia="Times New Roman" w:hAnsi="Times New Roman" w:cs="Times New Roman"/>
                <w:b/>
                <w:bCs/>
                <w:sz w:val="24"/>
                <w:szCs w:val="24"/>
                <w:lang w:val="en-PH"/>
              </w:rPr>
            </w:pPr>
          </w:p>
        </w:tc>
        <w:tc>
          <w:tcPr>
            <w:tcW w:w="0" w:type="auto"/>
            <w:hideMark/>
          </w:tcPr>
          <w:p w14:paraId="3575BD27"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p>
          <w:p w14:paraId="698E07CB" w14:textId="4E19238D"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08CDF4A1"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602E7DF5"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72A3060E"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732C300F"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013C9BBA" w14:textId="44941ADC" w:rsidR="00905478" w:rsidRPr="008A1965" w:rsidRDefault="00905478" w:rsidP="00F66750">
            <w:pPr>
              <w:spacing w:line="240" w:lineRule="auto"/>
              <w:rPr>
                <w:rFonts w:ascii="Times New Roman" w:eastAsia="Times New Roman" w:hAnsi="Times New Roman" w:cs="Times New Roman"/>
                <w:sz w:val="24"/>
                <w:szCs w:val="24"/>
                <w:lang w:val="en-PH"/>
              </w:rPr>
            </w:pPr>
          </w:p>
        </w:tc>
      </w:tr>
      <w:tr w:rsidR="00905478" w:rsidRPr="008A1965" w14:paraId="109709DF" w14:textId="77777777" w:rsidTr="00905478">
        <w:tc>
          <w:tcPr>
            <w:tcW w:w="0" w:type="auto"/>
            <w:hideMark/>
          </w:tcPr>
          <w:p w14:paraId="579A9AF3" w14:textId="77777777" w:rsidR="00905478" w:rsidRPr="008A1965" w:rsidRDefault="00905478" w:rsidP="00F66750">
            <w:pPr>
              <w:spacing w:line="240" w:lineRule="auto"/>
              <w:rPr>
                <w:rFonts w:ascii="Times New Roman" w:eastAsia="Times New Roman" w:hAnsi="Times New Roman" w:cs="Times New Roman"/>
                <w:sz w:val="20"/>
                <w:szCs w:val="20"/>
                <w:lang w:val="en-PH"/>
              </w:rPr>
            </w:pPr>
          </w:p>
        </w:tc>
        <w:tc>
          <w:tcPr>
            <w:tcW w:w="0" w:type="auto"/>
            <w:hideMark/>
          </w:tcPr>
          <w:p w14:paraId="1E586342"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p>
          <w:p w14:paraId="61374151" w14:textId="00E64E59"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1FD1AB47"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49A47705"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4576C572"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78817CF4"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1AA394FA" w14:textId="77777777" w:rsidR="00905478" w:rsidRPr="008A1965" w:rsidRDefault="00905478" w:rsidP="00F66750">
            <w:pPr>
              <w:spacing w:line="240" w:lineRule="auto"/>
              <w:rPr>
                <w:rFonts w:ascii="Times New Roman" w:eastAsia="Times New Roman" w:hAnsi="Times New Roman" w:cs="Times New Roman"/>
                <w:sz w:val="24"/>
                <w:szCs w:val="24"/>
                <w:lang w:val="en-PH"/>
              </w:rPr>
            </w:pPr>
          </w:p>
        </w:tc>
      </w:tr>
      <w:tr w:rsidR="00905478" w:rsidRPr="008A1965" w14:paraId="2489EB9B" w14:textId="77777777" w:rsidTr="00905478">
        <w:tc>
          <w:tcPr>
            <w:tcW w:w="0" w:type="auto"/>
            <w:hideMark/>
          </w:tcPr>
          <w:p w14:paraId="0D627BB1" w14:textId="77777777" w:rsidR="00905478" w:rsidRPr="008A1965" w:rsidRDefault="00905478" w:rsidP="00F66750">
            <w:pPr>
              <w:spacing w:line="240" w:lineRule="auto"/>
              <w:rPr>
                <w:rFonts w:ascii="Times New Roman" w:eastAsia="Times New Roman" w:hAnsi="Times New Roman" w:cs="Times New Roman"/>
                <w:sz w:val="20"/>
                <w:szCs w:val="20"/>
                <w:lang w:val="en-PH"/>
              </w:rPr>
            </w:pPr>
          </w:p>
        </w:tc>
        <w:tc>
          <w:tcPr>
            <w:tcW w:w="0" w:type="auto"/>
            <w:hideMark/>
          </w:tcPr>
          <w:p w14:paraId="3F0BABE0"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p>
          <w:p w14:paraId="162FFA50" w14:textId="3FE493EC"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49A28DB4"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7C230688"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66BE8EEF"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377E46A9" w14:textId="77777777" w:rsidR="00905478" w:rsidRPr="008A1965" w:rsidRDefault="00905478" w:rsidP="00F66750">
            <w:pPr>
              <w:spacing w:line="240" w:lineRule="auto"/>
              <w:rPr>
                <w:rFonts w:ascii="Times New Roman" w:eastAsia="Times New Roman" w:hAnsi="Times New Roman" w:cs="Times New Roman"/>
                <w:lang w:val="en-PH"/>
              </w:rPr>
            </w:pP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Yes </w:t>
            </w:r>
            <w:r w:rsidRPr="008A1965">
              <w:rPr>
                <w:rFonts w:ascii="Segoe UI Symbol" w:eastAsia="Times New Roman" w:hAnsi="Segoe UI Symbol" w:cs="Segoe UI Symbol"/>
                <w:lang w:val="en-PH"/>
              </w:rPr>
              <w:t>☐</w:t>
            </w:r>
            <w:r w:rsidRPr="008A1965">
              <w:rPr>
                <w:rFonts w:ascii="Times New Roman" w:eastAsia="Times New Roman" w:hAnsi="Times New Roman" w:cs="Times New Roman"/>
                <w:lang w:val="en-PH"/>
              </w:rPr>
              <w:t xml:space="preserve"> No</w:t>
            </w:r>
          </w:p>
        </w:tc>
        <w:tc>
          <w:tcPr>
            <w:tcW w:w="0" w:type="auto"/>
            <w:hideMark/>
          </w:tcPr>
          <w:p w14:paraId="02698116" w14:textId="77777777" w:rsidR="00905478" w:rsidRPr="008A1965" w:rsidRDefault="00905478" w:rsidP="00F66750">
            <w:pPr>
              <w:spacing w:line="240" w:lineRule="auto"/>
              <w:rPr>
                <w:rFonts w:ascii="Times New Roman" w:eastAsia="Times New Roman" w:hAnsi="Times New Roman" w:cs="Times New Roman"/>
                <w:sz w:val="20"/>
                <w:szCs w:val="20"/>
                <w:lang w:val="en-PH"/>
              </w:rPr>
            </w:pPr>
          </w:p>
        </w:tc>
      </w:tr>
    </w:tbl>
    <w:p w14:paraId="2C0AA1E4" w14:textId="183B8CC7" w:rsidR="00535D79" w:rsidRPr="008A1965" w:rsidRDefault="00535D79" w:rsidP="00F66750">
      <w:pPr>
        <w:spacing w:line="240" w:lineRule="auto"/>
        <w:rPr>
          <w:rFonts w:ascii="Times New Roman" w:hAnsi="Times New Roman" w:cs="Times New Roman"/>
          <w:b/>
          <w:bCs/>
          <w:sz w:val="24"/>
          <w:szCs w:val="24"/>
          <w:lang w:val="en-PH"/>
        </w:rPr>
      </w:pPr>
    </w:p>
    <w:p w14:paraId="38A527AF" w14:textId="77777777" w:rsidR="005D7566" w:rsidRPr="008A1965" w:rsidRDefault="005D7566" w:rsidP="00F66750">
      <w:pPr>
        <w:spacing w:line="240" w:lineRule="auto"/>
        <w:rPr>
          <w:rFonts w:ascii="Times New Roman" w:hAnsi="Times New Roman" w:cs="Times New Roman"/>
          <w:b/>
          <w:bCs/>
          <w:sz w:val="24"/>
          <w:szCs w:val="24"/>
          <w:lang w:val="en-PH"/>
        </w:rPr>
      </w:pPr>
    </w:p>
    <w:p w14:paraId="0F25011C" w14:textId="77777777" w:rsidR="005D7566" w:rsidRPr="008A1965" w:rsidRDefault="005D7566" w:rsidP="00F66750">
      <w:pPr>
        <w:spacing w:line="240" w:lineRule="auto"/>
        <w:rPr>
          <w:rFonts w:ascii="Times New Roman" w:hAnsi="Times New Roman" w:cs="Times New Roman"/>
          <w:b/>
          <w:bCs/>
          <w:sz w:val="24"/>
          <w:szCs w:val="24"/>
          <w:lang w:val="en-PH"/>
        </w:rPr>
      </w:pPr>
    </w:p>
    <w:p w14:paraId="7EF5D8F2" w14:textId="3FFAAF54" w:rsidR="00905478" w:rsidRPr="008A1965" w:rsidRDefault="00905478"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2. Physical Education Performance Observation Checklist</w:t>
      </w:r>
    </w:p>
    <w:p w14:paraId="4DEE46F1" w14:textId="77777777" w:rsidR="00671FB0" w:rsidRPr="008A1965" w:rsidRDefault="00671FB0" w:rsidP="00F66750">
      <w:pPr>
        <w:spacing w:line="240" w:lineRule="auto"/>
        <w:jc w:val="center"/>
        <w:rPr>
          <w:rFonts w:ascii="Times New Roman" w:hAnsi="Times New Roman" w:cs="Times New Roman"/>
          <w:sz w:val="24"/>
          <w:szCs w:val="24"/>
          <w:lang w:val="en-PH"/>
        </w:rPr>
      </w:pPr>
    </w:p>
    <w:tbl>
      <w:tblPr>
        <w:tblStyle w:val="TableGridLight"/>
        <w:tblW w:w="0" w:type="auto"/>
        <w:tblLook w:val="04A0" w:firstRow="1" w:lastRow="0" w:firstColumn="1" w:lastColumn="0" w:noHBand="0" w:noVBand="1"/>
      </w:tblPr>
      <w:tblGrid>
        <w:gridCol w:w="1001"/>
        <w:gridCol w:w="1285"/>
        <w:gridCol w:w="1482"/>
        <w:gridCol w:w="1275"/>
        <w:gridCol w:w="1373"/>
        <w:gridCol w:w="1215"/>
        <w:gridCol w:w="999"/>
      </w:tblGrid>
      <w:tr w:rsidR="00905478" w:rsidRPr="008A1965" w14:paraId="15FFF24F" w14:textId="77777777" w:rsidTr="00905478">
        <w:tc>
          <w:tcPr>
            <w:tcW w:w="0" w:type="auto"/>
            <w:hideMark/>
          </w:tcPr>
          <w:p w14:paraId="33D7C3C2" w14:textId="2C91AFAF"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Student</w:t>
            </w:r>
            <w:r w:rsidR="005D7566" w:rsidRPr="008A1965">
              <w:rPr>
                <w:rFonts w:ascii="Times New Roman" w:hAnsi="Times New Roman" w:cs="Times New Roman"/>
                <w:lang w:val="en-PH"/>
              </w:rPr>
              <w:t>s</w:t>
            </w:r>
            <w:r w:rsidRPr="008A1965">
              <w:rPr>
                <w:rFonts w:ascii="Times New Roman" w:hAnsi="Times New Roman" w:cs="Times New Roman"/>
                <w:lang w:val="en-PH"/>
              </w:rPr>
              <w:t xml:space="preserve"> Names</w:t>
            </w:r>
          </w:p>
        </w:tc>
        <w:tc>
          <w:tcPr>
            <w:tcW w:w="0" w:type="auto"/>
            <w:hideMark/>
          </w:tcPr>
          <w:p w14:paraId="777DBB72"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Follows Instructions</w:t>
            </w:r>
          </w:p>
        </w:tc>
        <w:tc>
          <w:tcPr>
            <w:tcW w:w="0" w:type="auto"/>
            <w:hideMark/>
          </w:tcPr>
          <w:p w14:paraId="2D8CF9AE"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Demonstrates Required Skills</w:t>
            </w:r>
          </w:p>
        </w:tc>
        <w:tc>
          <w:tcPr>
            <w:tcW w:w="0" w:type="auto"/>
            <w:hideMark/>
          </w:tcPr>
          <w:p w14:paraId="14534608"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Participates Actively</w:t>
            </w:r>
          </w:p>
        </w:tc>
        <w:tc>
          <w:tcPr>
            <w:tcW w:w="0" w:type="auto"/>
            <w:hideMark/>
          </w:tcPr>
          <w:p w14:paraId="59B24EC3"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Shows Physical Adaptability</w:t>
            </w:r>
          </w:p>
        </w:tc>
        <w:tc>
          <w:tcPr>
            <w:tcW w:w="0" w:type="auto"/>
            <w:hideMark/>
          </w:tcPr>
          <w:p w14:paraId="28846EF9"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Completes Assigned Tasks</w:t>
            </w:r>
          </w:p>
        </w:tc>
        <w:tc>
          <w:tcPr>
            <w:tcW w:w="0" w:type="auto"/>
            <w:hideMark/>
          </w:tcPr>
          <w:p w14:paraId="7BA22204"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Remarks</w:t>
            </w:r>
          </w:p>
        </w:tc>
      </w:tr>
      <w:tr w:rsidR="00905478" w:rsidRPr="008A1965" w14:paraId="5B8845A4" w14:textId="77777777" w:rsidTr="00905478">
        <w:tc>
          <w:tcPr>
            <w:tcW w:w="0" w:type="auto"/>
            <w:hideMark/>
          </w:tcPr>
          <w:p w14:paraId="16FF881C" w14:textId="77777777" w:rsidR="00905478" w:rsidRPr="008A1965" w:rsidRDefault="00905478" w:rsidP="00F66750">
            <w:pPr>
              <w:spacing w:line="240" w:lineRule="auto"/>
              <w:jc w:val="center"/>
              <w:rPr>
                <w:rFonts w:ascii="Times New Roman" w:hAnsi="Times New Roman" w:cs="Times New Roman"/>
                <w:b/>
                <w:bCs/>
                <w:sz w:val="24"/>
                <w:szCs w:val="24"/>
                <w:lang w:val="en-PH"/>
              </w:rPr>
            </w:pPr>
          </w:p>
        </w:tc>
        <w:tc>
          <w:tcPr>
            <w:tcW w:w="0" w:type="auto"/>
            <w:hideMark/>
          </w:tcPr>
          <w:p w14:paraId="7451EE8B"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6415519E" w14:textId="524320E6"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3C5A253D"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20E90420" w14:textId="32F6AD11"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6D083A80"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w:t>
            </w:r>
          </w:p>
          <w:p w14:paraId="264FFE6B" w14:textId="127D53E5" w:rsidR="00905478" w:rsidRPr="008A1965" w:rsidRDefault="00905478"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 xml:space="preserve"> </w:t>
            </w: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1E4A2ABC"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65E00A96" w14:textId="54961FAE"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181BFE8D"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5F0313C7" w14:textId="44CD6EAF"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141A99BB" w14:textId="77777777" w:rsidR="00905478" w:rsidRPr="008A1965" w:rsidRDefault="00905478" w:rsidP="00F66750">
            <w:pPr>
              <w:spacing w:line="240" w:lineRule="auto"/>
              <w:jc w:val="center"/>
              <w:rPr>
                <w:rFonts w:ascii="Times New Roman" w:hAnsi="Times New Roman" w:cs="Times New Roman"/>
                <w:b/>
                <w:bCs/>
                <w:sz w:val="24"/>
                <w:szCs w:val="24"/>
                <w:lang w:val="en-PH"/>
              </w:rPr>
            </w:pPr>
          </w:p>
        </w:tc>
      </w:tr>
      <w:tr w:rsidR="00905478" w:rsidRPr="008A1965" w14:paraId="5E997D7B" w14:textId="77777777" w:rsidTr="00905478">
        <w:tc>
          <w:tcPr>
            <w:tcW w:w="0" w:type="auto"/>
            <w:hideMark/>
          </w:tcPr>
          <w:p w14:paraId="15E492F3" w14:textId="77777777" w:rsidR="00905478" w:rsidRPr="008A1965" w:rsidRDefault="00905478" w:rsidP="00F66750">
            <w:pPr>
              <w:spacing w:line="240" w:lineRule="auto"/>
              <w:jc w:val="center"/>
              <w:rPr>
                <w:rFonts w:ascii="Times New Roman" w:hAnsi="Times New Roman" w:cs="Times New Roman"/>
                <w:b/>
                <w:bCs/>
                <w:sz w:val="24"/>
                <w:szCs w:val="24"/>
                <w:lang w:val="en-PH"/>
              </w:rPr>
            </w:pPr>
          </w:p>
        </w:tc>
        <w:tc>
          <w:tcPr>
            <w:tcW w:w="0" w:type="auto"/>
            <w:hideMark/>
          </w:tcPr>
          <w:p w14:paraId="5E49EE54"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7CE63D1B" w14:textId="06394648"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4293B0A0"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27C323EE" w14:textId="69537A9C"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2F86FB7D"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04462354" w14:textId="6FB9372F"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68B981D7"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11C5F408" w14:textId="1E561D94"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18FF38F5"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722F9851" w14:textId="05012BF0"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26F34B38" w14:textId="77777777" w:rsidR="00905478" w:rsidRPr="008A1965" w:rsidRDefault="00905478" w:rsidP="00F66750">
            <w:pPr>
              <w:spacing w:line="240" w:lineRule="auto"/>
              <w:jc w:val="center"/>
              <w:rPr>
                <w:rFonts w:ascii="Times New Roman" w:hAnsi="Times New Roman" w:cs="Times New Roman"/>
                <w:b/>
                <w:bCs/>
                <w:sz w:val="24"/>
                <w:szCs w:val="24"/>
                <w:lang w:val="en-PH"/>
              </w:rPr>
            </w:pPr>
          </w:p>
        </w:tc>
      </w:tr>
      <w:tr w:rsidR="00905478" w:rsidRPr="008A1965" w14:paraId="05FCBE2E" w14:textId="77777777" w:rsidTr="00905478">
        <w:tc>
          <w:tcPr>
            <w:tcW w:w="0" w:type="auto"/>
            <w:hideMark/>
          </w:tcPr>
          <w:p w14:paraId="416FC53B" w14:textId="77777777" w:rsidR="00905478" w:rsidRPr="008A1965" w:rsidRDefault="00905478" w:rsidP="00F66750">
            <w:pPr>
              <w:spacing w:line="240" w:lineRule="auto"/>
              <w:jc w:val="center"/>
              <w:rPr>
                <w:rFonts w:ascii="Times New Roman" w:hAnsi="Times New Roman" w:cs="Times New Roman"/>
                <w:b/>
                <w:bCs/>
                <w:sz w:val="24"/>
                <w:szCs w:val="24"/>
                <w:lang w:val="en-PH"/>
              </w:rPr>
            </w:pPr>
          </w:p>
        </w:tc>
        <w:tc>
          <w:tcPr>
            <w:tcW w:w="0" w:type="auto"/>
            <w:hideMark/>
          </w:tcPr>
          <w:p w14:paraId="6A9A0D21"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77EE3156" w14:textId="5548F2DE"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0FBAF608"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07E7A655" w14:textId="36EBD0ED"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60DB353C"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5CE4C88B" w14:textId="686AB629"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1DBF091D"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4FEE6924" w14:textId="2FB71575"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2827A7BC" w14:textId="77777777"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p>
          <w:p w14:paraId="08447275" w14:textId="1238CD46" w:rsidR="00905478" w:rsidRPr="008A1965" w:rsidRDefault="00905478" w:rsidP="00F66750">
            <w:pPr>
              <w:spacing w:line="240" w:lineRule="auto"/>
              <w:jc w:val="center"/>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0" w:type="auto"/>
            <w:hideMark/>
          </w:tcPr>
          <w:p w14:paraId="44E7A6F4" w14:textId="77777777" w:rsidR="00905478" w:rsidRPr="008A1965" w:rsidRDefault="00905478" w:rsidP="00F66750">
            <w:pPr>
              <w:spacing w:line="240" w:lineRule="auto"/>
              <w:jc w:val="center"/>
              <w:rPr>
                <w:rFonts w:ascii="Times New Roman" w:hAnsi="Times New Roman" w:cs="Times New Roman"/>
                <w:b/>
                <w:bCs/>
                <w:sz w:val="24"/>
                <w:szCs w:val="24"/>
                <w:lang w:val="en-PH"/>
              </w:rPr>
            </w:pPr>
          </w:p>
        </w:tc>
      </w:tr>
    </w:tbl>
    <w:p w14:paraId="0CB2718A" w14:textId="77777777" w:rsidR="00905478" w:rsidRPr="008A1965" w:rsidRDefault="00905478" w:rsidP="00F66750">
      <w:pPr>
        <w:spacing w:line="240" w:lineRule="auto"/>
        <w:jc w:val="center"/>
        <w:rPr>
          <w:rFonts w:ascii="Times New Roman" w:hAnsi="Times New Roman" w:cs="Times New Roman"/>
          <w:b/>
          <w:bCs/>
          <w:sz w:val="24"/>
          <w:szCs w:val="24"/>
          <w:lang w:val="en-PH"/>
        </w:rPr>
      </w:pPr>
    </w:p>
    <w:p w14:paraId="69133D6A" w14:textId="77777777" w:rsidR="00A2476D" w:rsidRPr="008A1965" w:rsidRDefault="00A2476D" w:rsidP="00F66750">
      <w:pPr>
        <w:spacing w:line="240" w:lineRule="auto"/>
        <w:rPr>
          <w:rFonts w:ascii="Times New Roman" w:hAnsi="Times New Roman" w:cs="Times New Roman"/>
          <w:b/>
          <w:bCs/>
          <w:sz w:val="24"/>
          <w:szCs w:val="24"/>
          <w:lang w:val="en-PH"/>
        </w:rPr>
      </w:pPr>
    </w:p>
    <w:p w14:paraId="73CC4881" w14:textId="77777777" w:rsidR="00A2476D" w:rsidRPr="008A1965" w:rsidRDefault="00A2476D" w:rsidP="00F66750">
      <w:pPr>
        <w:spacing w:line="240" w:lineRule="auto"/>
        <w:rPr>
          <w:rFonts w:ascii="Times New Roman" w:hAnsi="Times New Roman" w:cs="Times New Roman"/>
          <w:b/>
          <w:bCs/>
          <w:sz w:val="24"/>
          <w:szCs w:val="24"/>
          <w:lang w:val="en-PH"/>
        </w:rPr>
      </w:pPr>
    </w:p>
    <w:p w14:paraId="3546BA60" w14:textId="77777777" w:rsidR="00A2476D" w:rsidRPr="008A1965" w:rsidRDefault="00A2476D" w:rsidP="00F66750">
      <w:pPr>
        <w:spacing w:line="240" w:lineRule="auto"/>
        <w:rPr>
          <w:rFonts w:ascii="Times New Roman" w:hAnsi="Times New Roman" w:cs="Times New Roman"/>
          <w:b/>
          <w:bCs/>
          <w:sz w:val="24"/>
          <w:szCs w:val="24"/>
          <w:lang w:val="en-PH"/>
        </w:rPr>
      </w:pPr>
    </w:p>
    <w:p w14:paraId="5205862F" w14:textId="77777777" w:rsidR="00A2476D" w:rsidRPr="008A1965" w:rsidRDefault="00A2476D" w:rsidP="00F66750">
      <w:pPr>
        <w:spacing w:line="240" w:lineRule="auto"/>
        <w:rPr>
          <w:rFonts w:ascii="Times New Roman" w:hAnsi="Times New Roman" w:cs="Times New Roman"/>
          <w:b/>
          <w:bCs/>
          <w:sz w:val="24"/>
          <w:szCs w:val="24"/>
          <w:lang w:val="en-PH"/>
        </w:rPr>
      </w:pPr>
    </w:p>
    <w:p w14:paraId="2D8B3F10" w14:textId="7568D6CE" w:rsidR="00905478" w:rsidRPr="008A1965" w:rsidRDefault="00905478"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Table 3. Fitness Monitoring Sheet</w:t>
      </w:r>
    </w:p>
    <w:p w14:paraId="51293656" w14:textId="77777777" w:rsidR="00905478" w:rsidRPr="008A1965" w:rsidRDefault="00905478" w:rsidP="00F66750">
      <w:pPr>
        <w:spacing w:line="240" w:lineRule="auto"/>
        <w:rPr>
          <w:rFonts w:ascii="Times New Roman" w:hAnsi="Times New Roman" w:cs="Times New Roman"/>
          <w:lang w:val="en-PH"/>
        </w:rPr>
      </w:pPr>
    </w:p>
    <w:tbl>
      <w:tblPr>
        <w:tblStyle w:val="TableGridLight"/>
        <w:tblW w:w="8642" w:type="dxa"/>
        <w:tblLayout w:type="fixed"/>
        <w:tblLook w:val="04A0" w:firstRow="1" w:lastRow="0" w:firstColumn="1" w:lastColumn="0" w:noHBand="0" w:noVBand="1"/>
      </w:tblPr>
      <w:tblGrid>
        <w:gridCol w:w="988"/>
        <w:gridCol w:w="1233"/>
        <w:gridCol w:w="1460"/>
        <w:gridCol w:w="1606"/>
        <w:gridCol w:w="1533"/>
        <w:gridCol w:w="1113"/>
        <w:gridCol w:w="709"/>
      </w:tblGrid>
      <w:tr w:rsidR="00905478" w:rsidRPr="008A1965" w14:paraId="01EA2B1D" w14:textId="77777777" w:rsidTr="005D7566">
        <w:tc>
          <w:tcPr>
            <w:tcW w:w="988" w:type="dxa"/>
            <w:hideMark/>
          </w:tcPr>
          <w:p w14:paraId="51FF0CFF" w14:textId="18DE8B46"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Student</w:t>
            </w:r>
            <w:r w:rsidR="005D7566" w:rsidRPr="008A1965">
              <w:rPr>
                <w:rFonts w:ascii="Times New Roman" w:hAnsi="Times New Roman" w:cs="Times New Roman"/>
                <w:lang w:val="en-PH"/>
              </w:rPr>
              <w:t>s</w:t>
            </w:r>
            <w:r w:rsidRPr="008A1965">
              <w:rPr>
                <w:rFonts w:ascii="Times New Roman" w:hAnsi="Times New Roman" w:cs="Times New Roman"/>
                <w:lang w:val="en-PH"/>
              </w:rPr>
              <w:t xml:space="preserve"> Name</w:t>
            </w:r>
          </w:p>
        </w:tc>
        <w:tc>
          <w:tcPr>
            <w:tcW w:w="1233" w:type="dxa"/>
            <w:hideMark/>
          </w:tcPr>
          <w:p w14:paraId="40A277B7"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Flexibility</w:t>
            </w:r>
          </w:p>
        </w:tc>
        <w:tc>
          <w:tcPr>
            <w:tcW w:w="1460" w:type="dxa"/>
            <w:hideMark/>
          </w:tcPr>
          <w:p w14:paraId="33D78298"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Muscular Strength</w:t>
            </w:r>
          </w:p>
        </w:tc>
        <w:tc>
          <w:tcPr>
            <w:tcW w:w="1606" w:type="dxa"/>
            <w:hideMark/>
          </w:tcPr>
          <w:p w14:paraId="6DB9D643"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Cardiovascular Endurance</w:t>
            </w:r>
          </w:p>
        </w:tc>
        <w:tc>
          <w:tcPr>
            <w:tcW w:w="1533" w:type="dxa"/>
            <w:hideMark/>
          </w:tcPr>
          <w:p w14:paraId="0D5DA867"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Balance and Coordination</w:t>
            </w:r>
          </w:p>
        </w:tc>
        <w:tc>
          <w:tcPr>
            <w:tcW w:w="1113" w:type="dxa"/>
            <w:hideMark/>
          </w:tcPr>
          <w:p w14:paraId="5D1225CC"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Improvement Observed</w:t>
            </w:r>
          </w:p>
        </w:tc>
        <w:tc>
          <w:tcPr>
            <w:tcW w:w="709" w:type="dxa"/>
            <w:hideMark/>
          </w:tcPr>
          <w:p w14:paraId="1C40EDA9"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sz w:val="20"/>
                <w:szCs w:val="20"/>
                <w:lang w:val="en-PH"/>
              </w:rPr>
              <w:t>Remarks</w:t>
            </w:r>
          </w:p>
        </w:tc>
      </w:tr>
      <w:tr w:rsidR="00905478" w:rsidRPr="008A1965" w14:paraId="65B20131" w14:textId="77777777" w:rsidTr="005D7566">
        <w:tc>
          <w:tcPr>
            <w:tcW w:w="988" w:type="dxa"/>
            <w:hideMark/>
          </w:tcPr>
          <w:p w14:paraId="0F84AC4A" w14:textId="77777777" w:rsidR="00905478" w:rsidRPr="008A1965" w:rsidRDefault="00905478" w:rsidP="00F66750">
            <w:pPr>
              <w:spacing w:line="240" w:lineRule="auto"/>
              <w:rPr>
                <w:rFonts w:ascii="Times New Roman" w:hAnsi="Times New Roman" w:cs="Times New Roman"/>
                <w:lang w:val="en-PH"/>
              </w:rPr>
            </w:pPr>
          </w:p>
        </w:tc>
        <w:tc>
          <w:tcPr>
            <w:tcW w:w="1233" w:type="dxa"/>
            <w:hideMark/>
          </w:tcPr>
          <w:p w14:paraId="6FD24190"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460" w:type="dxa"/>
            <w:hideMark/>
          </w:tcPr>
          <w:p w14:paraId="702A285F"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606" w:type="dxa"/>
            <w:hideMark/>
          </w:tcPr>
          <w:p w14:paraId="1C5BB67B"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533" w:type="dxa"/>
            <w:hideMark/>
          </w:tcPr>
          <w:p w14:paraId="05744ACE"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113" w:type="dxa"/>
            <w:hideMark/>
          </w:tcPr>
          <w:p w14:paraId="59666433" w14:textId="77777777" w:rsidR="00905478" w:rsidRPr="008A1965" w:rsidRDefault="00905478" w:rsidP="00F66750">
            <w:pPr>
              <w:spacing w:line="240" w:lineRule="auto"/>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709" w:type="dxa"/>
            <w:hideMark/>
          </w:tcPr>
          <w:p w14:paraId="481EEE8A" w14:textId="77777777" w:rsidR="00905478" w:rsidRPr="008A1965" w:rsidRDefault="00905478" w:rsidP="00F66750">
            <w:pPr>
              <w:spacing w:line="240" w:lineRule="auto"/>
              <w:rPr>
                <w:rFonts w:ascii="Times New Roman" w:hAnsi="Times New Roman" w:cs="Times New Roman"/>
                <w:lang w:val="en-PH"/>
              </w:rPr>
            </w:pPr>
          </w:p>
        </w:tc>
      </w:tr>
      <w:tr w:rsidR="00905478" w:rsidRPr="008A1965" w14:paraId="13A4C0CB" w14:textId="77777777" w:rsidTr="005D7566">
        <w:tc>
          <w:tcPr>
            <w:tcW w:w="988" w:type="dxa"/>
            <w:hideMark/>
          </w:tcPr>
          <w:p w14:paraId="78E4A591" w14:textId="77777777" w:rsidR="00905478" w:rsidRPr="008A1965" w:rsidRDefault="00905478" w:rsidP="00F66750">
            <w:pPr>
              <w:spacing w:line="240" w:lineRule="auto"/>
              <w:rPr>
                <w:rFonts w:ascii="Times New Roman" w:hAnsi="Times New Roman" w:cs="Times New Roman"/>
                <w:lang w:val="en-PH"/>
              </w:rPr>
            </w:pPr>
          </w:p>
        </w:tc>
        <w:tc>
          <w:tcPr>
            <w:tcW w:w="1233" w:type="dxa"/>
            <w:hideMark/>
          </w:tcPr>
          <w:p w14:paraId="76B093AC"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460" w:type="dxa"/>
            <w:hideMark/>
          </w:tcPr>
          <w:p w14:paraId="6F1E322E"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606" w:type="dxa"/>
            <w:hideMark/>
          </w:tcPr>
          <w:p w14:paraId="747802EC"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533" w:type="dxa"/>
            <w:hideMark/>
          </w:tcPr>
          <w:p w14:paraId="3B150D73"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113" w:type="dxa"/>
            <w:hideMark/>
          </w:tcPr>
          <w:p w14:paraId="31B1B60B" w14:textId="77777777" w:rsidR="00905478" w:rsidRPr="008A1965" w:rsidRDefault="00905478" w:rsidP="00F66750">
            <w:pPr>
              <w:spacing w:line="240" w:lineRule="auto"/>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709" w:type="dxa"/>
            <w:hideMark/>
          </w:tcPr>
          <w:p w14:paraId="09A17F7E" w14:textId="77777777" w:rsidR="00905478" w:rsidRPr="008A1965" w:rsidRDefault="00905478" w:rsidP="00F66750">
            <w:pPr>
              <w:spacing w:line="240" w:lineRule="auto"/>
              <w:rPr>
                <w:rFonts w:ascii="Times New Roman" w:hAnsi="Times New Roman" w:cs="Times New Roman"/>
                <w:lang w:val="en-PH"/>
              </w:rPr>
            </w:pPr>
          </w:p>
        </w:tc>
      </w:tr>
      <w:tr w:rsidR="00905478" w:rsidRPr="008A1965" w14:paraId="6BB6F9C6" w14:textId="77777777" w:rsidTr="005D7566">
        <w:tc>
          <w:tcPr>
            <w:tcW w:w="988" w:type="dxa"/>
            <w:hideMark/>
          </w:tcPr>
          <w:p w14:paraId="3284F22E" w14:textId="77777777" w:rsidR="00905478" w:rsidRPr="008A1965" w:rsidRDefault="00905478" w:rsidP="00F66750">
            <w:pPr>
              <w:spacing w:line="240" w:lineRule="auto"/>
              <w:rPr>
                <w:rFonts w:ascii="Times New Roman" w:hAnsi="Times New Roman" w:cs="Times New Roman"/>
                <w:lang w:val="en-PH"/>
              </w:rPr>
            </w:pPr>
          </w:p>
        </w:tc>
        <w:tc>
          <w:tcPr>
            <w:tcW w:w="1233" w:type="dxa"/>
            <w:hideMark/>
          </w:tcPr>
          <w:p w14:paraId="314B9EA9"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460" w:type="dxa"/>
            <w:hideMark/>
          </w:tcPr>
          <w:p w14:paraId="3D128BF7"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606" w:type="dxa"/>
            <w:hideMark/>
          </w:tcPr>
          <w:p w14:paraId="0B906304"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533" w:type="dxa"/>
            <w:hideMark/>
          </w:tcPr>
          <w:p w14:paraId="3D335397" w14:textId="77777777" w:rsidR="00905478" w:rsidRPr="008A1965" w:rsidRDefault="00905478" w:rsidP="00F66750">
            <w:pPr>
              <w:spacing w:line="240" w:lineRule="auto"/>
              <w:rPr>
                <w:rFonts w:ascii="Times New Roman" w:hAnsi="Times New Roman" w:cs="Times New Roman"/>
                <w:lang w:val="en-PH"/>
              </w:rPr>
            </w:pPr>
            <w:r w:rsidRPr="008A1965">
              <w:rPr>
                <w:rFonts w:ascii="Times New Roman" w:hAnsi="Times New Roman" w:cs="Times New Roman"/>
                <w:lang w:val="en-PH"/>
              </w:rPr>
              <w:t>Poor/Fair/Good/Very Good</w:t>
            </w:r>
          </w:p>
        </w:tc>
        <w:tc>
          <w:tcPr>
            <w:tcW w:w="1113" w:type="dxa"/>
            <w:hideMark/>
          </w:tcPr>
          <w:p w14:paraId="751A981A" w14:textId="77777777" w:rsidR="00905478" w:rsidRPr="008A1965" w:rsidRDefault="00905478" w:rsidP="00F66750">
            <w:pPr>
              <w:spacing w:line="240" w:lineRule="auto"/>
              <w:rPr>
                <w:rFonts w:ascii="Times New Roman" w:hAnsi="Times New Roman" w:cs="Times New Roman"/>
                <w:lang w:val="en-PH"/>
              </w:rPr>
            </w:pPr>
            <w:r w:rsidRPr="008A1965">
              <w:rPr>
                <w:rFonts w:ascii="Segoe UI Symbol" w:hAnsi="Segoe UI Symbol" w:cs="Segoe UI Symbol"/>
                <w:lang w:val="en-PH"/>
              </w:rPr>
              <w:t>☐</w:t>
            </w:r>
            <w:r w:rsidRPr="008A1965">
              <w:rPr>
                <w:rFonts w:ascii="Times New Roman" w:hAnsi="Times New Roman" w:cs="Times New Roman"/>
                <w:lang w:val="en-PH"/>
              </w:rPr>
              <w:t xml:space="preserve"> Yes </w:t>
            </w:r>
            <w:r w:rsidRPr="008A1965">
              <w:rPr>
                <w:rFonts w:ascii="Segoe UI Symbol" w:hAnsi="Segoe UI Symbol" w:cs="Segoe UI Symbol"/>
                <w:lang w:val="en-PH"/>
              </w:rPr>
              <w:t>☐</w:t>
            </w:r>
            <w:r w:rsidRPr="008A1965">
              <w:rPr>
                <w:rFonts w:ascii="Times New Roman" w:hAnsi="Times New Roman" w:cs="Times New Roman"/>
                <w:lang w:val="en-PH"/>
              </w:rPr>
              <w:t xml:space="preserve"> No</w:t>
            </w:r>
          </w:p>
        </w:tc>
        <w:tc>
          <w:tcPr>
            <w:tcW w:w="709" w:type="dxa"/>
            <w:hideMark/>
          </w:tcPr>
          <w:p w14:paraId="184A0BE4" w14:textId="77777777" w:rsidR="00905478" w:rsidRPr="008A1965" w:rsidRDefault="00905478" w:rsidP="00F66750">
            <w:pPr>
              <w:spacing w:line="240" w:lineRule="auto"/>
              <w:rPr>
                <w:rFonts w:ascii="Times New Roman" w:hAnsi="Times New Roman" w:cs="Times New Roman"/>
                <w:lang w:val="en-PH"/>
              </w:rPr>
            </w:pPr>
          </w:p>
        </w:tc>
      </w:tr>
    </w:tbl>
    <w:p w14:paraId="5B1F5BDB" w14:textId="77777777" w:rsidR="00671FB0" w:rsidRPr="008A1965" w:rsidRDefault="00671FB0" w:rsidP="00F66750">
      <w:pPr>
        <w:spacing w:line="240" w:lineRule="auto"/>
        <w:jc w:val="center"/>
        <w:rPr>
          <w:rFonts w:ascii="Times New Roman" w:hAnsi="Times New Roman" w:cs="Times New Roman"/>
          <w:b/>
          <w:bCs/>
          <w:sz w:val="24"/>
          <w:szCs w:val="24"/>
          <w:lang w:val="en-PH"/>
        </w:rPr>
      </w:pPr>
    </w:p>
    <w:p w14:paraId="31A1F240" w14:textId="17DF2E56" w:rsidR="005D7566" w:rsidRPr="008A1965" w:rsidRDefault="005D7566"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 xml:space="preserve">Table </w:t>
      </w:r>
      <w:r w:rsidR="00A2476D" w:rsidRPr="008A1965">
        <w:rPr>
          <w:rFonts w:ascii="Times New Roman" w:hAnsi="Times New Roman" w:cs="Times New Roman"/>
          <w:b/>
          <w:bCs/>
          <w:sz w:val="24"/>
          <w:szCs w:val="24"/>
          <w:lang w:val="en-PH"/>
        </w:rPr>
        <w:t>4</w:t>
      </w:r>
      <w:r w:rsidRPr="008A1965">
        <w:rPr>
          <w:rFonts w:ascii="Times New Roman" w:hAnsi="Times New Roman" w:cs="Times New Roman"/>
          <w:b/>
          <w:bCs/>
          <w:sz w:val="24"/>
          <w:szCs w:val="24"/>
          <w:lang w:val="en-PH"/>
        </w:rPr>
        <w:t>. Pretest and Posttest Evaluation of Physical Fitness and Adaptability</w:t>
      </w:r>
    </w:p>
    <w:p w14:paraId="745E15F0" w14:textId="77777777" w:rsidR="005D7566" w:rsidRPr="008A1965" w:rsidRDefault="005D7566" w:rsidP="00F66750">
      <w:pPr>
        <w:spacing w:line="240" w:lineRule="auto"/>
        <w:rPr>
          <w:rFonts w:ascii="Times New Roman" w:hAnsi="Times New Roman" w:cs="Times New Roman"/>
          <w:b/>
          <w:bCs/>
          <w:sz w:val="24"/>
          <w:szCs w:val="24"/>
          <w:lang w:val="en-PH"/>
        </w:rPr>
      </w:pPr>
    </w:p>
    <w:tbl>
      <w:tblPr>
        <w:tblStyle w:val="TableGridLight"/>
        <w:tblW w:w="0" w:type="auto"/>
        <w:tblLook w:val="04A0" w:firstRow="1" w:lastRow="0" w:firstColumn="1" w:lastColumn="0" w:noHBand="0" w:noVBand="1"/>
      </w:tblPr>
      <w:tblGrid>
        <w:gridCol w:w="1555"/>
        <w:gridCol w:w="1371"/>
        <w:gridCol w:w="1457"/>
        <w:gridCol w:w="1157"/>
        <w:gridCol w:w="1414"/>
      </w:tblGrid>
      <w:tr w:rsidR="005D7566" w:rsidRPr="008A1965" w14:paraId="7B1BDF25" w14:textId="77777777" w:rsidTr="005D7566">
        <w:tc>
          <w:tcPr>
            <w:tcW w:w="0" w:type="auto"/>
            <w:hideMark/>
          </w:tcPr>
          <w:p w14:paraId="2CD7541F" w14:textId="587C7B8B"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lastRenderedPageBreak/>
              <w:t>Students Name</w:t>
            </w:r>
          </w:p>
        </w:tc>
        <w:tc>
          <w:tcPr>
            <w:tcW w:w="0" w:type="auto"/>
            <w:hideMark/>
          </w:tcPr>
          <w:p w14:paraId="5BC2FF0E"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Pretest Score</w:t>
            </w:r>
          </w:p>
        </w:tc>
        <w:tc>
          <w:tcPr>
            <w:tcW w:w="0" w:type="auto"/>
            <w:hideMark/>
          </w:tcPr>
          <w:p w14:paraId="62BF9519"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Posttest Score</w:t>
            </w:r>
          </w:p>
        </w:tc>
        <w:tc>
          <w:tcPr>
            <w:tcW w:w="0" w:type="auto"/>
            <w:hideMark/>
          </w:tcPr>
          <w:p w14:paraId="6AC7D831"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Difference</w:t>
            </w:r>
          </w:p>
        </w:tc>
        <w:tc>
          <w:tcPr>
            <w:tcW w:w="0" w:type="auto"/>
            <w:hideMark/>
          </w:tcPr>
          <w:p w14:paraId="0FBDB029"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Interpretation</w:t>
            </w:r>
          </w:p>
        </w:tc>
      </w:tr>
      <w:tr w:rsidR="005D7566" w:rsidRPr="008A1965" w14:paraId="6A684E88" w14:textId="77777777" w:rsidTr="00A83009">
        <w:tc>
          <w:tcPr>
            <w:tcW w:w="0" w:type="auto"/>
          </w:tcPr>
          <w:p w14:paraId="527C9AFB"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1152728B"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2300EC6E"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757AF8B2"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09A3C279" w14:textId="77777777" w:rsidR="005D7566" w:rsidRPr="008A1965" w:rsidRDefault="005D7566" w:rsidP="00F66750">
            <w:pPr>
              <w:spacing w:line="240" w:lineRule="auto"/>
              <w:rPr>
                <w:rFonts w:ascii="Times New Roman" w:hAnsi="Times New Roman" w:cs="Times New Roman"/>
                <w:b/>
                <w:bCs/>
                <w:sz w:val="24"/>
                <w:szCs w:val="24"/>
                <w:lang w:val="en-PH"/>
              </w:rPr>
            </w:pPr>
          </w:p>
        </w:tc>
      </w:tr>
      <w:tr w:rsidR="005D7566" w:rsidRPr="008A1965" w14:paraId="4441D81A" w14:textId="77777777" w:rsidTr="00A83009">
        <w:tc>
          <w:tcPr>
            <w:tcW w:w="0" w:type="auto"/>
          </w:tcPr>
          <w:p w14:paraId="3E99A88C"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27E3E757"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6D2EBE55"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3548B8E4"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41E9DFF7" w14:textId="77777777" w:rsidR="005D7566" w:rsidRPr="008A1965" w:rsidRDefault="005D7566" w:rsidP="00F66750">
            <w:pPr>
              <w:spacing w:line="240" w:lineRule="auto"/>
              <w:rPr>
                <w:rFonts w:ascii="Times New Roman" w:hAnsi="Times New Roman" w:cs="Times New Roman"/>
                <w:b/>
                <w:bCs/>
                <w:sz w:val="24"/>
                <w:szCs w:val="24"/>
                <w:lang w:val="en-PH"/>
              </w:rPr>
            </w:pPr>
          </w:p>
        </w:tc>
      </w:tr>
      <w:tr w:rsidR="005D7566" w:rsidRPr="008A1965" w14:paraId="0C69C521" w14:textId="77777777" w:rsidTr="00A83009">
        <w:tc>
          <w:tcPr>
            <w:tcW w:w="0" w:type="auto"/>
          </w:tcPr>
          <w:p w14:paraId="2D0C4154"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4A32EBDD"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1E8F478B"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79B85332"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2F5C8BBE" w14:textId="77777777" w:rsidR="005D7566" w:rsidRPr="008A1965" w:rsidRDefault="005D7566" w:rsidP="00F66750">
            <w:pPr>
              <w:spacing w:line="240" w:lineRule="auto"/>
              <w:rPr>
                <w:rFonts w:ascii="Times New Roman" w:hAnsi="Times New Roman" w:cs="Times New Roman"/>
                <w:b/>
                <w:bCs/>
                <w:sz w:val="24"/>
                <w:szCs w:val="24"/>
                <w:lang w:val="en-PH"/>
              </w:rPr>
            </w:pPr>
          </w:p>
        </w:tc>
      </w:tr>
      <w:tr w:rsidR="005D7566" w:rsidRPr="008A1965" w14:paraId="1C26FDF6" w14:textId="77777777" w:rsidTr="005D7566">
        <w:tc>
          <w:tcPr>
            <w:tcW w:w="0" w:type="auto"/>
          </w:tcPr>
          <w:p w14:paraId="72AB0879"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2670FB66"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57695231"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7E830F58" w14:textId="77777777" w:rsidR="005D7566" w:rsidRPr="008A1965" w:rsidRDefault="005D7566" w:rsidP="00F66750">
            <w:pPr>
              <w:spacing w:line="240" w:lineRule="auto"/>
              <w:rPr>
                <w:rFonts w:ascii="Times New Roman" w:hAnsi="Times New Roman" w:cs="Times New Roman"/>
                <w:b/>
                <w:bCs/>
                <w:sz w:val="24"/>
                <w:szCs w:val="24"/>
                <w:lang w:val="en-PH"/>
              </w:rPr>
            </w:pPr>
          </w:p>
        </w:tc>
        <w:tc>
          <w:tcPr>
            <w:tcW w:w="0" w:type="auto"/>
          </w:tcPr>
          <w:p w14:paraId="04F0923E" w14:textId="77777777" w:rsidR="005D7566" w:rsidRPr="008A1965" w:rsidRDefault="005D7566" w:rsidP="00F66750">
            <w:pPr>
              <w:spacing w:line="240" w:lineRule="auto"/>
              <w:rPr>
                <w:rFonts w:ascii="Times New Roman" w:hAnsi="Times New Roman" w:cs="Times New Roman"/>
                <w:b/>
                <w:bCs/>
                <w:sz w:val="24"/>
                <w:szCs w:val="24"/>
                <w:lang w:val="en-PH"/>
              </w:rPr>
            </w:pPr>
          </w:p>
        </w:tc>
      </w:tr>
    </w:tbl>
    <w:p w14:paraId="2D59E371" w14:textId="77777777" w:rsidR="00DD28BD" w:rsidRPr="008A1965" w:rsidRDefault="00DD28BD" w:rsidP="00F66750">
      <w:pPr>
        <w:spacing w:line="240" w:lineRule="auto"/>
        <w:jc w:val="center"/>
        <w:rPr>
          <w:rFonts w:ascii="Times New Roman" w:hAnsi="Times New Roman" w:cs="Times New Roman"/>
          <w:b/>
          <w:bCs/>
          <w:sz w:val="24"/>
          <w:szCs w:val="24"/>
          <w:lang w:val="en-PH"/>
        </w:rPr>
      </w:pPr>
    </w:p>
    <w:p w14:paraId="4A838A4E"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sz w:val="24"/>
          <w:szCs w:val="24"/>
          <w:lang w:val="en-PH"/>
        </w:rPr>
        <w:t>I</w:t>
      </w:r>
      <w:r w:rsidRPr="008A1965">
        <w:rPr>
          <w:rFonts w:ascii="Times New Roman" w:hAnsi="Times New Roman" w:cs="Times New Roman"/>
          <w:lang w:val="en-PH"/>
        </w:rPr>
        <w:t>nterpretation Guide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8"/>
        <w:gridCol w:w="2605"/>
      </w:tblGrid>
      <w:tr w:rsidR="00A2476D" w:rsidRPr="008A1965" w14:paraId="0F243804" w14:textId="77777777">
        <w:trPr>
          <w:tblHeader/>
          <w:tblCellSpacing w:w="15" w:type="dxa"/>
        </w:trPr>
        <w:tc>
          <w:tcPr>
            <w:tcW w:w="0" w:type="auto"/>
            <w:vAlign w:val="center"/>
            <w:hideMark/>
          </w:tcPr>
          <w:p w14:paraId="3ADC65AF" w14:textId="77777777" w:rsidR="00A2476D" w:rsidRPr="008A1965" w:rsidRDefault="00A2476D" w:rsidP="00F66750">
            <w:pPr>
              <w:spacing w:line="240" w:lineRule="auto"/>
              <w:rPr>
                <w:rFonts w:ascii="Times New Roman" w:hAnsi="Times New Roman" w:cs="Times New Roman"/>
                <w:b/>
                <w:bCs/>
                <w:lang w:val="en-PH"/>
              </w:rPr>
            </w:pPr>
            <w:r w:rsidRPr="008A1965">
              <w:rPr>
                <w:rFonts w:ascii="Times New Roman" w:hAnsi="Times New Roman" w:cs="Times New Roman"/>
                <w:b/>
                <w:bCs/>
                <w:lang w:val="en-PH"/>
              </w:rPr>
              <w:t>Difference Score</w:t>
            </w:r>
          </w:p>
        </w:tc>
        <w:tc>
          <w:tcPr>
            <w:tcW w:w="0" w:type="auto"/>
            <w:vAlign w:val="center"/>
            <w:hideMark/>
          </w:tcPr>
          <w:p w14:paraId="3435CDC8" w14:textId="77777777" w:rsidR="00A2476D" w:rsidRPr="008A1965" w:rsidRDefault="00A2476D" w:rsidP="00F66750">
            <w:pPr>
              <w:spacing w:line="240" w:lineRule="auto"/>
              <w:rPr>
                <w:rFonts w:ascii="Times New Roman" w:hAnsi="Times New Roman" w:cs="Times New Roman"/>
                <w:b/>
                <w:bCs/>
                <w:lang w:val="en-PH"/>
              </w:rPr>
            </w:pPr>
            <w:r w:rsidRPr="008A1965">
              <w:rPr>
                <w:rFonts w:ascii="Times New Roman" w:hAnsi="Times New Roman" w:cs="Times New Roman"/>
                <w:b/>
                <w:bCs/>
                <w:lang w:val="en-PH"/>
              </w:rPr>
              <w:t>Interpretation</w:t>
            </w:r>
          </w:p>
        </w:tc>
      </w:tr>
      <w:tr w:rsidR="00A2476D" w:rsidRPr="008A1965" w14:paraId="51097870" w14:textId="77777777">
        <w:trPr>
          <w:tblCellSpacing w:w="15" w:type="dxa"/>
        </w:trPr>
        <w:tc>
          <w:tcPr>
            <w:tcW w:w="0" w:type="auto"/>
            <w:vAlign w:val="center"/>
            <w:hideMark/>
          </w:tcPr>
          <w:p w14:paraId="7B85BA6E"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Very High Increase</w:t>
            </w:r>
          </w:p>
        </w:tc>
        <w:tc>
          <w:tcPr>
            <w:tcW w:w="0" w:type="auto"/>
            <w:vAlign w:val="center"/>
            <w:hideMark/>
          </w:tcPr>
          <w:p w14:paraId="544E0B04"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Highly Improved</w:t>
            </w:r>
          </w:p>
        </w:tc>
      </w:tr>
      <w:tr w:rsidR="00A2476D" w:rsidRPr="008A1965" w14:paraId="12E9BFC5" w14:textId="77777777">
        <w:trPr>
          <w:tblCellSpacing w:w="15" w:type="dxa"/>
        </w:trPr>
        <w:tc>
          <w:tcPr>
            <w:tcW w:w="0" w:type="auto"/>
            <w:vAlign w:val="center"/>
            <w:hideMark/>
          </w:tcPr>
          <w:p w14:paraId="735E2E4F"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High Increase</w:t>
            </w:r>
          </w:p>
        </w:tc>
        <w:tc>
          <w:tcPr>
            <w:tcW w:w="0" w:type="auto"/>
            <w:vAlign w:val="center"/>
            <w:hideMark/>
          </w:tcPr>
          <w:p w14:paraId="7F2393CB"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Improved</w:t>
            </w:r>
          </w:p>
        </w:tc>
      </w:tr>
      <w:tr w:rsidR="00A2476D" w:rsidRPr="008A1965" w14:paraId="45CB6854" w14:textId="77777777">
        <w:trPr>
          <w:tblCellSpacing w:w="15" w:type="dxa"/>
        </w:trPr>
        <w:tc>
          <w:tcPr>
            <w:tcW w:w="0" w:type="auto"/>
            <w:vAlign w:val="center"/>
            <w:hideMark/>
          </w:tcPr>
          <w:p w14:paraId="2C6EA722"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Moderate Increase</w:t>
            </w:r>
          </w:p>
        </w:tc>
        <w:tc>
          <w:tcPr>
            <w:tcW w:w="0" w:type="auto"/>
            <w:vAlign w:val="center"/>
            <w:hideMark/>
          </w:tcPr>
          <w:p w14:paraId="2C0E9087"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Moderately Improved</w:t>
            </w:r>
          </w:p>
        </w:tc>
      </w:tr>
      <w:tr w:rsidR="00A2476D" w:rsidRPr="008A1965" w14:paraId="6FF32D57" w14:textId="77777777">
        <w:trPr>
          <w:tblCellSpacing w:w="15" w:type="dxa"/>
        </w:trPr>
        <w:tc>
          <w:tcPr>
            <w:tcW w:w="0" w:type="auto"/>
            <w:vAlign w:val="center"/>
            <w:hideMark/>
          </w:tcPr>
          <w:p w14:paraId="276E3DD4"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Slight Increase</w:t>
            </w:r>
          </w:p>
        </w:tc>
        <w:tc>
          <w:tcPr>
            <w:tcW w:w="0" w:type="auto"/>
            <w:vAlign w:val="center"/>
            <w:hideMark/>
          </w:tcPr>
          <w:p w14:paraId="4B46A34A"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Slightly Improved</w:t>
            </w:r>
          </w:p>
        </w:tc>
      </w:tr>
      <w:tr w:rsidR="00A2476D" w:rsidRPr="008A1965" w14:paraId="5DCEE94A" w14:textId="77777777">
        <w:trPr>
          <w:tblCellSpacing w:w="15" w:type="dxa"/>
        </w:trPr>
        <w:tc>
          <w:tcPr>
            <w:tcW w:w="0" w:type="auto"/>
            <w:vAlign w:val="center"/>
            <w:hideMark/>
          </w:tcPr>
          <w:p w14:paraId="5F1F4C2E"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No Increase</w:t>
            </w:r>
          </w:p>
        </w:tc>
        <w:tc>
          <w:tcPr>
            <w:tcW w:w="0" w:type="auto"/>
            <w:vAlign w:val="center"/>
            <w:hideMark/>
          </w:tcPr>
          <w:p w14:paraId="4EBA5800" w14:textId="77777777" w:rsidR="00A2476D" w:rsidRPr="008A1965" w:rsidRDefault="00A2476D" w:rsidP="00F66750">
            <w:pPr>
              <w:spacing w:line="240" w:lineRule="auto"/>
              <w:rPr>
                <w:rFonts w:ascii="Times New Roman" w:hAnsi="Times New Roman" w:cs="Times New Roman"/>
                <w:lang w:val="en-PH"/>
              </w:rPr>
            </w:pPr>
            <w:r w:rsidRPr="008A1965">
              <w:rPr>
                <w:rFonts w:ascii="Times New Roman" w:hAnsi="Times New Roman" w:cs="Times New Roman"/>
                <w:lang w:val="en-PH"/>
              </w:rPr>
              <w:t>No Significant Improvement</w:t>
            </w:r>
          </w:p>
        </w:tc>
      </w:tr>
    </w:tbl>
    <w:p w14:paraId="7F5BE3EF" w14:textId="77777777" w:rsidR="00DD28BD" w:rsidRPr="008A1965" w:rsidRDefault="00DD28BD" w:rsidP="00F66750">
      <w:pPr>
        <w:spacing w:line="240" w:lineRule="auto"/>
        <w:jc w:val="center"/>
        <w:rPr>
          <w:rFonts w:ascii="Times New Roman" w:hAnsi="Times New Roman" w:cs="Times New Roman"/>
          <w:b/>
          <w:bCs/>
          <w:sz w:val="24"/>
          <w:szCs w:val="24"/>
          <w:lang w:val="en-PH"/>
        </w:rPr>
      </w:pPr>
    </w:p>
    <w:p w14:paraId="63681B15" w14:textId="1824DB46" w:rsidR="005D7566" w:rsidRPr="008A1965" w:rsidRDefault="005D7566"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 xml:space="preserve">Table </w:t>
      </w:r>
      <w:r w:rsidR="00A2476D" w:rsidRPr="008A1965">
        <w:rPr>
          <w:rFonts w:ascii="Times New Roman" w:hAnsi="Times New Roman" w:cs="Times New Roman"/>
          <w:b/>
          <w:bCs/>
          <w:sz w:val="24"/>
          <w:szCs w:val="24"/>
          <w:lang w:val="en-PH"/>
        </w:rPr>
        <w:t>5</w:t>
      </w:r>
      <w:r w:rsidRPr="008A1965">
        <w:rPr>
          <w:rFonts w:ascii="Times New Roman" w:hAnsi="Times New Roman" w:cs="Times New Roman"/>
          <w:b/>
          <w:bCs/>
          <w:sz w:val="24"/>
          <w:szCs w:val="24"/>
          <w:lang w:val="en-PH"/>
        </w:rPr>
        <w:t>. Physical Fitness Assessment Record</w:t>
      </w:r>
    </w:p>
    <w:p w14:paraId="6B7E8A5E" w14:textId="77777777" w:rsidR="005D7566" w:rsidRPr="008A1965" w:rsidRDefault="005D7566" w:rsidP="00F66750">
      <w:pPr>
        <w:spacing w:line="240" w:lineRule="auto"/>
        <w:rPr>
          <w:rFonts w:ascii="Times New Roman" w:hAnsi="Times New Roman" w:cs="Times New Roman"/>
          <w:b/>
          <w:bCs/>
          <w:sz w:val="18"/>
          <w:szCs w:val="18"/>
          <w:lang w:val="en-PH"/>
        </w:rPr>
      </w:pPr>
    </w:p>
    <w:tbl>
      <w:tblPr>
        <w:tblStyle w:val="TableGridLight"/>
        <w:tblW w:w="0" w:type="auto"/>
        <w:tblLook w:val="04A0" w:firstRow="1" w:lastRow="0" w:firstColumn="1" w:lastColumn="0" w:noHBand="0" w:noVBand="1"/>
      </w:tblPr>
      <w:tblGrid>
        <w:gridCol w:w="1134"/>
        <w:gridCol w:w="1133"/>
        <w:gridCol w:w="1386"/>
        <w:gridCol w:w="1970"/>
        <w:gridCol w:w="1859"/>
        <w:gridCol w:w="1148"/>
      </w:tblGrid>
      <w:tr w:rsidR="005D7566" w:rsidRPr="008A1965" w14:paraId="373ABBEC" w14:textId="77777777" w:rsidTr="005D7566">
        <w:tc>
          <w:tcPr>
            <w:tcW w:w="0" w:type="auto"/>
            <w:hideMark/>
          </w:tcPr>
          <w:p w14:paraId="2BE3E2DA"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Student Name</w:t>
            </w:r>
          </w:p>
        </w:tc>
        <w:tc>
          <w:tcPr>
            <w:tcW w:w="0" w:type="auto"/>
            <w:hideMark/>
          </w:tcPr>
          <w:p w14:paraId="60828016"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Flexibility</w:t>
            </w:r>
          </w:p>
        </w:tc>
        <w:tc>
          <w:tcPr>
            <w:tcW w:w="0" w:type="auto"/>
            <w:hideMark/>
          </w:tcPr>
          <w:p w14:paraId="0978C35B"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Muscular Strength</w:t>
            </w:r>
          </w:p>
        </w:tc>
        <w:tc>
          <w:tcPr>
            <w:tcW w:w="0" w:type="auto"/>
            <w:hideMark/>
          </w:tcPr>
          <w:p w14:paraId="78EB3B18"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Cardiovascular Endurance</w:t>
            </w:r>
          </w:p>
        </w:tc>
        <w:tc>
          <w:tcPr>
            <w:tcW w:w="0" w:type="auto"/>
            <w:hideMark/>
          </w:tcPr>
          <w:p w14:paraId="7346FB08"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Coordination and Balance</w:t>
            </w:r>
          </w:p>
        </w:tc>
        <w:tc>
          <w:tcPr>
            <w:tcW w:w="0" w:type="auto"/>
            <w:hideMark/>
          </w:tcPr>
          <w:p w14:paraId="051950BB"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Overall Rating</w:t>
            </w:r>
          </w:p>
        </w:tc>
      </w:tr>
      <w:tr w:rsidR="005D7566" w:rsidRPr="008A1965" w14:paraId="53085252" w14:textId="77777777" w:rsidTr="00A83009">
        <w:tc>
          <w:tcPr>
            <w:tcW w:w="0" w:type="auto"/>
          </w:tcPr>
          <w:p w14:paraId="2DB311AF"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49BA34F3"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078E27F8"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73A018D3"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5FE55EA5"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7D6CD3DA"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6979F865" w14:textId="77777777" w:rsidTr="00A83009">
        <w:tc>
          <w:tcPr>
            <w:tcW w:w="0" w:type="auto"/>
          </w:tcPr>
          <w:p w14:paraId="014B0503"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360BE2D0"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01090B2D"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52FE7279"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067A5D7C"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1F610E9A"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146420DB" w14:textId="77777777" w:rsidTr="00A83009">
        <w:tc>
          <w:tcPr>
            <w:tcW w:w="0" w:type="auto"/>
          </w:tcPr>
          <w:p w14:paraId="073B1B5A"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01950B50"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4DDFB7B4"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1A9764B6"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3CFF63C6"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2CA36B9D"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6285E49D" w14:textId="77777777" w:rsidTr="00A83009">
        <w:tc>
          <w:tcPr>
            <w:tcW w:w="0" w:type="auto"/>
          </w:tcPr>
          <w:p w14:paraId="604D3B96"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0DF3D505"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5E3FC707"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4FC349CF"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11F3641E"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4154852D"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35A3271F" w14:textId="77777777" w:rsidTr="005D7566">
        <w:tc>
          <w:tcPr>
            <w:tcW w:w="0" w:type="auto"/>
          </w:tcPr>
          <w:p w14:paraId="22350411"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66E9C40F"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31136305"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4FCA7C0D"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2605D245" w14:textId="77777777" w:rsidR="005D7566" w:rsidRPr="008A1965" w:rsidRDefault="005D7566" w:rsidP="00F66750">
            <w:pPr>
              <w:spacing w:line="240" w:lineRule="auto"/>
              <w:rPr>
                <w:rFonts w:ascii="Times New Roman" w:hAnsi="Times New Roman" w:cs="Times New Roman"/>
                <w:lang w:val="en-PH"/>
              </w:rPr>
            </w:pPr>
          </w:p>
        </w:tc>
        <w:tc>
          <w:tcPr>
            <w:tcW w:w="0" w:type="auto"/>
          </w:tcPr>
          <w:p w14:paraId="486068D9" w14:textId="77777777" w:rsidR="005D7566" w:rsidRPr="008A1965" w:rsidRDefault="005D7566" w:rsidP="00F66750">
            <w:pPr>
              <w:spacing w:line="240" w:lineRule="auto"/>
              <w:rPr>
                <w:rFonts w:ascii="Times New Roman" w:hAnsi="Times New Roman" w:cs="Times New Roman"/>
                <w:lang w:val="en-PH"/>
              </w:rPr>
            </w:pPr>
          </w:p>
        </w:tc>
      </w:tr>
    </w:tbl>
    <w:p w14:paraId="3B641728" w14:textId="77777777" w:rsidR="00A2476D" w:rsidRPr="008A1965" w:rsidRDefault="00A2476D" w:rsidP="00F66750">
      <w:pPr>
        <w:pStyle w:val="NoSpacing"/>
        <w:rPr>
          <w:rFonts w:ascii="Times New Roman" w:hAnsi="Times New Roman" w:cs="Times New Roman"/>
        </w:rPr>
      </w:pPr>
    </w:p>
    <w:p w14:paraId="4B586816" w14:textId="7E81248C"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Rating Scale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
        <w:gridCol w:w="1865"/>
      </w:tblGrid>
      <w:tr w:rsidR="005D7566" w:rsidRPr="008A1965" w14:paraId="532C0D8B" w14:textId="77777777">
        <w:trPr>
          <w:tblHeader/>
          <w:tblCellSpacing w:w="15" w:type="dxa"/>
        </w:trPr>
        <w:tc>
          <w:tcPr>
            <w:tcW w:w="0" w:type="auto"/>
            <w:vAlign w:val="center"/>
            <w:hideMark/>
          </w:tcPr>
          <w:p w14:paraId="199E000B"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Score</w:t>
            </w:r>
          </w:p>
        </w:tc>
        <w:tc>
          <w:tcPr>
            <w:tcW w:w="0" w:type="auto"/>
            <w:vAlign w:val="center"/>
            <w:hideMark/>
          </w:tcPr>
          <w:p w14:paraId="5D7456A0"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Description</w:t>
            </w:r>
          </w:p>
        </w:tc>
      </w:tr>
      <w:tr w:rsidR="005D7566" w:rsidRPr="008A1965" w14:paraId="04111177" w14:textId="77777777">
        <w:trPr>
          <w:tblCellSpacing w:w="15" w:type="dxa"/>
        </w:trPr>
        <w:tc>
          <w:tcPr>
            <w:tcW w:w="0" w:type="auto"/>
            <w:vAlign w:val="center"/>
            <w:hideMark/>
          </w:tcPr>
          <w:p w14:paraId="5C106A08"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5</w:t>
            </w:r>
          </w:p>
        </w:tc>
        <w:tc>
          <w:tcPr>
            <w:tcW w:w="0" w:type="auto"/>
            <w:vAlign w:val="center"/>
            <w:hideMark/>
          </w:tcPr>
          <w:p w14:paraId="7CC09B41"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Excellent</w:t>
            </w:r>
          </w:p>
        </w:tc>
      </w:tr>
      <w:tr w:rsidR="005D7566" w:rsidRPr="008A1965" w14:paraId="538A9A25" w14:textId="77777777">
        <w:trPr>
          <w:tblCellSpacing w:w="15" w:type="dxa"/>
        </w:trPr>
        <w:tc>
          <w:tcPr>
            <w:tcW w:w="0" w:type="auto"/>
            <w:vAlign w:val="center"/>
            <w:hideMark/>
          </w:tcPr>
          <w:p w14:paraId="1DD7B7A8"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4</w:t>
            </w:r>
          </w:p>
        </w:tc>
        <w:tc>
          <w:tcPr>
            <w:tcW w:w="0" w:type="auto"/>
            <w:vAlign w:val="center"/>
            <w:hideMark/>
          </w:tcPr>
          <w:p w14:paraId="77AD6F0F"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Very Good</w:t>
            </w:r>
          </w:p>
        </w:tc>
      </w:tr>
      <w:tr w:rsidR="005D7566" w:rsidRPr="008A1965" w14:paraId="262F4F08" w14:textId="77777777">
        <w:trPr>
          <w:tblCellSpacing w:w="15" w:type="dxa"/>
        </w:trPr>
        <w:tc>
          <w:tcPr>
            <w:tcW w:w="0" w:type="auto"/>
            <w:vAlign w:val="center"/>
            <w:hideMark/>
          </w:tcPr>
          <w:p w14:paraId="0748557C"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3</w:t>
            </w:r>
          </w:p>
        </w:tc>
        <w:tc>
          <w:tcPr>
            <w:tcW w:w="0" w:type="auto"/>
            <w:vAlign w:val="center"/>
            <w:hideMark/>
          </w:tcPr>
          <w:p w14:paraId="7D0439EE"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Good</w:t>
            </w:r>
          </w:p>
        </w:tc>
      </w:tr>
      <w:tr w:rsidR="005D7566" w:rsidRPr="008A1965" w14:paraId="7B0DC6CB" w14:textId="77777777">
        <w:trPr>
          <w:tblCellSpacing w:w="15" w:type="dxa"/>
        </w:trPr>
        <w:tc>
          <w:tcPr>
            <w:tcW w:w="0" w:type="auto"/>
            <w:vAlign w:val="center"/>
            <w:hideMark/>
          </w:tcPr>
          <w:p w14:paraId="7FF7AB36"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2</w:t>
            </w:r>
          </w:p>
        </w:tc>
        <w:tc>
          <w:tcPr>
            <w:tcW w:w="0" w:type="auto"/>
            <w:vAlign w:val="center"/>
            <w:hideMark/>
          </w:tcPr>
          <w:p w14:paraId="5B70377E"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Fair</w:t>
            </w:r>
          </w:p>
        </w:tc>
      </w:tr>
      <w:tr w:rsidR="005D7566" w:rsidRPr="008A1965" w14:paraId="1BECE035" w14:textId="77777777">
        <w:trPr>
          <w:tblCellSpacing w:w="15" w:type="dxa"/>
        </w:trPr>
        <w:tc>
          <w:tcPr>
            <w:tcW w:w="0" w:type="auto"/>
            <w:vAlign w:val="center"/>
            <w:hideMark/>
          </w:tcPr>
          <w:p w14:paraId="5A905AC5"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1</w:t>
            </w:r>
          </w:p>
        </w:tc>
        <w:tc>
          <w:tcPr>
            <w:tcW w:w="0" w:type="auto"/>
            <w:vAlign w:val="center"/>
            <w:hideMark/>
          </w:tcPr>
          <w:p w14:paraId="6EF72FAD" w14:textId="77777777" w:rsidR="005D7566" w:rsidRPr="008A1965" w:rsidRDefault="005D7566" w:rsidP="00F66750">
            <w:pPr>
              <w:pStyle w:val="NoSpacing"/>
              <w:rPr>
                <w:rFonts w:ascii="Times New Roman" w:hAnsi="Times New Roman" w:cs="Times New Roman"/>
              </w:rPr>
            </w:pPr>
            <w:r w:rsidRPr="008A1965">
              <w:rPr>
                <w:rFonts w:ascii="Times New Roman" w:hAnsi="Times New Roman" w:cs="Times New Roman"/>
              </w:rPr>
              <w:t>Needs Improvement</w:t>
            </w:r>
          </w:p>
        </w:tc>
      </w:tr>
      <w:tr w:rsidR="00A2476D" w:rsidRPr="008A1965" w14:paraId="32B2B815" w14:textId="77777777">
        <w:trPr>
          <w:tblCellSpacing w:w="15" w:type="dxa"/>
        </w:trPr>
        <w:tc>
          <w:tcPr>
            <w:tcW w:w="0" w:type="auto"/>
            <w:vAlign w:val="center"/>
          </w:tcPr>
          <w:p w14:paraId="278E46B4" w14:textId="77777777" w:rsidR="00A2476D" w:rsidRPr="008A1965" w:rsidRDefault="00A2476D" w:rsidP="00F66750">
            <w:pPr>
              <w:pStyle w:val="NoSpacing"/>
              <w:rPr>
                <w:rFonts w:ascii="Times New Roman" w:hAnsi="Times New Roman" w:cs="Times New Roman"/>
              </w:rPr>
            </w:pPr>
          </w:p>
        </w:tc>
        <w:tc>
          <w:tcPr>
            <w:tcW w:w="0" w:type="auto"/>
            <w:vAlign w:val="center"/>
          </w:tcPr>
          <w:p w14:paraId="183B36D1" w14:textId="77777777" w:rsidR="00A2476D" w:rsidRPr="008A1965" w:rsidRDefault="00A2476D" w:rsidP="00F66750">
            <w:pPr>
              <w:pStyle w:val="NoSpacing"/>
              <w:rPr>
                <w:rFonts w:ascii="Times New Roman" w:hAnsi="Times New Roman" w:cs="Times New Roman"/>
              </w:rPr>
            </w:pPr>
          </w:p>
        </w:tc>
      </w:tr>
    </w:tbl>
    <w:p w14:paraId="442D6702" w14:textId="577D0D91" w:rsidR="005D7566" w:rsidRPr="008A1965" w:rsidRDefault="005D7566"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 xml:space="preserve">Table </w:t>
      </w:r>
      <w:r w:rsidR="00A2476D" w:rsidRPr="008A1965">
        <w:rPr>
          <w:rFonts w:ascii="Times New Roman" w:hAnsi="Times New Roman" w:cs="Times New Roman"/>
          <w:b/>
          <w:bCs/>
          <w:sz w:val="24"/>
          <w:szCs w:val="24"/>
          <w:lang w:val="en-PH"/>
        </w:rPr>
        <w:t>6</w:t>
      </w:r>
      <w:r w:rsidRPr="008A1965">
        <w:rPr>
          <w:rFonts w:ascii="Times New Roman" w:hAnsi="Times New Roman" w:cs="Times New Roman"/>
          <w:b/>
          <w:bCs/>
          <w:sz w:val="24"/>
          <w:szCs w:val="24"/>
          <w:lang w:val="en-PH"/>
        </w:rPr>
        <w:t>. Skills Demonstration Evaluation Rubric</w:t>
      </w:r>
    </w:p>
    <w:p w14:paraId="77BA413B" w14:textId="77777777" w:rsidR="005D7566" w:rsidRPr="008A1965" w:rsidRDefault="005D7566" w:rsidP="00F66750">
      <w:pPr>
        <w:spacing w:line="240" w:lineRule="auto"/>
        <w:rPr>
          <w:rFonts w:ascii="Times New Roman" w:hAnsi="Times New Roman" w:cs="Times New Roman"/>
          <w:b/>
          <w:bCs/>
          <w:sz w:val="24"/>
          <w:szCs w:val="24"/>
          <w:lang w:val="en-PH"/>
        </w:rPr>
      </w:pPr>
    </w:p>
    <w:tbl>
      <w:tblPr>
        <w:tblStyle w:val="TableGridLight"/>
        <w:tblW w:w="0" w:type="auto"/>
        <w:tblLook w:val="04A0" w:firstRow="1" w:lastRow="0" w:firstColumn="1" w:lastColumn="0" w:noHBand="0" w:noVBand="1"/>
      </w:tblPr>
      <w:tblGrid>
        <w:gridCol w:w="1427"/>
        <w:gridCol w:w="1919"/>
        <w:gridCol w:w="1751"/>
        <w:gridCol w:w="1770"/>
        <w:gridCol w:w="1763"/>
      </w:tblGrid>
      <w:tr w:rsidR="005D7566" w:rsidRPr="008A1965" w14:paraId="066348E2" w14:textId="77777777" w:rsidTr="005D7566">
        <w:tc>
          <w:tcPr>
            <w:tcW w:w="0" w:type="auto"/>
            <w:hideMark/>
          </w:tcPr>
          <w:p w14:paraId="1CD589DA"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Criteria</w:t>
            </w:r>
          </w:p>
        </w:tc>
        <w:tc>
          <w:tcPr>
            <w:tcW w:w="0" w:type="auto"/>
            <w:hideMark/>
          </w:tcPr>
          <w:p w14:paraId="471626AB"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4 (Excellent)</w:t>
            </w:r>
          </w:p>
        </w:tc>
        <w:tc>
          <w:tcPr>
            <w:tcW w:w="0" w:type="auto"/>
            <w:hideMark/>
          </w:tcPr>
          <w:p w14:paraId="37D649FC"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3 (Proficient)</w:t>
            </w:r>
          </w:p>
        </w:tc>
        <w:tc>
          <w:tcPr>
            <w:tcW w:w="0" w:type="auto"/>
            <w:hideMark/>
          </w:tcPr>
          <w:p w14:paraId="32E1168C"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2 (Developing)</w:t>
            </w:r>
          </w:p>
        </w:tc>
        <w:tc>
          <w:tcPr>
            <w:tcW w:w="0" w:type="auto"/>
            <w:hideMark/>
          </w:tcPr>
          <w:p w14:paraId="002AD613"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1 (Beginning)</w:t>
            </w:r>
          </w:p>
        </w:tc>
      </w:tr>
      <w:tr w:rsidR="005D7566" w:rsidRPr="008A1965" w14:paraId="6F5250EA" w14:textId="77777777" w:rsidTr="005D7566">
        <w:tc>
          <w:tcPr>
            <w:tcW w:w="0" w:type="auto"/>
            <w:hideMark/>
          </w:tcPr>
          <w:p w14:paraId="29EFBF80"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Skill Execution</w:t>
            </w:r>
          </w:p>
        </w:tc>
        <w:tc>
          <w:tcPr>
            <w:tcW w:w="0" w:type="auto"/>
            <w:hideMark/>
          </w:tcPr>
          <w:p w14:paraId="6D925897"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Performs skill accurately and consistently</w:t>
            </w:r>
          </w:p>
        </w:tc>
        <w:tc>
          <w:tcPr>
            <w:tcW w:w="0" w:type="auto"/>
            <w:hideMark/>
          </w:tcPr>
          <w:p w14:paraId="225D90A1"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Performs skill with minor errors</w:t>
            </w:r>
          </w:p>
        </w:tc>
        <w:tc>
          <w:tcPr>
            <w:tcW w:w="0" w:type="auto"/>
            <w:hideMark/>
          </w:tcPr>
          <w:p w14:paraId="7A8244C8"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Performs skill with several errors</w:t>
            </w:r>
          </w:p>
        </w:tc>
        <w:tc>
          <w:tcPr>
            <w:tcW w:w="0" w:type="auto"/>
            <w:hideMark/>
          </w:tcPr>
          <w:p w14:paraId="729593C1"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Unable to perform skill correctly</w:t>
            </w:r>
          </w:p>
        </w:tc>
      </w:tr>
      <w:tr w:rsidR="005D7566" w:rsidRPr="008A1965" w14:paraId="0C9FE446" w14:textId="77777777" w:rsidTr="005D7566">
        <w:tc>
          <w:tcPr>
            <w:tcW w:w="0" w:type="auto"/>
            <w:hideMark/>
          </w:tcPr>
          <w:p w14:paraId="43F72050"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Coordination</w:t>
            </w:r>
          </w:p>
        </w:tc>
        <w:tc>
          <w:tcPr>
            <w:tcW w:w="0" w:type="auto"/>
            <w:hideMark/>
          </w:tcPr>
          <w:p w14:paraId="7A9F67EA"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Demonstrates excellent body control</w:t>
            </w:r>
          </w:p>
        </w:tc>
        <w:tc>
          <w:tcPr>
            <w:tcW w:w="0" w:type="auto"/>
            <w:hideMark/>
          </w:tcPr>
          <w:p w14:paraId="50626774"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Demonstrates adequate control</w:t>
            </w:r>
          </w:p>
        </w:tc>
        <w:tc>
          <w:tcPr>
            <w:tcW w:w="0" w:type="auto"/>
            <w:hideMark/>
          </w:tcPr>
          <w:p w14:paraId="6A27B943"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Demonstrates limited control</w:t>
            </w:r>
          </w:p>
        </w:tc>
        <w:tc>
          <w:tcPr>
            <w:tcW w:w="0" w:type="auto"/>
            <w:hideMark/>
          </w:tcPr>
          <w:p w14:paraId="10FB1D4E"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Demonstrates poor control</w:t>
            </w:r>
          </w:p>
        </w:tc>
      </w:tr>
      <w:tr w:rsidR="005D7566" w:rsidRPr="008A1965" w14:paraId="424230EA" w14:textId="77777777" w:rsidTr="005D7566">
        <w:tc>
          <w:tcPr>
            <w:tcW w:w="0" w:type="auto"/>
            <w:hideMark/>
          </w:tcPr>
          <w:p w14:paraId="6D0507FA"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Participation</w:t>
            </w:r>
          </w:p>
        </w:tc>
        <w:tc>
          <w:tcPr>
            <w:tcW w:w="0" w:type="auto"/>
            <w:hideMark/>
          </w:tcPr>
          <w:p w14:paraId="750FE4A6"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Fully engaged throughout activity</w:t>
            </w:r>
          </w:p>
        </w:tc>
        <w:tc>
          <w:tcPr>
            <w:tcW w:w="0" w:type="auto"/>
            <w:hideMark/>
          </w:tcPr>
          <w:p w14:paraId="7DC3A49E"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Usually engaged</w:t>
            </w:r>
          </w:p>
        </w:tc>
        <w:tc>
          <w:tcPr>
            <w:tcW w:w="0" w:type="auto"/>
            <w:hideMark/>
          </w:tcPr>
          <w:p w14:paraId="558F4C64"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Occasionally engaged</w:t>
            </w:r>
          </w:p>
        </w:tc>
        <w:tc>
          <w:tcPr>
            <w:tcW w:w="0" w:type="auto"/>
            <w:hideMark/>
          </w:tcPr>
          <w:p w14:paraId="75727011"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Rarely engaged</w:t>
            </w:r>
          </w:p>
        </w:tc>
      </w:tr>
      <w:tr w:rsidR="005D7566" w:rsidRPr="008A1965" w14:paraId="55F3D6E8" w14:textId="77777777" w:rsidTr="005D7566">
        <w:tc>
          <w:tcPr>
            <w:tcW w:w="0" w:type="auto"/>
            <w:hideMark/>
          </w:tcPr>
          <w:p w14:paraId="005B5ADA"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Safety Practices</w:t>
            </w:r>
          </w:p>
        </w:tc>
        <w:tc>
          <w:tcPr>
            <w:tcW w:w="0" w:type="auto"/>
            <w:hideMark/>
          </w:tcPr>
          <w:p w14:paraId="4BB90881"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Consistently follows safety rules</w:t>
            </w:r>
          </w:p>
        </w:tc>
        <w:tc>
          <w:tcPr>
            <w:tcW w:w="0" w:type="auto"/>
            <w:hideMark/>
          </w:tcPr>
          <w:p w14:paraId="14881642"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Usually follows safety rules</w:t>
            </w:r>
          </w:p>
        </w:tc>
        <w:tc>
          <w:tcPr>
            <w:tcW w:w="0" w:type="auto"/>
            <w:hideMark/>
          </w:tcPr>
          <w:p w14:paraId="43CA983A"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Sometimes follows safety rules</w:t>
            </w:r>
          </w:p>
        </w:tc>
        <w:tc>
          <w:tcPr>
            <w:tcW w:w="0" w:type="auto"/>
            <w:hideMark/>
          </w:tcPr>
          <w:p w14:paraId="4E3EB007"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Does not follow safety rules</w:t>
            </w:r>
          </w:p>
        </w:tc>
      </w:tr>
    </w:tbl>
    <w:p w14:paraId="1B8B1681" w14:textId="77777777" w:rsidR="00DD28BD" w:rsidRPr="008A1965" w:rsidRDefault="00DD28BD" w:rsidP="00F66750">
      <w:pPr>
        <w:spacing w:line="240" w:lineRule="auto"/>
        <w:jc w:val="center"/>
        <w:rPr>
          <w:rFonts w:ascii="Times New Roman" w:hAnsi="Times New Roman" w:cs="Times New Roman"/>
          <w:b/>
          <w:bCs/>
          <w:sz w:val="24"/>
          <w:szCs w:val="24"/>
          <w:lang w:val="en-PH"/>
        </w:rPr>
      </w:pPr>
    </w:p>
    <w:p w14:paraId="749E153D" w14:textId="51B258A1" w:rsidR="005D7566" w:rsidRPr="008A1965" w:rsidRDefault="005D7566"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 xml:space="preserve">Table </w:t>
      </w:r>
      <w:r w:rsidR="00A2476D" w:rsidRPr="008A1965">
        <w:rPr>
          <w:rFonts w:ascii="Times New Roman" w:hAnsi="Times New Roman" w:cs="Times New Roman"/>
          <w:b/>
          <w:bCs/>
          <w:sz w:val="24"/>
          <w:szCs w:val="24"/>
          <w:lang w:val="en-PH"/>
        </w:rPr>
        <w:t>7</w:t>
      </w:r>
      <w:r w:rsidRPr="008A1965">
        <w:rPr>
          <w:rFonts w:ascii="Times New Roman" w:hAnsi="Times New Roman" w:cs="Times New Roman"/>
          <w:b/>
          <w:bCs/>
          <w:sz w:val="24"/>
          <w:szCs w:val="24"/>
          <w:lang w:val="en-PH"/>
        </w:rPr>
        <w:t>. Student Self-Assessment Tool</w:t>
      </w:r>
    </w:p>
    <w:tbl>
      <w:tblPr>
        <w:tblStyle w:val="TableGridLight"/>
        <w:tblW w:w="0" w:type="auto"/>
        <w:tblLook w:val="04A0" w:firstRow="1" w:lastRow="0" w:firstColumn="1" w:lastColumn="0" w:noHBand="0" w:noVBand="1"/>
      </w:tblPr>
      <w:tblGrid>
        <w:gridCol w:w="3719"/>
        <w:gridCol w:w="1228"/>
        <w:gridCol w:w="1041"/>
        <w:gridCol w:w="1561"/>
        <w:gridCol w:w="1081"/>
      </w:tblGrid>
      <w:tr w:rsidR="005D7566" w:rsidRPr="008A1965" w14:paraId="0C8E2AE6" w14:textId="77777777" w:rsidTr="005D7566">
        <w:tc>
          <w:tcPr>
            <w:tcW w:w="0" w:type="auto"/>
            <w:hideMark/>
          </w:tcPr>
          <w:p w14:paraId="1A871842" w14:textId="77777777" w:rsidR="005D7566" w:rsidRPr="008A1965" w:rsidRDefault="005D7566" w:rsidP="00F66750">
            <w:pPr>
              <w:spacing w:line="240" w:lineRule="auto"/>
              <w:jc w:val="center"/>
              <w:rPr>
                <w:rFonts w:ascii="Times New Roman" w:hAnsi="Times New Roman" w:cs="Times New Roman"/>
                <w:sz w:val="24"/>
                <w:szCs w:val="24"/>
                <w:lang w:val="en-PH"/>
              </w:rPr>
            </w:pPr>
            <w:r w:rsidRPr="008A1965">
              <w:rPr>
                <w:rFonts w:ascii="Times New Roman" w:hAnsi="Times New Roman" w:cs="Times New Roman"/>
                <w:sz w:val="24"/>
                <w:szCs w:val="24"/>
                <w:lang w:val="en-PH"/>
              </w:rPr>
              <w:t>Statement</w:t>
            </w:r>
          </w:p>
        </w:tc>
        <w:tc>
          <w:tcPr>
            <w:tcW w:w="0" w:type="auto"/>
            <w:hideMark/>
          </w:tcPr>
          <w:p w14:paraId="4BBA66E8"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Always (4)</w:t>
            </w:r>
          </w:p>
        </w:tc>
        <w:tc>
          <w:tcPr>
            <w:tcW w:w="0" w:type="auto"/>
            <w:hideMark/>
          </w:tcPr>
          <w:p w14:paraId="490A9E55"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Often (3)</w:t>
            </w:r>
          </w:p>
        </w:tc>
        <w:tc>
          <w:tcPr>
            <w:tcW w:w="0" w:type="auto"/>
            <w:hideMark/>
          </w:tcPr>
          <w:p w14:paraId="37690ABB"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Sometimes (2)</w:t>
            </w:r>
          </w:p>
        </w:tc>
        <w:tc>
          <w:tcPr>
            <w:tcW w:w="0" w:type="auto"/>
            <w:hideMark/>
          </w:tcPr>
          <w:p w14:paraId="53CD7855"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Never (1)</w:t>
            </w:r>
          </w:p>
        </w:tc>
      </w:tr>
      <w:tr w:rsidR="005D7566" w:rsidRPr="008A1965" w14:paraId="4C20D056" w14:textId="77777777" w:rsidTr="005D7566">
        <w:tc>
          <w:tcPr>
            <w:tcW w:w="0" w:type="auto"/>
            <w:hideMark/>
          </w:tcPr>
          <w:p w14:paraId="4510811C"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I actively participated in PE activities.</w:t>
            </w:r>
          </w:p>
        </w:tc>
        <w:tc>
          <w:tcPr>
            <w:tcW w:w="0" w:type="auto"/>
            <w:hideMark/>
          </w:tcPr>
          <w:p w14:paraId="2535FAEC"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22E7EADB"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36299319"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73FD011E" w14:textId="77777777" w:rsidR="005D7566" w:rsidRPr="008A1965" w:rsidRDefault="005D7566" w:rsidP="00F66750">
            <w:pPr>
              <w:spacing w:line="240" w:lineRule="auto"/>
              <w:rPr>
                <w:rFonts w:ascii="Times New Roman" w:hAnsi="Times New Roman" w:cs="Times New Roman"/>
                <w:sz w:val="24"/>
                <w:szCs w:val="24"/>
                <w:lang w:val="en-PH"/>
              </w:rPr>
            </w:pPr>
          </w:p>
        </w:tc>
      </w:tr>
      <w:tr w:rsidR="005D7566" w:rsidRPr="008A1965" w14:paraId="62BB9E2F" w14:textId="77777777" w:rsidTr="005D7566">
        <w:tc>
          <w:tcPr>
            <w:tcW w:w="0" w:type="auto"/>
            <w:hideMark/>
          </w:tcPr>
          <w:p w14:paraId="21E55793"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I used learning resources effectively.</w:t>
            </w:r>
          </w:p>
        </w:tc>
        <w:tc>
          <w:tcPr>
            <w:tcW w:w="0" w:type="auto"/>
            <w:hideMark/>
          </w:tcPr>
          <w:p w14:paraId="765D5E31"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76F37C0D"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75EB0178"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53A45772" w14:textId="77777777" w:rsidR="005D7566" w:rsidRPr="008A1965" w:rsidRDefault="005D7566" w:rsidP="00F66750">
            <w:pPr>
              <w:spacing w:line="240" w:lineRule="auto"/>
              <w:rPr>
                <w:rFonts w:ascii="Times New Roman" w:hAnsi="Times New Roman" w:cs="Times New Roman"/>
                <w:sz w:val="24"/>
                <w:szCs w:val="24"/>
                <w:lang w:val="en-PH"/>
              </w:rPr>
            </w:pPr>
          </w:p>
        </w:tc>
      </w:tr>
      <w:tr w:rsidR="005D7566" w:rsidRPr="008A1965" w14:paraId="33CD01AE" w14:textId="77777777" w:rsidTr="005D7566">
        <w:tc>
          <w:tcPr>
            <w:tcW w:w="0" w:type="auto"/>
            <w:hideMark/>
          </w:tcPr>
          <w:p w14:paraId="52B04EE2"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I can adapt to different physical activities.</w:t>
            </w:r>
          </w:p>
        </w:tc>
        <w:tc>
          <w:tcPr>
            <w:tcW w:w="0" w:type="auto"/>
            <w:hideMark/>
          </w:tcPr>
          <w:p w14:paraId="50CF1DD3"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34B80CCE"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13D01CEC"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31F2344B" w14:textId="77777777" w:rsidR="005D7566" w:rsidRPr="008A1965" w:rsidRDefault="005D7566" w:rsidP="00F66750">
            <w:pPr>
              <w:spacing w:line="240" w:lineRule="auto"/>
              <w:rPr>
                <w:rFonts w:ascii="Times New Roman" w:hAnsi="Times New Roman" w:cs="Times New Roman"/>
                <w:sz w:val="24"/>
                <w:szCs w:val="24"/>
                <w:lang w:val="en-PH"/>
              </w:rPr>
            </w:pPr>
          </w:p>
        </w:tc>
      </w:tr>
      <w:tr w:rsidR="005D7566" w:rsidRPr="008A1965" w14:paraId="13DBF349" w14:textId="77777777" w:rsidTr="005D7566">
        <w:tc>
          <w:tcPr>
            <w:tcW w:w="0" w:type="auto"/>
            <w:hideMark/>
          </w:tcPr>
          <w:p w14:paraId="5AC64148"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I improved my physical fitness.</w:t>
            </w:r>
          </w:p>
        </w:tc>
        <w:tc>
          <w:tcPr>
            <w:tcW w:w="0" w:type="auto"/>
            <w:hideMark/>
          </w:tcPr>
          <w:p w14:paraId="02C35588"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1AB4E4E0"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28BD2E22"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7C9FA723" w14:textId="77777777" w:rsidR="005D7566" w:rsidRPr="008A1965" w:rsidRDefault="005D7566" w:rsidP="00F66750">
            <w:pPr>
              <w:spacing w:line="240" w:lineRule="auto"/>
              <w:rPr>
                <w:rFonts w:ascii="Times New Roman" w:hAnsi="Times New Roman" w:cs="Times New Roman"/>
                <w:sz w:val="24"/>
                <w:szCs w:val="24"/>
                <w:lang w:val="en-PH"/>
              </w:rPr>
            </w:pPr>
          </w:p>
        </w:tc>
      </w:tr>
      <w:tr w:rsidR="005D7566" w:rsidRPr="008A1965" w14:paraId="353303A6" w14:textId="77777777" w:rsidTr="005D7566">
        <w:tc>
          <w:tcPr>
            <w:tcW w:w="0" w:type="auto"/>
            <w:hideMark/>
          </w:tcPr>
          <w:p w14:paraId="7810FDE0" w14:textId="77777777" w:rsidR="005D7566" w:rsidRPr="008A1965" w:rsidRDefault="005D7566" w:rsidP="00F66750">
            <w:pPr>
              <w:spacing w:line="240" w:lineRule="auto"/>
              <w:rPr>
                <w:rFonts w:ascii="Times New Roman" w:hAnsi="Times New Roman" w:cs="Times New Roman"/>
                <w:sz w:val="24"/>
                <w:szCs w:val="24"/>
                <w:lang w:val="en-PH"/>
              </w:rPr>
            </w:pPr>
            <w:r w:rsidRPr="008A1965">
              <w:rPr>
                <w:rFonts w:ascii="Times New Roman" w:hAnsi="Times New Roman" w:cs="Times New Roman"/>
                <w:sz w:val="24"/>
                <w:szCs w:val="24"/>
                <w:lang w:val="en-PH"/>
              </w:rPr>
              <w:t>I am confident in performing PE skills.</w:t>
            </w:r>
          </w:p>
        </w:tc>
        <w:tc>
          <w:tcPr>
            <w:tcW w:w="0" w:type="auto"/>
            <w:hideMark/>
          </w:tcPr>
          <w:p w14:paraId="3EE869B8"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752C8EAF"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496ABD6B" w14:textId="77777777" w:rsidR="005D7566" w:rsidRPr="008A1965" w:rsidRDefault="005D7566" w:rsidP="00F66750">
            <w:pPr>
              <w:spacing w:line="240" w:lineRule="auto"/>
              <w:rPr>
                <w:rFonts w:ascii="Times New Roman" w:hAnsi="Times New Roman" w:cs="Times New Roman"/>
                <w:sz w:val="24"/>
                <w:szCs w:val="24"/>
                <w:lang w:val="en-PH"/>
              </w:rPr>
            </w:pPr>
          </w:p>
        </w:tc>
        <w:tc>
          <w:tcPr>
            <w:tcW w:w="0" w:type="auto"/>
            <w:hideMark/>
          </w:tcPr>
          <w:p w14:paraId="1EF196CD" w14:textId="77777777" w:rsidR="005D7566" w:rsidRPr="008A1965" w:rsidRDefault="005D7566" w:rsidP="00F66750">
            <w:pPr>
              <w:spacing w:line="240" w:lineRule="auto"/>
              <w:rPr>
                <w:rFonts w:ascii="Times New Roman" w:hAnsi="Times New Roman" w:cs="Times New Roman"/>
                <w:sz w:val="24"/>
                <w:szCs w:val="24"/>
                <w:lang w:val="en-PH"/>
              </w:rPr>
            </w:pPr>
          </w:p>
        </w:tc>
      </w:tr>
    </w:tbl>
    <w:p w14:paraId="7C8792FC" w14:textId="77777777" w:rsidR="005D7566" w:rsidRPr="008A1965" w:rsidRDefault="005D7566" w:rsidP="00F66750">
      <w:pPr>
        <w:spacing w:line="240" w:lineRule="auto"/>
        <w:rPr>
          <w:rFonts w:ascii="Times New Roman" w:hAnsi="Times New Roman" w:cs="Times New Roman"/>
          <w:b/>
          <w:bCs/>
          <w:sz w:val="24"/>
          <w:szCs w:val="24"/>
          <w:lang w:val="en-PH"/>
        </w:rPr>
      </w:pPr>
    </w:p>
    <w:p w14:paraId="198580AF" w14:textId="77777777" w:rsidR="00A2476D" w:rsidRPr="008A1965" w:rsidRDefault="00A2476D" w:rsidP="00F66750">
      <w:pPr>
        <w:spacing w:line="240" w:lineRule="auto"/>
        <w:rPr>
          <w:rFonts w:ascii="Times New Roman" w:hAnsi="Times New Roman" w:cs="Times New Roman"/>
          <w:b/>
          <w:bCs/>
          <w:sz w:val="24"/>
          <w:szCs w:val="24"/>
          <w:lang w:val="en-PH"/>
        </w:rPr>
      </w:pPr>
    </w:p>
    <w:p w14:paraId="5933B793" w14:textId="77777777" w:rsidR="00A2476D" w:rsidRPr="008A1965" w:rsidRDefault="00A2476D" w:rsidP="00F66750">
      <w:pPr>
        <w:spacing w:line="240" w:lineRule="auto"/>
        <w:rPr>
          <w:rFonts w:ascii="Times New Roman" w:hAnsi="Times New Roman" w:cs="Times New Roman"/>
          <w:b/>
          <w:bCs/>
          <w:sz w:val="24"/>
          <w:szCs w:val="24"/>
          <w:lang w:val="en-PH"/>
        </w:rPr>
      </w:pPr>
    </w:p>
    <w:p w14:paraId="65C09DFA" w14:textId="77777777" w:rsidR="00A2476D" w:rsidRPr="008A1965" w:rsidRDefault="00A2476D" w:rsidP="00F66750">
      <w:pPr>
        <w:spacing w:line="240" w:lineRule="auto"/>
        <w:rPr>
          <w:rFonts w:ascii="Times New Roman" w:hAnsi="Times New Roman" w:cs="Times New Roman"/>
          <w:b/>
          <w:bCs/>
          <w:sz w:val="24"/>
          <w:szCs w:val="24"/>
          <w:lang w:val="en-PH"/>
        </w:rPr>
      </w:pPr>
    </w:p>
    <w:p w14:paraId="325438D5" w14:textId="77777777" w:rsidR="00A2476D" w:rsidRPr="008A1965" w:rsidRDefault="00A2476D" w:rsidP="00F66750">
      <w:pPr>
        <w:spacing w:line="240" w:lineRule="auto"/>
        <w:rPr>
          <w:rFonts w:ascii="Times New Roman" w:hAnsi="Times New Roman" w:cs="Times New Roman"/>
          <w:b/>
          <w:bCs/>
          <w:sz w:val="24"/>
          <w:szCs w:val="24"/>
          <w:lang w:val="en-PH"/>
        </w:rPr>
      </w:pPr>
    </w:p>
    <w:p w14:paraId="157F8804" w14:textId="77777777" w:rsidR="00A2476D" w:rsidRPr="008A1965" w:rsidRDefault="00A2476D" w:rsidP="00F66750">
      <w:pPr>
        <w:spacing w:line="240" w:lineRule="auto"/>
        <w:rPr>
          <w:rFonts w:ascii="Times New Roman" w:hAnsi="Times New Roman" w:cs="Times New Roman"/>
          <w:b/>
          <w:bCs/>
          <w:sz w:val="24"/>
          <w:szCs w:val="24"/>
          <w:lang w:val="en-PH"/>
        </w:rPr>
      </w:pPr>
    </w:p>
    <w:p w14:paraId="41EF4C4D" w14:textId="64150577" w:rsidR="005D7566" w:rsidRPr="008A1965" w:rsidRDefault="005D7566" w:rsidP="00F66750">
      <w:pPr>
        <w:spacing w:line="240" w:lineRule="auto"/>
        <w:rPr>
          <w:rFonts w:ascii="Times New Roman" w:hAnsi="Times New Roman" w:cs="Times New Roman"/>
          <w:b/>
          <w:bCs/>
          <w:sz w:val="24"/>
          <w:szCs w:val="24"/>
          <w:lang w:val="en-PH"/>
        </w:rPr>
      </w:pPr>
      <w:r w:rsidRPr="008A1965">
        <w:rPr>
          <w:rFonts w:ascii="Times New Roman" w:hAnsi="Times New Roman" w:cs="Times New Roman"/>
          <w:b/>
          <w:bCs/>
          <w:sz w:val="24"/>
          <w:szCs w:val="24"/>
          <w:lang w:val="en-PH"/>
        </w:rPr>
        <w:t xml:space="preserve">Table </w:t>
      </w:r>
      <w:r w:rsidR="00A2476D" w:rsidRPr="008A1965">
        <w:rPr>
          <w:rFonts w:ascii="Times New Roman" w:hAnsi="Times New Roman" w:cs="Times New Roman"/>
          <w:b/>
          <w:bCs/>
          <w:sz w:val="24"/>
          <w:szCs w:val="24"/>
          <w:lang w:val="en-PH"/>
        </w:rPr>
        <w:t>8</w:t>
      </w:r>
      <w:r w:rsidRPr="008A1965">
        <w:rPr>
          <w:rFonts w:ascii="Times New Roman" w:hAnsi="Times New Roman" w:cs="Times New Roman"/>
          <w:b/>
          <w:bCs/>
          <w:sz w:val="24"/>
          <w:szCs w:val="24"/>
          <w:lang w:val="en-PH"/>
        </w:rPr>
        <w:t>. Program Evaluation Survey</w:t>
      </w:r>
    </w:p>
    <w:tbl>
      <w:tblPr>
        <w:tblStyle w:val="TableGridLight"/>
        <w:tblW w:w="0" w:type="auto"/>
        <w:tblLook w:val="04A0" w:firstRow="1" w:lastRow="0" w:firstColumn="1" w:lastColumn="0" w:noHBand="0" w:noVBand="1"/>
      </w:tblPr>
      <w:tblGrid>
        <w:gridCol w:w="3681"/>
        <w:gridCol w:w="1417"/>
        <w:gridCol w:w="987"/>
        <w:gridCol w:w="998"/>
        <w:gridCol w:w="1547"/>
      </w:tblGrid>
      <w:tr w:rsidR="005D7566" w:rsidRPr="008A1965" w14:paraId="1AA560D5" w14:textId="77777777" w:rsidTr="005D7566">
        <w:trPr>
          <w:trHeight w:val="507"/>
        </w:trPr>
        <w:tc>
          <w:tcPr>
            <w:tcW w:w="3681" w:type="dxa"/>
            <w:hideMark/>
          </w:tcPr>
          <w:p w14:paraId="36D82E93" w14:textId="77777777" w:rsidR="005D7566" w:rsidRPr="008A1965" w:rsidRDefault="005D7566" w:rsidP="00F66750">
            <w:pPr>
              <w:spacing w:line="240" w:lineRule="auto"/>
              <w:jc w:val="center"/>
              <w:rPr>
                <w:rFonts w:ascii="Times New Roman" w:hAnsi="Times New Roman" w:cs="Times New Roman"/>
                <w:lang w:val="en-PH"/>
              </w:rPr>
            </w:pPr>
            <w:r w:rsidRPr="008A1965">
              <w:rPr>
                <w:rFonts w:ascii="Times New Roman" w:hAnsi="Times New Roman" w:cs="Times New Roman"/>
                <w:lang w:val="en-PH"/>
              </w:rPr>
              <w:t>Indicators</w:t>
            </w:r>
          </w:p>
        </w:tc>
        <w:tc>
          <w:tcPr>
            <w:tcW w:w="1417" w:type="dxa"/>
            <w:hideMark/>
          </w:tcPr>
          <w:p w14:paraId="1E7F9585"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Strongly Agree (4)</w:t>
            </w:r>
          </w:p>
        </w:tc>
        <w:tc>
          <w:tcPr>
            <w:tcW w:w="987" w:type="dxa"/>
            <w:hideMark/>
          </w:tcPr>
          <w:p w14:paraId="1F97DA2C"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Agree (3)</w:t>
            </w:r>
          </w:p>
        </w:tc>
        <w:tc>
          <w:tcPr>
            <w:tcW w:w="998" w:type="dxa"/>
            <w:hideMark/>
          </w:tcPr>
          <w:p w14:paraId="1F998F12"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Disagree (2)</w:t>
            </w:r>
          </w:p>
        </w:tc>
        <w:tc>
          <w:tcPr>
            <w:tcW w:w="1547" w:type="dxa"/>
            <w:hideMark/>
          </w:tcPr>
          <w:p w14:paraId="61126B25"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Strongly Disagree (1)</w:t>
            </w:r>
          </w:p>
        </w:tc>
      </w:tr>
      <w:tr w:rsidR="005D7566" w:rsidRPr="008A1965" w14:paraId="14BB2E21" w14:textId="77777777" w:rsidTr="005D7566">
        <w:tc>
          <w:tcPr>
            <w:tcW w:w="3681" w:type="dxa"/>
            <w:hideMark/>
          </w:tcPr>
          <w:p w14:paraId="55807E8E"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The program improved students' physical adaptability.</w:t>
            </w:r>
          </w:p>
        </w:tc>
        <w:tc>
          <w:tcPr>
            <w:tcW w:w="1417" w:type="dxa"/>
            <w:hideMark/>
          </w:tcPr>
          <w:p w14:paraId="3D83E9C0" w14:textId="77777777" w:rsidR="005D7566" w:rsidRPr="008A1965" w:rsidRDefault="005D7566" w:rsidP="00F66750">
            <w:pPr>
              <w:spacing w:line="240" w:lineRule="auto"/>
              <w:rPr>
                <w:rFonts w:ascii="Times New Roman" w:hAnsi="Times New Roman" w:cs="Times New Roman"/>
                <w:lang w:val="en-PH"/>
              </w:rPr>
            </w:pPr>
          </w:p>
        </w:tc>
        <w:tc>
          <w:tcPr>
            <w:tcW w:w="987" w:type="dxa"/>
            <w:hideMark/>
          </w:tcPr>
          <w:p w14:paraId="08AB2E44" w14:textId="77777777" w:rsidR="005D7566" w:rsidRPr="008A1965" w:rsidRDefault="005D7566" w:rsidP="00F66750">
            <w:pPr>
              <w:spacing w:line="240" w:lineRule="auto"/>
              <w:rPr>
                <w:rFonts w:ascii="Times New Roman" w:hAnsi="Times New Roman" w:cs="Times New Roman"/>
                <w:lang w:val="en-PH"/>
              </w:rPr>
            </w:pPr>
          </w:p>
        </w:tc>
        <w:tc>
          <w:tcPr>
            <w:tcW w:w="998" w:type="dxa"/>
            <w:hideMark/>
          </w:tcPr>
          <w:p w14:paraId="2A1A8D11" w14:textId="77777777" w:rsidR="005D7566" w:rsidRPr="008A1965" w:rsidRDefault="005D7566" w:rsidP="00F66750">
            <w:pPr>
              <w:spacing w:line="240" w:lineRule="auto"/>
              <w:rPr>
                <w:rFonts w:ascii="Times New Roman" w:hAnsi="Times New Roman" w:cs="Times New Roman"/>
                <w:lang w:val="en-PH"/>
              </w:rPr>
            </w:pPr>
          </w:p>
        </w:tc>
        <w:tc>
          <w:tcPr>
            <w:tcW w:w="1547" w:type="dxa"/>
            <w:hideMark/>
          </w:tcPr>
          <w:p w14:paraId="57A29F04"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5F5974BB" w14:textId="77777777" w:rsidTr="005D7566">
        <w:tc>
          <w:tcPr>
            <w:tcW w:w="3681" w:type="dxa"/>
            <w:hideMark/>
          </w:tcPr>
          <w:p w14:paraId="6BE55B03"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The learning resources were useful and accessible.</w:t>
            </w:r>
          </w:p>
        </w:tc>
        <w:tc>
          <w:tcPr>
            <w:tcW w:w="1417" w:type="dxa"/>
            <w:hideMark/>
          </w:tcPr>
          <w:p w14:paraId="58E176AD" w14:textId="77777777" w:rsidR="005D7566" w:rsidRPr="008A1965" w:rsidRDefault="005D7566" w:rsidP="00F66750">
            <w:pPr>
              <w:spacing w:line="240" w:lineRule="auto"/>
              <w:rPr>
                <w:rFonts w:ascii="Times New Roman" w:hAnsi="Times New Roman" w:cs="Times New Roman"/>
                <w:lang w:val="en-PH"/>
              </w:rPr>
            </w:pPr>
          </w:p>
        </w:tc>
        <w:tc>
          <w:tcPr>
            <w:tcW w:w="987" w:type="dxa"/>
            <w:hideMark/>
          </w:tcPr>
          <w:p w14:paraId="5C92BCF6" w14:textId="77777777" w:rsidR="005D7566" w:rsidRPr="008A1965" w:rsidRDefault="005D7566" w:rsidP="00F66750">
            <w:pPr>
              <w:spacing w:line="240" w:lineRule="auto"/>
              <w:rPr>
                <w:rFonts w:ascii="Times New Roman" w:hAnsi="Times New Roman" w:cs="Times New Roman"/>
                <w:lang w:val="en-PH"/>
              </w:rPr>
            </w:pPr>
          </w:p>
        </w:tc>
        <w:tc>
          <w:tcPr>
            <w:tcW w:w="998" w:type="dxa"/>
            <w:hideMark/>
          </w:tcPr>
          <w:p w14:paraId="04681BB6" w14:textId="77777777" w:rsidR="005D7566" w:rsidRPr="008A1965" w:rsidRDefault="005D7566" w:rsidP="00F66750">
            <w:pPr>
              <w:spacing w:line="240" w:lineRule="auto"/>
              <w:rPr>
                <w:rFonts w:ascii="Times New Roman" w:hAnsi="Times New Roman" w:cs="Times New Roman"/>
                <w:lang w:val="en-PH"/>
              </w:rPr>
            </w:pPr>
          </w:p>
        </w:tc>
        <w:tc>
          <w:tcPr>
            <w:tcW w:w="1547" w:type="dxa"/>
            <w:hideMark/>
          </w:tcPr>
          <w:p w14:paraId="28FBCFA3"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20B560D1" w14:textId="77777777" w:rsidTr="005D7566">
        <w:tc>
          <w:tcPr>
            <w:tcW w:w="3681" w:type="dxa"/>
            <w:hideMark/>
          </w:tcPr>
          <w:p w14:paraId="05E025F2"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Activities were engaging and appropriate.</w:t>
            </w:r>
          </w:p>
        </w:tc>
        <w:tc>
          <w:tcPr>
            <w:tcW w:w="1417" w:type="dxa"/>
            <w:hideMark/>
          </w:tcPr>
          <w:p w14:paraId="031C59A2" w14:textId="77777777" w:rsidR="005D7566" w:rsidRPr="008A1965" w:rsidRDefault="005D7566" w:rsidP="00F66750">
            <w:pPr>
              <w:spacing w:line="240" w:lineRule="auto"/>
              <w:rPr>
                <w:rFonts w:ascii="Times New Roman" w:hAnsi="Times New Roman" w:cs="Times New Roman"/>
                <w:lang w:val="en-PH"/>
              </w:rPr>
            </w:pPr>
          </w:p>
        </w:tc>
        <w:tc>
          <w:tcPr>
            <w:tcW w:w="987" w:type="dxa"/>
            <w:hideMark/>
          </w:tcPr>
          <w:p w14:paraId="71A74F79" w14:textId="77777777" w:rsidR="005D7566" w:rsidRPr="008A1965" w:rsidRDefault="005D7566" w:rsidP="00F66750">
            <w:pPr>
              <w:spacing w:line="240" w:lineRule="auto"/>
              <w:rPr>
                <w:rFonts w:ascii="Times New Roman" w:hAnsi="Times New Roman" w:cs="Times New Roman"/>
                <w:lang w:val="en-PH"/>
              </w:rPr>
            </w:pPr>
          </w:p>
        </w:tc>
        <w:tc>
          <w:tcPr>
            <w:tcW w:w="998" w:type="dxa"/>
            <w:hideMark/>
          </w:tcPr>
          <w:p w14:paraId="3AA0DAEF" w14:textId="77777777" w:rsidR="005D7566" w:rsidRPr="008A1965" w:rsidRDefault="005D7566" w:rsidP="00F66750">
            <w:pPr>
              <w:spacing w:line="240" w:lineRule="auto"/>
              <w:rPr>
                <w:rFonts w:ascii="Times New Roman" w:hAnsi="Times New Roman" w:cs="Times New Roman"/>
                <w:lang w:val="en-PH"/>
              </w:rPr>
            </w:pPr>
          </w:p>
        </w:tc>
        <w:tc>
          <w:tcPr>
            <w:tcW w:w="1547" w:type="dxa"/>
            <w:hideMark/>
          </w:tcPr>
          <w:p w14:paraId="47FBC4B0"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361995F6" w14:textId="77777777" w:rsidTr="005D7566">
        <w:tc>
          <w:tcPr>
            <w:tcW w:w="3681" w:type="dxa"/>
            <w:hideMark/>
          </w:tcPr>
          <w:p w14:paraId="694FF356"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The program enhanced participation in PE classes.</w:t>
            </w:r>
          </w:p>
        </w:tc>
        <w:tc>
          <w:tcPr>
            <w:tcW w:w="1417" w:type="dxa"/>
            <w:hideMark/>
          </w:tcPr>
          <w:p w14:paraId="3B371A09" w14:textId="77777777" w:rsidR="005D7566" w:rsidRPr="008A1965" w:rsidRDefault="005D7566" w:rsidP="00F66750">
            <w:pPr>
              <w:spacing w:line="240" w:lineRule="auto"/>
              <w:rPr>
                <w:rFonts w:ascii="Times New Roman" w:hAnsi="Times New Roman" w:cs="Times New Roman"/>
                <w:lang w:val="en-PH"/>
              </w:rPr>
            </w:pPr>
          </w:p>
        </w:tc>
        <w:tc>
          <w:tcPr>
            <w:tcW w:w="987" w:type="dxa"/>
            <w:hideMark/>
          </w:tcPr>
          <w:p w14:paraId="4BEEA568" w14:textId="77777777" w:rsidR="005D7566" w:rsidRPr="008A1965" w:rsidRDefault="005D7566" w:rsidP="00F66750">
            <w:pPr>
              <w:spacing w:line="240" w:lineRule="auto"/>
              <w:rPr>
                <w:rFonts w:ascii="Times New Roman" w:hAnsi="Times New Roman" w:cs="Times New Roman"/>
                <w:lang w:val="en-PH"/>
              </w:rPr>
            </w:pPr>
          </w:p>
        </w:tc>
        <w:tc>
          <w:tcPr>
            <w:tcW w:w="998" w:type="dxa"/>
            <w:hideMark/>
          </w:tcPr>
          <w:p w14:paraId="1D4C7454" w14:textId="77777777" w:rsidR="005D7566" w:rsidRPr="008A1965" w:rsidRDefault="005D7566" w:rsidP="00F66750">
            <w:pPr>
              <w:spacing w:line="240" w:lineRule="auto"/>
              <w:rPr>
                <w:rFonts w:ascii="Times New Roman" w:hAnsi="Times New Roman" w:cs="Times New Roman"/>
                <w:lang w:val="en-PH"/>
              </w:rPr>
            </w:pPr>
          </w:p>
        </w:tc>
        <w:tc>
          <w:tcPr>
            <w:tcW w:w="1547" w:type="dxa"/>
            <w:hideMark/>
          </w:tcPr>
          <w:p w14:paraId="1917836C" w14:textId="77777777" w:rsidR="005D7566" w:rsidRPr="008A1965" w:rsidRDefault="005D7566" w:rsidP="00F66750">
            <w:pPr>
              <w:spacing w:line="240" w:lineRule="auto"/>
              <w:rPr>
                <w:rFonts w:ascii="Times New Roman" w:hAnsi="Times New Roman" w:cs="Times New Roman"/>
                <w:lang w:val="en-PH"/>
              </w:rPr>
            </w:pPr>
          </w:p>
        </w:tc>
      </w:tr>
      <w:tr w:rsidR="005D7566" w:rsidRPr="008A1965" w14:paraId="2C50D3B6" w14:textId="77777777" w:rsidTr="005D7566">
        <w:tc>
          <w:tcPr>
            <w:tcW w:w="3681" w:type="dxa"/>
            <w:hideMark/>
          </w:tcPr>
          <w:p w14:paraId="0E9ABC09" w14:textId="77777777" w:rsidR="005D7566" w:rsidRPr="008A1965" w:rsidRDefault="005D7566" w:rsidP="00F66750">
            <w:pPr>
              <w:spacing w:line="240" w:lineRule="auto"/>
              <w:rPr>
                <w:rFonts w:ascii="Times New Roman" w:hAnsi="Times New Roman" w:cs="Times New Roman"/>
                <w:lang w:val="en-PH"/>
              </w:rPr>
            </w:pPr>
            <w:r w:rsidRPr="008A1965">
              <w:rPr>
                <w:rFonts w:ascii="Times New Roman" w:hAnsi="Times New Roman" w:cs="Times New Roman"/>
                <w:lang w:val="en-PH"/>
              </w:rPr>
              <w:t>The intervention should be continued in the future.</w:t>
            </w:r>
          </w:p>
        </w:tc>
        <w:tc>
          <w:tcPr>
            <w:tcW w:w="1417" w:type="dxa"/>
            <w:hideMark/>
          </w:tcPr>
          <w:p w14:paraId="612C6B8D" w14:textId="77777777" w:rsidR="005D7566" w:rsidRPr="008A1965" w:rsidRDefault="005D7566" w:rsidP="00F66750">
            <w:pPr>
              <w:spacing w:line="240" w:lineRule="auto"/>
              <w:rPr>
                <w:rFonts w:ascii="Times New Roman" w:hAnsi="Times New Roman" w:cs="Times New Roman"/>
                <w:lang w:val="en-PH"/>
              </w:rPr>
            </w:pPr>
          </w:p>
        </w:tc>
        <w:tc>
          <w:tcPr>
            <w:tcW w:w="987" w:type="dxa"/>
            <w:hideMark/>
          </w:tcPr>
          <w:p w14:paraId="0026E89A" w14:textId="77777777" w:rsidR="005D7566" w:rsidRPr="008A1965" w:rsidRDefault="005D7566" w:rsidP="00F66750">
            <w:pPr>
              <w:spacing w:line="240" w:lineRule="auto"/>
              <w:rPr>
                <w:rFonts w:ascii="Times New Roman" w:hAnsi="Times New Roman" w:cs="Times New Roman"/>
                <w:lang w:val="en-PH"/>
              </w:rPr>
            </w:pPr>
          </w:p>
        </w:tc>
        <w:tc>
          <w:tcPr>
            <w:tcW w:w="998" w:type="dxa"/>
            <w:hideMark/>
          </w:tcPr>
          <w:p w14:paraId="6FB61064" w14:textId="77777777" w:rsidR="005D7566" w:rsidRPr="008A1965" w:rsidRDefault="005D7566" w:rsidP="00F66750">
            <w:pPr>
              <w:spacing w:line="240" w:lineRule="auto"/>
              <w:rPr>
                <w:rFonts w:ascii="Times New Roman" w:hAnsi="Times New Roman" w:cs="Times New Roman"/>
                <w:lang w:val="en-PH"/>
              </w:rPr>
            </w:pPr>
          </w:p>
        </w:tc>
        <w:tc>
          <w:tcPr>
            <w:tcW w:w="1547" w:type="dxa"/>
            <w:hideMark/>
          </w:tcPr>
          <w:p w14:paraId="369FD23A" w14:textId="77777777" w:rsidR="005D7566" w:rsidRPr="008A1965" w:rsidRDefault="005D7566" w:rsidP="00F66750">
            <w:pPr>
              <w:spacing w:line="240" w:lineRule="auto"/>
              <w:rPr>
                <w:rFonts w:ascii="Times New Roman" w:hAnsi="Times New Roman" w:cs="Times New Roman"/>
                <w:lang w:val="en-PH"/>
              </w:rPr>
            </w:pPr>
          </w:p>
        </w:tc>
      </w:tr>
    </w:tbl>
    <w:p w14:paraId="19D0C9C4" w14:textId="77777777" w:rsidR="008E70BA" w:rsidRPr="008A1965" w:rsidRDefault="008E70BA" w:rsidP="00F66750">
      <w:pPr>
        <w:spacing w:line="240" w:lineRule="auto"/>
        <w:jc w:val="center"/>
        <w:rPr>
          <w:rFonts w:ascii="Times New Roman" w:hAnsi="Times New Roman" w:cs="Times New Roman"/>
          <w:b/>
          <w:bCs/>
          <w:sz w:val="24"/>
          <w:szCs w:val="24"/>
        </w:rPr>
      </w:pPr>
    </w:p>
    <w:p w14:paraId="14F5340F" w14:textId="77777777" w:rsidR="005609B1" w:rsidRPr="008A1965" w:rsidRDefault="005609B1" w:rsidP="00F66750">
      <w:pPr>
        <w:spacing w:line="240" w:lineRule="auto"/>
        <w:jc w:val="center"/>
        <w:rPr>
          <w:rFonts w:ascii="Times New Roman" w:hAnsi="Times New Roman" w:cs="Times New Roman"/>
          <w:b/>
          <w:bCs/>
          <w:sz w:val="24"/>
          <w:szCs w:val="24"/>
        </w:rPr>
      </w:pPr>
    </w:p>
    <w:p w14:paraId="6F8DF29A" w14:textId="77777777" w:rsidR="005609B1" w:rsidRPr="008A1965" w:rsidRDefault="005609B1" w:rsidP="00F66750">
      <w:pPr>
        <w:spacing w:line="240" w:lineRule="auto"/>
        <w:jc w:val="center"/>
        <w:rPr>
          <w:rFonts w:ascii="Times New Roman" w:hAnsi="Times New Roman" w:cs="Times New Roman"/>
          <w:b/>
          <w:bCs/>
          <w:sz w:val="24"/>
          <w:szCs w:val="24"/>
        </w:rPr>
      </w:pPr>
    </w:p>
    <w:p w14:paraId="42626834" w14:textId="77777777" w:rsidR="005609B1" w:rsidRPr="008A1965" w:rsidRDefault="005609B1" w:rsidP="00F66750">
      <w:pPr>
        <w:spacing w:line="240" w:lineRule="auto"/>
        <w:jc w:val="center"/>
        <w:rPr>
          <w:rFonts w:ascii="Times New Roman" w:hAnsi="Times New Roman" w:cs="Times New Roman"/>
          <w:b/>
          <w:bCs/>
          <w:sz w:val="24"/>
          <w:szCs w:val="24"/>
        </w:rPr>
      </w:pPr>
    </w:p>
    <w:p w14:paraId="6106285A" w14:textId="77777777" w:rsidR="005609B1" w:rsidRPr="008A1965" w:rsidRDefault="005609B1" w:rsidP="00F66750">
      <w:pPr>
        <w:spacing w:line="240" w:lineRule="auto"/>
        <w:jc w:val="center"/>
        <w:rPr>
          <w:rFonts w:ascii="Times New Roman" w:hAnsi="Times New Roman" w:cs="Times New Roman"/>
          <w:b/>
          <w:bCs/>
          <w:sz w:val="24"/>
          <w:szCs w:val="24"/>
        </w:rPr>
      </w:pPr>
    </w:p>
    <w:p w14:paraId="7185B4E4" w14:textId="77777777" w:rsidR="005609B1" w:rsidRPr="008A1965" w:rsidRDefault="005609B1" w:rsidP="00F66750">
      <w:pPr>
        <w:spacing w:line="240" w:lineRule="auto"/>
        <w:jc w:val="center"/>
        <w:rPr>
          <w:rFonts w:ascii="Times New Roman" w:hAnsi="Times New Roman" w:cs="Times New Roman"/>
          <w:b/>
          <w:bCs/>
          <w:sz w:val="24"/>
          <w:szCs w:val="24"/>
        </w:rPr>
      </w:pPr>
    </w:p>
    <w:p w14:paraId="1D68AF23" w14:textId="77777777" w:rsidR="005609B1" w:rsidRPr="008A1965" w:rsidRDefault="005609B1" w:rsidP="00F66750">
      <w:pPr>
        <w:spacing w:line="240" w:lineRule="auto"/>
        <w:jc w:val="center"/>
        <w:rPr>
          <w:rFonts w:ascii="Times New Roman" w:hAnsi="Times New Roman" w:cs="Times New Roman"/>
          <w:b/>
          <w:bCs/>
          <w:sz w:val="24"/>
          <w:szCs w:val="24"/>
        </w:rPr>
      </w:pPr>
    </w:p>
    <w:p w14:paraId="107B65D7" w14:textId="77777777" w:rsidR="005609B1" w:rsidRPr="008A1965" w:rsidRDefault="005609B1" w:rsidP="00F66750">
      <w:pPr>
        <w:spacing w:line="240" w:lineRule="auto"/>
        <w:jc w:val="center"/>
        <w:rPr>
          <w:rFonts w:ascii="Times New Roman" w:hAnsi="Times New Roman" w:cs="Times New Roman"/>
          <w:b/>
          <w:bCs/>
          <w:sz w:val="24"/>
          <w:szCs w:val="24"/>
        </w:rPr>
      </w:pPr>
    </w:p>
    <w:p w14:paraId="0C53A016" w14:textId="77777777" w:rsidR="005609B1" w:rsidRPr="008A1965" w:rsidRDefault="005609B1" w:rsidP="00F66750">
      <w:pPr>
        <w:spacing w:line="240" w:lineRule="auto"/>
        <w:jc w:val="center"/>
        <w:rPr>
          <w:rFonts w:ascii="Times New Roman" w:hAnsi="Times New Roman" w:cs="Times New Roman"/>
          <w:b/>
          <w:bCs/>
          <w:sz w:val="24"/>
          <w:szCs w:val="24"/>
        </w:rPr>
      </w:pPr>
    </w:p>
    <w:p w14:paraId="1C209E4B" w14:textId="77777777" w:rsidR="005609B1" w:rsidRPr="008A1965" w:rsidRDefault="005609B1" w:rsidP="00F66750">
      <w:pPr>
        <w:spacing w:line="240" w:lineRule="auto"/>
        <w:jc w:val="center"/>
        <w:rPr>
          <w:rFonts w:ascii="Times New Roman" w:hAnsi="Times New Roman" w:cs="Times New Roman"/>
          <w:b/>
          <w:bCs/>
          <w:sz w:val="24"/>
          <w:szCs w:val="24"/>
        </w:rPr>
      </w:pPr>
    </w:p>
    <w:p w14:paraId="0D130501" w14:textId="77777777" w:rsidR="005609B1" w:rsidRPr="008A1965" w:rsidRDefault="005609B1" w:rsidP="00F66750">
      <w:pPr>
        <w:spacing w:line="240" w:lineRule="auto"/>
        <w:jc w:val="center"/>
        <w:rPr>
          <w:rFonts w:ascii="Times New Roman" w:hAnsi="Times New Roman" w:cs="Times New Roman"/>
          <w:b/>
          <w:bCs/>
          <w:sz w:val="24"/>
          <w:szCs w:val="24"/>
        </w:rPr>
      </w:pPr>
    </w:p>
    <w:p w14:paraId="5F54DB4B" w14:textId="77777777" w:rsidR="005609B1" w:rsidRPr="008A1965" w:rsidRDefault="005609B1" w:rsidP="00F66750">
      <w:pPr>
        <w:spacing w:line="240" w:lineRule="auto"/>
        <w:jc w:val="center"/>
        <w:rPr>
          <w:rFonts w:ascii="Times New Roman" w:hAnsi="Times New Roman" w:cs="Times New Roman"/>
          <w:b/>
          <w:bCs/>
          <w:sz w:val="24"/>
          <w:szCs w:val="24"/>
        </w:rPr>
      </w:pPr>
    </w:p>
    <w:p w14:paraId="6F96F177" w14:textId="77777777" w:rsidR="005609B1" w:rsidRPr="008A1965" w:rsidRDefault="005609B1" w:rsidP="00F66750">
      <w:pPr>
        <w:spacing w:line="240" w:lineRule="auto"/>
        <w:jc w:val="center"/>
        <w:rPr>
          <w:rFonts w:ascii="Times New Roman" w:hAnsi="Times New Roman" w:cs="Times New Roman"/>
          <w:b/>
          <w:bCs/>
          <w:sz w:val="24"/>
          <w:szCs w:val="24"/>
        </w:rPr>
      </w:pPr>
    </w:p>
    <w:p w14:paraId="7171C3EE" w14:textId="77777777" w:rsidR="005609B1" w:rsidRDefault="005609B1" w:rsidP="00F66750">
      <w:pPr>
        <w:spacing w:line="240" w:lineRule="auto"/>
        <w:rPr>
          <w:rFonts w:ascii="Times New Roman" w:hAnsi="Times New Roman" w:cs="Times New Roman"/>
          <w:b/>
          <w:bCs/>
          <w:sz w:val="24"/>
          <w:szCs w:val="24"/>
        </w:rPr>
      </w:pPr>
    </w:p>
    <w:p w14:paraId="54A70636" w14:textId="77777777" w:rsidR="00FE3BDC" w:rsidRPr="008A1965" w:rsidRDefault="00FE3BDC" w:rsidP="00F66750">
      <w:pPr>
        <w:spacing w:line="240" w:lineRule="auto"/>
        <w:rPr>
          <w:rFonts w:ascii="Times New Roman" w:hAnsi="Times New Roman" w:cs="Times New Roman"/>
          <w:b/>
          <w:bCs/>
          <w:sz w:val="24"/>
          <w:szCs w:val="24"/>
        </w:rPr>
      </w:pPr>
    </w:p>
    <w:p w14:paraId="01DFF488" w14:textId="0AE795FD" w:rsidR="007005E7" w:rsidRPr="008A1965" w:rsidRDefault="00331F08" w:rsidP="00F66750">
      <w:pPr>
        <w:spacing w:line="240" w:lineRule="auto"/>
        <w:jc w:val="center"/>
        <w:rPr>
          <w:rFonts w:ascii="Times New Roman" w:hAnsi="Times New Roman" w:cs="Times New Roman"/>
          <w:b/>
          <w:bCs/>
          <w:sz w:val="24"/>
          <w:szCs w:val="24"/>
        </w:rPr>
      </w:pPr>
      <w:r w:rsidRPr="008A1965">
        <w:rPr>
          <w:rFonts w:ascii="Times New Roman" w:hAnsi="Times New Roman" w:cs="Times New Roman"/>
          <w:b/>
          <w:bCs/>
          <w:sz w:val="24"/>
          <w:szCs w:val="24"/>
        </w:rPr>
        <w:lastRenderedPageBreak/>
        <w:t>References</w:t>
      </w:r>
    </w:p>
    <w:p w14:paraId="3928BEAB" w14:textId="77777777" w:rsidR="007005E7" w:rsidRPr="008A1965" w:rsidRDefault="007005E7" w:rsidP="00F66750">
      <w:pPr>
        <w:spacing w:line="240" w:lineRule="auto"/>
        <w:jc w:val="both"/>
        <w:rPr>
          <w:rFonts w:ascii="Times New Roman" w:hAnsi="Times New Roman" w:cs="Times New Roman"/>
          <w:sz w:val="24"/>
          <w:szCs w:val="24"/>
        </w:rPr>
      </w:pPr>
    </w:p>
    <w:p w14:paraId="302BD832" w14:textId="760C747D"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Aliwalas</w:t>
      </w:r>
      <w:proofErr w:type="spellEnd"/>
      <w:r w:rsidRPr="008A1965">
        <w:rPr>
          <w:rFonts w:ascii="Times New Roman" w:eastAsia="Times New Roman" w:hAnsi="Times New Roman" w:cs="Times New Roman"/>
          <w:sz w:val="24"/>
          <w:szCs w:val="24"/>
          <w:lang w:val="en-PH"/>
        </w:rPr>
        <w:t xml:space="preserve">, R. M. A., &amp; Apostol, C. M. A. (2025). </w:t>
      </w:r>
      <w:r w:rsidR="00F26F4E" w:rsidRPr="008A1965">
        <w:rPr>
          <w:rFonts w:ascii="Times New Roman" w:eastAsia="Times New Roman" w:hAnsi="Times New Roman" w:cs="Times New Roman"/>
          <w:sz w:val="24"/>
          <w:szCs w:val="24"/>
          <w:lang w:val="en-PH"/>
        </w:rPr>
        <w:t xml:space="preserve">The implementation practices of inclusive physical education </w:t>
      </w:r>
      <w:r w:rsidR="008D343F" w:rsidRPr="008A1965">
        <w:rPr>
          <w:rFonts w:ascii="Times New Roman" w:eastAsia="Times New Roman" w:hAnsi="Times New Roman" w:cs="Times New Roman"/>
          <w:sz w:val="24"/>
          <w:szCs w:val="24"/>
          <w:lang w:val="en-PH"/>
        </w:rPr>
        <w:t>classes:</w:t>
      </w:r>
      <w:r w:rsidRPr="008A1965">
        <w:rPr>
          <w:rFonts w:ascii="Times New Roman" w:eastAsia="Times New Roman" w:hAnsi="Times New Roman" w:cs="Times New Roman"/>
          <w:sz w:val="24"/>
          <w:szCs w:val="24"/>
          <w:lang w:val="en-PH"/>
        </w:rPr>
        <w:t xml:space="preserve"> Basis </w:t>
      </w:r>
      <w:r w:rsidR="00F26F4E" w:rsidRPr="008A1965">
        <w:rPr>
          <w:rFonts w:ascii="Times New Roman" w:eastAsia="Times New Roman" w:hAnsi="Times New Roman" w:cs="Times New Roman"/>
          <w:sz w:val="24"/>
          <w:szCs w:val="24"/>
          <w:lang w:val="en-PH"/>
        </w:rPr>
        <w:t>for policy guidelines</w:t>
      </w:r>
      <w:r w:rsidRPr="008A1965">
        <w:rPr>
          <w:rFonts w:ascii="Times New Roman" w:eastAsia="Times New Roman" w:hAnsi="Times New Roman" w:cs="Times New Roman"/>
          <w:sz w:val="24"/>
          <w:szCs w:val="24"/>
          <w:lang w:val="en-PH"/>
        </w:rPr>
        <w:t>. 185(2019), 107–155. https://doi.org/10.47119/10.47119/IJRP10018511120258506</w:t>
      </w:r>
    </w:p>
    <w:p w14:paraId="1D11B3AF" w14:textId="1772251C"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Almulhim</w:t>
      </w:r>
      <w:proofErr w:type="spellEnd"/>
      <w:r w:rsidRPr="008A1965">
        <w:rPr>
          <w:rFonts w:ascii="Times New Roman" w:eastAsia="Times New Roman" w:hAnsi="Times New Roman" w:cs="Times New Roman"/>
          <w:sz w:val="24"/>
          <w:szCs w:val="24"/>
          <w:lang w:val="en-PH"/>
        </w:rPr>
        <w:t xml:space="preserve">, F. A. (2025). Smart </w:t>
      </w:r>
      <w:r w:rsidR="008D343F" w:rsidRPr="008A1965">
        <w:rPr>
          <w:rFonts w:ascii="Times New Roman" w:eastAsia="Times New Roman" w:hAnsi="Times New Roman" w:cs="Times New Roman"/>
          <w:sz w:val="24"/>
          <w:szCs w:val="24"/>
          <w:lang w:val="en-PH"/>
        </w:rPr>
        <w:t>classrooms,</w:t>
      </w:r>
      <w:r w:rsidRPr="008A1965">
        <w:rPr>
          <w:rFonts w:ascii="Times New Roman" w:eastAsia="Times New Roman" w:hAnsi="Times New Roman" w:cs="Times New Roman"/>
          <w:sz w:val="24"/>
          <w:szCs w:val="24"/>
          <w:lang w:val="en-PH"/>
        </w:rPr>
        <w:t xml:space="preserve"> unheard </w:t>
      </w:r>
      <w:r w:rsidR="008D343F" w:rsidRPr="008A1965">
        <w:rPr>
          <w:rFonts w:ascii="Times New Roman" w:eastAsia="Times New Roman" w:hAnsi="Times New Roman" w:cs="Times New Roman"/>
          <w:sz w:val="24"/>
          <w:szCs w:val="24"/>
          <w:lang w:val="en-PH"/>
        </w:rPr>
        <w:t>perspectives:</w:t>
      </w:r>
      <w:r w:rsidRPr="008A1965">
        <w:rPr>
          <w:rFonts w:ascii="Times New Roman" w:eastAsia="Times New Roman" w:hAnsi="Times New Roman" w:cs="Times New Roman"/>
          <w:sz w:val="24"/>
          <w:szCs w:val="24"/>
          <w:lang w:val="en-PH"/>
        </w:rPr>
        <w:t xml:space="preserve"> </w:t>
      </w:r>
      <w:r w:rsidR="00F26F4E" w:rsidRPr="008A1965">
        <w:rPr>
          <w:rFonts w:ascii="Times New Roman" w:eastAsia="Times New Roman" w:hAnsi="Times New Roman" w:cs="Times New Roman"/>
          <w:sz w:val="24"/>
          <w:szCs w:val="24"/>
          <w:lang w:val="en-PH"/>
        </w:rPr>
        <w:t>A</w:t>
      </w:r>
      <w:r w:rsidRPr="008A1965">
        <w:rPr>
          <w:rFonts w:ascii="Times New Roman" w:eastAsia="Times New Roman" w:hAnsi="Times New Roman" w:cs="Times New Roman"/>
          <w:sz w:val="24"/>
          <w:szCs w:val="24"/>
          <w:lang w:val="en-PH"/>
        </w:rPr>
        <w:t xml:space="preserve"> global review of technology integration and local challenges in deaf and hard-of-hearing education in Saudi Arabia. November, 1–12. https://doi.org/10.3389/feduc.2025.1663912</w:t>
      </w:r>
    </w:p>
    <w:p w14:paraId="6345A9F6" w14:textId="6AE9F161" w:rsidR="00F26F4E" w:rsidRPr="008A1965" w:rsidRDefault="00F26F4E" w:rsidP="00F66750">
      <w:pPr>
        <w:spacing w:before="100" w:beforeAutospacing="1" w:after="100" w:afterAutospacing="1" w:line="240" w:lineRule="auto"/>
        <w:ind w:left="480" w:hanging="480"/>
        <w:jc w:val="both"/>
        <w:rPr>
          <w:rFonts w:ascii="Times New Roman" w:eastAsia="Times New Roman" w:hAnsi="Times New Roman" w:cs="Times New Roman"/>
          <w:sz w:val="24"/>
          <w:szCs w:val="24"/>
        </w:rPr>
      </w:pPr>
      <w:proofErr w:type="spellStart"/>
      <w:r w:rsidRPr="008A1965">
        <w:rPr>
          <w:rFonts w:ascii="Times New Roman" w:eastAsia="Times New Roman" w:hAnsi="Times New Roman" w:cs="Times New Roman"/>
          <w:sz w:val="24"/>
          <w:szCs w:val="24"/>
        </w:rPr>
        <w:t>Apriyano</w:t>
      </w:r>
      <w:proofErr w:type="spellEnd"/>
      <w:r w:rsidRPr="008A1965">
        <w:rPr>
          <w:rFonts w:ascii="Times New Roman" w:eastAsia="Times New Roman" w:hAnsi="Times New Roman" w:cs="Times New Roman"/>
          <w:sz w:val="24"/>
          <w:szCs w:val="24"/>
        </w:rPr>
        <w:t xml:space="preserve">, B., Zainuddin, Z. A., </w:t>
      </w:r>
      <w:proofErr w:type="spellStart"/>
      <w:r w:rsidRPr="008A1965">
        <w:rPr>
          <w:rFonts w:ascii="Times New Roman" w:eastAsia="Times New Roman" w:hAnsi="Times New Roman" w:cs="Times New Roman"/>
          <w:sz w:val="24"/>
          <w:szCs w:val="24"/>
        </w:rPr>
        <w:t>Hasnimy</w:t>
      </w:r>
      <w:proofErr w:type="spellEnd"/>
      <w:r w:rsidRPr="008A1965">
        <w:rPr>
          <w:rFonts w:ascii="Times New Roman" w:eastAsia="Times New Roman" w:hAnsi="Times New Roman" w:cs="Times New Roman"/>
          <w:sz w:val="24"/>
          <w:szCs w:val="24"/>
        </w:rPr>
        <w:t xml:space="preserve">, A., &amp; Hashim, M. (2020). Physical fitness of students at the junior high school level. In </w:t>
      </w:r>
      <w:r w:rsidR="00487F4C" w:rsidRPr="008A1965">
        <w:rPr>
          <w:rFonts w:ascii="Times New Roman" w:eastAsia="Times New Roman" w:hAnsi="Times New Roman" w:cs="Times New Roman"/>
          <w:sz w:val="24"/>
          <w:szCs w:val="24"/>
        </w:rPr>
        <w:t xml:space="preserve">proceedings of the international conference on </w:t>
      </w:r>
      <w:r w:rsidRPr="008A1965">
        <w:rPr>
          <w:rFonts w:ascii="Times New Roman" w:eastAsia="Times New Roman" w:hAnsi="Times New Roman" w:cs="Times New Roman"/>
          <w:sz w:val="24"/>
          <w:szCs w:val="24"/>
        </w:rPr>
        <w:t>Physical Education (ICPE 2019) (Vol. 460, pp. 105–110).</w:t>
      </w:r>
    </w:p>
    <w:p w14:paraId="702BA6F9" w14:textId="0C95DB07"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Arif, M., Sucipto, A., &amp; </w:t>
      </w:r>
      <w:proofErr w:type="spellStart"/>
      <w:r w:rsidRPr="008A1965">
        <w:rPr>
          <w:rFonts w:ascii="Times New Roman" w:eastAsia="Times New Roman" w:hAnsi="Times New Roman" w:cs="Times New Roman"/>
          <w:sz w:val="24"/>
          <w:szCs w:val="24"/>
          <w:lang w:val="en-PH"/>
        </w:rPr>
        <w:t>Sunuyeko</w:t>
      </w:r>
      <w:proofErr w:type="spellEnd"/>
      <w:r w:rsidRPr="008A1965">
        <w:rPr>
          <w:rFonts w:ascii="Times New Roman" w:eastAsia="Times New Roman" w:hAnsi="Times New Roman" w:cs="Times New Roman"/>
          <w:sz w:val="24"/>
          <w:szCs w:val="24"/>
          <w:lang w:val="en-PH"/>
        </w:rPr>
        <w:t xml:space="preserve">, N. (2025). Physical </w:t>
      </w:r>
      <w:r w:rsidR="008D343F" w:rsidRPr="008A1965">
        <w:rPr>
          <w:rFonts w:ascii="Times New Roman" w:eastAsia="Times New Roman" w:hAnsi="Times New Roman" w:cs="Times New Roman"/>
          <w:sz w:val="24"/>
          <w:szCs w:val="24"/>
          <w:lang w:val="en-PH"/>
        </w:rPr>
        <w:t>activity,</w:t>
      </w:r>
      <w:r w:rsidR="00F26F4E" w:rsidRPr="008A1965">
        <w:rPr>
          <w:rFonts w:ascii="Times New Roman" w:eastAsia="Times New Roman" w:hAnsi="Times New Roman" w:cs="Times New Roman"/>
          <w:sz w:val="24"/>
          <w:szCs w:val="24"/>
          <w:lang w:val="en-PH"/>
        </w:rPr>
        <w:t xml:space="preserve"> physical </w:t>
      </w:r>
      <w:r w:rsidR="008D343F" w:rsidRPr="008A1965">
        <w:rPr>
          <w:rFonts w:ascii="Times New Roman" w:eastAsia="Times New Roman" w:hAnsi="Times New Roman" w:cs="Times New Roman"/>
          <w:sz w:val="24"/>
          <w:szCs w:val="24"/>
          <w:lang w:val="en-PH"/>
        </w:rPr>
        <w:t>fitness,</w:t>
      </w:r>
      <w:r w:rsidR="00F26F4E" w:rsidRPr="008A1965">
        <w:rPr>
          <w:rFonts w:ascii="Times New Roman" w:eastAsia="Times New Roman" w:hAnsi="Times New Roman" w:cs="Times New Roman"/>
          <w:sz w:val="24"/>
          <w:szCs w:val="24"/>
          <w:lang w:val="en-PH"/>
        </w:rPr>
        <w:t xml:space="preserve"> </w:t>
      </w:r>
      <w:r w:rsidR="008D343F" w:rsidRPr="008A1965">
        <w:rPr>
          <w:rFonts w:ascii="Times New Roman" w:eastAsia="Times New Roman" w:hAnsi="Times New Roman" w:cs="Times New Roman"/>
          <w:sz w:val="24"/>
          <w:szCs w:val="24"/>
          <w:lang w:val="en-PH"/>
        </w:rPr>
        <w:t>resilience,</w:t>
      </w:r>
      <w:r w:rsidR="00F26F4E" w:rsidRPr="008A1965">
        <w:rPr>
          <w:rFonts w:ascii="Times New Roman" w:eastAsia="Times New Roman" w:hAnsi="Times New Roman" w:cs="Times New Roman"/>
          <w:sz w:val="24"/>
          <w:szCs w:val="24"/>
          <w:lang w:val="en-PH"/>
        </w:rPr>
        <w:t xml:space="preserve"> and socio-emotional </w:t>
      </w:r>
      <w:r w:rsidR="008D343F" w:rsidRPr="008A1965">
        <w:rPr>
          <w:rFonts w:ascii="Times New Roman" w:eastAsia="Times New Roman" w:hAnsi="Times New Roman" w:cs="Times New Roman"/>
          <w:sz w:val="24"/>
          <w:szCs w:val="24"/>
          <w:lang w:val="en-PH"/>
        </w:rPr>
        <w:t>strength:</w:t>
      </w:r>
      <w:r w:rsidRPr="008A1965">
        <w:rPr>
          <w:rFonts w:ascii="Times New Roman" w:eastAsia="Times New Roman" w:hAnsi="Times New Roman" w:cs="Times New Roman"/>
          <w:sz w:val="24"/>
          <w:szCs w:val="24"/>
          <w:lang w:val="en-PH"/>
        </w:rPr>
        <w:t xml:space="preserve"> A Correlational </w:t>
      </w:r>
      <w:r w:rsidR="00F26F4E" w:rsidRPr="008A1965">
        <w:rPr>
          <w:rFonts w:ascii="Times New Roman" w:eastAsia="Times New Roman" w:hAnsi="Times New Roman" w:cs="Times New Roman"/>
          <w:sz w:val="24"/>
          <w:szCs w:val="24"/>
          <w:lang w:val="en-PH"/>
        </w:rPr>
        <w:t xml:space="preserve">study of high school students. </w:t>
      </w:r>
      <w:r w:rsidRPr="008A1965">
        <w:rPr>
          <w:rFonts w:ascii="Times New Roman" w:eastAsia="Times New Roman" w:hAnsi="Times New Roman" w:cs="Times New Roman"/>
          <w:sz w:val="24"/>
          <w:szCs w:val="24"/>
          <w:lang w:val="en-PH"/>
        </w:rPr>
        <w:t>17(3), 2635–2643.</w:t>
      </w:r>
    </w:p>
    <w:p w14:paraId="7CEE8761" w14:textId="018AAA49" w:rsidR="00F26F4E" w:rsidRPr="008A1965" w:rsidRDefault="00F26F4E"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 xml:space="preserve">Bevans, K., Fitzpatrick, L., Sanchez, B., &amp; Forrest, C. B. (2020). Engagement in </w:t>
      </w:r>
      <w:r w:rsidR="00487F4C" w:rsidRPr="008A1965">
        <w:rPr>
          <w:rFonts w:ascii="Times New Roman" w:eastAsia="Times New Roman" w:hAnsi="Times New Roman" w:cs="Times New Roman"/>
          <w:sz w:val="24"/>
          <w:szCs w:val="24"/>
        </w:rPr>
        <w:t>P</w:t>
      </w:r>
      <w:r w:rsidRPr="008A1965">
        <w:rPr>
          <w:rFonts w:ascii="Times New Roman" w:eastAsia="Times New Roman" w:hAnsi="Times New Roman" w:cs="Times New Roman"/>
          <w:sz w:val="24"/>
          <w:szCs w:val="24"/>
        </w:rPr>
        <w:t xml:space="preserve">hysical </w:t>
      </w:r>
      <w:r w:rsidR="00487F4C" w:rsidRPr="008A1965">
        <w:rPr>
          <w:rFonts w:ascii="Times New Roman" w:eastAsia="Times New Roman" w:hAnsi="Times New Roman" w:cs="Times New Roman"/>
          <w:sz w:val="24"/>
          <w:szCs w:val="24"/>
        </w:rPr>
        <w:t>E</w:t>
      </w:r>
      <w:r w:rsidRPr="008A1965">
        <w:rPr>
          <w:rFonts w:ascii="Times New Roman" w:eastAsia="Times New Roman" w:hAnsi="Times New Roman" w:cs="Times New Roman"/>
          <w:sz w:val="24"/>
          <w:szCs w:val="24"/>
        </w:rPr>
        <w:t>ducation. Journa</w:t>
      </w:r>
      <w:r w:rsidR="00487F4C" w:rsidRPr="008A1965">
        <w:rPr>
          <w:rFonts w:ascii="Times New Roman" w:eastAsia="Times New Roman" w:hAnsi="Times New Roman" w:cs="Times New Roman"/>
          <w:sz w:val="24"/>
          <w:szCs w:val="24"/>
        </w:rPr>
        <w:t>l of school health</w:t>
      </w:r>
      <w:r w:rsidRPr="008A1965">
        <w:rPr>
          <w:rFonts w:ascii="Times New Roman" w:eastAsia="Times New Roman" w:hAnsi="Times New Roman" w:cs="Times New Roman"/>
          <w:sz w:val="24"/>
          <w:szCs w:val="24"/>
        </w:rPr>
        <w:t>, 29(4), 399–416.</w:t>
      </w:r>
    </w:p>
    <w:p w14:paraId="7D130AC1" w14:textId="5EAAACD6" w:rsidR="00F26F4E" w:rsidRPr="008A1965" w:rsidRDefault="00F26F4E"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 xml:space="preserve">Block, M. E., Haegele, J. A., Kelly, L., &amp; </w:t>
      </w:r>
      <w:proofErr w:type="spellStart"/>
      <w:r w:rsidRPr="008A1965">
        <w:rPr>
          <w:rFonts w:ascii="Times New Roman" w:eastAsia="Times New Roman" w:hAnsi="Times New Roman" w:cs="Times New Roman"/>
          <w:sz w:val="24"/>
          <w:szCs w:val="24"/>
        </w:rPr>
        <w:t>Obrusnikova</w:t>
      </w:r>
      <w:proofErr w:type="spellEnd"/>
      <w:r w:rsidRPr="008A1965">
        <w:rPr>
          <w:rFonts w:ascii="Times New Roman" w:eastAsia="Times New Roman" w:hAnsi="Times New Roman" w:cs="Times New Roman"/>
          <w:sz w:val="24"/>
          <w:szCs w:val="24"/>
        </w:rPr>
        <w:t xml:space="preserve">, I. (2020). Exploring future research in adapted physical education. Research </w:t>
      </w:r>
      <w:r w:rsidR="00487F4C" w:rsidRPr="008A1965">
        <w:rPr>
          <w:rFonts w:ascii="Times New Roman" w:eastAsia="Times New Roman" w:hAnsi="Times New Roman" w:cs="Times New Roman"/>
          <w:sz w:val="24"/>
          <w:szCs w:val="24"/>
        </w:rPr>
        <w:t>quarterly for exercise and sport</w:t>
      </w:r>
      <w:r w:rsidRPr="008A1965">
        <w:rPr>
          <w:rFonts w:ascii="Times New Roman" w:eastAsia="Times New Roman" w:hAnsi="Times New Roman" w:cs="Times New Roman"/>
          <w:sz w:val="24"/>
          <w:szCs w:val="24"/>
        </w:rPr>
        <w:t xml:space="preserve">, 91(3), 475–481. </w:t>
      </w:r>
      <w:hyperlink r:id="rId10" w:history="1">
        <w:r w:rsidRPr="008A1965">
          <w:rPr>
            <w:rStyle w:val="Hyperlink"/>
            <w:rFonts w:ascii="Times New Roman" w:eastAsia="Times New Roman" w:hAnsi="Times New Roman" w:cs="Times New Roman"/>
            <w:color w:val="auto"/>
            <w:sz w:val="24"/>
            <w:szCs w:val="24"/>
          </w:rPr>
          <w:t>https://doi.org/10.1080/02701367.2020.1741500</w:t>
        </w:r>
      </w:hyperlink>
    </w:p>
    <w:p w14:paraId="27A8E881" w14:textId="39F4BD68"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Borsboom, D., Borsboom, D., &amp; </w:t>
      </w:r>
      <w:proofErr w:type="spellStart"/>
      <w:r w:rsidRPr="008A1965">
        <w:rPr>
          <w:rFonts w:ascii="Times New Roman" w:eastAsia="Times New Roman" w:hAnsi="Times New Roman" w:cs="Times New Roman"/>
          <w:sz w:val="24"/>
          <w:szCs w:val="24"/>
          <w:lang w:val="en-PH"/>
        </w:rPr>
        <w:t>Mellenbergh</w:t>
      </w:r>
      <w:proofErr w:type="spellEnd"/>
      <w:r w:rsidRPr="008A1965">
        <w:rPr>
          <w:rFonts w:ascii="Times New Roman" w:eastAsia="Times New Roman" w:hAnsi="Times New Roman" w:cs="Times New Roman"/>
          <w:sz w:val="24"/>
          <w:szCs w:val="24"/>
          <w:lang w:val="en-PH"/>
        </w:rPr>
        <w:t xml:space="preserve">, G. J. (2023). The </w:t>
      </w:r>
      <w:r w:rsidR="00F26F4E" w:rsidRPr="008A1965">
        <w:rPr>
          <w:rFonts w:ascii="Times New Roman" w:eastAsia="Times New Roman" w:hAnsi="Times New Roman" w:cs="Times New Roman"/>
          <w:sz w:val="24"/>
          <w:szCs w:val="24"/>
          <w:lang w:val="en-PH"/>
        </w:rPr>
        <w:t>concept of validity the concept of valid</w:t>
      </w:r>
      <w:r w:rsidRPr="008A1965">
        <w:rPr>
          <w:rFonts w:ascii="Times New Roman" w:eastAsia="Times New Roman" w:hAnsi="Times New Roman" w:cs="Times New Roman"/>
          <w:sz w:val="24"/>
          <w:szCs w:val="24"/>
          <w:lang w:val="en-PH"/>
        </w:rPr>
        <w:t>ity. May 2017. https://doi.org/10.1037/0033-295X.111.4.1061</w:t>
      </w:r>
    </w:p>
    <w:p w14:paraId="2BE17396" w14:textId="513EEF2D"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Carandang, M. J. S., </w:t>
      </w:r>
      <w:proofErr w:type="spellStart"/>
      <w:r w:rsidRPr="008A1965">
        <w:rPr>
          <w:rFonts w:ascii="Times New Roman" w:eastAsia="Times New Roman" w:hAnsi="Times New Roman" w:cs="Times New Roman"/>
          <w:sz w:val="24"/>
          <w:szCs w:val="24"/>
          <w:lang w:val="en-PH"/>
        </w:rPr>
        <w:t>Mantala</w:t>
      </w:r>
      <w:proofErr w:type="spellEnd"/>
      <w:r w:rsidRPr="008A1965">
        <w:rPr>
          <w:rFonts w:ascii="Times New Roman" w:eastAsia="Times New Roman" w:hAnsi="Times New Roman" w:cs="Times New Roman"/>
          <w:sz w:val="24"/>
          <w:szCs w:val="24"/>
          <w:lang w:val="en-PH"/>
        </w:rPr>
        <w:t xml:space="preserve">, J. R., &amp; Pacer, P. N. (2023). Movement </w:t>
      </w:r>
      <w:r w:rsidR="00F26F4E" w:rsidRPr="008A1965">
        <w:rPr>
          <w:rFonts w:ascii="Times New Roman" w:eastAsia="Times New Roman" w:hAnsi="Times New Roman" w:cs="Times New Roman"/>
          <w:sz w:val="24"/>
          <w:szCs w:val="24"/>
          <w:lang w:val="en-PH"/>
        </w:rPr>
        <w:t>beyond equipment:</w:t>
      </w:r>
      <w:r w:rsidRPr="008A1965">
        <w:rPr>
          <w:rFonts w:ascii="Times New Roman" w:eastAsia="Times New Roman" w:hAnsi="Times New Roman" w:cs="Times New Roman"/>
          <w:sz w:val="24"/>
          <w:szCs w:val="24"/>
          <w:lang w:val="en-PH"/>
        </w:rPr>
        <w:t xml:space="preserve"> A </w:t>
      </w:r>
      <w:r w:rsidR="00487F4C" w:rsidRPr="008A1965">
        <w:rPr>
          <w:rFonts w:ascii="Times New Roman" w:eastAsia="Times New Roman" w:hAnsi="Times New Roman" w:cs="Times New Roman"/>
          <w:sz w:val="24"/>
          <w:szCs w:val="24"/>
          <w:lang w:val="en-PH"/>
        </w:rPr>
        <w:t>r</w:t>
      </w:r>
      <w:r w:rsidRPr="008A1965">
        <w:rPr>
          <w:rFonts w:ascii="Times New Roman" w:eastAsia="Times New Roman" w:hAnsi="Times New Roman" w:cs="Times New Roman"/>
          <w:sz w:val="24"/>
          <w:szCs w:val="24"/>
          <w:lang w:val="en-PH"/>
        </w:rPr>
        <w:t xml:space="preserve">esourceful </w:t>
      </w:r>
      <w:r w:rsidR="00F26F4E" w:rsidRPr="008A1965">
        <w:rPr>
          <w:rFonts w:ascii="Times New Roman" w:eastAsia="Times New Roman" w:hAnsi="Times New Roman" w:cs="Times New Roman"/>
          <w:sz w:val="24"/>
          <w:szCs w:val="24"/>
          <w:lang w:val="en-PH"/>
        </w:rPr>
        <w:t>approach in teaching physical education in challenging environment.</w:t>
      </w:r>
    </w:p>
    <w:p w14:paraId="6806A0E9" w14:textId="7D7FA0BE"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Cheng</w:t>
      </w:r>
      <w:r w:rsidR="00CC66A2" w:rsidRPr="008A1965">
        <w:rPr>
          <w:rFonts w:ascii="Times New Roman" w:eastAsia="Times New Roman" w:hAnsi="Times New Roman" w:cs="Times New Roman"/>
          <w:sz w:val="24"/>
          <w:szCs w:val="24"/>
          <w:lang w:val="en-PH"/>
        </w:rPr>
        <w:t xml:space="preserve">, </w:t>
      </w:r>
      <w:r w:rsidRPr="008A1965">
        <w:rPr>
          <w:rFonts w:ascii="Times New Roman" w:eastAsia="Times New Roman" w:hAnsi="Times New Roman" w:cs="Times New Roman"/>
          <w:sz w:val="24"/>
          <w:szCs w:val="24"/>
          <w:lang w:val="en-PH"/>
        </w:rPr>
        <w:t>X</w:t>
      </w:r>
      <w:r w:rsidR="00CC66A2" w:rsidRPr="008A1965">
        <w:rPr>
          <w:rFonts w:ascii="Times New Roman" w:eastAsia="Times New Roman" w:hAnsi="Times New Roman" w:cs="Times New Roman"/>
          <w:sz w:val="24"/>
          <w:szCs w:val="24"/>
          <w:lang w:val="en-PH"/>
        </w:rPr>
        <w:t xml:space="preserve">. (2023). </w:t>
      </w:r>
      <w:r w:rsidRPr="008A1965">
        <w:rPr>
          <w:rFonts w:ascii="Times New Roman" w:eastAsia="Times New Roman" w:hAnsi="Times New Roman" w:cs="Times New Roman"/>
          <w:sz w:val="24"/>
          <w:szCs w:val="24"/>
          <w:lang w:val="en-PH"/>
        </w:rPr>
        <w:t xml:space="preserve">Looking </w:t>
      </w:r>
      <w:r w:rsidR="00F26F4E" w:rsidRPr="008A1965">
        <w:rPr>
          <w:rFonts w:ascii="Times New Roman" w:eastAsia="Times New Roman" w:hAnsi="Times New Roman" w:cs="Times New Roman"/>
          <w:sz w:val="24"/>
          <w:szCs w:val="24"/>
          <w:lang w:val="en-PH"/>
        </w:rPr>
        <w:t>through goal theories in language learning:</w:t>
      </w:r>
      <w:r w:rsidR="00CC66A2" w:rsidRPr="008A1965">
        <w:rPr>
          <w:rFonts w:ascii="Times New Roman" w:eastAsia="Times New Roman" w:hAnsi="Times New Roman" w:cs="Times New Roman"/>
          <w:sz w:val="24"/>
          <w:szCs w:val="24"/>
          <w:lang w:val="en-PH"/>
        </w:rPr>
        <w:t xml:space="preserve"> </w:t>
      </w:r>
      <w:r w:rsidRPr="008A1965">
        <w:rPr>
          <w:rFonts w:ascii="Times New Roman" w:eastAsia="Times New Roman" w:hAnsi="Times New Roman" w:cs="Times New Roman"/>
          <w:sz w:val="24"/>
          <w:szCs w:val="24"/>
          <w:lang w:val="en-PH"/>
        </w:rPr>
        <w:t xml:space="preserve">A </w:t>
      </w:r>
      <w:r w:rsidR="00F26F4E" w:rsidRPr="008A1965">
        <w:rPr>
          <w:rFonts w:ascii="Times New Roman" w:eastAsia="Times New Roman" w:hAnsi="Times New Roman" w:cs="Times New Roman"/>
          <w:sz w:val="24"/>
          <w:szCs w:val="24"/>
          <w:lang w:val="en-PH"/>
        </w:rPr>
        <w:t>review on goal setting and achievement goal theory.</w:t>
      </w:r>
      <w:r w:rsidR="00CC66A2" w:rsidRPr="008A1965">
        <w:rPr>
          <w:rFonts w:ascii="Times New Roman" w:eastAsia="Times New Roman" w:hAnsi="Times New Roman" w:cs="Times New Roman"/>
          <w:sz w:val="24"/>
          <w:szCs w:val="24"/>
          <w:lang w:val="en-PH"/>
        </w:rPr>
        <w:t xml:space="preserve"> </w:t>
      </w:r>
      <w:r w:rsidRPr="008A1965">
        <w:rPr>
          <w:rFonts w:ascii="Times New Roman" w:eastAsia="Times New Roman" w:hAnsi="Times New Roman" w:cs="Times New Roman"/>
          <w:sz w:val="24"/>
          <w:szCs w:val="24"/>
          <w:lang w:val="en-PH"/>
        </w:rPr>
        <w:t>January</w:t>
      </w:r>
      <w:r w:rsidR="00CC66A2" w:rsidRPr="008A1965">
        <w:rPr>
          <w:rFonts w:ascii="Times New Roman" w:eastAsia="Times New Roman" w:hAnsi="Times New Roman" w:cs="Times New Roman"/>
          <w:sz w:val="24"/>
          <w:szCs w:val="24"/>
          <w:lang w:val="en-PH"/>
        </w:rPr>
        <w:t>, 1–7. Https://Doi.Org/10.3389/Fpsyg.2022.1035223</w:t>
      </w:r>
    </w:p>
    <w:p w14:paraId="08631DFF" w14:textId="45205322"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Crawford, M. (2022). Ecological </w:t>
      </w:r>
      <w:r w:rsidR="00F26F4E" w:rsidRPr="008A1965">
        <w:rPr>
          <w:rFonts w:ascii="Times New Roman" w:eastAsia="Times New Roman" w:hAnsi="Times New Roman" w:cs="Times New Roman"/>
          <w:sz w:val="24"/>
          <w:szCs w:val="24"/>
          <w:lang w:val="en-PH"/>
        </w:rPr>
        <w:t>systems theory:</w:t>
      </w:r>
      <w:r w:rsidRPr="008A1965">
        <w:rPr>
          <w:rFonts w:ascii="Times New Roman" w:eastAsia="Times New Roman" w:hAnsi="Times New Roman" w:cs="Times New Roman"/>
          <w:sz w:val="24"/>
          <w:szCs w:val="24"/>
          <w:lang w:val="en-PH"/>
        </w:rPr>
        <w:t xml:space="preserve"> Exploring </w:t>
      </w:r>
      <w:r w:rsidR="00F26F4E" w:rsidRPr="008A1965">
        <w:rPr>
          <w:rFonts w:ascii="Times New Roman" w:eastAsia="Times New Roman" w:hAnsi="Times New Roman" w:cs="Times New Roman"/>
          <w:sz w:val="24"/>
          <w:szCs w:val="24"/>
          <w:lang w:val="en-PH"/>
        </w:rPr>
        <w:t>the development of the theoretical framework as conceived by Bronfenbrenner article details journal of public health issues and practices ecological systems theory:</w:t>
      </w:r>
      <w:r w:rsidRPr="008A1965">
        <w:rPr>
          <w:rFonts w:ascii="Times New Roman" w:eastAsia="Times New Roman" w:hAnsi="Times New Roman" w:cs="Times New Roman"/>
          <w:sz w:val="24"/>
          <w:szCs w:val="24"/>
          <w:lang w:val="en-PH"/>
        </w:rPr>
        <w:t xml:space="preserve"> </w:t>
      </w:r>
      <w:r w:rsidR="00F26F4E" w:rsidRPr="008A1965">
        <w:rPr>
          <w:rFonts w:ascii="Times New Roman" w:eastAsia="Times New Roman" w:hAnsi="Times New Roman" w:cs="Times New Roman"/>
          <w:sz w:val="24"/>
          <w:szCs w:val="24"/>
          <w:lang w:val="en-PH"/>
        </w:rPr>
        <w:t>exploring the development of the theoretical framework as conceived by</w:t>
      </w:r>
      <w:r w:rsidRPr="008A1965">
        <w:rPr>
          <w:rFonts w:ascii="Times New Roman" w:eastAsia="Times New Roman" w:hAnsi="Times New Roman" w:cs="Times New Roman"/>
          <w:sz w:val="24"/>
          <w:szCs w:val="24"/>
          <w:lang w:val="en-PH"/>
        </w:rPr>
        <w:t xml:space="preserve"> Bronfenbrenner. January 2020. https://doi.org/10.33790/jphip1100170</w:t>
      </w:r>
    </w:p>
    <w:p w14:paraId="3EBB0BA1" w14:textId="77777777" w:rsidR="00CE10E1" w:rsidRPr="008A1965" w:rsidRDefault="00CE10E1"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rPr>
        <w:t xml:space="preserve">Crotti, M., Rudd, J., Davies, K. F., O’Callaghan, L., Utesch, T., &amp; Foulkes, J. D. (2022). Physical activity promoting teaching practices and children’s physical activity within physical education lessons underpinned by motor learning theory (SAMPLE-PE). PLOS ONE, 17(8), e0272339. </w:t>
      </w:r>
      <w:hyperlink r:id="rId11" w:history="1">
        <w:r w:rsidRPr="008A1965">
          <w:rPr>
            <w:rStyle w:val="Hyperlink"/>
            <w:rFonts w:ascii="Times New Roman" w:eastAsia="Times New Roman" w:hAnsi="Times New Roman" w:cs="Times New Roman"/>
            <w:color w:val="auto"/>
            <w:sz w:val="24"/>
            <w:szCs w:val="24"/>
          </w:rPr>
          <w:t>https://doi.org/10.1371/journal.pone.0272339</w:t>
        </w:r>
      </w:hyperlink>
    </w:p>
    <w:p w14:paraId="625EFF43" w14:textId="6768E8E2" w:rsidR="00CE10E1" w:rsidRPr="008A1965" w:rsidRDefault="00CE10E1" w:rsidP="00F66750">
      <w:pPr>
        <w:spacing w:before="100" w:beforeAutospacing="1" w:after="100" w:afterAutospacing="1" w:line="240" w:lineRule="auto"/>
        <w:ind w:left="480" w:hanging="480"/>
        <w:jc w:val="both"/>
        <w:rPr>
          <w:rFonts w:ascii="Times New Roman" w:eastAsia="Times New Roman" w:hAnsi="Times New Roman" w:cs="Times New Roman"/>
          <w:sz w:val="24"/>
          <w:szCs w:val="24"/>
        </w:rPr>
      </w:pPr>
      <w:r w:rsidRPr="008A1965">
        <w:rPr>
          <w:rFonts w:ascii="Times New Roman" w:eastAsia="Times New Roman" w:hAnsi="Times New Roman" w:cs="Times New Roman"/>
          <w:sz w:val="24"/>
          <w:szCs w:val="24"/>
        </w:rPr>
        <w:lastRenderedPageBreak/>
        <w:t>Dison, L., Shalem, Y., Langsford, D., &amp; Africa, S. (2024). Resourcefulness matters: Student patterns for coping with structural and academic challenges. Journal of Student Affairs in Africa, 33(4), 76–93.</w:t>
      </w:r>
    </w:p>
    <w:p w14:paraId="3E8D5228" w14:textId="0061AD47"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Efgivia</w:t>
      </w:r>
      <w:proofErr w:type="spellEnd"/>
      <w:r w:rsidRPr="008A1965">
        <w:rPr>
          <w:rFonts w:ascii="Times New Roman" w:eastAsia="Times New Roman" w:hAnsi="Times New Roman" w:cs="Times New Roman"/>
          <w:sz w:val="24"/>
          <w:szCs w:val="24"/>
          <w:lang w:val="en-PH"/>
        </w:rPr>
        <w:t xml:space="preserve">, M. G., Y, A. R. R., Hidayat, S. A., &amp; </w:t>
      </w:r>
      <w:proofErr w:type="spellStart"/>
      <w:r w:rsidRPr="008A1965">
        <w:rPr>
          <w:rFonts w:ascii="Times New Roman" w:eastAsia="Times New Roman" w:hAnsi="Times New Roman" w:cs="Times New Roman"/>
          <w:sz w:val="24"/>
          <w:szCs w:val="24"/>
          <w:lang w:val="en-PH"/>
        </w:rPr>
        <w:t>Budiarjo</w:t>
      </w:r>
      <w:proofErr w:type="spellEnd"/>
      <w:r w:rsidRPr="008A1965">
        <w:rPr>
          <w:rFonts w:ascii="Times New Roman" w:eastAsia="Times New Roman" w:hAnsi="Times New Roman" w:cs="Times New Roman"/>
          <w:sz w:val="24"/>
          <w:szCs w:val="24"/>
          <w:lang w:val="en-PH"/>
        </w:rPr>
        <w:t xml:space="preserve">, A. (2021). </w:t>
      </w:r>
      <w:r w:rsidR="00E44DAF" w:rsidRPr="008A1965">
        <w:rPr>
          <w:rFonts w:ascii="Times New Roman" w:eastAsia="Times New Roman" w:hAnsi="Times New Roman" w:cs="Times New Roman"/>
          <w:sz w:val="24"/>
          <w:szCs w:val="24"/>
          <w:lang w:val="en-PH"/>
        </w:rPr>
        <w:t>Analysis of constructivism learning theory. 585, 208–212.</w:t>
      </w:r>
    </w:p>
    <w:p w14:paraId="5DC22556" w14:textId="64E5C43F"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Fortier, M. S., Duda, J. L., Guerin, E., &amp; Teixeira, P. J. (2020). Promoting physical </w:t>
      </w:r>
      <w:r w:rsidR="00E44DAF" w:rsidRPr="008A1965">
        <w:rPr>
          <w:rFonts w:ascii="Times New Roman" w:eastAsia="Times New Roman" w:hAnsi="Times New Roman" w:cs="Times New Roman"/>
          <w:sz w:val="24"/>
          <w:szCs w:val="24"/>
          <w:lang w:val="en-PH"/>
        </w:rPr>
        <w:t>activity:</w:t>
      </w:r>
      <w:r w:rsidRPr="008A1965">
        <w:rPr>
          <w:rFonts w:ascii="Times New Roman" w:eastAsia="Times New Roman" w:hAnsi="Times New Roman" w:cs="Times New Roman"/>
          <w:sz w:val="24"/>
          <w:szCs w:val="24"/>
          <w:lang w:val="en-PH"/>
        </w:rPr>
        <w:t xml:space="preserve"> development and testing of self-determination theory-based interventions. 1–14.</w:t>
      </w:r>
    </w:p>
    <w:p w14:paraId="56CF83EA" w14:textId="3EFA8A74"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García-, R. T. A. (2025). Psychological well- </w:t>
      </w:r>
      <w:r w:rsidRPr="008A1965">
        <w:rPr>
          <w:rFonts w:ascii="Times New Roman" w:eastAsia="Times New Roman" w:hAnsi="Times New Roman" w:cs="Times New Roman"/>
          <w:sz w:val="24"/>
          <w:szCs w:val="24"/>
          <w:lang w:val="en-PH"/>
        </w:rPr>
        <w:softHyphen/>
        <w:t xml:space="preserve"> </w:t>
      </w:r>
      <w:r w:rsidR="00E44DAF" w:rsidRPr="008A1965">
        <w:rPr>
          <w:rFonts w:ascii="Times New Roman" w:eastAsia="Times New Roman" w:hAnsi="Times New Roman" w:cs="Times New Roman"/>
          <w:sz w:val="24"/>
          <w:szCs w:val="24"/>
          <w:lang w:val="en-PH"/>
        </w:rPr>
        <w:t>being,</w:t>
      </w:r>
      <w:r w:rsidRPr="008A1965">
        <w:rPr>
          <w:rFonts w:ascii="Times New Roman" w:eastAsia="Times New Roman" w:hAnsi="Times New Roman" w:cs="Times New Roman"/>
          <w:sz w:val="24"/>
          <w:szCs w:val="24"/>
          <w:lang w:val="en-PH"/>
        </w:rPr>
        <w:t xml:space="preserve"> </w:t>
      </w:r>
      <w:r w:rsidR="00E44DAF" w:rsidRPr="008A1965">
        <w:rPr>
          <w:rFonts w:ascii="Times New Roman" w:eastAsia="Times New Roman" w:hAnsi="Times New Roman" w:cs="Times New Roman"/>
          <w:sz w:val="24"/>
          <w:szCs w:val="24"/>
          <w:lang w:val="en-PH"/>
        </w:rPr>
        <w:t>resilience,</w:t>
      </w:r>
      <w:r w:rsidRPr="008A1965">
        <w:rPr>
          <w:rFonts w:ascii="Times New Roman" w:eastAsia="Times New Roman" w:hAnsi="Times New Roman" w:cs="Times New Roman"/>
          <w:sz w:val="24"/>
          <w:szCs w:val="24"/>
          <w:lang w:val="en-PH"/>
        </w:rPr>
        <w:t xml:space="preserve"> determination and </w:t>
      </w:r>
      <w:r w:rsidR="00E44DAF" w:rsidRPr="008A1965">
        <w:rPr>
          <w:rFonts w:ascii="Times New Roman" w:eastAsia="Times New Roman" w:hAnsi="Times New Roman" w:cs="Times New Roman"/>
          <w:sz w:val="24"/>
          <w:szCs w:val="24"/>
          <w:lang w:val="en-PH"/>
        </w:rPr>
        <w:t>grit:</w:t>
      </w:r>
      <w:r w:rsidRPr="008A1965">
        <w:rPr>
          <w:rFonts w:ascii="Times New Roman" w:eastAsia="Times New Roman" w:hAnsi="Times New Roman" w:cs="Times New Roman"/>
          <w:sz w:val="24"/>
          <w:szCs w:val="24"/>
          <w:lang w:val="en-PH"/>
        </w:rPr>
        <w:t xml:space="preserve"> The </w:t>
      </w:r>
      <w:r w:rsidR="00E44DAF" w:rsidRPr="008A1965">
        <w:rPr>
          <w:rFonts w:ascii="Times New Roman" w:eastAsia="Times New Roman" w:hAnsi="Times New Roman" w:cs="Times New Roman"/>
          <w:sz w:val="24"/>
          <w:szCs w:val="24"/>
          <w:lang w:val="en-PH"/>
        </w:rPr>
        <w:t>‘</w:t>
      </w:r>
      <w:r w:rsidR="00EF2598" w:rsidRPr="008A1965">
        <w:rPr>
          <w:rFonts w:ascii="Times New Roman" w:eastAsia="Times New Roman" w:hAnsi="Times New Roman" w:cs="Times New Roman"/>
          <w:sz w:val="24"/>
          <w:szCs w:val="24"/>
          <w:lang w:val="en-PH"/>
        </w:rPr>
        <w:t>novelty’</w:t>
      </w:r>
      <w:r w:rsidRPr="008A1965">
        <w:rPr>
          <w:rFonts w:ascii="Times New Roman" w:eastAsia="Times New Roman" w:hAnsi="Times New Roman" w:cs="Times New Roman"/>
          <w:sz w:val="24"/>
          <w:szCs w:val="24"/>
          <w:lang w:val="en-PH"/>
        </w:rPr>
        <w:t xml:space="preserve"> role in physical education classes. February 2024, 643–662. https://doi.org/10.1111/bjep.12744</w:t>
      </w:r>
    </w:p>
    <w:p w14:paraId="72049985" w14:textId="503252C1"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Genolos</w:t>
      </w:r>
      <w:proofErr w:type="spellEnd"/>
      <w:r w:rsidRPr="008A1965">
        <w:rPr>
          <w:rFonts w:ascii="Times New Roman" w:eastAsia="Times New Roman" w:hAnsi="Times New Roman" w:cs="Times New Roman"/>
          <w:sz w:val="24"/>
          <w:szCs w:val="24"/>
          <w:lang w:val="en-PH"/>
        </w:rPr>
        <w:t xml:space="preserve">, J. P., Eugenio, K. Z., Quesada, G., Bernabe, K. R., &amp; Pacol, K. S. (2025). Exploring </w:t>
      </w:r>
      <w:r w:rsidR="00EF2598" w:rsidRPr="008A1965">
        <w:rPr>
          <w:rFonts w:ascii="Times New Roman" w:eastAsia="Times New Roman" w:hAnsi="Times New Roman" w:cs="Times New Roman"/>
          <w:sz w:val="24"/>
          <w:szCs w:val="24"/>
          <w:lang w:val="en-PH"/>
        </w:rPr>
        <w:t xml:space="preserve">the challenges of the physical educators in promoting fitness among learners. </w:t>
      </w:r>
      <w:r w:rsidRPr="008A1965">
        <w:rPr>
          <w:rFonts w:ascii="Times New Roman" w:eastAsia="Times New Roman" w:hAnsi="Times New Roman" w:cs="Times New Roman"/>
          <w:sz w:val="24"/>
          <w:szCs w:val="24"/>
          <w:lang w:val="en-PH"/>
        </w:rPr>
        <w:t>7(5), 61–71.</w:t>
      </w:r>
    </w:p>
    <w:p w14:paraId="35828AA3" w14:textId="77777777"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Gibb, B.E., &amp; Coles, M. E. (2021). Gibb, B.E., &amp; Coles, M.E. (2005). Cognitive vulnerability-stress models of psychopathology: A developmental perspective. In B.L. Hankin &amp; J.R.Z. Abela (Eds.), Development of psychopathology: A vulnerability-stress perspective (pp. 104-135). Thousand </w:t>
      </w:r>
      <w:proofErr w:type="gramStart"/>
      <w:r w:rsidRPr="008A1965">
        <w:rPr>
          <w:rFonts w:ascii="Times New Roman" w:eastAsia="Times New Roman" w:hAnsi="Times New Roman" w:cs="Times New Roman"/>
          <w:sz w:val="24"/>
          <w:szCs w:val="24"/>
          <w:lang w:val="en-PH"/>
        </w:rPr>
        <w:t>Oaks,.</w:t>
      </w:r>
      <w:proofErr w:type="gramEnd"/>
      <w:r w:rsidRPr="008A1965">
        <w:rPr>
          <w:rFonts w:ascii="Times New Roman" w:eastAsia="Times New Roman" w:hAnsi="Times New Roman" w:cs="Times New Roman"/>
          <w:sz w:val="24"/>
          <w:szCs w:val="24"/>
          <w:lang w:val="en-PH"/>
        </w:rPr>
        <w:t xml:space="preserve"> 104–135.</w:t>
      </w:r>
    </w:p>
    <w:p w14:paraId="59C90CA7" w14:textId="4E1E91D4"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Haegele, J. A., Bueche, J. J., Wilson, W. J., Zhu, X., &amp; Li, C. (2021). Barriers and facilitators to inclusion in integrated physical </w:t>
      </w:r>
      <w:r w:rsidR="00C3243F" w:rsidRPr="008A1965">
        <w:rPr>
          <w:rFonts w:ascii="Times New Roman" w:eastAsia="Times New Roman" w:hAnsi="Times New Roman" w:cs="Times New Roman"/>
          <w:sz w:val="24"/>
          <w:szCs w:val="24"/>
          <w:lang w:val="en-PH"/>
        </w:rPr>
        <w:t>education:</w:t>
      </w:r>
      <w:r w:rsidRPr="008A1965">
        <w:rPr>
          <w:rFonts w:ascii="Times New Roman" w:eastAsia="Times New Roman" w:hAnsi="Times New Roman" w:cs="Times New Roman"/>
          <w:sz w:val="24"/>
          <w:szCs w:val="24"/>
          <w:lang w:val="en-PH"/>
        </w:rPr>
        <w:t xml:space="preserve"> Adapted physical </w:t>
      </w:r>
      <w:r w:rsidR="00C3243F" w:rsidRPr="008A1965">
        <w:rPr>
          <w:rFonts w:ascii="Times New Roman" w:eastAsia="Times New Roman" w:hAnsi="Times New Roman" w:cs="Times New Roman"/>
          <w:sz w:val="24"/>
          <w:szCs w:val="24"/>
          <w:lang w:val="en-PH"/>
        </w:rPr>
        <w:t>educators’</w:t>
      </w:r>
      <w:r w:rsidRPr="008A1965">
        <w:rPr>
          <w:rFonts w:ascii="Times New Roman" w:eastAsia="Times New Roman" w:hAnsi="Times New Roman" w:cs="Times New Roman"/>
          <w:sz w:val="24"/>
          <w:szCs w:val="24"/>
          <w:lang w:val="en-PH"/>
        </w:rPr>
        <w:t xml:space="preserve"> perspectives. 27(2), 297–311. https://doi.org/10.1177/1356336X20944429</w:t>
      </w:r>
    </w:p>
    <w:p w14:paraId="71FA3CED" w14:textId="4ACE4841"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Jayawickreme</w:t>
      </w:r>
      <w:proofErr w:type="spellEnd"/>
      <w:r w:rsidRPr="008A1965">
        <w:rPr>
          <w:rFonts w:ascii="Times New Roman" w:eastAsia="Times New Roman" w:hAnsi="Times New Roman" w:cs="Times New Roman"/>
          <w:sz w:val="24"/>
          <w:szCs w:val="24"/>
          <w:lang w:val="en-PH"/>
        </w:rPr>
        <w:t xml:space="preserve">, E., Zachry, C. E., &amp; Fleeson, W. (2023). </w:t>
      </w:r>
      <w:r w:rsidR="00C3243F" w:rsidRPr="008A1965">
        <w:rPr>
          <w:rFonts w:ascii="Times New Roman" w:eastAsia="Times New Roman" w:hAnsi="Times New Roman" w:cs="Times New Roman"/>
          <w:sz w:val="24"/>
          <w:szCs w:val="24"/>
          <w:lang w:val="en-PH"/>
        </w:rPr>
        <w:t>personality and individual differences whole trait theory:</w:t>
      </w:r>
      <w:r w:rsidRPr="008A1965">
        <w:rPr>
          <w:rFonts w:ascii="Times New Roman" w:eastAsia="Times New Roman" w:hAnsi="Times New Roman" w:cs="Times New Roman"/>
          <w:sz w:val="24"/>
          <w:szCs w:val="24"/>
          <w:lang w:val="en-PH"/>
        </w:rPr>
        <w:t xml:space="preserve"> An integrative approach to examining personality structure and process </w:t>
      </w:r>
      <w:r w:rsidRPr="008A1965">
        <w:rPr>
          <w:rFonts w:ascii="Segoe UI Symbol" w:eastAsia="Times New Roman" w:hAnsi="Segoe UI Symbol" w:cs="Segoe UI Symbol"/>
          <w:sz w:val="24"/>
          <w:szCs w:val="24"/>
          <w:lang w:val="en-PH"/>
        </w:rPr>
        <w:t>☆</w:t>
      </w:r>
      <w:r w:rsidRPr="008A1965">
        <w:rPr>
          <w:rFonts w:ascii="Times New Roman" w:eastAsia="Times New Roman" w:hAnsi="Times New Roman" w:cs="Times New Roman"/>
          <w:sz w:val="24"/>
          <w:szCs w:val="24"/>
          <w:lang w:val="en-PH"/>
        </w:rPr>
        <w:t>. August 2017.</w:t>
      </w:r>
    </w:p>
    <w:p w14:paraId="2800436A" w14:textId="1638D545" w:rsidR="008E70BA" w:rsidRPr="008A1965" w:rsidRDefault="008E70BA"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Jingna</w:t>
      </w:r>
      <w:proofErr w:type="spellEnd"/>
      <w:r w:rsidRPr="008A1965">
        <w:rPr>
          <w:rFonts w:ascii="Times New Roman" w:eastAsia="Times New Roman" w:hAnsi="Times New Roman" w:cs="Times New Roman"/>
          <w:sz w:val="24"/>
          <w:szCs w:val="24"/>
          <w:lang w:val="en-PH"/>
        </w:rPr>
        <w:t xml:space="preserve">, D. U. (2020). Application </w:t>
      </w:r>
      <w:r w:rsidR="002A75E5" w:rsidRPr="008A1965">
        <w:rPr>
          <w:rFonts w:ascii="Times New Roman" w:eastAsia="Times New Roman" w:hAnsi="Times New Roman" w:cs="Times New Roman"/>
          <w:sz w:val="24"/>
          <w:szCs w:val="24"/>
          <w:lang w:val="en-PH"/>
        </w:rPr>
        <w:t>of humanism theory in the teaching approach</w:t>
      </w:r>
      <w:r w:rsidRPr="008A1965">
        <w:rPr>
          <w:rFonts w:ascii="Times New Roman" w:eastAsia="Times New Roman" w:hAnsi="Times New Roman" w:cs="Times New Roman"/>
          <w:sz w:val="24"/>
          <w:szCs w:val="24"/>
          <w:lang w:val="en-PH"/>
        </w:rPr>
        <w:t>. 3(1), 32–36. https://doi.org/10.3968/j.hess.1927024020120301.1593</w:t>
      </w:r>
    </w:p>
    <w:p w14:paraId="4C832D02" w14:textId="0272E136"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Judijanto</w:t>
      </w:r>
      <w:proofErr w:type="spellEnd"/>
      <w:r w:rsidRPr="008A1965">
        <w:rPr>
          <w:rFonts w:ascii="Times New Roman" w:eastAsia="Times New Roman" w:hAnsi="Times New Roman" w:cs="Times New Roman"/>
          <w:sz w:val="24"/>
          <w:szCs w:val="24"/>
          <w:lang w:val="en-PH"/>
        </w:rPr>
        <w:t xml:space="preserve">, L., Sultan, U., &amp; </w:t>
      </w:r>
      <w:proofErr w:type="spellStart"/>
      <w:r w:rsidRPr="008A1965">
        <w:rPr>
          <w:rFonts w:ascii="Times New Roman" w:eastAsia="Times New Roman" w:hAnsi="Times New Roman" w:cs="Times New Roman"/>
          <w:sz w:val="24"/>
          <w:szCs w:val="24"/>
          <w:lang w:val="en-PH"/>
        </w:rPr>
        <w:t>Syafiuddin</w:t>
      </w:r>
      <w:proofErr w:type="spellEnd"/>
      <w:r w:rsidRPr="008A1965">
        <w:rPr>
          <w:rFonts w:ascii="Times New Roman" w:eastAsia="Times New Roman" w:hAnsi="Times New Roman" w:cs="Times New Roman"/>
          <w:sz w:val="24"/>
          <w:szCs w:val="24"/>
          <w:lang w:val="en-PH"/>
        </w:rPr>
        <w:t xml:space="preserve">, M. (2023). </w:t>
      </w:r>
      <w:r w:rsidR="002A75E5" w:rsidRPr="008A1965">
        <w:rPr>
          <w:rFonts w:ascii="Times New Roman" w:eastAsia="Times New Roman" w:hAnsi="Times New Roman" w:cs="Times New Roman"/>
          <w:sz w:val="24"/>
          <w:szCs w:val="24"/>
          <w:lang w:val="en-PH"/>
        </w:rPr>
        <w:t>addressing disparities in multisectoral education:</w:t>
      </w:r>
      <w:r w:rsidRPr="008A1965">
        <w:rPr>
          <w:rFonts w:ascii="Times New Roman" w:eastAsia="Times New Roman" w:hAnsi="Times New Roman" w:cs="Times New Roman"/>
          <w:sz w:val="24"/>
          <w:szCs w:val="24"/>
          <w:lang w:val="en-PH"/>
        </w:rPr>
        <w:t xml:space="preserve"> Learning </w:t>
      </w:r>
      <w:r w:rsidR="002A75E5" w:rsidRPr="008A1965">
        <w:rPr>
          <w:rFonts w:ascii="Times New Roman" w:eastAsia="Times New Roman" w:hAnsi="Times New Roman" w:cs="Times New Roman"/>
          <w:sz w:val="24"/>
          <w:szCs w:val="24"/>
          <w:lang w:val="en-PH"/>
        </w:rPr>
        <w:t xml:space="preserve">from an international literature </w:t>
      </w:r>
      <w:r w:rsidRPr="008A1965">
        <w:rPr>
          <w:rFonts w:ascii="Times New Roman" w:eastAsia="Times New Roman" w:hAnsi="Times New Roman" w:cs="Times New Roman"/>
          <w:sz w:val="24"/>
          <w:szCs w:val="24"/>
          <w:lang w:val="en-PH"/>
        </w:rPr>
        <w:t>Review. 110–116.</w:t>
      </w:r>
    </w:p>
    <w:p w14:paraId="5F627C1E" w14:textId="2DF6C12D"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Kamarunzaman</w:t>
      </w:r>
      <w:proofErr w:type="spellEnd"/>
      <w:r w:rsidRPr="008A1965">
        <w:rPr>
          <w:rFonts w:ascii="Times New Roman" w:eastAsia="Times New Roman" w:hAnsi="Times New Roman" w:cs="Times New Roman"/>
          <w:sz w:val="24"/>
          <w:szCs w:val="24"/>
          <w:lang w:val="en-PH"/>
        </w:rPr>
        <w:t xml:space="preserve">, N. U. R. Z., Zawawi, A. A., &amp; Halim, N. A. B. (2025). </w:t>
      </w:r>
      <w:r w:rsidR="00A4367E" w:rsidRPr="008A1965">
        <w:rPr>
          <w:rFonts w:ascii="Times New Roman" w:eastAsia="Times New Roman" w:hAnsi="Times New Roman" w:cs="Times New Roman"/>
          <w:sz w:val="24"/>
          <w:szCs w:val="24"/>
          <w:lang w:val="en-PH"/>
        </w:rPr>
        <w:t>F</w:t>
      </w:r>
      <w:r w:rsidR="002A75E5" w:rsidRPr="008A1965">
        <w:rPr>
          <w:rFonts w:ascii="Times New Roman" w:eastAsia="Times New Roman" w:hAnsi="Times New Roman" w:cs="Times New Roman"/>
          <w:sz w:val="24"/>
          <w:szCs w:val="24"/>
          <w:lang w:val="en-PH"/>
        </w:rPr>
        <w:t xml:space="preserve">rom individuals to </w:t>
      </w:r>
      <w:r w:rsidR="00EA2446" w:rsidRPr="008A1965">
        <w:rPr>
          <w:rFonts w:ascii="Times New Roman" w:eastAsia="Times New Roman" w:hAnsi="Times New Roman" w:cs="Times New Roman"/>
          <w:sz w:val="24"/>
          <w:szCs w:val="24"/>
          <w:lang w:val="en-PH"/>
        </w:rPr>
        <w:t>teams:</w:t>
      </w:r>
      <w:r w:rsidRPr="008A1965">
        <w:rPr>
          <w:rFonts w:ascii="Times New Roman" w:eastAsia="Times New Roman" w:hAnsi="Times New Roman" w:cs="Times New Roman"/>
          <w:sz w:val="24"/>
          <w:szCs w:val="24"/>
          <w:lang w:val="en-PH"/>
        </w:rPr>
        <w:t xml:space="preserve"> An </w:t>
      </w:r>
      <w:r w:rsidR="002A75E5" w:rsidRPr="008A1965">
        <w:rPr>
          <w:rFonts w:ascii="Times New Roman" w:eastAsia="Times New Roman" w:hAnsi="Times New Roman" w:cs="Times New Roman"/>
          <w:sz w:val="24"/>
          <w:szCs w:val="24"/>
          <w:lang w:val="en-PH"/>
        </w:rPr>
        <w:t>i</w:t>
      </w:r>
      <w:r w:rsidRPr="008A1965">
        <w:rPr>
          <w:rFonts w:ascii="Times New Roman" w:eastAsia="Times New Roman" w:hAnsi="Times New Roman" w:cs="Times New Roman"/>
          <w:sz w:val="24"/>
          <w:szCs w:val="24"/>
          <w:lang w:val="en-PH"/>
        </w:rPr>
        <w:t>ntegrative</w:t>
      </w:r>
      <w:r w:rsidR="002A75E5" w:rsidRPr="008A1965">
        <w:rPr>
          <w:rFonts w:ascii="Times New Roman" w:eastAsia="Times New Roman" w:hAnsi="Times New Roman" w:cs="Times New Roman"/>
          <w:sz w:val="24"/>
          <w:szCs w:val="24"/>
          <w:lang w:val="en-PH"/>
        </w:rPr>
        <w:t xml:space="preserve"> review on adaptability and resilience in a tactical environment</w:t>
      </w:r>
      <w:r w:rsidRPr="008A1965">
        <w:rPr>
          <w:rFonts w:ascii="Times New Roman" w:eastAsia="Times New Roman" w:hAnsi="Times New Roman" w:cs="Times New Roman"/>
          <w:sz w:val="24"/>
          <w:szCs w:val="24"/>
          <w:lang w:val="en-PH"/>
        </w:rPr>
        <w:t>. 32, 1495–1502.</w:t>
      </w:r>
    </w:p>
    <w:p w14:paraId="6040754C" w14:textId="47C99E92"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Kamaruzaman, S., Ali, S., Zahidi, M. A., </w:t>
      </w:r>
      <w:proofErr w:type="spellStart"/>
      <w:r w:rsidRPr="008A1965">
        <w:rPr>
          <w:rFonts w:ascii="Times New Roman" w:eastAsia="Times New Roman" w:hAnsi="Times New Roman" w:cs="Times New Roman"/>
          <w:sz w:val="24"/>
          <w:szCs w:val="24"/>
          <w:lang w:val="en-PH"/>
        </w:rPr>
        <w:t>Sukor</w:t>
      </w:r>
      <w:proofErr w:type="spellEnd"/>
      <w:r w:rsidRPr="008A1965">
        <w:rPr>
          <w:rFonts w:ascii="Times New Roman" w:eastAsia="Times New Roman" w:hAnsi="Times New Roman" w:cs="Times New Roman"/>
          <w:sz w:val="24"/>
          <w:szCs w:val="24"/>
          <w:lang w:val="en-PH"/>
        </w:rPr>
        <w:t xml:space="preserve">, R., &amp; Samad, A. (2021). </w:t>
      </w:r>
      <w:r w:rsidR="00EA2446" w:rsidRPr="008A1965">
        <w:rPr>
          <w:rFonts w:ascii="Times New Roman" w:eastAsia="Times New Roman" w:hAnsi="Times New Roman" w:cs="Times New Roman"/>
          <w:sz w:val="24"/>
          <w:szCs w:val="24"/>
          <w:lang w:val="en-PH"/>
        </w:rPr>
        <w:t>Influence of school environment in the teaching and learning of physical education</w:t>
      </w:r>
      <w:r w:rsidRPr="008A1965">
        <w:rPr>
          <w:rFonts w:ascii="Times New Roman" w:eastAsia="Times New Roman" w:hAnsi="Times New Roman" w:cs="Times New Roman"/>
          <w:sz w:val="24"/>
          <w:szCs w:val="24"/>
          <w:lang w:val="en-PH"/>
        </w:rPr>
        <w:t>. 6, 70–76. Https://Doi.Org/10.15314/Tjse.201428108</w:t>
      </w:r>
    </w:p>
    <w:p w14:paraId="23E0BBC1" w14:textId="630E5AC7"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lastRenderedPageBreak/>
        <w:t>Kamenopoulou</w:t>
      </w:r>
      <w:proofErr w:type="spellEnd"/>
      <w:r w:rsidRPr="008A1965">
        <w:rPr>
          <w:rFonts w:ascii="Times New Roman" w:eastAsia="Times New Roman" w:hAnsi="Times New Roman" w:cs="Times New Roman"/>
          <w:sz w:val="24"/>
          <w:szCs w:val="24"/>
          <w:lang w:val="en-PH"/>
        </w:rPr>
        <w:t>, L. (2022). Ecologic</w:t>
      </w:r>
      <w:r w:rsidR="00EA2446" w:rsidRPr="008A1965">
        <w:rPr>
          <w:rFonts w:ascii="Times New Roman" w:eastAsia="Times New Roman" w:hAnsi="Times New Roman" w:cs="Times New Roman"/>
          <w:sz w:val="24"/>
          <w:szCs w:val="24"/>
          <w:lang w:val="en-PH"/>
        </w:rPr>
        <w:t xml:space="preserve">al systems </w:t>
      </w:r>
      <w:r w:rsidR="007978C1" w:rsidRPr="008A1965">
        <w:rPr>
          <w:rFonts w:ascii="Times New Roman" w:eastAsia="Times New Roman" w:hAnsi="Times New Roman" w:cs="Times New Roman"/>
          <w:sz w:val="24"/>
          <w:szCs w:val="24"/>
          <w:lang w:val="en-PH"/>
        </w:rPr>
        <w:t>theory:</w:t>
      </w:r>
      <w:r w:rsidRPr="008A1965">
        <w:rPr>
          <w:rFonts w:ascii="Times New Roman" w:eastAsia="Times New Roman" w:hAnsi="Times New Roman" w:cs="Times New Roman"/>
          <w:sz w:val="24"/>
          <w:szCs w:val="24"/>
          <w:lang w:val="en-PH"/>
        </w:rPr>
        <w:t xml:space="preserve"> A </w:t>
      </w:r>
      <w:r w:rsidR="00EA2446" w:rsidRPr="008A1965">
        <w:rPr>
          <w:rFonts w:ascii="Times New Roman" w:eastAsia="Times New Roman" w:hAnsi="Times New Roman" w:cs="Times New Roman"/>
          <w:sz w:val="24"/>
          <w:szCs w:val="24"/>
          <w:lang w:val="en-PH"/>
        </w:rPr>
        <w:t>valuable framework for research on inclusion and special educational needs / disab</w:t>
      </w:r>
      <w:r w:rsidRPr="008A1965">
        <w:rPr>
          <w:rFonts w:ascii="Times New Roman" w:eastAsia="Times New Roman" w:hAnsi="Times New Roman" w:cs="Times New Roman"/>
          <w:sz w:val="24"/>
          <w:szCs w:val="24"/>
          <w:lang w:val="en-PH"/>
        </w:rPr>
        <w:t>ilities. 88(4), 515–527.</w:t>
      </w:r>
    </w:p>
    <w:p w14:paraId="42CB181A" w14:textId="518FDFBC"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Kong, L., Mu, X., Hu, G., &amp; Zhang, Z. (2022). The </w:t>
      </w:r>
      <w:r w:rsidR="00906670" w:rsidRPr="008A1965">
        <w:rPr>
          <w:rFonts w:ascii="Times New Roman" w:eastAsia="Times New Roman" w:hAnsi="Times New Roman" w:cs="Times New Roman"/>
          <w:sz w:val="24"/>
          <w:szCs w:val="24"/>
          <w:lang w:val="en-PH"/>
        </w:rPr>
        <w:t>application of resilience theory in urban development:</w:t>
      </w:r>
      <w:r w:rsidRPr="008A1965">
        <w:rPr>
          <w:rFonts w:ascii="Times New Roman" w:eastAsia="Times New Roman" w:hAnsi="Times New Roman" w:cs="Times New Roman"/>
          <w:sz w:val="24"/>
          <w:szCs w:val="24"/>
          <w:lang w:val="en-PH"/>
        </w:rPr>
        <w:t xml:space="preserve"> A </w:t>
      </w:r>
      <w:r w:rsidR="00906670" w:rsidRPr="008A1965">
        <w:rPr>
          <w:rFonts w:ascii="Times New Roman" w:eastAsia="Times New Roman" w:hAnsi="Times New Roman" w:cs="Times New Roman"/>
          <w:sz w:val="24"/>
          <w:szCs w:val="24"/>
          <w:lang w:val="en-PH"/>
        </w:rPr>
        <w:t>literature review</w:t>
      </w:r>
      <w:r w:rsidRPr="008A1965">
        <w:rPr>
          <w:rFonts w:ascii="Times New Roman" w:eastAsia="Times New Roman" w:hAnsi="Times New Roman" w:cs="Times New Roman"/>
          <w:sz w:val="24"/>
          <w:szCs w:val="24"/>
          <w:lang w:val="en-PH"/>
        </w:rPr>
        <w:t>. Environment</w:t>
      </w:r>
      <w:r w:rsidR="00906670" w:rsidRPr="008A1965">
        <w:rPr>
          <w:rFonts w:ascii="Times New Roman" w:eastAsia="Times New Roman" w:hAnsi="Times New Roman" w:cs="Times New Roman"/>
          <w:sz w:val="24"/>
          <w:szCs w:val="24"/>
          <w:lang w:val="en-PH"/>
        </w:rPr>
        <w:t>al science and pollution research</w:t>
      </w:r>
      <w:r w:rsidRPr="008A1965">
        <w:rPr>
          <w:rFonts w:ascii="Times New Roman" w:eastAsia="Times New Roman" w:hAnsi="Times New Roman" w:cs="Times New Roman"/>
          <w:sz w:val="24"/>
          <w:szCs w:val="24"/>
          <w:lang w:val="en-PH"/>
        </w:rPr>
        <w:t>, 49651–49671. Https://Doi.Org/10.1007/S11356-022-20891-X</w:t>
      </w:r>
    </w:p>
    <w:p w14:paraId="046884A0" w14:textId="7CF94C34"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Lee, R., Bennie, A., Vasconcellos, D., Cinelli, R., Hilland, T., Owen, K. B., &amp; Lonsdale, C. (2021). Self-</w:t>
      </w:r>
      <w:r w:rsidR="007978C1" w:rsidRPr="008A1965">
        <w:rPr>
          <w:rFonts w:ascii="Times New Roman" w:eastAsia="Times New Roman" w:hAnsi="Times New Roman" w:cs="Times New Roman"/>
          <w:sz w:val="24"/>
          <w:szCs w:val="24"/>
          <w:lang w:val="en-PH"/>
        </w:rPr>
        <w:t xml:space="preserve">determination theory in </w:t>
      </w:r>
      <w:r w:rsidRPr="008A1965">
        <w:rPr>
          <w:rFonts w:ascii="Times New Roman" w:eastAsia="Times New Roman" w:hAnsi="Times New Roman" w:cs="Times New Roman"/>
          <w:sz w:val="24"/>
          <w:szCs w:val="24"/>
          <w:lang w:val="en-PH"/>
        </w:rPr>
        <w:t xml:space="preserve">Physical </w:t>
      </w:r>
      <w:r w:rsidR="007978C1" w:rsidRPr="008A1965">
        <w:rPr>
          <w:rFonts w:ascii="Times New Roman" w:eastAsia="Times New Roman" w:hAnsi="Times New Roman" w:cs="Times New Roman"/>
          <w:sz w:val="24"/>
          <w:szCs w:val="24"/>
          <w:lang w:val="en-PH"/>
        </w:rPr>
        <w:t>Education:</w:t>
      </w:r>
      <w:r w:rsidRPr="008A1965">
        <w:rPr>
          <w:rFonts w:ascii="Times New Roman" w:eastAsia="Times New Roman" w:hAnsi="Times New Roman" w:cs="Times New Roman"/>
          <w:sz w:val="24"/>
          <w:szCs w:val="24"/>
          <w:lang w:val="en-PH"/>
        </w:rPr>
        <w:t xml:space="preserve"> A </w:t>
      </w:r>
      <w:r w:rsidR="007978C1" w:rsidRPr="008A1965">
        <w:rPr>
          <w:rFonts w:ascii="Times New Roman" w:eastAsia="Times New Roman" w:hAnsi="Times New Roman" w:cs="Times New Roman"/>
          <w:sz w:val="24"/>
          <w:szCs w:val="24"/>
          <w:lang w:val="en-PH"/>
        </w:rPr>
        <w:t>systematic review of qualitative stud</w:t>
      </w:r>
      <w:r w:rsidRPr="008A1965">
        <w:rPr>
          <w:rFonts w:ascii="Times New Roman" w:eastAsia="Times New Roman" w:hAnsi="Times New Roman" w:cs="Times New Roman"/>
          <w:sz w:val="24"/>
          <w:szCs w:val="24"/>
          <w:lang w:val="en-PH"/>
        </w:rPr>
        <w:t>ies. Teachin</w:t>
      </w:r>
      <w:r w:rsidR="007978C1" w:rsidRPr="008A1965">
        <w:rPr>
          <w:rFonts w:ascii="Times New Roman" w:eastAsia="Times New Roman" w:hAnsi="Times New Roman" w:cs="Times New Roman"/>
          <w:sz w:val="24"/>
          <w:szCs w:val="24"/>
          <w:lang w:val="en-PH"/>
        </w:rPr>
        <w:t>g and teacher education</w:t>
      </w:r>
      <w:r w:rsidRPr="008A1965">
        <w:rPr>
          <w:rFonts w:ascii="Times New Roman" w:eastAsia="Times New Roman" w:hAnsi="Times New Roman" w:cs="Times New Roman"/>
          <w:sz w:val="24"/>
          <w:szCs w:val="24"/>
          <w:lang w:val="en-PH"/>
        </w:rPr>
        <w:t>, 99, 103247. Https://Doi.Org/10.1016/J.Tate.2020.103247</w:t>
      </w:r>
    </w:p>
    <w:p w14:paraId="59A6A921" w14:textId="77777777" w:rsidR="00B12148" w:rsidRPr="008A1965" w:rsidRDefault="00B12148"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
    <w:p w14:paraId="1EFCB1CC" w14:textId="77777777" w:rsidR="00B12148" w:rsidRPr="008A1965" w:rsidRDefault="00B12148"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
    <w:p w14:paraId="38B4A62C" w14:textId="7F94BE00"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Lee, R., Bennie, A., Vasconcellos, D., Cinelli, R., Hilland, T., Owen, K. B., &amp; Lonsdale, C. (2020). Self-</w:t>
      </w:r>
      <w:r w:rsidR="0078715D" w:rsidRPr="008A1965">
        <w:rPr>
          <w:rFonts w:ascii="Times New Roman" w:eastAsia="Times New Roman" w:hAnsi="Times New Roman" w:cs="Times New Roman"/>
          <w:sz w:val="24"/>
          <w:szCs w:val="24"/>
          <w:lang w:val="en-PH"/>
        </w:rPr>
        <w:t>determination theory in physical education:</w:t>
      </w:r>
      <w:r w:rsidRPr="008A1965">
        <w:rPr>
          <w:rFonts w:ascii="Times New Roman" w:eastAsia="Times New Roman" w:hAnsi="Times New Roman" w:cs="Times New Roman"/>
          <w:sz w:val="24"/>
          <w:szCs w:val="24"/>
          <w:lang w:val="en-PH"/>
        </w:rPr>
        <w:t xml:space="preserve"> A </w:t>
      </w:r>
      <w:r w:rsidR="0078715D" w:rsidRPr="008A1965">
        <w:rPr>
          <w:rFonts w:ascii="Times New Roman" w:eastAsia="Times New Roman" w:hAnsi="Times New Roman" w:cs="Times New Roman"/>
          <w:sz w:val="24"/>
          <w:szCs w:val="24"/>
          <w:lang w:val="en-PH"/>
        </w:rPr>
        <w:t xml:space="preserve">systematic review of </w:t>
      </w:r>
      <w:r w:rsidR="00B12148" w:rsidRPr="008A1965">
        <w:rPr>
          <w:rFonts w:ascii="Times New Roman" w:eastAsia="Times New Roman" w:hAnsi="Times New Roman" w:cs="Times New Roman"/>
          <w:sz w:val="24"/>
          <w:szCs w:val="24"/>
          <w:lang w:val="en-PH"/>
        </w:rPr>
        <w:t>qualitative studies</w:t>
      </w:r>
      <w:r w:rsidRPr="008A1965">
        <w:rPr>
          <w:rFonts w:ascii="Times New Roman" w:eastAsia="Times New Roman" w:hAnsi="Times New Roman" w:cs="Times New Roman"/>
          <w:sz w:val="24"/>
          <w:szCs w:val="24"/>
          <w:lang w:val="en-PH"/>
        </w:rPr>
        <w:t>. Teachi</w:t>
      </w:r>
      <w:r w:rsidR="00B12148" w:rsidRPr="008A1965">
        <w:rPr>
          <w:rFonts w:ascii="Times New Roman" w:eastAsia="Times New Roman" w:hAnsi="Times New Roman" w:cs="Times New Roman"/>
          <w:sz w:val="24"/>
          <w:szCs w:val="24"/>
          <w:lang w:val="en-PH"/>
        </w:rPr>
        <w:t>ng and teacher education</w:t>
      </w:r>
      <w:r w:rsidRPr="008A1965">
        <w:rPr>
          <w:rFonts w:ascii="Times New Roman" w:eastAsia="Times New Roman" w:hAnsi="Times New Roman" w:cs="Times New Roman"/>
          <w:sz w:val="24"/>
          <w:szCs w:val="24"/>
          <w:lang w:val="en-PH"/>
        </w:rPr>
        <w:t xml:space="preserve">, </w:t>
      </w:r>
      <w:proofErr w:type="spellStart"/>
      <w:r w:rsidRPr="008A1965">
        <w:rPr>
          <w:rFonts w:ascii="Times New Roman" w:eastAsia="Times New Roman" w:hAnsi="Times New Roman" w:cs="Times New Roman"/>
          <w:sz w:val="24"/>
          <w:szCs w:val="24"/>
          <w:lang w:val="en-PH"/>
        </w:rPr>
        <w:t>Xxxx</w:t>
      </w:r>
      <w:proofErr w:type="spellEnd"/>
      <w:r w:rsidRPr="008A1965">
        <w:rPr>
          <w:rFonts w:ascii="Times New Roman" w:eastAsia="Times New Roman" w:hAnsi="Times New Roman" w:cs="Times New Roman"/>
          <w:sz w:val="24"/>
          <w:szCs w:val="24"/>
          <w:lang w:val="en-PH"/>
        </w:rPr>
        <w:t>, 103247. Https://Doi.Org/10.1016/J.Tate.2020.103247</w:t>
      </w:r>
    </w:p>
    <w:p w14:paraId="0557BABB" w14:textId="03C64759"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Leeder, T. M. (2022). </w:t>
      </w:r>
      <w:r w:rsidR="00B35BB0" w:rsidRPr="008A1965">
        <w:rPr>
          <w:rFonts w:ascii="Times New Roman" w:eastAsia="Times New Roman" w:hAnsi="Times New Roman" w:cs="Times New Roman"/>
          <w:sz w:val="24"/>
          <w:szCs w:val="24"/>
          <w:lang w:val="en-PH"/>
        </w:rPr>
        <w:t>Behaviorism,</w:t>
      </w:r>
      <w:r w:rsidR="00B12148" w:rsidRPr="008A1965">
        <w:rPr>
          <w:rFonts w:ascii="Times New Roman" w:eastAsia="Times New Roman" w:hAnsi="Times New Roman" w:cs="Times New Roman"/>
          <w:sz w:val="24"/>
          <w:szCs w:val="24"/>
          <w:lang w:val="en-PH"/>
        </w:rPr>
        <w:t xml:space="preserve"> </w:t>
      </w:r>
      <w:r w:rsidR="00B35BB0" w:rsidRPr="008A1965">
        <w:rPr>
          <w:rFonts w:ascii="Times New Roman" w:eastAsia="Times New Roman" w:hAnsi="Times New Roman" w:cs="Times New Roman"/>
          <w:sz w:val="24"/>
          <w:szCs w:val="24"/>
          <w:lang w:val="en-PH"/>
        </w:rPr>
        <w:t>skinner,</w:t>
      </w:r>
      <w:r w:rsidR="00B12148" w:rsidRPr="008A1965">
        <w:rPr>
          <w:rFonts w:ascii="Times New Roman" w:eastAsia="Times New Roman" w:hAnsi="Times New Roman" w:cs="Times New Roman"/>
          <w:sz w:val="24"/>
          <w:szCs w:val="24"/>
          <w:lang w:val="en-PH"/>
        </w:rPr>
        <w:t xml:space="preserve"> and operant </w:t>
      </w:r>
      <w:r w:rsidR="00B35BB0" w:rsidRPr="008A1965">
        <w:rPr>
          <w:rFonts w:ascii="Times New Roman" w:eastAsia="Times New Roman" w:hAnsi="Times New Roman" w:cs="Times New Roman"/>
          <w:sz w:val="24"/>
          <w:szCs w:val="24"/>
          <w:lang w:val="en-PH"/>
        </w:rPr>
        <w:t>conditioning:</w:t>
      </w:r>
      <w:r w:rsidRPr="008A1965">
        <w:rPr>
          <w:rFonts w:ascii="Times New Roman" w:eastAsia="Times New Roman" w:hAnsi="Times New Roman" w:cs="Times New Roman"/>
          <w:sz w:val="24"/>
          <w:szCs w:val="24"/>
          <w:lang w:val="en-PH"/>
        </w:rPr>
        <w:t xml:space="preserve"> Considerations </w:t>
      </w:r>
      <w:r w:rsidR="00B12148" w:rsidRPr="008A1965">
        <w:rPr>
          <w:rFonts w:ascii="Times New Roman" w:eastAsia="Times New Roman" w:hAnsi="Times New Roman" w:cs="Times New Roman"/>
          <w:sz w:val="24"/>
          <w:szCs w:val="24"/>
          <w:lang w:val="en-PH"/>
        </w:rPr>
        <w:t>for sport coaching practice b</w:t>
      </w:r>
      <w:r w:rsidRPr="008A1965">
        <w:rPr>
          <w:rFonts w:ascii="Times New Roman" w:eastAsia="Times New Roman" w:hAnsi="Times New Roman" w:cs="Times New Roman"/>
          <w:sz w:val="24"/>
          <w:szCs w:val="24"/>
          <w:lang w:val="en-PH"/>
        </w:rPr>
        <w:t xml:space="preserve">y Thomas </w:t>
      </w:r>
      <w:r w:rsidR="00B35BB0" w:rsidRPr="008A1965">
        <w:rPr>
          <w:rFonts w:ascii="Times New Roman" w:eastAsia="Times New Roman" w:hAnsi="Times New Roman" w:cs="Times New Roman"/>
          <w:sz w:val="24"/>
          <w:szCs w:val="24"/>
          <w:lang w:val="en-PH"/>
        </w:rPr>
        <w:t>M.</w:t>
      </w:r>
      <w:r w:rsidRPr="008A1965">
        <w:rPr>
          <w:rFonts w:ascii="Times New Roman" w:eastAsia="Times New Roman" w:hAnsi="Times New Roman" w:cs="Times New Roman"/>
          <w:sz w:val="24"/>
          <w:szCs w:val="24"/>
          <w:lang w:val="en-PH"/>
        </w:rPr>
        <w:t xml:space="preserve"> Leeder. Strategies, 35(3), 27–32. Https://Doi.Org/10.1080/08924562.2022.2052776</w:t>
      </w:r>
    </w:p>
    <w:p w14:paraId="1D6484F0" w14:textId="274BEB7C"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Martinez, A. B., Co, M., Lau, J., &amp; Brown, J. S. L. (2020). Filipino </w:t>
      </w:r>
      <w:r w:rsidR="00F4540D" w:rsidRPr="008A1965">
        <w:rPr>
          <w:rFonts w:ascii="Times New Roman" w:eastAsia="Times New Roman" w:hAnsi="Times New Roman" w:cs="Times New Roman"/>
          <w:sz w:val="24"/>
          <w:szCs w:val="24"/>
          <w:lang w:val="en-PH"/>
        </w:rPr>
        <w:t xml:space="preserve">help </w:t>
      </w:r>
      <w:r w:rsidR="00F4540D" w:rsidRPr="008A1965">
        <w:rPr>
          <w:rFonts w:ascii="Times New Roman" w:eastAsia="Times New Roman" w:hAnsi="Times New Roman" w:cs="Times New Roman"/>
          <w:sz w:val="24"/>
          <w:szCs w:val="24"/>
          <w:lang w:val="en-PH"/>
        </w:rPr>
        <w:noBreakHyphen/>
        <w:t xml:space="preserve"> seeking for mental health problems and associated barriers and facilitators:</w:t>
      </w:r>
      <w:r w:rsidRPr="008A1965">
        <w:rPr>
          <w:rFonts w:ascii="Times New Roman" w:eastAsia="Times New Roman" w:hAnsi="Times New Roman" w:cs="Times New Roman"/>
          <w:sz w:val="24"/>
          <w:szCs w:val="24"/>
          <w:lang w:val="en-PH"/>
        </w:rPr>
        <w:t xml:space="preserve"> A </w:t>
      </w:r>
      <w:r w:rsidR="00F4540D" w:rsidRPr="008A1965">
        <w:rPr>
          <w:rFonts w:ascii="Times New Roman" w:eastAsia="Times New Roman" w:hAnsi="Times New Roman" w:cs="Times New Roman"/>
          <w:sz w:val="24"/>
          <w:szCs w:val="24"/>
          <w:lang w:val="en-PH"/>
        </w:rPr>
        <w:t>systematic review</w:t>
      </w:r>
      <w:r w:rsidRPr="008A1965">
        <w:rPr>
          <w:rFonts w:ascii="Times New Roman" w:eastAsia="Times New Roman" w:hAnsi="Times New Roman" w:cs="Times New Roman"/>
          <w:sz w:val="24"/>
          <w:szCs w:val="24"/>
          <w:lang w:val="en-PH"/>
        </w:rPr>
        <w:t xml:space="preserve">. Social </w:t>
      </w:r>
      <w:r w:rsidR="00F4540D" w:rsidRPr="008A1965">
        <w:rPr>
          <w:rFonts w:ascii="Times New Roman" w:eastAsia="Times New Roman" w:hAnsi="Times New Roman" w:cs="Times New Roman"/>
          <w:sz w:val="24"/>
          <w:szCs w:val="24"/>
          <w:lang w:val="en-PH"/>
        </w:rPr>
        <w:t>psychiatry and psychiatric epidemiology</w:t>
      </w:r>
      <w:r w:rsidRPr="008A1965">
        <w:rPr>
          <w:rFonts w:ascii="Times New Roman" w:eastAsia="Times New Roman" w:hAnsi="Times New Roman" w:cs="Times New Roman"/>
          <w:sz w:val="24"/>
          <w:szCs w:val="24"/>
          <w:lang w:val="en-PH"/>
        </w:rPr>
        <w:t>, 55(11), 1397–1413. Https://Doi.Org/10.1007/S00127-020-01937-2</w:t>
      </w:r>
    </w:p>
    <w:p w14:paraId="344C99DE" w14:textId="23B4CAC0"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Martinko, M. J., &amp; Mackey, J. D. (2023). Attribution </w:t>
      </w:r>
      <w:r w:rsidR="000E3572" w:rsidRPr="008A1965">
        <w:rPr>
          <w:rFonts w:ascii="Times New Roman" w:eastAsia="Times New Roman" w:hAnsi="Times New Roman" w:cs="Times New Roman"/>
          <w:sz w:val="24"/>
          <w:szCs w:val="24"/>
          <w:lang w:val="en-PH"/>
        </w:rPr>
        <w:t>Theory:</w:t>
      </w:r>
      <w:r w:rsidRPr="008A1965">
        <w:rPr>
          <w:rFonts w:ascii="Times New Roman" w:eastAsia="Times New Roman" w:hAnsi="Times New Roman" w:cs="Times New Roman"/>
          <w:sz w:val="24"/>
          <w:szCs w:val="24"/>
          <w:lang w:val="en-PH"/>
        </w:rPr>
        <w:t xml:space="preserve"> An </w:t>
      </w:r>
      <w:r w:rsidR="000E3572" w:rsidRPr="008A1965">
        <w:rPr>
          <w:rFonts w:ascii="Times New Roman" w:eastAsia="Times New Roman" w:hAnsi="Times New Roman" w:cs="Times New Roman"/>
          <w:sz w:val="24"/>
          <w:szCs w:val="24"/>
          <w:lang w:val="en-PH"/>
        </w:rPr>
        <w:t>introduction to the special iss</w:t>
      </w:r>
      <w:r w:rsidRPr="008A1965">
        <w:rPr>
          <w:rFonts w:ascii="Times New Roman" w:eastAsia="Times New Roman" w:hAnsi="Times New Roman" w:cs="Times New Roman"/>
          <w:sz w:val="24"/>
          <w:szCs w:val="24"/>
          <w:lang w:val="en-PH"/>
        </w:rPr>
        <w:t>ue. April, 523–527. Https://Doi.Org/10.1002/Job.2397</w:t>
      </w:r>
    </w:p>
    <w:p w14:paraId="79B7B9B4" w14:textId="676BA2F0"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Mesquita, I. (2024). Education </w:t>
      </w:r>
      <w:r w:rsidR="000E3572" w:rsidRPr="008A1965">
        <w:rPr>
          <w:rFonts w:ascii="Times New Roman" w:eastAsia="Times New Roman" w:hAnsi="Times New Roman" w:cs="Times New Roman"/>
          <w:sz w:val="24"/>
          <w:szCs w:val="24"/>
          <w:lang w:val="en-PH"/>
        </w:rPr>
        <w:t>sciences “the game changers”</w:t>
      </w:r>
      <w:r w:rsidRPr="008A1965">
        <w:rPr>
          <w:rFonts w:ascii="Times New Roman" w:eastAsia="Times New Roman" w:hAnsi="Times New Roman" w:cs="Times New Roman"/>
          <w:sz w:val="24"/>
          <w:szCs w:val="24"/>
          <w:lang w:val="en-PH"/>
        </w:rPr>
        <w:t xml:space="preserve">: How </w:t>
      </w:r>
      <w:r w:rsidR="000E3572" w:rsidRPr="008A1965">
        <w:rPr>
          <w:rFonts w:ascii="Times New Roman" w:eastAsia="Times New Roman" w:hAnsi="Times New Roman" w:cs="Times New Roman"/>
          <w:sz w:val="24"/>
          <w:szCs w:val="24"/>
          <w:lang w:val="en-PH"/>
        </w:rPr>
        <w:t>equity-driven pedagogical scaffolding reduces participation disparities in</w:t>
      </w:r>
      <w:r w:rsidRPr="008A1965">
        <w:rPr>
          <w:rFonts w:ascii="Times New Roman" w:eastAsia="Times New Roman" w:hAnsi="Times New Roman" w:cs="Times New Roman"/>
          <w:sz w:val="24"/>
          <w:szCs w:val="24"/>
          <w:lang w:val="en-PH"/>
        </w:rPr>
        <w:t xml:space="preserve"> Physical Education. 1–20.</w:t>
      </w:r>
    </w:p>
    <w:p w14:paraId="22AB1805" w14:textId="351FEFFD"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Molina, C. P., Vergara, J. Q., &amp; Manalo, M. A. B. (2025). Developing </w:t>
      </w:r>
      <w:r w:rsidR="000E3572" w:rsidRPr="008A1965">
        <w:rPr>
          <w:rFonts w:ascii="Times New Roman" w:eastAsia="Times New Roman" w:hAnsi="Times New Roman" w:cs="Times New Roman"/>
          <w:sz w:val="24"/>
          <w:szCs w:val="24"/>
          <w:lang w:val="en-PH"/>
        </w:rPr>
        <w:t>social and emotional learning wellness intervention for Filipino students:</w:t>
      </w:r>
      <w:r w:rsidRPr="008A1965">
        <w:rPr>
          <w:rFonts w:ascii="Times New Roman" w:eastAsia="Times New Roman" w:hAnsi="Times New Roman" w:cs="Times New Roman"/>
          <w:sz w:val="24"/>
          <w:szCs w:val="24"/>
          <w:lang w:val="en-PH"/>
        </w:rPr>
        <w:t xml:space="preserve"> An </w:t>
      </w:r>
      <w:r w:rsidR="000E3572" w:rsidRPr="008A1965">
        <w:rPr>
          <w:rFonts w:ascii="Times New Roman" w:eastAsia="Times New Roman" w:hAnsi="Times New Roman" w:cs="Times New Roman"/>
          <w:sz w:val="24"/>
          <w:szCs w:val="24"/>
          <w:lang w:val="en-PH"/>
        </w:rPr>
        <w:t>integrative literature review</w:t>
      </w:r>
      <w:r w:rsidRPr="008A1965">
        <w:rPr>
          <w:rFonts w:ascii="Times New Roman" w:eastAsia="Times New Roman" w:hAnsi="Times New Roman" w:cs="Times New Roman"/>
          <w:sz w:val="24"/>
          <w:szCs w:val="24"/>
          <w:lang w:val="en-PH"/>
        </w:rPr>
        <w:t>. 3(6), 373–381.</w:t>
      </w:r>
    </w:p>
    <w:p w14:paraId="18C545BF" w14:textId="5FD49782"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Montoya, R. M., &amp; Horton, R. S. (2020). On </w:t>
      </w:r>
      <w:r w:rsidR="0056022A" w:rsidRPr="008A1965">
        <w:rPr>
          <w:rFonts w:ascii="Times New Roman" w:eastAsia="Times New Roman" w:hAnsi="Times New Roman" w:cs="Times New Roman"/>
          <w:sz w:val="24"/>
          <w:szCs w:val="24"/>
          <w:lang w:val="en-PH"/>
        </w:rPr>
        <w:t>the importance of cognitive evaluation as a determinant of interpersonal attraction</w:t>
      </w:r>
      <w:r w:rsidRPr="008A1965">
        <w:rPr>
          <w:rFonts w:ascii="Times New Roman" w:eastAsia="Times New Roman" w:hAnsi="Times New Roman" w:cs="Times New Roman"/>
          <w:sz w:val="24"/>
          <w:szCs w:val="24"/>
          <w:lang w:val="en-PH"/>
        </w:rPr>
        <w:t>. 86(5), 696–712. Https://Doi.Org/10.1037/0022-3514.86.5.696</w:t>
      </w:r>
    </w:p>
    <w:p w14:paraId="2CA6ED2B" w14:textId="67FD4D71"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lastRenderedPageBreak/>
        <w:t xml:space="preserve">Murtagh, E. M., Calderón, A., Scanlon, D., &amp; </w:t>
      </w:r>
      <w:proofErr w:type="spellStart"/>
      <w:r w:rsidRPr="008A1965">
        <w:rPr>
          <w:rFonts w:ascii="Times New Roman" w:eastAsia="Times New Roman" w:hAnsi="Times New Roman" w:cs="Times New Roman"/>
          <w:sz w:val="24"/>
          <w:szCs w:val="24"/>
          <w:lang w:val="en-PH"/>
        </w:rPr>
        <w:t>Macphail</w:t>
      </w:r>
      <w:proofErr w:type="spellEnd"/>
      <w:r w:rsidRPr="008A1965">
        <w:rPr>
          <w:rFonts w:ascii="Times New Roman" w:eastAsia="Times New Roman" w:hAnsi="Times New Roman" w:cs="Times New Roman"/>
          <w:sz w:val="24"/>
          <w:szCs w:val="24"/>
          <w:lang w:val="en-PH"/>
        </w:rPr>
        <w:t xml:space="preserve">, A. (2023). </w:t>
      </w:r>
      <w:r w:rsidR="00B60F55" w:rsidRPr="008A1965">
        <w:rPr>
          <w:rFonts w:ascii="Times New Roman" w:eastAsia="Times New Roman" w:hAnsi="Times New Roman" w:cs="Times New Roman"/>
          <w:sz w:val="24"/>
          <w:szCs w:val="24"/>
          <w:lang w:val="en-PH"/>
        </w:rPr>
        <w:t>Online teaching and learning in physical education teacher education:</w:t>
      </w:r>
      <w:r w:rsidRPr="008A1965">
        <w:rPr>
          <w:rFonts w:ascii="Times New Roman" w:eastAsia="Times New Roman" w:hAnsi="Times New Roman" w:cs="Times New Roman"/>
          <w:sz w:val="24"/>
          <w:szCs w:val="24"/>
          <w:lang w:val="en-PH"/>
        </w:rPr>
        <w:t xml:space="preserve"> A </w:t>
      </w:r>
      <w:r w:rsidR="00B60F55" w:rsidRPr="008A1965">
        <w:rPr>
          <w:rFonts w:ascii="Times New Roman" w:eastAsia="Times New Roman" w:hAnsi="Times New Roman" w:cs="Times New Roman"/>
          <w:sz w:val="24"/>
          <w:szCs w:val="24"/>
          <w:lang w:val="en-PH"/>
        </w:rPr>
        <w:t>mixed studies review of literature</w:t>
      </w:r>
      <w:r w:rsidRPr="008A1965">
        <w:rPr>
          <w:rFonts w:ascii="Times New Roman" w:eastAsia="Times New Roman" w:hAnsi="Times New Roman" w:cs="Times New Roman"/>
          <w:sz w:val="24"/>
          <w:szCs w:val="24"/>
          <w:lang w:val="en-PH"/>
        </w:rPr>
        <w:t>. Https://Doi.Org/10.1177/1356336x231155793</w:t>
      </w:r>
    </w:p>
    <w:p w14:paraId="6860CD2E" w14:textId="1679FE59"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Nadesan, P., Munir, M., Antony, A. C., Ban, L., Bhopa, S., Wahi, G., Kwan, M. Y. W., Bellissimo, N., Kandasamy, S., Diliberto, D. D., &amp; Condillac, R. A. (2025). Exploring </w:t>
      </w:r>
      <w:r w:rsidR="008E5A57" w:rsidRPr="008A1965">
        <w:rPr>
          <w:rFonts w:ascii="Times New Roman" w:eastAsia="Times New Roman" w:hAnsi="Times New Roman" w:cs="Times New Roman"/>
          <w:sz w:val="24"/>
          <w:szCs w:val="24"/>
          <w:lang w:val="en-PH"/>
        </w:rPr>
        <w:t>the barriers to and facilitators of inclusive physical education for Canadian elementary and middle school students:</w:t>
      </w:r>
      <w:r w:rsidRPr="008A1965">
        <w:rPr>
          <w:rFonts w:ascii="Times New Roman" w:eastAsia="Times New Roman" w:hAnsi="Times New Roman" w:cs="Times New Roman"/>
          <w:sz w:val="24"/>
          <w:szCs w:val="24"/>
          <w:lang w:val="en-PH"/>
        </w:rPr>
        <w:t xml:space="preserve"> A </w:t>
      </w:r>
      <w:r w:rsidR="008E5A57" w:rsidRPr="008A1965">
        <w:rPr>
          <w:rFonts w:ascii="Times New Roman" w:eastAsia="Times New Roman" w:hAnsi="Times New Roman" w:cs="Times New Roman"/>
          <w:sz w:val="24"/>
          <w:szCs w:val="24"/>
          <w:lang w:val="en-PH"/>
        </w:rPr>
        <w:t>scoping rev</w:t>
      </w:r>
      <w:r w:rsidRPr="008A1965">
        <w:rPr>
          <w:rFonts w:ascii="Times New Roman" w:eastAsia="Times New Roman" w:hAnsi="Times New Roman" w:cs="Times New Roman"/>
          <w:sz w:val="24"/>
          <w:szCs w:val="24"/>
          <w:lang w:val="en-PH"/>
        </w:rPr>
        <w:t>iew. 0(0), 1–15. Https://Doi.Org/10.1177/00220574251383467</w:t>
      </w:r>
    </w:p>
    <w:p w14:paraId="64AC5F69" w14:textId="277369B2"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Noël, P., &amp; </w:t>
      </w:r>
      <w:proofErr w:type="spellStart"/>
      <w:r w:rsidRPr="008A1965">
        <w:rPr>
          <w:rFonts w:ascii="Times New Roman" w:eastAsia="Times New Roman" w:hAnsi="Times New Roman" w:cs="Times New Roman"/>
          <w:sz w:val="24"/>
          <w:szCs w:val="24"/>
          <w:lang w:val="en-PH"/>
        </w:rPr>
        <w:t>Barrouillet</w:t>
      </w:r>
      <w:proofErr w:type="spellEnd"/>
      <w:r w:rsidRPr="008A1965">
        <w:rPr>
          <w:rFonts w:ascii="Times New Roman" w:eastAsia="Times New Roman" w:hAnsi="Times New Roman" w:cs="Times New Roman"/>
          <w:sz w:val="24"/>
          <w:szCs w:val="24"/>
          <w:lang w:val="en-PH"/>
        </w:rPr>
        <w:t xml:space="preserve">, P. (2024). Archive </w:t>
      </w:r>
      <w:r w:rsidR="008E5A57" w:rsidRPr="008A1965">
        <w:rPr>
          <w:rFonts w:ascii="Times New Roman" w:eastAsia="Times New Roman" w:hAnsi="Times New Roman" w:cs="Times New Roman"/>
          <w:sz w:val="24"/>
          <w:szCs w:val="24"/>
          <w:lang w:val="en-PH"/>
        </w:rPr>
        <w:t xml:space="preserve">unique theories of cognitive </w:t>
      </w:r>
      <w:r w:rsidR="003F6BA9" w:rsidRPr="008A1965">
        <w:rPr>
          <w:rFonts w:ascii="Times New Roman" w:eastAsia="Times New Roman" w:hAnsi="Times New Roman" w:cs="Times New Roman"/>
          <w:sz w:val="24"/>
          <w:szCs w:val="24"/>
          <w:lang w:val="en-PH"/>
        </w:rPr>
        <w:t>development:</w:t>
      </w:r>
      <w:r w:rsidRPr="008A1965">
        <w:rPr>
          <w:rFonts w:ascii="Times New Roman" w:eastAsia="Times New Roman" w:hAnsi="Times New Roman" w:cs="Times New Roman"/>
          <w:sz w:val="24"/>
          <w:szCs w:val="24"/>
          <w:lang w:val="en-PH"/>
        </w:rPr>
        <w:t xml:space="preserve"> </w:t>
      </w:r>
      <w:r w:rsidR="008E5A57" w:rsidRPr="008A1965">
        <w:rPr>
          <w:rFonts w:ascii="Times New Roman" w:eastAsia="Times New Roman" w:hAnsi="Times New Roman" w:cs="Times New Roman"/>
          <w:sz w:val="24"/>
          <w:szCs w:val="24"/>
          <w:lang w:val="en-PH"/>
        </w:rPr>
        <w:t xml:space="preserve">From Piaget to today theories of cognitive </w:t>
      </w:r>
      <w:r w:rsidR="003F6BA9" w:rsidRPr="008A1965">
        <w:rPr>
          <w:rFonts w:ascii="Times New Roman" w:eastAsia="Times New Roman" w:hAnsi="Times New Roman" w:cs="Times New Roman"/>
          <w:sz w:val="24"/>
          <w:szCs w:val="24"/>
          <w:lang w:val="en-PH"/>
        </w:rPr>
        <w:t>development:</w:t>
      </w:r>
      <w:r w:rsidRPr="008A1965">
        <w:rPr>
          <w:rFonts w:ascii="Times New Roman" w:eastAsia="Times New Roman" w:hAnsi="Times New Roman" w:cs="Times New Roman"/>
          <w:sz w:val="24"/>
          <w:szCs w:val="24"/>
          <w:lang w:val="en-PH"/>
        </w:rPr>
        <w:t xml:space="preserve"> From Piaget </w:t>
      </w:r>
      <w:r w:rsidR="008E5A57" w:rsidRPr="008A1965">
        <w:rPr>
          <w:rFonts w:ascii="Times New Roman" w:eastAsia="Times New Roman" w:hAnsi="Times New Roman" w:cs="Times New Roman"/>
          <w:sz w:val="24"/>
          <w:szCs w:val="24"/>
          <w:lang w:val="en-PH"/>
        </w:rPr>
        <w:t>to t</w:t>
      </w:r>
      <w:r w:rsidRPr="008A1965">
        <w:rPr>
          <w:rFonts w:ascii="Times New Roman" w:eastAsia="Times New Roman" w:hAnsi="Times New Roman" w:cs="Times New Roman"/>
          <w:sz w:val="24"/>
          <w:szCs w:val="24"/>
          <w:lang w:val="en-PH"/>
        </w:rPr>
        <w:t>oday. 38, 1–12. Https://Doi.Org/10.1016/J.Dr.2015.07.004</w:t>
      </w:r>
    </w:p>
    <w:p w14:paraId="43D52918" w14:textId="678388F7"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Norris, E. 2020. (2023). Physically </w:t>
      </w:r>
      <w:r w:rsidR="003F6BA9" w:rsidRPr="008A1965">
        <w:rPr>
          <w:rFonts w:ascii="Times New Roman" w:eastAsia="Times New Roman" w:hAnsi="Times New Roman" w:cs="Times New Roman"/>
          <w:sz w:val="24"/>
          <w:szCs w:val="24"/>
          <w:lang w:val="en-PH"/>
        </w:rPr>
        <w:t>active lessons in schools:</w:t>
      </w:r>
      <w:r w:rsidRPr="008A1965">
        <w:rPr>
          <w:rFonts w:ascii="Times New Roman" w:eastAsia="Times New Roman" w:hAnsi="Times New Roman" w:cs="Times New Roman"/>
          <w:sz w:val="24"/>
          <w:szCs w:val="24"/>
          <w:lang w:val="en-PH"/>
        </w:rPr>
        <w:t xml:space="preserve"> A </w:t>
      </w:r>
      <w:r w:rsidR="003F6BA9" w:rsidRPr="008A1965">
        <w:rPr>
          <w:rFonts w:ascii="Times New Roman" w:eastAsia="Times New Roman" w:hAnsi="Times New Roman" w:cs="Times New Roman"/>
          <w:sz w:val="24"/>
          <w:szCs w:val="24"/>
          <w:lang w:val="en-PH"/>
        </w:rPr>
        <w:t>systematic review and meta-analysis of effects on physical activity, educational, health and cognition outcomes</w:t>
      </w:r>
      <w:r w:rsidRPr="008A1965">
        <w:rPr>
          <w:rFonts w:ascii="Times New Roman" w:eastAsia="Times New Roman" w:hAnsi="Times New Roman" w:cs="Times New Roman"/>
          <w:sz w:val="24"/>
          <w:szCs w:val="24"/>
          <w:lang w:val="en-PH"/>
        </w:rPr>
        <w:t>. December 2020.</w:t>
      </w:r>
    </w:p>
    <w:p w14:paraId="63965169" w14:textId="45E3C8E7"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Olusegun, S. (2020). Constructivism </w:t>
      </w:r>
      <w:r w:rsidR="003F6BA9" w:rsidRPr="008A1965">
        <w:rPr>
          <w:rFonts w:ascii="Times New Roman" w:eastAsia="Times New Roman" w:hAnsi="Times New Roman" w:cs="Times New Roman"/>
          <w:sz w:val="24"/>
          <w:szCs w:val="24"/>
          <w:lang w:val="en-PH"/>
        </w:rPr>
        <w:t>learning theory:</w:t>
      </w:r>
      <w:r w:rsidRPr="008A1965">
        <w:rPr>
          <w:rFonts w:ascii="Times New Roman" w:eastAsia="Times New Roman" w:hAnsi="Times New Roman" w:cs="Times New Roman"/>
          <w:sz w:val="24"/>
          <w:szCs w:val="24"/>
          <w:lang w:val="en-PH"/>
        </w:rPr>
        <w:t xml:space="preserve"> A </w:t>
      </w:r>
      <w:r w:rsidR="003F6BA9" w:rsidRPr="008A1965">
        <w:rPr>
          <w:rFonts w:ascii="Times New Roman" w:eastAsia="Times New Roman" w:hAnsi="Times New Roman" w:cs="Times New Roman"/>
          <w:sz w:val="24"/>
          <w:szCs w:val="24"/>
          <w:lang w:val="en-PH"/>
        </w:rPr>
        <w:t>paradigm for teaching and learn</w:t>
      </w:r>
      <w:r w:rsidRPr="008A1965">
        <w:rPr>
          <w:rFonts w:ascii="Times New Roman" w:eastAsia="Times New Roman" w:hAnsi="Times New Roman" w:cs="Times New Roman"/>
          <w:sz w:val="24"/>
          <w:szCs w:val="24"/>
          <w:lang w:val="en-PH"/>
        </w:rPr>
        <w:t>ing. 5(6), 66–70. Https://Doi.Org/10.9790/7388-05616670</w:t>
      </w:r>
    </w:p>
    <w:p w14:paraId="18BE253A" w14:textId="187DA3E2"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Opstoel</w:t>
      </w:r>
      <w:proofErr w:type="spellEnd"/>
      <w:r w:rsidRPr="008A1965">
        <w:rPr>
          <w:rFonts w:ascii="Times New Roman" w:eastAsia="Times New Roman" w:hAnsi="Times New Roman" w:cs="Times New Roman"/>
          <w:sz w:val="24"/>
          <w:szCs w:val="24"/>
          <w:lang w:val="en-PH"/>
        </w:rPr>
        <w:t xml:space="preserve">, K., Chapelle, L., Prins, F. J., </w:t>
      </w:r>
      <w:proofErr w:type="spellStart"/>
      <w:r w:rsidRPr="008A1965">
        <w:rPr>
          <w:rFonts w:ascii="Times New Roman" w:eastAsia="Times New Roman" w:hAnsi="Times New Roman" w:cs="Times New Roman"/>
          <w:sz w:val="24"/>
          <w:szCs w:val="24"/>
          <w:lang w:val="en-PH"/>
        </w:rPr>
        <w:t>Tartwijk</w:t>
      </w:r>
      <w:proofErr w:type="spellEnd"/>
      <w:r w:rsidRPr="008A1965">
        <w:rPr>
          <w:rFonts w:ascii="Times New Roman" w:eastAsia="Times New Roman" w:hAnsi="Times New Roman" w:cs="Times New Roman"/>
          <w:sz w:val="24"/>
          <w:szCs w:val="24"/>
          <w:lang w:val="en-PH"/>
        </w:rPr>
        <w:t xml:space="preserve">, J. Van, &amp; </w:t>
      </w:r>
      <w:proofErr w:type="spellStart"/>
      <w:r w:rsidRPr="008A1965">
        <w:rPr>
          <w:rFonts w:ascii="Times New Roman" w:eastAsia="Times New Roman" w:hAnsi="Times New Roman" w:cs="Times New Roman"/>
          <w:sz w:val="24"/>
          <w:szCs w:val="24"/>
          <w:lang w:val="en-PH"/>
        </w:rPr>
        <w:t>Martelaer</w:t>
      </w:r>
      <w:proofErr w:type="spellEnd"/>
      <w:r w:rsidRPr="008A1965">
        <w:rPr>
          <w:rFonts w:ascii="Times New Roman" w:eastAsia="Times New Roman" w:hAnsi="Times New Roman" w:cs="Times New Roman"/>
          <w:sz w:val="24"/>
          <w:szCs w:val="24"/>
          <w:lang w:val="en-PH"/>
        </w:rPr>
        <w:t xml:space="preserve">, K. De. (2020). </w:t>
      </w:r>
      <w:r w:rsidR="0015733C" w:rsidRPr="008A1965">
        <w:rPr>
          <w:rFonts w:ascii="Times New Roman" w:eastAsia="Times New Roman" w:hAnsi="Times New Roman" w:cs="Times New Roman"/>
          <w:sz w:val="24"/>
          <w:szCs w:val="24"/>
          <w:lang w:val="en-PH"/>
        </w:rPr>
        <w:t xml:space="preserve">personal and social development in physical education and sports: </w:t>
      </w:r>
      <w:r w:rsidRPr="008A1965">
        <w:rPr>
          <w:rFonts w:ascii="Times New Roman" w:eastAsia="Times New Roman" w:hAnsi="Times New Roman" w:cs="Times New Roman"/>
          <w:sz w:val="24"/>
          <w:szCs w:val="24"/>
          <w:lang w:val="en-PH"/>
        </w:rPr>
        <w:t xml:space="preserve">A </w:t>
      </w:r>
      <w:r w:rsidR="0015733C" w:rsidRPr="008A1965">
        <w:rPr>
          <w:rFonts w:ascii="Times New Roman" w:eastAsia="Times New Roman" w:hAnsi="Times New Roman" w:cs="Times New Roman"/>
          <w:sz w:val="24"/>
          <w:szCs w:val="24"/>
          <w:lang w:val="en-PH"/>
        </w:rPr>
        <w:t>review st</w:t>
      </w:r>
      <w:r w:rsidRPr="008A1965">
        <w:rPr>
          <w:rFonts w:ascii="Times New Roman" w:eastAsia="Times New Roman" w:hAnsi="Times New Roman" w:cs="Times New Roman"/>
          <w:sz w:val="24"/>
          <w:szCs w:val="24"/>
          <w:lang w:val="en-PH"/>
        </w:rPr>
        <w:t>udy. 26(4), 797–813. Https://Doi.Org/10.1177/1356336x19882054</w:t>
      </w:r>
    </w:p>
    <w:p w14:paraId="6D27572F" w14:textId="64E2D83C"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Panadero, E. (2022). A </w:t>
      </w:r>
      <w:r w:rsidR="0015733C" w:rsidRPr="008A1965">
        <w:rPr>
          <w:rFonts w:ascii="Times New Roman" w:eastAsia="Times New Roman" w:hAnsi="Times New Roman" w:cs="Times New Roman"/>
          <w:sz w:val="24"/>
          <w:szCs w:val="24"/>
          <w:lang w:val="en-PH"/>
        </w:rPr>
        <w:t>review of self-regulated learning:</w:t>
      </w:r>
      <w:r w:rsidRPr="008A1965">
        <w:rPr>
          <w:rFonts w:ascii="Times New Roman" w:eastAsia="Times New Roman" w:hAnsi="Times New Roman" w:cs="Times New Roman"/>
          <w:sz w:val="24"/>
          <w:szCs w:val="24"/>
          <w:lang w:val="en-PH"/>
        </w:rPr>
        <w:t xml:space="preserve"> Six </w:t>
      </w:r>
      <w:r w:rsidR="0015733C" w:rsidRPr="008A1965">
        <w:rPr>
          <w:rFonts w:ascii="Times New Roman" w:eastAsia="Times New Roman" w:hAnsi="Times New Roman" w:cs="Times New Roman"/>
          <w:sz w:val="24"/>
          <w:szCs w:val="24"/>
          <w:lang w:val="en-PH"/>
        </w:rPr>
        <w:t xml:space="preserve">models and four directions for research. </w:t>
      </w:r>
      <w:r w:rsidRPr="008A1965">
        <w:rPr>
          <w:rFonts w:ascii="Times New Roman" w:eastAsia="Times New Roman" w:hAnsi="Times New Roman" w:cs="Times New Roman"/>
          <w:sz w:val="24"/>
          <w:szCs w:val="24"/>
          <w:lang w:val="en-PH"/>
        </w:rPr>
        <w:t>8(April), 1–28. Https://Doi.Org/10.3389/Fpsyg.2017.00422</w:t>
      </w:r>
    </w:p>
    <w:p w14:paraId="0DC51972" w14:textId="28419CE3"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Pintrich</w:t>
      </w:r>
      <w:proofErr w:type="spellEnd"/>
      <w:r w:rsidRPr="008A1965">
        <w:rPr>
          <w:rFonts w:ascii="Times New Roman" w:eastAsia="Times New Roman" w:hAnsi="Times New Roman" w:cs="Times New Roman"/>
          <w:sz w:val="24"/>
          <w:szCs w:val="24"/>
          <w:lang w:val="en-PH"/>
        </w:rPr>
        <w:t xml:space="preserve">, P. R. (2020). An </w:t>
      </w:r>
      <w:r w:rsidR="0015733C" w:rsidRPr="008A1965">
        <w:rPr>
          <w:rFonts w:ascii="Times New Roman" w:eastAsia="Times New Roman" w:hAnsi="Times New Roman" w:cs="Times New Roman"/>
          <w:sz w:val="24"/>
          <w:szCs w:val="24"/>
          <w:lang w:val="en-PH"/>
        </w:rPr>
        <w:t>achievement goal theory perspective on issues in motivation terminology, theory, and research.</w:t>
      </w:r>
      <w:r w:rsidRPr="008A1965">
        <w:rPr>
          <w:rFonts w:ascii="Times New Roman" w:eastAsia="Times New Roman" w:hAnsi="Times New Roman" w:cs="Times New Roman"/>
          <w:sz w:val="24"/>
          <w:szCs w:val="24"/>
          <w:lang w:val="en-PH"/>
        </w:rPr>
        <w:t xml:space="preserve"> 104, 92–104. Https://Doi.Org/10.1006/Ceps.1999.1017</w:t>
      </w:r>
    </w:p>
    <w:p w14:paraId="5D6DE1EF" w14:textId="40E1A2E8"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Pintrich</w:t>
      </w:r>
      <w:proofErr w:type="spellEnd"/>
      <w:r w:rsidRPr="008A1965">
        <w:rPr>
          <w:rFonts w:ascii="Times New Roman" w:eastAsia="Times New Roman" w:hAnsi="Times New Roman" w:cs="Times New Roman"/>
          <w:sz w:val="24"/>
          <w:szCs w:val="24"/>
          <w:lang w:val="en-PH"/>
        </w:rPr>
        <w:t>, P. R., Schunk, D. H., &amp; Schunk, D. H. (2023). Self-</w:t>
      </w:r>
      <w:r w:rsidR="008417AA" w:rsidRPr="008A1965">
        <w:rPr>
          <w:rFonts w:ascii="Times New Roman" w:eastAsia="Times New Roman" w:hAnsi="Times New Roman" w:cs="Times New Roman"/>
          <w:sz w:val="24"/>
          <w:szCs w:val="24"/>
          <w:lang w:val="en-PH"/>
        </w:rPr>
        <w:t>regulated learning:</w:t>
      </w:r>
      <w:r w:rsidRPr="008A1965">
        <w:rPr>
          <w:rFonts w:ascii="Times New Roman" w:eastAsia="Times New Roman" w:hAnsi="Times New Roman" w:cs="Times New Roman"/>
          <w:sz w:val="24"/>
          <w:szCs w:val="24"/>
          <w:lang w:val="en-PH"/>
        </w:rPr>
        <w:t xml:space="preserve"> The </w:t>
      </w:r>
      <w:r w:rsidR="008417AA" w:rsidRPr="008A1965">
        <w:rPr>
          <w:rFonts w:ascii="Times New Roman" w:eastAsia="Times New Roman" w:hAnsi="Times New Roman" w:cs="Times New Roman"/>
          <w:sz w:val="24"/>
          <w:szCs w:val="24"/>
          <w:lang w:val="en-PH"/>
        </w:rPr>
        <w:t>educational legacy of self-regulated learning:</w:t>
      </w:r>
      <w:r w:rsidRPr="008A1965">
        <w:rPr>
          <w:rFonts w:ascii="Times New Roman" w:eastAsia="Times New Roman" w:hAnsi="Times New Roman" w:cs="Times New Roman"/>
          <w:sz w:val="24"/>
          <w:szCs w:val="24"/>
          <w:lang w:val="en-PH"/>
        </w:rPr>
        <w:t xml:space="preserve"> The </w:t>
      </w:r>
      <w:r w:rsidR="008417AA" w:rsidRPr="008A1965">
        <w:rPr>
          <w:rFonts w:ascii="Times New Roman" w:eastAsia="Times New Roman" w:hAnsi="Times New Roman" w:cs="Times New Roman"/>
          <w:sz w:val="24"/>
          <w:szCs w:val="24"/>
          <w:lang w:val="en-PH"/>
        </w:rPr>
        <w:t xml:space="preserve">educational legacy of Paul R. </w:t>
      </w:r>
      <w:proofErr w:type="spellStart"/>
      <w:r w:rsidR="008417AA" w:rsidRPr="008A1965">
        <w:rPr>
          <w:rFonts w:ascii="Times New Roman" w:eastAsia="Times New Roman" w:hAnsi="Times New Roman" w:cs="Times New Roman"/>
          <w:sz w:val="24"/>
          <w:szCs w:val="24"/>
          <w:lang w:val="en-PH"/>
        </w:rPr>
        <w:t>Pintrich</w:t>
      </w:r>
      <w:proofErr w:type="spellEnd"/>
      <w:r w:rsidRPr="008A1965">
        <w:rPr>
          <w:rFonts w:ascii="Times New Roman" w:eastAsia="Times New Roman" w:hAnsi="Times New Roman" w:cs="Times New Roman"/>
          <w:sz w:val="24"/>
          <w:szCs w:val="24"/>
          <w:lang w:val="en-PH"/>
        </w:rPr>
        <w:t>. 1520(January). Https://Doi.Org/10.1207/S15326985ep4002</w:t>
      </w:r>
    </w:p>
    <w:p w14:paraId="5B817E84" w14:textId="3CE31DE3"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Pitzer, J., &amp; Skinner, E. (2020). Predictors </w:t>
      </w:r>
      <w:r w:rsidR="006E274A" w:rsidRPr="008A1965">
        <w:rPr>
          <w:rFonts w:ascii="Times New Roman" w:eastAsia="Times New Roman" w:hAnsi="Times New Roman" w:cs="Times New Roman"/>
          <w:sz w:val="24"/>
          <w:szCs w:val="24"/>
          <w:lang w:val="en-PH"/>
        </w:rPr>
        <w:t>of changes in students’ motivational resilience over the school year:</w:t>
      </w:r>
      <w:r w:rsidRPr="008A1965">
        <w:rPr>
          <w:rFonts w:ascii="Times New Roman" w:eastAsia="Times New Roman" w:hAnsi="Times New Roman" w:cs="Times New Roman"/>
          <w:sz w:val="24"/>
          <w:szCs w:val="24"/>
          <w:lang w:val="en-PH"/>
        </w:rPr>
        <w:t xml:space="preserve"> The </w:t>
      </w:r>
      <w:r w:rsidR="006E274A" w:rsidRPr="008A1965">
        <w:rPr>
          <w:rFonts w:ascii="Times New Roman" w:eastAsia="Times New Roman" w:hAnsi="Times New Roman" w:cs="Times New Roman"/>
          <w:sz w:val="24"/>
          <w:szCs w:val="24"/>
          <w:lang w:val="en-PH"/>
        </w:rPr>
        <w:t>roles of teacher support, self-appraisals, and emotional reacti</w:t>
      </w:r>
      <w:r w:rsidRPr="008A1965">
        <w:rPr>
          <w:rFonts w:ascii="Times New Roman" w:eastAsia="Times New Roman" w:hAnsi="Times New Roman" w:cs="Times New Roman"/>
          <w:sz w:val="24"/>
          <w:szCs w:val="24"/>
          <w:lang w:val="en-PH"/>
        </w:rPr>
        <w:t>vity. 41(1), 15–29. Https://Doi.Org/10.1177/0165025416642051</w:t>
      </w:r>
    </w:p>
    <w:p w14:paraId="43B19C01" w14:textId="34D45226"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Raghunathan, S., Singh, A. D., &amp; Sharma, B. (2022). Study </w:t>
      </w:r>
      <w:r w:rsidR="00E95A31" w:rsidRPr="008A1965">
        <w:rPr>
          <w:rFonts w:ascii="Times New Roman" w:eastAsia="Times New Roman" w:hAnsi="Times New Roman" w:cs="Times New Roman"/>
          <w:sz w:val="24"/>
          <w:szCs w:val="24"/>
          <w:lang w:val="en-PH"/>
        </w:rPr>
        <w:t>of resilience in learning environments during the covid-19 pan</w:t>
      </w:r>
      <w:r w:rsidRPr="008A1965">
        <w:rPr>
          <w:rFonts w:ascii="Times New Roman" w:eastAsia="Times New Roman" w:hAnsi="Times New Roman" w:cs="Times New Roman"/>
          <w:sz w:val="24"/>
          <w:szCs w:val="24"/>
          <w:lang w:val="en-PH"/>
        </w:rPr>
        <w:t>demic. 6(January), 1–9. Https://Doi.Org/10.3389/Feduc.2021.677625</w:t>
      </w:r>
    </w:p>
    <w:p w14:paraId="0FBA9FC4" w14:textId="6B00DB71"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lastRenderedPageBreak/>
        <w:t xml:space="preserve">Romero Jeldres, M., Díaz Costa, E., &amp; Faouzi Nadim, T. (2023). A </w:t>
      </w:r>
      <w:r w:rsidR="00171539" w:rsidRPr="008A1965">
        <w:rPr>
          <w:rFonts w:ascii="Times New Roman" w:eastAsia="Times New Roman" w:hAnsi="Times New Roman" w:cs="Times New Roman"/>
          <w:sz w:val="24"/>
          <w:szCs w:val="24"/>
          <w:lang w:val="en-PH"/>
        </w:rPr>
        <w:t>review of lawshe’s method for calculating content validity in the social scienc</w:t>
      </w:r>
      <w:r w:rsidRPr="008A1965">
        <w:rPr>
          <w:rFonts w:ascii="Times New Roman" w:eastAsia="Times New Roman" w:hAnsi="Times New Roman" w:cs="Times New Roman"/>
          <w:sz w:val="24"/>
          <w:szCs w:val="24"/>
          <w:lang w:val="en-PH"/>
        </w:rPr>
        <w:t>es. Frontiers</w:t>
      </w:r>
      <w:r w:rsidR="00171539" w:rsidRPr="008A1965">
        <w:rPr>
          <w:rFonts w:ascii="Times New Roman" w:eastAsia="Times New Roman" w:hAnsi="Times New Roman" w:cs="Times New Roman"/>
          <w:sz w:val="24"/>
          <w:szCs w:val="24"/>
          <w:lang w:val="en-PH"/>
        </w:rPr>
        <w:t xml:space="preserve"> in education</w:t>
      </w:r>
      <w:r w:rsidRPr="008A1965">
        <w:rPr>
          <w:rFonts w:ascii="Times New Roman" w:eastAsia="Times New Roman" w:hAnsi="Times New Roman" w:cs="Times New Roman"/>
          <w:sz w:val="24"/>
          <w:szCs w:val="24"/>
          <w:lang w:val="en-PH"/>
        </w:rPr>
        <w:t>, 8(November), 1–8. Https://Doi.Org/10.3389/Feduc.2023.1271335</w:t>
      </w:r>
    </w:p>
    <w:p w14:paraId="058FEE09" w14:textId="4014995C"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Ross, J. M., Nguyen, T. P., Karney, B. R., Bradbury, T. N., Farrell, A., Leroy, A., &amp; Bradbury, T. N. (2022). </w:t>
      </w:r>
      <w:r w:rsidR="007E219F" w:rsidRPr="008A1965">
        <w:rPr>
          <w:rFonts w:ascii="Times New Roman" w:eastAsia="Times New Roman" w:hAnsi="Times New Roman" w:cs="Times New Roman"/>
          <w:sz w:val="24"/>
          <w:szCs w:val="24"/>
          <w:lang w:val="en-PH"/>
        </w:rPr>
        <w:t xml:space="preserve">Three tests of the model: independent prediction, mediation, and generalizability. </w:t>
      </w:r>
      <w:r w:rsidRPr="008A1965">
        <w:rPr>
          <w:rFonts w:ascii="Times New Roman" w:eastAsia="Times New Roman" w:hAnsi="Times New Roman" w:cs="Times New Roman"/>
          <w:sz w:val="24"/>
          <w:szCs w:val="24"/>
          <w:lang w:val="en-PH"/>
        </w:rPr>
        <w:t>July, 1–14. Https://Doi.Org/10.3389/Fpsyg.2022.921485</w:t>
      </w:r>
    </w:p>
    <w:p w14:paraId="36BB36F5" w14:textId="349765C1"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Schunk, D. H., &amp; Dibenedetto, M. K. (2020). </w:t>
      </w:r>
      <w:r w:rsidR="00DE5019" w:rsidRPr="008A1965">
        <w:rPr>
          <w:rFonts w:ascii="Times New Roman" w:eastAsia="Times New Roman" w:hAnsi="Times New Roman" w:cs="Times New Roman"/>
          <w:sz w:val="24"/>
          <w:szCs w:val="24"/>
          <w:lang w:val="en-PH"/>
        </w:rPr>
        <w:t>Motivation and social cognitive theory. Contemporary educational psychology,</w:t>
      </w:r>
      <w:r w:rsidRPr="008A1965">
        <w:rPr>
          <w:rFonts w:ascii="Times New Roman" w:eastAsia="Times New Roman" w:hAnsi="Times New Roman" w:cs="Times New Roman"/>
          <w:sz w:val="24"/>
          <w:szCs w:val="24"/>
          <w:lang w:val="en-PH"/>
        </w:rPr>
        <w:t xml:space="preserve"> 101832. Https://Doi.Org/10.1016/J.Cedpsych.2019.101832</w:t>
      </w:r>
    </w:p>
    <w:p w14:paraId="50B1EE6B" w14:textId="7C5BA2CD"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Skinner, E., Graham, J. P., Brule, H. A., Rickert, N. P., Kindermann, T., Skinner, E. A., Graham, J. P., Brule, H., Rickert, N., &amp; Kindermann, T. A. (2020). </w:t>
      </w:r>
      <w:r w:rsidR="00CB59A9" w:rsidRPr="008A1965">
        <w:rPr>
          <w:rFonts w:ascii="Times New Roman" w:eastAsia="Times New Roman" w:hAnsi="Times New Roman" w:cs="Times New Roman"/>
          <w:sz w:val="24"/>
          <w:szCs w:val="24"/>
          <w:lang w:val="en-PH"/>
        </w:rPr>
        <w:t xml:space="preserve">“I get knocked down but </w:t>
      </w:r>
      <w:proofErr w:type="spellStart"/>
      <w:r w:rsidR="00CB59A9" w:rsidRPr="008A1965">
        <w:rPr>
          <w:rFonts w:ascii="Times New Roman" w:eastAsia="Times New Roman" w:hAnsi="Times New Roman" w:cs="Times New Roman"/>
          <w:sz w:val="24"/>
          <w:szCs w:val="24"/>
          <w:lang w:val="en-PH"/>
        </w:rPr>
        <w:t>i</w:t>
      </w:r>
      <w:proofErr w:type="spellEnd"/>
      <w:r w:rsidR="00CB59A9" w:rsidRPr="008A1965">
        <w:rPr>
          <w:rFonts w:ascii="Times New Roman" w:eastAsia="Times New Roman" w:hAnsi="Times New Roman" w:cs="Times New Roman"/>
          <w:sz w:val="24"/>
          <w:szCs w:val="24"/>
          <w:lang w:val="en-PH"/>
        </w:rPr>
        <w:t xml:space="preserve"> get up again”</w:t>
      </w:r>
      <w:r w:rsidRPr="008A1965">
        <w:rPr>
          <w:rFonts w:ascii="Times New Roman" w:eastAsia="Times New Roman" w:hAnsi="Times New Roman" w:cs="Times New Roman"/>
          <w:sz w:val="24"/>
          <w:szCs w:val="24"/>
          <w:lang w:val="en-PH"/>
        </w:rPr>
        <w:t xml:space="preserve">: </w:t>
      </w:r>
      <w:r w:rsidR="00CB59A9" w:rsidRPr="008A1965">
        <w:rPr>
          <w:rFonts w:ascii="Times New Roman" w:eastAsia="Times New Roman" w:hAnsi="Times New Roman" w:cs="Times New Roman"/>
          <w:sz w:val="24"/>
          <w:szCs w:val="24"/>
          <w:lang w:val="en-PH"/>
        </w:rPr>
        <w:t>integrative frameworks for studying the development of motivational resilience in school “</w:t>
      </w:r>
      <w:proofErr w:type="spellStart"/>
      <w:r w:rsidR="00CB59A9" w:rsidRPr="008A1965">
        <w:rPr>
          <w:rFonts w:ascii="Times New Roman" w:eastAsia="Times New Roman" w:hAnsi="Times New Roman" w:cs="Times New Roman"/>
          <w:sz w:val="24"/>
          <w:szCs w:val="24"/>
          <w:lang w:val="en-PH"/>
        </w:rPr>
        <w:t>i</w:t>
      </w:r>
      <w:proofErr w:type="spellEnd"/>
      <w:r w:rsidR="00CB59A9" w:rsidRPr="008A1965">
        <w:rPr>
          <w:rFonts w:ascii="Times New Roman" w:eastAsia="Times New Roman" w:hAnsi="Times New Roman" w:cs="Times New Roman"/>
          <w:sz w:val="24"/>
          <w:szCs w:val="24"/>
          <w:lang w:val="en-PH"/>
        </w:rPr>
        <w:t xml:space="preserve"> get knocked down but </w:t>
      </w:r>
      <w:proofErr w:type="spellStart"/>
      <w:r w:rsidR="00CB59A9" w:rsidRPr="008A1965">
        <w:rPr>
          <w:rFonts w:ascii="Times New Roman" w:eastAsia="Times New Roman" w:hAnsi="Times New Roman" w:cs="Times New Roman"/>
          <w:sz w:val="24"/>
          <w:szCs w:val="24"/>
          <w:lang w:val="en-PH"/>
        </w:rPr>
        <w:t>i</w:t>
      </w:r>
      <w:proofErr w:type="spellEnd"/>
      <w:r w:rsidR="00CB59A9" w:rsidRPr="008A1965">
        <w:rPr>
          <w:rFonts w:ascii="Times New Roman" w:eastAsia="Times New Roman" w:hAnsi="Times New Roman" w:cs="Times New Roman"/>
          <w:sz w:val="24"/>
          <w:szCs w:val="24"/>
          <w:lang w:val="en-PH"/>
        </w:rPr>
        <w:t xml:space="preserve"> get up again”: integrative frameworks for studying the development of motivational resilience in school. </w:t>
      </w:r>
      <w:r w:rsidRPr="008A1965">
        <w:rPr>
          <w:rFonts w:ascii="Times New Roman" w:eastAsia="Times New Roman" w:hAnsi="Times New Roman" w:cs="Times New Roman"/>
          <w:sz w:val="24"/>
          <w:szCs w:val="24"/>
          <w:lang w:val="en-PH"/>
        </w:rPr>
        <w:t>Https://Doi.Org/10.1177/0165025420924122</w:t>
      </w:r>
    </w:p>
    <w:p w14:paraId="55145377" w14:textId="040B4CDD"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Southwick, S. M., Bonanno, G. A., Masten, A. S., Panter-, C., Yehuda, R., Southwick, S. M., Bonanno, G. A., Masten, A. S., Panter-, C., Panter-Brick, C., &amp; Yehuda, R. (2022). </w:t>
      </w:r>
      <w:r w:rsidR="00CB59A9" w:rsidRPr="008A1965">
        <w:rPr>
          <w:rFonts w:ascii="Times New Roman" w:eastAsia="Times New Roman" w:hAnsi="Times New Roman" w:cs="Times New Roman"/>
          <w:sz w:val="24"/>
          <w:szCs w:val="24"/>
          <w:lang w:val="en-PH"/>
        </w:rPr>
        <w:t xml:space="preserve">Interdisciplinary perspectives interdisciplinary perspectives. </w:t>
      </w:r>
      <w:r w:rsidRPr="008A1965">
        <w:rPr>
          <w:rFonts w:ascii="Times New Roman" w:eastAsia="Times New Roman" w:hAnsi="Times New Roman" w:cs="Times New Roman"/>
          <w:sz w:val="24"/>
          <w:szCs w:val="24"/>
          <w:lang w:val="en-PH"/>
        </w:rPr>
        <w:t>8066. Https://Doi.Org/10.3402/Ejpt.V5.25338</w:t>
      </w:r>
    </w:p>
    <w:p w14:paraId="07D2D8D8" w14:textId="3A0AD587"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Sterling, S. (2021). </w:t>
      </w:r>
      <w:r w:rsidR="00747E53" w:rsidRPr="008A1965">
        <w:rPr>
          <w:rFonts w:ascii="Times New Roman" w:eastAsia="Times New Roman" w:hAnsi="Times New Roman" w:cs="Times New Roman"/>
          <w:sz w:val="24"/>
          <w:szCs w:val="24"/>
          <w:lang w:val="en-PH"/>
        </w:rPr>
        <w:t>Learning for resilience, or the resilient learner? Towards a necessary reconciliation in a paradigm of sustainable education</w:t>
      </w:r>
      <w:r w:rsidRPr="008A1965">
        <w:rPr>
          <w:rFonts w:ascii="Times New Roman" w:eastAsia="Times New Roman" w:hAnsi="Times New Roman" w:cs="Times New Roman"/>
          <w:sz w:val="24"/>
          <w:szCs w:val="24"/>
          <w:lang w:val="en-PH"/>
        </w:rPr>
        <w:t>. 16(December), 511–528. Https://Doi.Org/10.1080/13504622.2010.505427</w:t>
      </w:r>
    </w:p>
    <w:p w14:paraId="240538F7" w14:textId="0B8B53DE"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proofErr w:type="spellStart"/>
      <w:r w:rsidRPr="008A1965">
        <w:rPr>
          <w:rFonts w:ascii="Times New Roman" w:eastAsia="Times New Roman" w:hAnsi="Times New Roman" w:cs="Times New Roman"/>
          <w:sz w:val="24"/>
          <w:szCs w:val="24"/>
          <w:lang w:val="en-PH"/>
        </w:rPr>
        <w:t>Sweller</w:t>
      </w:r>
      <w:proofErr w:type="spellEnd"/>
      <w:r w:rsidRPr="008A1965">
        <w:rPr>
          <w:rFonts w:ascii="Times New Roman" w:eastAsia="Times New Roman" w:hAnsi="Times New Roman" w:cs="Times New Roman"/>
          <w:sz w:val="24"/>
          <w:szCs w:val="24"/>
          <w:lang w:val="en-PH"/>
        </w:rPr>
        <w:t xml:space="preserve">, J. (2021). </w:t>
      </w:r>
      <w:r w:rsidR="00747E53" w:rsidRPr="008A1965">
        <w:rPr>
          <w:rFonts w:ascii="Times New Roman" w:eastAsia="Times New Roman" w:hAnsi="Times New Roman" w:cs="Times New Roman"/>
          <w:sz w:val="24"/>
          <w:szCs w:val="24"/>
          <w:lang w:val="en-PH"/>
        </w:rPr>
        <w:t>Cognitive load theory. In the psychology of learning and motivation (</w:t>
      </w:r>
      <w:r w:rsidRPr="008A1965">
        <w:rPr>
          <w:rFonts w:ascii="Times New Roman" w:eastAsia="Times New Roman" w:hAnsi="Times New Roman" w:cs="Times New Roman"/>
          <w:sz w:val="24"/>
          <w:szCs w:val="24"/>
          <w:lang w:val="en-PH"/>
        </w:rPr>
        <w:t>Vol. 55). Elsevier Inc. Https://Doi.Org/10.1016/B978-0-12-387691-1.00002-8</w:t>
      </w:r>
    </w:p>
    <w:p w14:paraId="77671173" w14:textId="271A81FB" w:rsidR="008E70BA" w:rsidRPr="008A1965" w:rsidRDefault="00CC66A2" w:rsidP="00F66750">
      <w:pPr>
        <w:spacing w:before="100" w:beforeAutospacing="1" w:after="100" w:afterAutospacing="1" w:line="240" w:lineRule="auto"/>
        <w:ind w:left="480" w:hanging="480"/>
        <w:jc w:val="both"/>
        <w:rPr>
          <w:rFonts w:ascii="Times New Roman" w:eastAsia="Times New Roman" w:hAnsi="Times New Roman" w:cs="Times New Roman"/>
          <w:sz w:val="24"/>
          <w:szCs w:val="24"/>
          <w:lang w:val="en-PH"/>
        </w:rPr>
      </w:pPr>
      <w:r w:rsidRPr="008A1965">
        <w:rPr>
          <w:rFonts w:ascii="Times New Roman" w:eastAsia="Times New Roman" w:hAnsi="Times New Roman" w:cs="Times New Roman"/>
          <w:sz w:val="24"/>
          <w:szCs w:val="24"/>
          <w:lang w:val="en-PH"/>
        </w:rPr>
        <w:t xml:space="preserve">Syafira, N. P., Yusuf, A., Gresita, N., Putri, A., Hanifah, N., Information, A., &amp; Psychology, H. (2024). </w:t>
      </w:r>
      <w:r w:rsidR="00747E53" w:rsidRPr="008A1965">
        <w:rPr>
          <w:rFonts w:ascii="Times New Roman" w:eastAsia="Times New Roman" w:hAnsi="Times New Roman" w:cs="Times New Roman"/>
          <w:sz w:val="24"/>
          <w:szCs w:val="24"/>
          <w:lang w:val="en-PH"/>
        </w:rPr>
        <w:t>Learning theory according to humanistic psychology and its implementation in. 5(3), 215–221. Https://doi.org/10.29303/prospek.v5i3.548</w:t>
      </w:r>
    </w:p>
    <w:p w14:paraId="01D865BF" w14:textId="77777777" w:rsidR="006719C8" w:rsidRPr="008A1965" w:rsidRDefault="006719C8" w:rsidP="00F66750">
      <w:pPr>
        <w:spacing w:line="240" w:lineRule="auto"/>
        <w:jc w:val="both"/>
        <w:rPr>
          <w:rFonts w:ascii="Times New Roman" w:eastAsia="Times New Roman" w:hAnsi="Times New Roman" w:cs="Times New Roman"/>
          <w:sz w:val="24"/>
          <w:szCs w:val="24"/>
          <w:lang w:val="en-PH"/>
        </w:rPr>
      </w:pPr>
    </w:p>
    <w:p w14:paraId="2C7B584A" w14:textId="77777777" w:rsidR="00905478" w:rsidRPr="008A1965" w:rsidRDefault="00905478" w:rsidP="00F66750">
      <w:pPr>
        <w:spacing w:line="240" w:lineRule="auto"/>
        <w:jc w:val="both"/>
        <w:rPr>
          <w:rFonts w:ascii="Times New Roman" w:eastAsia="Times New Roman" w:hAnsi="Times New Roman" w:cs="Times New Roman"/>
          <w:sz w:val="24"/>
          <w:szCs w:val="24"/>
          <w:lang w:val="en-PH"/>
        </w:rPr>
      </w:pPr>
    </w:p>
    <w:p w14:paraId="3AE9B78B"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49AF1D7A"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5D601285"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7EAE8259"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260D59C2"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5346C0B6"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4C666345"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543F6090"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265F33BE"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0E110F82"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130A1236"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56FDF662"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612803D5"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31B9252D"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2FA225EA"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4A203CFC"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43D507B9"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3F818A3D"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2C2A281A"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11620A9C"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4E95EC15"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458FC9B7"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30540FDC"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753074D3"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6F215652" w14:textId="77777777" w:rsidR="00B37ADF" w:rsidRPr="008A1965" w:rsidRDefault="00B37ADF" w:rsidP="00F66750">
      <w:pPr>
        <w:spacing w:line="240" w:lineRule="auto"/>
        <w:jc w:val="both"/>
        <w:rPr>
          <w:rFonts w:ascii="Times New Roman" w:eastAsia="Times New Roman" w:hAnsi="Times New Roman" w:cs="Times New Roman"/>
          <w:sz w:val="24"/>
          <w:szCs w:val="24"/>
          <w:lang w:val="en-PH"/>
        </w:rPr>
      </w:pPr>
    </w:p>
    <w:p w14:paraId="218D9DF2" w14:textId="77777777" w:rsidR="00905478" w:rsidRPr="008A1965" w:rsidRDefault="00905478" w:rsidP="00F66750">
      <w:pPr>
        <w:spacing w:line="240" w:lineRule="auto"/>
        <w:jc w:val="both"/>
        <w:rPr>
          <w:rFonts w:ascii="Times New Roman" w:hAnsi="Times New Roman" w:cs="Times New Roman"/>
          <w:sz w:val="24"/>
          <w:szCs w:val="24"/>
        </w:rPr>
      </w:pPr>
    </w:p>
    <w:p w14:paraId="618CC80A" w14:textId="77777777" w:rsidR="00446127" w:rsidRPr="008A1965" w:rsidRDefault="00446127" w:rsidP="00F66750">
      <w:pPr>
        <w:spacing w:line="240" w:lineRule="auto"/>
        <w:jc w:val="both"/>
        <w:rPr>
          <w:rFonts w:ascii="Times New Roman" w:hAnsi="Times New Roman" w:cs="Times New Roman"/>
          <w:sz w:val="24"/>
          <w:szCs w:val="24"/>
        </w:rPr>
      </w:pPr>
    </w:p>
    <w:sectPr w:rsidR="00446127" w:rsidRPr="008A1965" w:rsidSect="00132A63">
      <w:headerReference w:type="default" r:id="rId12"/>
      <w:footerReference w:type="default" r:id="rId13"/>
      <w:footerReference w:type="first" r:id="rId14"/>
      <w:pgSz w:w="12240" w:h="15840" w:code="1"/>
      <w:pgMar w:top="1440" w:right="1440" w:bottom="1440" w:left="21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848B" w14:textId="77777777" w:rsidR="00F658D3" w:rsidRDefault="00F658D3">
      <w:pPr>
        <w:spacing w:line="240" w:lineRule="auto"/>
      </w:pPr>
      <w:r>
        <w:separator/>
      </w:r>
    </w:p>
  </w:endnote>
  <w:endnote w:type="continuationSeparator" w:id="0">
    <w:p w14:paraId="4E8102F5" w14:textId="77777777" w:rsidR="00F658D3" w:rsidRDefault="00F65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068485996"/>
      <w:showingPlcHdr/>
    </w:sdtPr>
    <w:sdtEndPr/>
    <w:sdtContent>
      <w:p w14:paraId="351A0B6B" w14:textId="24F6FDBF" w:rsidR="007005E7" w:rsidRPr="003570CE" w:rsidRDefault="00DE07B9">
        <w:pPr>
          <w:pStyle w:val="Footer"/>
          <w:ind w:firstLine="1440"/>
          <w:jc w:val="right"/>
          <w:rPr>
            <w:rFonts w:ascii="Times New Roman" w:hAnsi="Times New Roman" w:cs="Times New Roman"/>
            <w:color w:val="808080" w:themeColor="background1" w:themeShade="80"/>
            <w:sz w:val="20"/>
          </w:rPr>
        </w:pPr>
        <w:r>
          <w:rPr>
            <w:rFonts w:ascii="Times New Roman" w:hAnsi="Times New Roman" w:cs="Times New Roman"/>
          </w:rPr>
          <w:t xml:space="preserve">     </w:t>
        </w:r>
      </w:p>
    </w:sdtContent>
  </w:sdt>
  <w:p w14:paraId="4334C623" w14:textId="77777777" w:rsidR="007005E7" w:rsidRPr="003570CE" w:rsidRDefault="007005E7">
    <w:pP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3B2C" w14:textId="4017CCA8" w:rsidR="00236C9B" w:rsidRDefault="00236C9B" w:rsidP="00236C9B">
    <w:pPr>
      <w:pStyle w:val="Footer"/>
      <w:tabs>
        <w:tab w:val="clear" w:pos="4680"/>
        <w:tab w:val="clear" w:pos="9360"/>
        <w:tab w:val="left" w:pos="6654"/>
      </w:tabs>
      <w:rPr>
        <w:rFonts w:cstheme="minorHAnsi"/>
      </w:rPr>
    </w:pPr>
    <w:r w:rsidRPr="00954999">
      <w:rPr>
        <w:rFonts w:cstheme="minorHAnsi"/>
      </w:rPr>
      <w:t xml:space="preserve">                                                                                   </w:t>
    </w:r>
    <w:r>
      <w:rPr>
        <w:rFonts w:cstheme="minorHAnsi"/>
      </w:rPr>
      <w:t xml:space="preserve">    </w:t>
    </w:r>
  </w:p>
  <w:p w14:paraId="2072A99A" w14:textId="2317B439" w:rsidR="00236C9B" w:rsidRDefault="00236C9B">
    <w:pPr>
      <w:pStyle w:val="Footer"/>
    </w:pPr>
  </w:p>
  <w:p w14:paraId="0A8BBC4F" w14:textId="77777777" w:rsidR="00790DDB" w:rsidRDefault="00790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E72A" w14:textId="77777777" w:rsidR="00F658D3" w:rsidRDefault="00F658D3">
      <w:r>
        <w:separator/>
      </w:r>
    </w:p>
  </w:footnote>
  <w:footnote w:type="continuationSeparator" w:id="0">
    <w:p w14:paraId="5B60B3D2" w14:textId="77777777" w:rsidR="00F658D3" w:rsidRDefault="00F65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0DBCB" w14:textId="4246BDB3" w:rsidR="007A0F0E" w:rsidRDefault="007A0F0E" w:rsidP="005625B8">
    <w:pPr>
      <w:pStyle w:val="Header"/>
      <w:jc w:val="right"/>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109</w:t>
    </w:r>
    <w:r>
      <w:rPr>
        <w:rFonts w:ascii="Times New Roman" w:hAnsi="Times New Roman" w:cs="Times New Roman"/>
      </w:rPr>
      <w:fldChar w:fldCharType="end"/>
    </w:r>
  </w:p>
  <w:p w14:paraId="34CA4053" w14:textId="3E7776B0" w:rsidR="007005E7" w:rsidRPr="005639DA" w:rsidRDefault="007005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3097"/>
    <w:multiLevelType w:val="multilevel"/>
    <w:tmpl w:val="B1A0C2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43D5F"/>
    <w:multiLevelType w:val="hybridMultilevel"/>
    <w:tmpl w:val="50762C86"/>
    <w:lvl w:ilvl="0" w:tplc="D8D8929E">
      <w:numFmt w:val="bullet"/>
      <w:lvlText w:val="•"/>
      <w:lvlJc w:val="left"/>
      <w:pPr>
        <w:ind w:left="720" w:hanging="360"/>
      </w:pPr>
      <w:rPr>
        <w:rFonts w:ascii="Times New Roman" w:eastAsia="Arial"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B9763CA"/>
    <w:multiLevelType w:val="multilevel"/>
    <w:tmpl w:val="296C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268D7"/>
    <w:multiLevelType w:val="multilevel"/>
    <w:tmpl w:val="77403136"/>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4" w15:restartNumberingAfterBreak="0">
    <w:nsid w:val="105F30D2"/>
    <w:multiLevelType w:val="hybridMultilevel"/>
    <w:tmpl w:val="6F5ED50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10D6119"/>
    <w:multiLevelType w:val="multilevel"/>
    <w:tmpl w:val="7C56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56101"/>
    <w:multiLevelType w:val="multilevel"/>
    <w:tmpl w:val="3D86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983D4C"/>
    <w:multiLevelType w:val="multilevel"/>
    <w:tmpl w:val="77F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35857"/>
    <w:multiLevelType w:val="multilevel"/>
    <w:tmpl w:val="865AC2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C4145"/>
    <w:multiLevelType w:val="multilevel"/>
    <w:tmpl w:val="5FB4E180"/>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lowerLetter"/>
      <w:lvlText w:val="%2."/>
      <w:lvlJc w:val="left"/>
      <w:pPr>
        <w:tabs>
          <w:tab w:val="num" w:pos="425"/>
        </w:tabs>
        <w:ind w:left="425" w:firstLine="655"/>
      </w:pPr>
      <w:rPr>
        <w:rFonts w:ascii="Times New Roman" w:hAnsi="Times New Roman" w:cs="Times New Roman" w:hint="default"/>
      </w:rPr>
    </w:lvl>
    <w:lvl w:ilvl="2">
      <w:start w:val="1"/>
      <w:numFmt w:val="lowerRoman"/>
      <w:lvlText w:val="%3."/>
      <w:lvlJc w:val="left"/>
      <w:pPr>
        <w:tabs>
          <w:tab w:val="num" w:pos="425"/>
        </w:tabs>
        <w:ind w:left="425" w:firstLine="1375"/>
      </w:pPr>
      <w:rPr>
        <w:rFonts w:ascii="Times New Roman" w:hAnsi="Times New Roman" w:cs="Times New Roman" w:hint="default"/>
      </w:rPr>
    </w:lvl>
    <w:lvl w:ilvl="3">
      <w:start w:val="1"/>
      <w:numFmt w:val="decimal"/>
      <w:lvlText w:val="%4."/>
      <w:lvlJc w:val="left"/>
      <w:pPr>
        <w:tabs>
          <w:tab w:val="num" w:pos="425"/>
        </w:tabs>
        <w:ind w:left="425" w:firstLine="2095"/>
      </w:pPr>
      <w:rPr>
        <w:rFonts w:ascii="Times New Roman" w:hAnsi="Times New Roman" w:cs="Times New Roman" w:hint="default"/>
      </w:rPr>
    </w:lvl>
    <w:lvl w:ilvl="4">
      <w:start w:val="1"/>
      <w:numFmt w:val="lowerLetter"/>
      <w:lvlText w:val="%5."/>
      <w:lvlJc w:val="left"/>
      <w:pPr>
        <w:tabs>
          <w:tab w:val="num" w:pos="425"/>
        </w:tabs>
        <w:ind w:left="425" w:firstLine="2815"/>
      </w:pPr>
      <w:rPr>
        <w:rFonts w:ascii="Times New Roman" w:hAnsi="Times New Roman" w:cs="Times New Roman" w:hint="default"/>
      </w:rPr>
    </w:lvl>
    <w:lvl w:ilvl="5">
      <w:start w:val="1"/>
      <w:numFmt w:val="lowerRoman"/>
      <w:lvlText w:val="%6."/>
      <w:lvlJc w:val="left"/>
      <w:pPr>
        <w:tabs>
          <w:tab w:val="num" w:pos="425"/>
        </w:tabs>
        <w:ind w:left="425" w:firstLine="3535"/>
      </w:pPr>
      <w:rPr>
        <w:rFonts w:ascii="Times New Roman" w:hAnsi="Times New Roman" w:cs="Times New Roman" w:hint="default"/>
      </w:rPr>
    </w:lvl>
    <w:lvl w:ilvl="6">
      <w:start w:val="1"/>
      <w:numFmt w:val="decimal"/>
      <w:lvlText w:val="%7."/>
      <w:lvlJc w:val="left"/>
      <w:pPr>
        <w:tabs>
          <w:tab w:val="num" w:pos="425"/>
        </w:tabs>
        <w:ind w:left="425" w:firstLine="4255"/>
      </w:pPr>
      <w:rPr>
        <w:rFonts w:ascii="Times New Roman" w:hAnsi="Times New Roman" w:cs="Times New Roman" w:hint="default"/>
      </w:rPr>
    </w:lvl>
    <w:lvl w:ilvl="7">
      <w:start w:val="1"/>
      <w:numFmt w:val="lowerLetter"/>
      <w:lvlText w:val="%8."/>
      <w:lvlJc w:val="left"/>
      <w:pPr>
        <w:tabs>
          <w:tab w:val="num" w:pos="425"/>
        </w:tabs>
        <w:ind w:left="425" w:firstLine="4975"/>
      </w:pPr>
      <w:rPr>
        <w:rFonts w:ascii="Times New Roman" w:hAnsi="Times New Roman" w:cs="Times New Roman" w:hint="default"/>
      </w:rPr>
    </w:lvl>
    <w:lvl w:ilvl="8">
      <w:start w:val="1"/>
      <w:numFmt w:val="lowerRoman"/>
      <w:lvlText w:val="%9."/>
      <w:lvlJc w:val="left"/>
      <w:pPr>
        <w:tabs>
          <w:tab w:val="num" w:pos="425"/>
        </w:tabs>
        <w:ind w:left="425" w:firstLine="5695"/>
      </w:pPr>
      <w:rPr>
        <w:rFonts w:ascii="Times New Roman" w:hAnsi="Times New Roman" w:cs="Times New Roman" w:hint="default"/>
      </w:rPr>
    </w:lvl>
  </w:abstractNum>
  <w:abstractNum w:abstractNumId="10" w15:restartNumberingAfterBreak="0">
    <w:nsid w:val="41DD086C"/>
    <w:multiLevelType w:val="multilevel"/>
    <w:tmpl w:val="A15A9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4A5CEF"/>
    <w:multiLevelType w:val="multilevel"/>
    <w:tmpl w:val="3B06E732"/>
    <w:lvl w:ilvl="0">
      <w:start w:val="1"/>
      <w:numFmt w:val="decimal"/>
      <w:lvlText w:val="%1."/>
      <w:lvlJc w:val="left"/>
      <w:pPr>
        <w:tabs>
          <w:tab w:val="num" w:pos="425"/>
        </w:tabs>
        <w:ind w:left="425" w:hanging="425"/>
      </w:pPr>
      <w:rPr>
        <w:rFonts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2" w15:restartNumberingAfterBreak="0">
    <w:nsid w:val="43B70592"/>
    <w:multiLevelType w:val="multilevel"/>
    <w:tmpl w:val="B0C8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04D47"/>
    <w:multiLevelType w:val="multilevel"/>
    <w:tmpl w:val="51D04D4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BCD5805"/>
    <w:multiLevelType w:val="multilevel"/>
    <w:tmpl w:val="217841EC"/>
    <w:lvl w:ilvl="0">
      <w:start w:val="1"/>
      <w:numFmt w:val="decimal"/>
      <w:lvlText w:val="%1."/>
      <w:lvlJc w:val="left"/>
      <w:pPr>
        <w:tabs>
          <w:tab w:val="num" w:pos="425"/>
        </w:tabs>
        <w:ind w:left="425" w:hanging="425"/>
      </w:pPr>
      <w:rPr>
        <w:rFonts w:ascii="Times New Roman" w:hAnsi="Times New Roman" w:cs="Times New Roman" w:hint="default"/>
      </w:rPr>
    </w:lvl>
    <w:lvl w:ilvl="1">
      <w:start w:val="1"/>
      <w:numFmt w:val="decimal"/>
      <w:lvlText w:val="%2."/>
      <w:lvlJc w:val="left"/>
      <w:pPr>
        <w:tabs>
          <w:tab w:val="num" w:pos="144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decimal"/>
      <w:lvlText w:val="%5."/>
      <w:lvlJc w:val="left"/>
      <w:pPr>
        <w:tabs>
          <w:tab w:val="num" w:pos="3600"/>
        </w:tabs>
        <w:ind w:left="3600" w:hanging="360"/>
      </w:pPr>
      <w:rPr>
        <w:rFonts w:ascii="Times New Roman" w:hAnsi="Times New Roman" w:cs="Times New Roman" w:hint="default"/>
      </w:rPr>
    </w:lvl>
    <w:lvl w:ilvl="5">
      <w:start w:val="1"/>
      <w:numFmt w:val="decimal"/>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decimal"/>
      <w:lvlText w:val="%8."/>
      <w:lvlJc w:val="left"/>
      <w:pPr>
        <w:tabs>
          <w:tab w:val="num" w:pos="5760"/>
        </w:tabs>
        <w:ind w:left="5760" w:hanging="360"/>
      </w:pPr>
      <w:rPr>
        <w:rFonts w:ascii="Times New Roman" w:hAnsi="Times New Roman" w:cs="Times New Roman" w:hint="default"/>
      </w:rPr>
    </w:lvl>
    <w:lvl w:ilvl="8">
      <w:start w:val="1"/>
      <w:numFmt w:val="decimal"/>
      <w:lvlText w:val="%9."/>
      <w:lvlJc w:val="left"/>
      <w:pPr>
        <w:tabs>
          <w:tab w:val="num" w:pos="6480"/>
        </w:tabs>
        <w:ind w:left="6480" w:hanging="360"/>
      </w:pPr>
      <w:rPr>
        <w:rFonts w:ascii="Times New Roman" w:hAnsi="Times New Roman" w:cs="Times New Roman" w:hint="default"/>
      </w:rPr>
    </w:lvl>
  </w:abstractNum>
  <w:abstractNum w:abstractNumId="15" w15:restartNumberingAfterBreak="0">
    <w:nsid w:val="6BD3497C"/>
    <w:multiLevelType w:val="hybridMultilevel"/>
    <w:tmpl w:val="D6E4693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778747EB"/>
    <w:multiLevelType w:val="multilevel"/>
    <w:tmpl w:val="AB8A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526513">
    <w:abstractNumId w:val="13"/>
  </w:num>
  <w:num w:numId="2" w16cid:durableId="1286809350">
    <w:abstractNumId w:val="10"/>
  </w:num>
  <w:num w:numId="3" w16cid:durableId="1377000292">
    <w:abstractNumId w:val="2"/>
  </w:num>
  <w:num w:numId="4" w16cid:durableId="1991858631">
    <w:abstractNumId w:val="6"/>
  </w:num>
  <w:num w:numId="5" w16cid:durableId="1192189540">
    <w:abstractNumId w:val="8"/>
  </w:num>
  <w:num w:numId="6" w16cid:durableId="499977094">
    <w:abstractNumId w:val="0"/>
  </w:num>
  <w:num w:numId="7" w16cid:durableId="126558902">
    <w:abstractNumId w:val="16"/>
  </w:num>
  <w:num w:numId="8" w16cid:durableId="1761217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6521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77030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569837">
    <w:abstractNumId w:val="11"/>
  </w:num>
  <w:num w:numId="12" w16cid:durableId="1430660441">
    <w:abstractNumId w:val="4"/>
  </w:num>
  <w:num w:numId="13" w16cid:durableId="1049913657">
    <w:abstractNumId w:val="15"/>
  </w:num>
  <w:num w:numId="14" w16cid:durableId="1969160687">
    <w:abstractNumId w:val="1"/>
  </w:num>
  <w:num w:numId="15" w16cid:durableId="1168136222">
    <w:abstractNumId w:val="5"/>
  </w:num>
  <w:num w:numId="16" w16cid:durableId="1187980310">
    <w:abstractNumId w:val="12"/>
  </w:num>
  <w:num w:numId="17" w16cid:durableId="176337750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0FF"/>
    <w:rsid w:val="00001877"/>
    <w:rsid w:val="000025F9"/>
    <w:rsid w:val="000064A6"/>
    <w:rsid w:val="0000720E"/>
    <w:rsid w:val="000075AB"/>
    <w:rsid w:val="00015D1E"/>
    <w:rsid w:val="000200D4"/>
    <w:rsid w:val="00021FAC"/>
    <w:rsid w:val="00022360"/>
    <w:rsid w:val="00023322"/>
    <w:rsid w:val="00023AC6"/>
    <w:rsid w:val="000267DB"/>
    <w:rsid w:val="0002711F"/>
    <w:rsid w:val="000312D6"/>
    <w:rsid w:val="00031727"/>
    <w:rsid w:val="000319E8"/>
    <w:rsid w:val="000326AC"/>
    <w:rsid w:val="00033E1F"/>
    <w:rsid w:val="00034F4C"/>
    <w:rsid w:val="00035F42"/>
    <w:rsid w:val="0003698B"/>
    <w:rsid w:val="00037920"/>
    <w:rsid w:val="00043BAE"/>
    <w:rsid w:val="0004430B"/>
    <w:rsid w:val="00045FA8"/>
    <w:rsid w:val="000500F6"/>
    <w:rsid w:val="00055862"/>
    <w:rsid w:val="00056752"/>
    <w:rsid w:val="00060205"/>
    <w:rsid w:val="00061205"/>
    <w:rsid w:val="0006418B"/>
    <w:rsid w:val="00064361"/>
    <w:rsid w:val="0006548B"/>
    <w:rsid w:val="00065CEB"/>
    <w:rsid w:val="00066484"/>
    <w:rsid w:val="00067266"/>
    <w:rsid w:val="00071ABA"/>
    <w:rsid w:val="00076764"/>
    <w:rsid w:val="00077652"/>
    <w:rsid w:val="00080230"/>
    <w:rsid w:val="000827D3"/>
    <w:rsid w:val="000828A7"/>
    <w:rsid w:val="0009035D"/>
    <w:rsid w:val="00091951"/>
    <w:rsid w:val="0009548B"/>
    <w:rsid w:val="00096BC8"/>
    <w:rsid w:val="000A023C"/>
    <w:rsid w:val="000A038D"/>
    <w:rsid w:val="000A0D9B"/>
    <w:rsid w:val="000A16C3"/>
    <w:rsid w:val="000A53A5"/>
    <w:rsid w:val="000A608C"/>
    <w:rsid w:val="000A709E"/>
    <w:rsid w:val="000B097C"/>
    <w:rsid w:val="000B219F"/>
    <w:rsid w:val="000B25FA"/>
    <w:rsid w:val="000B2E45"/>
    <w:rsid w:val="000B5259"/>
    <w:rsid w:val="000B736D"/>
    <w:rsid w:val="000C1CD4"/>
    <w:rsid w:val="000C203F"/>
    <w:rsid w:val="000C2469"/>
    <w:rsid w:val="000C3D56"/>
    <w:rsid w:val="000C474A"/>
    <w:rsid w:val="000C484F"/>
    <w:rsid w:val="000C64BF"/>
    <w:rsid w:val="000C7EBF"/>
    <w:rsid w:val="000D0E82"/>
    <w:rsid w:val="000D1AEC"/>
    <w:rsid w:val="000D2D20"/>
    <w:rsid w:val="000D2F90"/>
    <w:rsid w:val="000D4412"/>
    <w:rsid w:val="000D4A12"/>
    <w:rsid w:val="000D665D"/>
    <w:rsid w:val="000E1FC4"/>
    <w:rsid w:val="000E2D2E"/>
    <w:rsid w:val="000E2D93"/>
    <w:rsid w:val="000E30FC"/>
    <w:rsid w:val="000E3572"/>
    <w:rsid w:val="000E4BCD"/>
    <w:rsid w:val="000E5884"/>
    <w:rsid w:val="000E7606"/>
    <w:rsid w:val="000E7B3F"/>
    <w:rsid w:val="000F11FD"/>
    <w:rsid w:val="000F1BEE"/>
    <w:rsid w:val="000F2494"/>
    <w:rsid w:val="000F258C"/>
    <w:rsid w:val="000F343A"/>
    <w:rsid w:val="000F3F97"/>
    <w:rsid w:val="000F7DDA"/>
    <w:rsid w:val="00100029"/>
    <w:rsid w:val="00100E9E"/>
    <w:rsid w:val="00102269"/>
    <w:rsid w:val="00102ED6"/>
    <w:rsid w:val="00104553"/>
    <w:rsid w:val="001106A9"/>
    <w:rsid w:val="0011129B"/>
    <w:rsid w:val="00112235"/>
    <w:rsid w:val="00112D87"/>
    <w:rsid w:val="00113A43"/>
    <w:rsid w:val="00114F57"/>
    <w:rsid w:val="001155F2"/>
    <w:rsid w:val="00116E4B"/>
    <w:rsid w:val="00117B8C"/>
    <w:rsid w:val="001208CC"/>
    <w:rsid w:val="0012092E"/>
    <w:rsid w:val="001223C1"/>
    <w:rsid w:val="00122941"/>
    <w:rsid w:val="00122CED"/>
    <w:rsid w:val="00124B1E"/>
    <w:rsid w:val="001306AD"/>
    <w:rsid w:val="001311EF"/>
    <w:rsid w:val="00132A63"/>
    <w:rsid w:val="001405D5"/>
    <w:rsid w:val="001425FB"/>
    <w:rsid w:val="00142ADA"/>
    <w:rsid w:val="001449F1"/>
    <w:rsid w:val="00144FF7"/>
    <w:rsid w:val="001479BF"/>
    <w:rsid w:val="00147E86"/>
    <w:rsid w:val="0015133C"/>
    <w:rsid w:val="001513B9"/>
    <w:rsid w:val="00151ADB"/>
    <w:rsid w:val="00153FBF"/>
    <w:rsid w:val="0015733C"/>
    <w:rsid w:val="001603EC"/>
    <w:rsid w:val="001608DD"/>
    <w:rsid w:val="001614D9"/>
    <w:rsid w:val="00161A97"/>
    <w:rsid w:val="00164899"/>
    <w:rsid w:val="00166744"/>
    <w:rsid w:val="00171539"/>
    <w:rsid w:val="00172BF0"/>
    <w:rsid w:val="00172BFD"/>
    <w:rsid w:val="00173805"/>
    <w:rsid w:val="00173896"/>
    <w:rsid w:val="0017524A"/>
    <w:rsid w:val="00180E3B"/>
    <w:rsid w:val="00180E80"/>
    <w:rsid w:val="001854BE"/>
    <w:rsid w:val="00187FFE"/>
    <w:rsid w:val="001906F6"/>
    <w:rsid w:val="00191067"/>
    <w:rsid w:val="001914FD"/>
    <w:rsid w:val="00191910"/>
    <w:rsid w:val="00191FC9"/>
    <w:rsid w:val="00195FC5"/>
    <w:rsid w:val="001A2732"/>
    <w:rsid w:val="001A3297"/>
    <w:rsid w:val="001A48EF"/>
    <w:rsid w:val="001A52D2"/>
    <w:rsid w:val="001A6FFC"/>
    <w:rsid w:val="001B0C34"/>
    <w:rsid w:val="001B248C"/>
    <w:rsid w:val="001B5CF7"/>
    <w:rsid w:val="001B6004"/>
    <w:rsid w:val="001B6799"/>
    <w:rsid w:val="001C2F6D"/>
    <w:rsid w:val="001C3933"/>
    <w:rsid w:val="001C4019"/>
    <w:rsid w:val="001C5739"/>
    <w:rsid w:val="001C67EE"/>
    <w:rsid w:val="001C78F3"/>
    <w:rsid w:val="001D32ED"/>
    <w:rsid w:val="001D40CA"/>
    <w:rsid w:val="001D5036"/>
    <w:rsid w:val="001D528C"/>
    <w:rsid w:val="001D606A"/>
    <w:rsid w:val="001D708A"/>
    <w:rsid w:val="001E0437"/>
    <w:rsid w:val="001E4328"/>
    <w:rsid w:val="001E43A0"/>
    <w:rsid w:val="001E4679"/>
    <w:rsid w:val="001E4AFA"/>
    <w:rsid w:val="001E5F4B"/>
    <w:rsid w:val="001E6377"/>
    <w:rsid w:val="001F050D"/>
    <w:rsid w:val="001F0D32"/>
    <w:rsid w:val="001F371E"/>
    <w:rsid w:val="001F4BAE"/>
    <w:rsid w:val="001F4E9A"/>
    <w:rsid w:val="001F6C76"/>
    <w:rsid w:val="001F7362"/>
    <w:rsid w:val="001F7D93"/>
    <w:rsid w:val="00204320"/>
    <w:rsid w:val="002050AC"/>
    <w:rsid w:val="0020514B"/>
    <w:rsid w:val="0020575D"/>
    <w:rsid w:val="002073CD"/>
    <w:rsid w:val="00207671"/>
    <w:rsid w:val="00210957"/>
    <w:rsid w:val="00210A97"/>
    <w:rsid w:val="0021531E"/>
    <w:rsid w:val="00216141"/>
    <w:rsid w:val="00216ADF"/>
    <w:rsid w:val="00220CD4"/>
    <w:rsid w:val="00220DDB"/>
    <w:rsid w:val="00221A5A"/>
    <w:rsid w:val="00223346"/>
    <w:rsid w:val="00223CA2"/>
    <w:rsid w:val="0022530C"/>
    <w:rsid w:val="002276E4"/>
    <w:rsid w:val="00227DF0"/>
    <w:rsid w:val="0023152A"/>
    <w:rsid w:val="0023277B"/>
    <w:rsid w:val="00233B79"/>
    <w:rsid w:val="00233CB9"/>
    <w:rsid w:val="002342E5"/>
    <w:rsid w:val="00234EAE"/>
    <w:rsid w:val="0023566D"/>
    <w:rsid w:val="00236654"/>
    <w:rsid w:val="00236886"/>
    <w:rsid w:val="00236C9B"/>
    <w:rsid w:val="00243644"/>
    <w:rsid w:val="00243F6C"/>
    <w:rsid w:val="00244625"/>
    <w:rsid w:val="00245476"/>
    <w:rsid w:val="00246105"/>
    <w:rsid w:val="0024679A"/>
    <w:rsid w:val="00246BD3"/>
    <w:rsid w:val="0024752D"/>
    <w:rsid w:val="00247C12"/>
    <w:rsid w:val="00252031"/>
    <w:rsid w:val="00253F3A"/>
    <w:rsid w:val="00256D56"/>
    <w:rsid w:val="002649BC"/>
    <w:rsid w:val="00264A1B"/>
    <w:rsid w:val="00267141"/>
    <w:rsid w:val="00271ACF"/>
    <w:rsid w:val="002735DC"/>
    <w:rsid w:val="00277664"/>
    <w:rsid w:val="00282E95"/>
    <w:rsid w:val="00284C04"/>
    <w:rsid w:val="00286542"/>
    <w:rsid w:val="00286B93"/>
    <w:rsid w:val="0028720C"/>
    <w:rsid w:val="00287919"/>
    <w:rsid w:val="0029079B"/>
    <w:rsid w:val="00290909"/>
    <w:rsid w:val="0029102C"/>
    <w:rsid w:val="00293F14"/>
    <w:rsid w:val="00294A76"/>
    <w:rsid w:val="00295F3A"/>
    <w:rsid w:val="002A2FA7"/>
    <w:rsid w:val="002A3699"/>
    <w:rsid w:val="002A3CEA"/>
    <w:rsid w:val="002A50FF"/>
    <w:rsid w:val="002A5E96"/>
    <w:rsid w:val="002A75E5"/>
    <w:rsid w:val="002A7FC6"/>
    <w:rsid w:val="002A7FE5"/>
    <w:rsid w:val="002B00E6"/>
    <w:rsid w:val="002B024E"/>
    <w:rsid w:val="002B030E"/>
    <w:rsid w:val="002B21BF"/>
    <w:rsid w:val="002B35EE"/>
    <w:rsid w:val="002B3B6D"/>
    <w:rsid w:val="002B53A7"/>
    <w:rsid w:val="002B7E4E"/>
    <w:rsid w:val="002C1AFE"/>
    <w:rsid w:val="002C407D"/>
    <w:rsid w:val="002C4D9E"/>
    <w:rsid w:val="002C50E9"/>
    <w:rsid w:val="002C5BE1"/>
    <w:rsid w:val="002D32F4"/>
    <w:rsid w:val="002D3C23"/>
    <w:rsid w:val="002D3D02"/>
    <w:rsid w:val="002D6F2B"/>
    <w:rsid w:val="002D7105"/>
    <w:rsid w:val="002E1438"/>
    <w:rsid w:val="002E1F46"/>
    <w:rsid w:val="002E2A69"/>
    <w:rsid w:val="002E44CA"/>
    <w:rsid w:val="002E497D"/>
    <w:rsid w:val="002E5818"/>
    <w:rsid w:val="002E5E9A"/>
    <w:rsid w:val="002F0FDC"/>
    <w:rsid w:val="002F513C"/>
    <w:rsid w:val="002F6A40"/>
    <w:rsid w:val="002F70C9"/>
    <w:rsid w:val="002F74D3"/>
    <w:rsid w:val="00303C01"/>
    <w:rsid w:val="003058D6"/>
    <w:rsid w:val="00305EAA"/>
    <w:rsid w:val="00306CF5"/>
    <w:rsid w:val="003077A9"/>
    <w:rsid w:val="003107C4"/>
    <w:rsid w:val="00314C3B"/>
    <w:rsid w:val="003161D8"/>
    <w:rsid w:val="00316213"/>
    <w:rsid w:val="00316AC0"/>
    <w:rsid w:val="00317E95"/>
    <w:rsid w:val="00321E9E"/>
    <w:rsid w:val="00322C02"/>
    <w:rsid w:val="00323DCD"/>
    <w:rsid w:val="00323DD7"/>
    <w:rsid w:val="00325C7C"/>
    <w:rsid w:val="0033018E"/>
    <w:rsid w:val="00330AB5"/>
    <w:rsid w:val="00331F08"/>
    <w:rsid w:val="00333527"/>
    <w:rsid w:val="003339A0"/>
    <w:rsid w:val="00335CE8"/>
    <w:rsid w:val="00335D8B"/>
    <w:rsid w:val="00337745"/>
    <w:rsid w:val="00343452"/>
    <w:rsid w:val="003454D5"/>
    <w:rsid w:val="00346C29"/>
    <w:rsid w:val="00346D29"/>
    <w:rsid w:val="003502BA"/>
    <w:rsid w:val="0035542D"/>
    <w:rsid w:val="003570CE"/>
    <w:rsid w:val="00357356"/>
    <w:rsid w:val="003611EA"/>
    <w:rsid w:val="00362B82"/>
    <w:rsid w:val="0036506B"/>
    <w:rsid w:val="00365443"/>
    <w:rsid w:val="00366F3D"/>
    <w:rsid w:val="00371E08"/>
    <w:rsid w:val="00371E8D"/>
    <w:rsid w:val="00373310"/>
    <w:rsid w:val="00373EA9"/>
    <w:rsid w:val="00375422"/>
    <w:rsid w:val="00375F61"/>
    <w:rsid w:val="00376466"/>
    <w:rsid w:val="00380498"/>
    <w:rsid w:val="00381620"/>
    <w:rsid w:val="0038317E"/>
    <w:rsid w:val="003838CF"/>
    <w:rsid w:val="00386466"/>
    <w:rsid w:val="003867E5"/>
    <w:rsid w:val="00391AA3"/>
    <w:rsid w:val="00391E31"/>
    <w:rsid w:val="0039482E"/>
    <w:rsid w:val="00394912"/>
    <w:rsid w:val="00395002"/>
    <w:rsid w:val="003969B4"/>
    <w:rsid w:val="00396ACA"/>
    <w:rsid w:val="0039704B"/>
    <w:rsid w:val="0039748E"/>
    <w:rsid w:val="003978CF"/>
    <w:rsid w:val="003A00AC"/>
    <w:rsid w:val="003A0FBE"/>
    <w:rsid w:val="003A10EA"/>
    <w:rsid w:val="003A1487"/>
    <w:rsid w:val="003A408E"/>
    <w:rsid w:val="003A5381"/>
    <w:rsid w:val="003A5392"/>
    <w:rsid w:val="003A5DB1"/>
    <w:rsid w:val="003A6C12"/>
    <w:rsid w:val="003A7551"/>
    <w:rsid w:val="003B1935"/>
    <w:rsid w:val="003B1AF8"/>
    <w:rsid w:val="003B4154"/>
    <w:rsid w:val="003B65C5"/>
    <w:rsid w:val="003B7CBD"/>
    <w:rsid w:val="003C0805"/>
    <w:rsid w:val="003C08E2"/>
    <w:rsid w:val="003C0A25"/>
    <w:rsid w:val="003C31E1"/>
    <w:rsid w:val="003C3A65"/>
    <w:rsid w:val="003C4734"/>
    <w:rsid w:val="003C62B0"/>
    <w:rsid w:val="003C70B6"/>
    <w:rsid w:val="003D2AE8"/>
    <w:rsid w:val="003D2D1C"/>
    <w:rsid w:val="003D3627"/>
    <w:rsid w:val="003D51E9"/>
    <w:rsid w:val="003E0092"/>
    <w:rsid w:val="003E0A45"/>
    <w:rsid w:val="003E4B0F"/>
    <w:rsid w:val="003E5065"/>
    <w:rsid w:val="003E5A87"/>
    <w:rsid w:val="003E77A8"/>
    <w:rsid w:val="003F2797"/>
    <w:rsid w:val="003F3777"/>
    <w:rsid w:val="003F382F"/>
    <w:rsid w:val="003F437B"/>
    <w:rsid w:val="003F6805"/>
    <w:rsid w:val="003F6BA9"/>
    <w:rsid w:val="00400A48"/>
    <w:rsid w:val="004011AE"/>
    <w:rsid w:val="004020E1"/>
    <w:rsid w:val="0040567F"/>
    <w:rsid w:val="004059DC"/>
    <w:rsid w:val="00405C2A"/>
    <w:rsid w:val="00406510"/>
    <w:rsid w:val="00407982"/>
    <w:rsid w:val="00410F27"/>
    <w:rsid w:val="00414D32"/>
    <w:rsid w:val="00414D43"/>
    <w:rsid w:val="00421621"/>
    <w:rsid w:val="0042358D"/>
    <w:rsid w:val="0042377A"/>
    <w:rsid w:val="00423A7E"/>
    <w:rsid w:val="0042792C"/>
    <w:rsid w:val="004302C0"/>
    <w:rsid w:val="00430740"/>
    <w:rsid w:val="00431AE1"/>
    <w:rsid w:val="0043536B"/>
    <w:rsid w:val="00435D2A"/>
    <w:rsid w:val="00436C97"/>
    <w:rsid w:val="0043703D"/>
    <w:rsid w:val="004379FF"/>
    <w:rsid w:val="00441AF7"/>
    <w:rsid w:val="00441D87"/>
    <w:rsid w:val="004425F6"/>
    <w:rsid w:val="00442F52"/>
    <w:rsid w:val="00443553"/>
    <w:rsid w:val="00443582"/>
    <w:rsid w:val="00444998"/>
    <w:rsid w:val="00446127"/>
    <w:rsid w:val="00451ACC"/>
    <w:rsid w:val="00455FE6"/>
    <w:rsid w:val="004572AD"/>
    <w:rsid w:val="00461230"/>
    <w:rsid w:val="00461D28"/>
    <w:rsid w:val="00461ED8"/>
    <w:rsid w:val="00463D62"/>
    <w:rsid w:val="00464ABE"/>
    <w:rsid w:val="00464DDA"/>
    <w:rsid w:val="0046747C"/>
    <w:rsid w:val="004676AC"/>
    <w:rsid w:val="004705B6"/>
    <w:rsid w:val="00471338"/>
    <w:rsid w:val="00471CFE"/>
    <w:rsid w:val="00472728"/>
    <w:rsid w:val="0047329B"/>
    <w:rsid w:val="004734B0"/>
    <w:rsid w:val="00473EF7"/>
    <w:rsid w:val="004754AC"/>
    <w:rsid w:val="00475907"/>
    <w:rsid w:val="00475B94"/>
    <w:rsid w:val="00480094"/>
    <w:rsid w:val="0048134C"/>
    <w:rsid w:val="004839B6"/>
    <w:rsid w:val="00487F4C"/>
    <w:rsid w:val="00492299"/>
    <w:rsid w:val="00492676"/>
    <w:rsid w:val="0049269F"/>
    <w:rsid w:val="00493A04"/>
    <w:rsid w:val="00494B1A"/>
    <w:rsid w:val="0049516E"/>
    <w:rsid w:val="004970EA"/>
    <w:rsid w:val="004A1121"/>
    <w:rsid w:val="004A21D6"/>
    <w:rsid w:val="004A2A91"/>
    <w:rsid w:val="004A2C33"/>
    <w:rsid w:val="004A5560"/>
    <w:rsid w:val="004A57A4"/>
    <w:rsid w:val="004A7010"/>
    <w:rsid w:val="004A7863"/>
    <w:rsid w:val="004B0D95"/>
    <w:rsid w:val="004B0FC7"/>
    <w:rsid w:val="004B1B79"/>
    <w:rsid w:val="004B3273"/>
    <w:rsid w:val="004B3656"/>
    <w:rsid w:val="004B42CB"/>
    <w:rsid w:val="004B4BD8"/>
    <w:rsid w:val="004B5A1A"/>
    <w:rsid w:val="004B662D"/>
    <w:rsid w:val="004B6BF3"/>
    <w:rsid w:val="004B7039"/>
    <w:rsid w:val="004B71F1"/>
    <w:rsid w:val="004B7A36"/>
    <w:rsid w:val="004B7BAC"/>
    <w:rsid w:val="004C1B8A"/>
    <w:rsid w:val="004C3443"/>
    <w:rsid w:val="004C3FDC"/>
    <w:rsid w:val="004C4D3B"/>
    <w:rsid w:val="004C72A5"/>
    <w:rsid w:val="004D01E6"/>
    <w:rsid w:val="004D0B0B"/>
    <w:rsid w:val="004D0E7A"/>
    <w:rsid w:val="004D30E0"/>
    <w:rsid w:val="004D31BE"/>
    <w:rsid w:val="004D43BC"/>
    <w:rsid w:val="004D6509"/>
    <w:rsid w:val="004D6FE0"/>
    <w:rsid w:val="004D7285"/>
    <w:rsid w:val="004E0122"/>
    <w:rsid w:val="004E27ED"/>
    <w:rsid w:val="004E3D04"/>
    <w:rsid w:val="004E3F41"/>
    <w:rsid w:val="004E4411"/>
    <w:rsid w:val="004E45F5"/>
    <w:rsid w:val="004E5D98"/>
    <w:rsid w:val="004F10F0"/>
    <w:rsid w:val="004F1820"/>
    <w:rsid w:val="004F1C20"/>
    <w:rsid w:val="004F27F9"/>
    <w:rsid w:val="004F44AF"/>
    <w:rsid w:val="004F4FCF"/>
    <w:rsid w:val="004F64D4"/>
    <w:rsid w:val="004F70DB"/>
    <w:rsid w:val="005036B4"/>
    <w:rsid w:val="00504C96"/>
    <w:rsid w:val="005070F3"/>
    <w:rsid w:val="00507C5D"/>
    <w:rsid w:val="00510826"/>
    <w:rsid w:val="005121E3"/>
    <w:rsid w:val="005126A0"/>
    <w:rsid w:val="00515DB3"/>
    <w:rsid w:val="00517165"/>
    <w:rsid w:val="00517483"/>
    <w:rsid w:val="00521031"/>
    <w:rsid w:val="005217D1"/>
    <w:rsid w:val="00521F8E"/>
    <w:rsid w:val="0052280A"/>
    <w:rsid w:val="00523A86"/>
    <w:rsid w:val="00525ED6"/>
    <w:rsid w:val="005268F8"/>
    <w:rsid w:val="00526FDC"/>
    <w:rsid w:val="005317BE"/>
    <w:rsid w:val="00531D5B"/>
    <w:rsid w:val="00531FDA"/>
    <w:rsid w:val="00534B26"/>
    <w:rsid w:val="00535C12"/>
    <w:rsid w:val="00535D79"/>
    <w:rsid w:val="00543994"/>
    <w:rsid w:val="00544577"/>
    <w:rsid w:val="005459FF"/>
    <w:rsid w:val="00545E22"/>
    <w:rsid w:val="0055586E"/>
    <w:rsid w:val="005558F0"/>
    <w:rsid w:val="0056022A"/>
    <w:rsid w:val="00560818"/>
    <w:rsid w:val="005609B1"/>
    <w:rsid w:val="0056134E"/>
    <w:rsid w:val="005625B8"/>
    <w:rsid w:val="005639DA"/>
    <w:rsid w:val="00565187"/>
    <w:rsid w:val="0056537B"/>
    <w:rsid w:val="0056546E"/>
    <w:rsid w:val="0056782C"/>
    <w:rsid w:val="00567FA7"/>
    <w:rsid w:val="00572001"/>
    <w:rsid w:val="00572B42"/>
    <w:rsid w:val="00573067"/>
    <w:rsid w:val="00576690"/>
    <w:rsid w:val="0057798B"/>
    <w:rsid w:val="00580FF3"/>
    <w:rsid w:val="00581A84"/>
    <w:rsid w:val="00582321"/>
    <w:rsid w:val="005823F9"/>
    <w:rsid w:val="00582B94"/>
    <w:rsid w:val="00584CA6"/>
    <w:rsid w:val="00584D5F"/>
    <w:rsid w:val="00586953"/>
    <w:rsid w:val="00587BAB"/>
    <w:rsid w:val="00592536"/>
    <w:rsid w:val="0059386A"/>
    <w:rsid w:val="005943EB"/>
    <w:rsid w:val="00594920"/>
    <w:rsid w:val="00596616"/>
    <w:rsid w:val="005A0276"/>
    <w:rsid w:val="005A383B"/>
    <w:rsid w:val="005A3BB3"/>
    <w:rsid w:val="005A3FE6"/>
    <w:rsid w:val="005A4E6F"/>
    <w:rsid w:val="005B0528"/>
    <w:rsid w:val="005B0C90"/>
    <w:rsid w:val="005B2089"/>
    <w:rsid w:val="005B2890"/>
    <w:rsid w:val="005B6410"/>
    <w:rsid w:val="005B6710"/>
    <w:rsid w:val="005C0EDE"/>
    <w:rsid w:val="005C2516"/>
    <w:rsid w:val="005C5ED7"/>
    <w:rsid w:val="005C6F5D"/>
    <w:rsid w:val="005C76D7"/>
    <w:rsid w:val="005D0094"/>
    <w:rsid w:val="005D2767"/>
    <w:rsid w:val="005D3F97"/>
    <w:rsid w:val="005D45D4"/>
    <w:rsid w:val="005D4DA5"/>
    <w:rsid w:val="005D6258"/>
    <w:rsid w:val="005D68DE"/>
    <w:rsid w:val="005D7566"/>
    <w:rsid w:val="005E6310"/>
    <w:rsid w:val="005E6C32"/>
    <w:rsid w:val="005E6E74"/>
    <w:rsid w:val="005E7848"/>
    <w:rsid w:val="005F0986"/>
    <w:rsid w:val="005F2425"/>
    <w:rsid w:val="005F58CF"/>
    <w:rsid w:val="005F61BF"/>
    <w:rsid w:val="005F6602"/>
    <w:rsid w:val="005F7177"/>
    <w:rsid w:val="00600F75"/>
    <w:rsid w:val="00604054"/>
    <w:rsid w:val="00604EEE"/>
    <w:rsid w:val="00605DF3"/>
    <w:rsid w:val="006078D4"/>
    <w:rsid w:val="00611186"/>
    <w:rsid w:val="00611E67"/>
    <w:rsid w:val="0061231E"/>
    <w:rsid w:val="00612A0A"/>
    <w:rsid w:val="00613261"/>
    <w:rsid w:val="00613313"/>
    <w:rsid w:val="00615EF1"/>
    <w:rsid w:val="00616D08"/>
    <w:rsid w:val="006203EE"/>
    <w:rsid w:val="00620A2F"/>
    <w:rsid w:val="00625725"/>
    <w:rsid w:val="00625B41"/>
    <w:rsid w:val="0062691D"/>
    <w:rsid w:val="00627FEA"/>
    <w:rsid w:val="00630210"/>
    <w:rsid w:val="00632872"/>
    <w:rsid w:val="0063459C"/>
    <w:rsid w:val="00634E0F"/>
    <w:rsid w:val="00635E07"/>
    <w:rsid w:val="00645A3A"/>
    <w:rsid w:val="006468F4"/>
    <w:rsid w:val="00650056"/>
    <w:rsid w:val="006524DE"/>
    <w:rsid w:val="0065356C"/>
    <w:rsid w:val="006559B8"/>
    <w:rsid w:val="00655CB5"/>
    <w:rsid w:val="00660AFD"/>
    <w:rsid w:val="00661141"/>
    <w:rsid w:val="00661963"/>
    <w:rsid w:val="00661DA9"/>
    <w:rsid w:val="00662B99"/>
    <w:rsid w:val="0066544E"/>
    <w:rsid w:val="0066584E"/>
    <w:rsid w:val="006666A7"/>
    <w:rsid w:val="00670FCC"/>
    <w:rsid w:val="006719C8"/>
    <w:rsid w:val="00671FB0"/>
    <w:rsid w:val="006725AB"/>
    <w:rsid w:val="00672B84"/>
    <w:rsid w:val="00674458"/>
    <w:rsid w:val="00674C0D"/>
    <w:rsid w:val="00676E8F"/>
    <w:rsid w:val="006801F5"/>
    <w:rsid w:val="00682B13"/>
    <w:rsid w:val="00684908"/>
    <w:rsid w:val="00686C6E"/>
    <w:rsid w:val="0069001B"/>
    <w:rsid w:val="00690EE2"/>
    <w:rsid w:val="00691B77"/>
    <w:rsid w:val="00691C76"/>
    <w:rsid w:val="006935CD"/>
    <w:rsid w:val="006939F7"/>
    <w:rsid w:val="0069573E"/>
    <w:rsid w:val="00696398"/>
    <w:rsid w:val="006968B4"/>
    <w:rsid w:val="006A0809"/>
    <w:rsid w:val="006A2049"/>
    <w:rsid w:val="006A2938"/>
    <w:rsid w:val="006A37D3"/>
    <w:rsid w:val="006B1087"/>
    <w:rsid w:val="006B2034"/>
    <w:rsid w:val="006B2153"/>
    <w:rsid w:val="006B310C"/>
    <w:rsid w:val="006B359E"/>
    <w:rsid w:val="006B4086"/>
    <w:rsid w:val="006B464D"/>
    <w:rsid w:val="006B7232"/>
    <w:rsid w:val="006B75CC"/>
    <w:rsid w:val="006C0AC1"/>
    <w:rsid w:val="006C1790"/>
    <w:rsid w:val="006C1BA4"/>
    <w:rsid w:val="006C1D3E"/>
    <w:rsid w:val="006C289F"/>
    <w:rsid w:val="006C587E"/>
    <w:rsid w:val="006C5C7F"/>
    <w:rsid w:val="006D0E19"/>
    <w:rsid w:val="006D25FF"/>
    <w:rsid w:val="006D3166"/>
    <w:rsid w:val="006D3F60"/>
    <w:rsid w:val="006D7800"/>
    <w:rsid w:val="006E1C8D"/>
    <w:rsid w:val="006E274A"/>
    <w:rsid w:val="006E575F"/>
    <w:rsid w:val="006E5B30"/>
    <w:rsid w:val="006F2465"/>
    <w:rsid w:val="006F32C5"/>
    <w:rsid w:val="006F3A2C"/>
    <w:rsid w:val="006F4361"/>
    <w:rsid w:val="007005E7"/>
    <w:rsid w:val="00701C2D"/>
    <w:rsid w:val="00702925"/>
    <w:rsid w:val="00704687"/>
    <w:rsid w:val="00711A83"/>
    <w:rsid w:val="00711C0C"/>
    <w:rsid w:val="00711F7B"/>
    <w:rsid w:val="0071301E"/>
    <w:rsid w:val="00714FB6"/>
    <w:rsid w:val="0071523F"/>
    <w:rsid w:val="0072042B"/>
    <w:rsid w:val="00720C03"/>
    <w:rsid w:val="00721699"/>
    <w:rsid w:val="00722034"/>
    <w:rsid w:val="0072399F"/>
    <w:rsid w:val="0072521E"/>
    <w:rsid w:val="00726648"/>
    <w:rsid w:val="00732B1F"/>
    <w:rsid w:val="0073324E"/>
    <w:rsid w:val="00733AFB"/>
    <w:rsid w:val="00734693"/>
    <w:rsid w:val="007367D3"/>
    <w:rsid w:val="00740B96"/>
    <w:rsid w:val="0074136C"/>
    <w:rsid w:val="0074213D"/>
    <w:rsid w:val="00745410"/>
    <w:rsid w:val="00745508"/>
    <w:rsid w:val="00745C02"/>
    <w:rsid w:val="00745D41"/>
    <w:rsid w:val="00746056"/>
    <w:rsid w:val="007460E6"/>
    <w:rsid w:val="0074691A"/>
    <w:rsid w:val="00747E53"/>
    <w:rsid w:val="007502F5"/>
    <w:rsid w:val="00750496"/>
    <w:rsid w:val="00751820"/>
    <w:rsid w:val="00751D12"/>
    <w:rsid w:val="007532FF"/>
    <w:rsid w:val="00754424"/>
    <w:rsid w:val="007544FB"/>
    <w:rsid w:val="0075548C"/>
    <w:rsid w:val="00755819"/>
    <w:rsid w:val="007571BF"/>
    <w:rsid w:val="0075732F"/>
    <w:rsid w:val="0076050F"/>
    <w:rsid w:val="00761558"/>
    <w:rsid w:val="00761CEB"/>
    <w:rsid w:val="00764A60"/>
    <w:rsid w:val="0076785A"/>
    <w:rsid w:val="007736B3"/>
    <w:rsid w:val="007736F3"/>
    <w:rsid w:val="00774361"/>
    <w:rsid w:val="007747C5"/>
    <w:rsid w:val="00775CF5"/>
    <w:rsid w:val="00776BFD"/>
    <w:rsid w:val="00777763"/>
    <w:rsid w:val="007818CD"/>
    <w:rsid w:val="00782216"/>
    <w:rsid w:val="00783620"/>
    <w:rsid w:val="007843EA"/>
    <w:rsid w:val="00786244"/>
    <w:rsid w:val="007869CD"/>
    <w:rsid w:val="0078715D"/>
    <w:rsid w:val="00787C18"/>
    <w:rsid w:val="00790491"/>
    <w:rsid w:val="00790D66"/>
    <w:rsid w:val="00790DDB"/>
    <w:rsid w:val="00791039"/>
    <w:rsid w:val="007939BF"/>
    <w:rsid w:val="007954A6"/>
    <w:rsid w:val="007968B1"/>
    <w:rsid w:val="00797130"/>
    <w:rsid w:val="007978C1"/>
    <w:rsid w:val="007A0D1B"/>
    <w:rsid w:val="007A0F0E"/>
    <w:rsid w:val="007A1095"/>
    <w:rsid w:val="007A217F"/>
    <w:rsid w:val="007A2680"/>
    <w:rsid w:val="007A29EF"/>
    <w:rsid w:val="007A47A6"/>
    <w:rsid w:val="007A57B8"/>
    <w:rsid w:val="007A5EE8"/>
    <w:rsid w:val="007B107B"/>
    <w:rsid w:val="007B29AC"/>
    <w:rsid w:val="007B2DEB"/>
    <w:rsid w:val="007B3BD4"/>
    <w:rsid w:val="007B44B0"/>
    <w:rsid w:val="007B464F"/>
    <w:rsid w:val="007B5623"/>
    <w:rsid w:val="007B5FCC"/>
    <w:rsid w:val="007B6067"/>
    <w:rsid w:val="007C0278"/>
    <w:rsid w:val="007C03C7"/>
    <w:rsid w:val="007C0D04"/>
    <w:rsid w:val="007C0EC9"/>
    <w:rsid w:val="007C10ED"/>
    <w:rsid w:val="007C28B3"/>
    <w:rsid w:val="007C52FE"/>
    <w:rsid w:val="007C598A"/>
    <w:rsid w:val="007C7697"/>
    <w:rsid w:val="007D2882"/>
    <w:rsid w:val="007D3E9F"/>
    <w:rsid w:val="007D4088"/>
    <w:rsid w:val="007D45CC"/>
    <w:rsid w:val="007D4CF9"/>
    <w:rsid w:val="007D5297"/>
    <w:rsid w:val="007D6795"/>
    <w:rsid w:val="007E1303"/>
    <w:rsid w:val="007E16E5"/>
    <w:rsid w:val="007E219F"/>
    <w:rsid w:val="007E2A28"/>
    <w:rsid w:val="007E5897"/>
    <w:rsid w:val="007E73AC"/>
    <w:rsid w:val="007E76F0"/>
    <w:rsid w:val="007E794D"/>
    <w:rsid w:val="007E7CAC"/>
    <w:rsid w:val="007F03A5"/>
    <w:rsid w:val="007F0531"/>
    <w:rsid w:val="007F15F5"/>
    <w:rsid w:val="007F368F"/>
    <w:rsid w:val="007F3B3F"/>
    <w:rsid w:val="007F42F1"/>
    <w:rsid w:val="007F4B02"/>
    <w:rsid w:val="007F4BA8"/>
    <w:rsid w:val="007F6FF7"/>
    <w:rsid w:val="008009E3"/>
    <w:rsid w:val="00801004"/>
    <w:rsid w:val="0080348A"/>
    <w:rsid w:val="00806DF7"/>
    <w:rsid w:val="00811382"/>
    <w:rsid w:val="008127C0"/>
    <w:rsid w:val="008133D7"/>
    <w:rsid w:val="00817508"/>
    <w:rsid w:val="0081771C"/>
    <w:rsid w:val="008218F7"/>
    <w:rsid w:val="008236BB"/>
    <w:rsid w:val="00823E1B"/>
    <w:rsid w:val="00825685"/>
    <w:rsid w:val="008265F2"/>
    <w:rsid w:val="00826946"/>
    <w:rsid w:val="0083363C"/>
    <w:rsid w:val="00834889"/>
    <w:rsid w:val="008417AA"/>
    <w:rsid w:val="0084240B"/>
    <w:rsid w:val="0084255D"/>
    <w:rsid w:val="00843DBC"/>
    <w:rsid w:val="00845BED"/>
    <w:rsid w:val="00850560"/>
    <w:rsid w:val="00851D01"/>
    <w:rsid w:val="008558A3"/>
    <w:rsid w:val="00856DBC"/>
    <w:rsid w:val="008572B8"/>
    <w:rsid w:val="0085782E"/>
    <w:rsid w:val="0086059D"/>
    <w:rsid w:val="00860C19"/>
    <w:rsid w:val="00861A54"/>
    <w:rsid w:val="00862D1B"/>
    <w:rsid w:val="00862E5C"/>
    <w:rsid w:val="008642D6"/>
    <w:rsid w:val="008652B8"/>
    <w:rsid w:val="00865535"/>
    <w:rsid w:val="00865977"/>
    <w:rsid w:val="008667BF"/>
    <w:rsid w:val="008709B0"/>
    <w:rsid w:val="00874A3C"/>
    <w:rsid w:val="00875D29"/>
    <w:rsid w:val="0087689F"/>
    <w:rsid w:val="00877B32"/>
    <w:rsid w:val="0088058A"/>
    <w:rsid w:val="00881A08"/>
    <w:rsid w:val="008842B4"/>
    <w:rsid w:val="0088768B"/>
    <w:rsid w:val="00890B03"/>
    <w:rsid w:val="00892D08"/>
    <w:rsid w:val="00895E26"/>
    <w:rsid w:val="00896D26"/>
    <w:rsid w:val="008A1746"/>
    <w:rsid w:val="008A1965"/>
    <w:rsid w:val="008A2D80"/>
    <w:rsid w:val="008A2DF4"/>
    <w:rsid w:val="008A3C74"/>
    <w:rsid w:val="008A56B2"/>
    <w:rsid w:val="008A614E"/>
    <w:rsid w:val="008A680B"/>
    <w:rsid w:val="008B1BB3"/>
    <w:rsid w:val="008B2D73"/>
    <w:rsid w:val="008B344C"/>
    <w:rsid w:val="008B36C1"/>
    <w:rsid w:val="008B506A"/>
    <w:rsid w:val="008C0F67"/>
    <w:rsid w:val="008C1F74"/>
    <w:rsid w:val="008C231B"/>
    <w:rsid w:val="008C32D9"/>
    <w:rsid w:val="008C41F6"/>
    <w:rsid w:val="008C482C"/>
    <w:rsid w:val="008C4A5C"/>
    <w:rsid w:val="008C6B53"/>
    <w:rsid w:val="008D00FF"/>
    <w:rsid w:val="008D0FCD"/>
    <w:rsid w:val="008D14D0"/>
    <w:rsid w:val="008D343F"/>
    <w:rsid w:val="008D60E2"/>
    <w:rsid w:val="008D6D17"/>
    <w:rsid w:val="008D78FB"/>
    <w:rsid w:val="008E11BE"/>
    <w:rsid w:val="008E5971"/>
    <w:rsid w:val="008E5A57"/>
    <w:rsid w:val="008E70BA"/>
    <w:rsid w:val="008E7B1F"/>
    <w:rsid w:val="008F215A"/>
    <w:rsid w:val="008F565C"/>
    <w:rsid w:val="008F5B5E"/>
    <w:rsid w:val="00900942"/>
    <w:rsid w:val="00901181"/>
    <w:rsid w:val="00901F3F"/>
    <w:rsid w:val="0090289B"/>
    <w:rsid w:val="00903FAC"/>
    <w:rsid w:val="00904618"/>
    <w:rsid w:val="00905425"/>
    <w:rsid w:val="00905478"/>
    <w:rsid w:val="00906670"/>
    <w:rsid w:val="00907854"/>
    <w:rsid w:val="00912608"/>
    <w:rsid w:val="009129B6"/>
    <w:rsid w:val="00912A7B"/>
    <w:rsid w:val="00913A6D"/>
    <w:rsid w:val="00916EF8"/>
    <w:rsid w:val="00917639"/>
    <w:rsid w:val="009213B7"/>
    <w:rsid w:val="009213F2"/>
    <w:rsid w:val="009219A4"/>
    <w:rsid w:val="00921A5D"/>
    <w:rsid w:val="009224AF"/>
    <w:rsid w:val="00923664"/>
    <w:rsid w:val="00923F46"/>
    <w:rsid w:val="00925818"/>
    <w:rsid w:val="00926041"/>
    <w:rsid w:val="009277E8"/>
    <w:rsid w:val="00927907"/>
    <w:rsid w:val="00930763"/>
    <w:rsid w:val="009314E3"/>
    <w:rsid w:val="00933263"/>
    <w:rsid w:val="00933268"/>
    <w:rsid w:val="00934A3D"/>
    <w:rsid w:val="00935E32"/>
    <w:rsid w:val="00936042"/>
    <w:rsid w:val="009365B3"/>
    <w:rsid w:val="00936D0A"/>
    <w:rsid w:val="00936E5D"/>
    <w:rsid w:val="00937702"/>
    <w:rsid w:val="00940166"/>
    <w:rsid w:val="00942202"/>
    <w:rsid w:val="0094273E"/>
    <w:rsid w:val="00942DCB"/>
    <w:rsid w:val="00943556"/>
    <w:rsid w:val="00947A3F"/>
    <w:rsid w:val="00947DF4"/>
    <w:rsid w:val="00950B12"/>
    <w:rsid w:val="00950C4F"/>
    <w:rsid w:val="0095160C"/>
    <w:rsid w:val="0095254C"/>
    <w:rsid w:val="00952F0A"/>
    <w:rsid w:val="00953E05"/>
    <w:rsid w:val="00954494"/>
    <w:rsid w:val="00955C20"/>
    <w:rsid w:val="009568E5"/>
    <w:rsid w:val="00956E38"/>
    <w:rsid w:val="009573B7"/>
    <w:rsid w:val="009609A3"/>
    <w:rsid w:val="009609FF"/>
    <w:rsid w:val="00961D27"/>
    <w:rsid w:val="00961DF0"/>
    <w:rsid w:val="00962CFF"/>
    <w:rsid w:val="00964395"/>
    <w:rsid w:val="00964FA3"/>
    <w:rsid w:val="00965ED0"/>
    <w:rsid w:val="00965FAF"/>
    <w:rsid w:val="009671E5"/>
    <w:rsid w:val="009676FE"/>
    <w:rsid w:val="00970B7D"/>
    <w:rsid w:val="00972153"/>
    <w:rsid w:val="00972714"/>
    <w:rsid w:val="00974060"/>
    <w:rsid w:val="00974C17"/>
    <w:rsid w:val="00974C98"/>
    <w:rsid w:val="00974D2C"/>
    <w:rsid w:val="00977D4F"/>
    <w:rsid w:val="00980D3F"/>
    <w:rsid w:val="0098377E"/>
    <w:rsid w:val="009852DC"/>
    <w:rsid w:val="00986026"/>
    <w:rsid w:val="009860C2"/>
    <w:rsid w:val="00990572"/>
    <w:rsid w:val="00991AA6"/>
    <w:rsid w:val="009A3589"/>
    <w:rsid w:val="009A4B77"/>
    <w:rsid w:val="009A5846"/>
    <w:rsid w:val="009A58FF"/>
    <w:rsid w:val="009A64C6"/>
    <w:rsid w:val="009B01B7"/>
    <w:rsid w:val="009B31E0"/>
    <w:rsid w:val="009B5F33"/>
    <w:rsid w:val="009B7CBE"/>
    <w:rsid w:val="009C0C7D"/>
    <w:rsid w:val="009C2AC5"/>
    <w:rsid w:val="009C3CE4"/>
    <w:rsid w:val="009C426F"/>
    <w:rsid w:val="009C4817"/>
    <w:rsid w:val="009C6E49"/>
    <w:rsid w:val="009D3D94"/>
    <w:rsid w:val="009D6083"/>
    <w:rsid w:val="009D7AA6"/>
    <w:rsid w:val="009E07E3"/>
    <w:rsid w:val="009E07F8"/>
    <w:rsid w:val="009E08FD"/>
    <w:rsid w:val="009E2241"/>
    <w:rsid w:val="009E3D99"/>
    <w:rsid w:val="009E460B"/>
    <w:rsid w:val="009E4BD8"/>
    <w:rsid w:val="009E74FB"/>
    <w:rsid w:val="009F14E9"/>
    <w:rsid w:val="009F1C2A"/>
    <w:rsid w:val="009F258A"/>
    <w:rsid w:val="009F4708"/>
    <w:rsid w:val="009F4C80"/>
    <w:rsid w:val="009F6FC3"/>
    <w:rsid w:val="00A010D3"/>
    <w:rsid w:val="00A0145F"/>
    <w:rsid w:val="00A02C4B"/>
    <w:rsid w:val="00A043FE"/>
    <w:rsid w:val="00A0456B"/>
    <w:rsid w:val="00A0574F"/>
    <w:rsid w:val="00A06BB4"/>
    <w:rsid w:val="00A07BED"/>
    <w:rsid w:val="00A10CF0"/>
    <w:rsid w:val="00A12ED9"/>
    <w:rsid w:val="00A13329"/>
    <w:rsid w:val="00A135A7"/>
    <w:rsid w:val="00A136A9"/>
    <w:rsid w:val="00A13B81"/>
    <w:rsid w:val="00A14DD8"/>
    <w:rsid w:val="00A15A34"/>
    <w:rsid w:val="00A16CA9"/>
    <w:rsid w:val="00A20CBD"/>
    <w:rsid w:val="00A20EAA"/>
    <w:rsid w:val="00A21B22"/>
    <w:rsid w:val="00A2384F"/>
    <w:rsid w:val="00A24220"/>
    <w:rsid w:val="00A2476D"/>
    <w:rsid w:val="00A25363"/>
    <w:rsid w:val="00A25550"/>
    <w:rsid w:val="00A26C74"/>
    <w:rsid w:val="00A2783D"/>
    <w:rsid w:val="00A3280E"/>
    <w:rsid w:val="00A3360A"/>
    <w:rsid w:val="00A33A8F"/>
    <w:rsid w:val="00A33BCD"/>
    <w:rsid w:val="00A358BE"/>
    <w:rsid w:val="00A4367E"/>
    <w:rsid w:val="00A471D2"/>
    <w:rsid w:val="00A47D6F"/>
    <w:rsid w:val="00A503EB"/>
    <w:rsid w:val="00A50FA1"/>
    <w:rsid w:val="00A5239A"/>
    <w:rsid w:val="00A536E2"/>
    <w:rsid w:val="00A53A20"/>
    <w:rsid w:val="00A543D0"/>
    <w:rsid w:val="00A55416"/>
    <w:rsid w:val="00A5624C"/>
    <w:rsid w:val="00A56FD1"/>
    <w:rsid w:val="00A6046D"/>
    <w:rsid w:val="00A61840"/>
    <w:rsid w:val="00A61A5A"/>
    <w:rsid w:val="00A63274"/>
    <w:rsid w:val="00A6332E"/>
    <w:rsid w:val="00A63E00"/>
    <w:rsid w:val="00A678F3"/>
    <w:rsid w:val="00A70736"/>
    <w:rsid w:val="00A71370"/>
    <w:rsid w:val="00A72446"/>
    <w:rsid w:val="00A725C8"/>
    <w:rsid w:val="00A73461"/>
    <w:rsid w:val="00A73518"/>
    <w:rsid w:val="00A749F2"/>
    <w:rsid w:val="00A75B7E"/>
    <w:rsid w:val="00A760C5"/>
    <w:rsid w:val="00A76204"/>
    <w:rsid w:val="00A765B4"/>
    <w:rsid w:val="00A77B6F"/>
    <w:rsid w:val="00A82A8E"/>
    <w:rsid w:val="00A8377F"/>
    <w:rsid w:val="00A83F04"/>
    <w:rsid w:val="00A84CFD"/>
    <w:rsid w:val="00A85144"/>
    <w:rsid w:val="00A854B5"/>
    <w:rsid w:val="00A86278"/>
    <w:rsid w:val="00A86B9F"/>
    <w:rsid w:val="00A8789E"/>
    <w:rsid w:val="00A90C9A"/>
    <w:rsid w:val="00A92205"/>
    <w:rsid w:val="00A947B7"/>
    <w:rsid w:val="00A9660D"/>
    <w:rsid w:val="00AA06DA"/>
    <w:rsid w:val="00AA0969"/>
    <w:rsid w:val="00AA2754"/>
    <w:rsid w:val="00AA30E3"/>
    <w:rsid w:val="00AA3D63"/>
    <w:rsid w:val="00AA459B"/>
    <w:rsid w:val="00AA4850"/>
    <w:rsid w:val="00AA5A06"/>
    <w:rsid w:val="00AA5CFC"/>
    <w:rsid w:val="00AA7AD3"/>
    <w:rsid w:val="00AB1585"/>
    <w:rsid w:val="00AB2097"/>
    <w:rsid w:val="00AB5598"/>
    <w:rsid w:val="00AB6414"/>
    <w:rsid w:val="00AB6825"/>
    <w:rsid w:val="00AB7C8A"/>
    <w:rsid w:val="00AC0177"/>
    <w:rsid w:val="00AC0F71"/>
    <w:rsid w:val="00AC1CCB"/>
    <w:rsid w:val="00AC1D29"/>
    <w:rsid w:val="00AC2D83"/>
    <w:rsid w:val="00AC2EB4"/>
    <w:rsid w:val="00AC3920"/>
    <w:rsid w:val="00AC4FE3"/>
    <w:rsid w:val="00AC5587"/>
    <w:rsid w:val="00AC579D"/>
    <w:rsid w:val="00AC69D0"/>
    <w:rsid w:val="00AC7F6F"/>
    <w:rsid w:val="00AD0F90"/>
    <w:rsid w:val="00AD4045"/>
    <w:rsid w:val="00AD5229"/>
    <w:rsid w:val="00AE3B5E"/>
    <w:rsid w:val="00AE6A18"/>
    <w:rsid w:val="00AE7E9E"/>
    <w:rsid w:val="00AF1A03"/>
    <w:rsid w:val="00AF265E"/>
    <w:rsid w:val="00AF6025"/>
    <w:rsid w:val="00B02DA2"/>
    <w:rsid w:val="00B05980"/>
    <w:rsid w:val="00B0614F"/>
    <w:rsid w:val="00B074E3"/>
    <w:rsid w:val="00B11DC0"/>
    <w:rsid w:val="00B12148"/>
    <w:rsid w:val="00B124C8"/>
    <w:rsid w:val="00B12689"/>
    <w:rsid w:val="00B145FD"/>
    <w:rsid w:val="00B14FAE"/>
    <w:rsid w:val="00B1731A"/>
    <w:rsid w:val="00B179D8"/>
    <w:rsid w:val="00B20786"/>
    <w:rsid w:val="00B224C7"/>
    <w:rsid w:val="00B22775"/>
    <w:rsid w:val="00B228CA"/>
    <w:rsid w:val="00B250FF"/>
    <w:rsid w:val="00B25A08"/>
    <w:rsid w:val="00B33D78"/>
    <w:rsid w:val="00B35BB0"/>
    <w:rsid w:val="00B35E09"/>
    <w:rsid w:val="00B37ADF"/>
    <w:rsid w:val="00B404E8"/>
    <w:rsid w:val="00B42A45"/>
    <w:rsid w:val="00B438C6"/>
    <w:rsid w:val="00B44898"/>
    <w:rsid w:val="00B5031A"/>
    <w:rsid w:val="00B51408"/>
    <w:rsid w:val="00B51586"/>
    <w:rsid w:val="00B51CF3"/>
    <w:rsid w:val="00B578DE"/>
    <w:rsid w:val="00B57E0D"/>
    <w:rsid w:val="00B57F89"/>
    <w:rsid w:val="00B60213"/>
    <w:rsid w:val="00B60E9D"/>
    <w:rsid w:val="00B60F55"/>
    <w:rsid w:val="00B62747"/>
    <w:rsid w:val="00B63170"/>
    <w:rsid w:val="00B63498"/>
    <w:rsid w:val="00B638A6"/>
    <w:rsid w:val="00B6543F"/>
    <w:rsid w:val="00B6667F"/>
    <w:rsid w:val="00B7148C"/>
    <w:rsid w:val="00B72E57"/>
    <w:rsid w:val="00B72F8F"/>
    <w:rsid w:val="00B742E7"/>
    <w:rsid w:val="00B758E1"/>
    <w:rsid w:val="00B76E08"/>
    <w:rsid w:val="00B8429B"/>
    <w:rsid w:val="00B866F2"/>
    <w:rsid w:val="00B870A8"/>
    <w:rsid w:val="00B9126F"/>
    <w:rsid w:val="00B918A0"/>
    <w:rsid w:val="00B92940"/>
    <w:rsid w:val="00B92D20"/>
    <w:rsid w:val="00B92EE2"/>
    <w:rsid w:val="00B93D9D"/>
    <w:rsid w:val="00B93DB1"/>
    <w:rsid w:val="00B93F67"/>
    <w:rsid w:val="00B94179"/>
    <w:rsid w:val="00B94274"/>
    <w:rsid w:val="00B94CAD"/>
    <w:rsid w:val="00B963B8"/>
    <w:rsid w:val="00B973DD"/>
    <w:rsid w:val="00BA1534"/>
    <w:rsid w:val="00BA2544"/>
    <w:rsid w:val="00BA4B5B"/>
    <w:rsid w:val="00BA5819"/>
    <w:rsid w:val="00BA7B5D"/>
    <w:rsid w:val="00BB0484"/>
    <w:rsid w:val="00BB303B"/>
    <w:rsid w:val="00BB3C7E"/>
    <w:rsid w:val="00BB430D"/>
    <w:rsid w:val="00BB7102"/>
    <w:rsid w:val="00BB75C7"/>
    <w:rsid w:val="00BB7B61"/>
    <w:rsid w:val="00BC1E6A"/>
    <w:rsid w:val="00BC41FD"/>
    <w:rsid w:val="00BC7D1F"/>
    <w:rsid w:val="00BD0103"/>
    <w:rsid w:val="00BD0DB9"/>
    <w:rsid w:val="00BD1519"/>
    <w:rsid w:val="00BD2F62"/>
    <w:rsid w:val="00BD464A"/>
    <w:rsid w:val="00BD496D"/>
    <w:rsid w:val="00BD5165"/>
    <w:rsid w:val="00BD7DC7"/>
    <w:rsid w:val="00BE01EF"/>
    <w:rsid w:val="00BE1E02"/>
    <w:rsid w:val="00BE4401"/>
    <w:rsid w:val="00BE6CC7"/>
    <w:rsid w:val="00BE7C8D"/>
    <w:rsid w:val="00BF1450"/>
    <w:rsid w:val="00BF3C03"/>
    <w:rsid w:val="00BF3DBF"/>
    <w:rsid w:val="00BF433D"/>
    <w:rsid w:val="00BF619C"/>
    <w:rsid w:val="00BF74C7"/>
    <w:rsid w:val="00C02723"/>
    <w:rsid w:val="00C03398"/>
    <w:rsid w:val="00C0593F"/>
    <w:rsid w:val="00C05DD8"/>
    <w:rsid w:val="00C05F4A"/>
    <w:rsid w:val="00C078AD"/>
    <w:rsid w:val="00C07C1D"/>
    <w:rsid w:val="00C07F66"/>
    <w:rsid w:val="00C1005F"/>
    <w:rsid w:val="00C1072E"/>
    <w:rsid w:val="00C117D1"/>
    <w:rsid w:val="00C13290"/>
    <w:rsid w:val="00C1363B"/>
    <w:rsid w:val="00C15184"/>
    <w:rsid w:val="00C168D6"/>
    <w:rsid w:val="00C16997"/>
    <w:rsid w:val="00C17112"/>
    <w:rsid w:val="00C21D31"/>
    <w:rsid w:val="00C21D86"/>
    <w:rsid w:val="00C226ED"/>
    <w:rsid w:val="00C22B46"/>
    <w:rsid w:val="00C23B2F"/>
    <w:rsid w:val="00C23CBE"/>
    <w:rsid w:val="00C24202"/>
    <w:rsid w:val="00C26C89"/>
    <w:rsid w:val="00C3037B"/>
    <w:rsid w:val="00C3243F"/>
    <w:rsid w:val="00C34AF7"/>
    <w:rsid w:val="00C35495"/>
    <w:rsid w:val="00C35F5A"/>
    <w:rsid w:val="00C3637F"/>
    <w:rsid w:val="00C37830"/>
    <w:rsid w:val="00C40609"/>
    <w:rsid w:val="00C424DF"/>
    <w:rsid w:val="00C427D0"/>
    <w:rsid w:val="00C4479F"/>
    <w:rsid w:val="00C45016"/>
    <w:rsid w:val="00C45899"/>
    <w:rsid w:val="00C47232"/>
    <w:rsid w:val="00C47669"/>
    <w:rsid w:val="00C50445"/>
    <w:rsid w:val="00C509F3"/>
    <w:rsid w:val="00C51A1A"/>
    <w:rsid w:val="00C550EC"/>
    <w:rsid w:val="00C56058"/>
    <w:rsid w:val="00C568F9"/>
    <w:rsid w:val="00C60CD9"/>
    <w:rsid w:val="00C620A1"/>
    <w:rsid w:val="00C62700"/>
    <w:rsid w:val="00C63244"/>
    <w:rsid w:val="00C640C1"/>
    <w:rsid w:val="00C646BE"/>
    <w:rsid w:val="00C6632B"/>
    <w:rsid w:val="00C6700B"/>
    <w:rsid w:val="00C70123"/>
    <w:rsid w:val="00C71666"/>
    <w:rsid w:val="00C71E2C"/>
    <w:rsid w:val="00C73E68"/>
    <w:rsid w:val="00C740BD"/>
    <w:rsid w:val="00C74856"/>
    <w:rsid w:val="00C74924"/>
    <w:rsid w:val="00C77112"/>
    <w:rsid w:val="00C77331"/>
    <w:rsid w:val="00C80E0C"/>
    <w:rsid w:val="00C81764"/>
    <w:rsid w:val="00C82110"/>
    <w:rsid w:val="00C86E3A"/>
    <w:rsid w:val="00C93009"/>
    <w:rsid w:val="00C947F2"/>
    <w:rsid w:val="00C96566"/>
    <w:rsid w:val="00C965BF"/>
    <w:rsid w:val="00C9766A"/>
    <w:rsid w:val="00CA14B8"/>
    <w:rsid w:val="00CA18F2"/>
    <w:rsid w:val="00CA328B"/>
    <w:rsid w:val="00CA63F1"/>
    <w:rsid w:val="00CB20A2"/>
    <w:rsid w:val="00CB3487"/>
    <w:rsid w:val="00CB39E8"/>
    <w:rsid w:val="00CB48E2"/>
    <w:rsid w:val="00CB59A9"/>
    <w:rsid w:val="00CB630C"/>
    <w:rsid w:val="00CB66C3"/>
    <w:rsid w:val="00CB6ACC"/>
    <w:rsid w:val="00CB7400"/>
    <w:rsid w:val="00CC0372"/>
    <w:rsid w:val="00CC3D35"/>
    <w:rsid w:val="00CC4ED1"/>
    <w:rsid w:val="00CC66A2"/>
    <w:rsid w:val="00CD17FA"/>
    <w:rsid w:val="00CD387C"/>
    <w:rsid w:val="00CD4C67"/>
    <w:rsid w:val="00CD61AF"/>
    <w:rsid w:val="00CD6E11"/>
    <w:rsid w:val="00CD7073"/>
    <w:rsid w:val="00CE02B7"/>
    <w:rsid w:val="00CE04EB"/>
    <w:rsid w:val="00CE10E1"/>
    <w:rsid w:val="00CE15B5"/>
    <w:rsid w:val="00CE1C1A"/>
    <w:rsid w:val="00CE3F0E"/>
    <w:rsid w:val="00CE44C1"/>
    <w:rsid w:val="00CE6CDA"/>
    <w:rsid w:val="00CE742F"/>
    <w:rsid w:val="00CE74A3"/>
    <w:rsid w:val="00CF0E8B"/>
    <w:rsid w:val="00CF1D24"/>
    <w:rsid w:val="00CF4602"/>
    <w:rsid w:val="00CF616C"/>
    <w:rsid w:val="00CF7354"/>
    <w:rsid w:val="00D00997"/>
    <w:rsid w:val="00D00B89"/>
    <w:rsid w:val="00D01151"/>
    <w:rsid w:val="00D0513B"/>
    <w:rsid w:val="00D05A53"/>
    <w:rsid w:val="00D0693C"/>
    <w:rsid w:val="00D10104"/>
    <w:rsid w:val="00D11760"/>
    <w:rsid w:val="00D119E5"/>
    <w:rsid w:val="00D129DC"/>
    <w:rsid w:val="00D130D8"/>
    <w:rsid w:val="00D1361C"/>
    <w:rsid w:val="00D138B0"/>
    <w:rsid w:val="00D16D57"/>
    <w:rsid w:val="00D215B2"/>
    <w:rsid w:val="00D21A26"/>
    <w:rsid w:val="00D21D16"/>
    <w:rsid w:val="00D232D2"/>
    <w:rsid w:val="00D24397"/>
    <w:rsid w:val="00D24E18"/>
    <w:rsid w:val="00D25C36"/>
    <w:rsid w:val="00D265A4"/>
    <w:rsid w:val="00D27947"/>
    <w:rsid w:val="00D32956"/>
    <w:rsid w:val="00D34D6F"/>
    <w:rsid w:val="00D366FE"/>
    <w:rsid w:val="00D36CDA"/>
    <w:rsid w:val="00D378FB"/>
    <w:rsid w:val="00D40EBE"/>
    <w:rsid w:val="00D417B3"/>
    <w:rsid w:val="00D41D9E"/>
    <w:rsid w:val="00D43F5C"/>
    <w:rsid w:val="00D45919"/>
    <w:rsid w:val="00D553D7"/>
    <w:rsid w:val="00D554E8"/>
    <w:rsid w:val="00D55C7D"/>
    <w:rsid w:val="00D561D5"/>
    <w:rsid w:val="00D56917"/>
    <w:rsid w:val="00D614E7"/>
    <w:rsid w:val="00D61EDA"/>
    <w:rsid w:val="00D62972"/>
    <w:rsid w:val="00D64AD5"/>
    <w:rsid w:val="00D6597E"/>
    <w:rsid w:val="00D7259A"/>
    <w:rsid w:val="00D74E86"/>
    <w:rsid w:val="00D7506E"/>
    <w:rsid w:val="00D76275"/>
    <w:rsid w:val="00D7642A"/>
    <w:rsid w:val="00D811D4"/>
    <w:rsid w:val="00D814DD"/>
    <w:rsid w:val="00D912A8"/>
    <w:rsid w:val="00D920B6"/>
    <w:rsid w:val="00D93817"/>
    <w:rsid w:val="00D94A62"/>
    <w:rsid w:val="00D96319"/>
    <w:rsid w:val="00D964F9"/>
    <w:rsid w:val="00D96525"/>
    <w:rsid w:val="00D9723C"/>
    <w:rsid w:val="00DA1ED0"/>
    <w:rsid w:val="00DA2971"/>
    <w:rsid w:val="00DA484D"/>
    <w:rsid w:val="00DA5DE6"/>
    <w:rsid w:val="00DB1DCB"/>
    <w:rsid w:val="00DB2ED6"/>
    <w:rsid w:val="00DB3BE5"/>
    <w:rsid w:val="00DB4B30"/>
    <w:rsid w:val="00DB5DA8"/>
    <w:rsid w:val="00DB76B9"/>
    <w:rsid w:val="00DC20E1"/>
    <w:rsid w:val="00DC2FA8"/>
    <w:rsid w:val="00DC334E"/>
    <w:rsid w:val="00DC3616"/>
    <w:rsid w:val="00DC419D"/>
    <w:rsid w:val="00DC4437"/>
    <w:rsid w:val="00DC551D"/>
    <w:rsid w:val="00DC7346"/>
    <w:rsid w:val="00DD16DC"/>
    <w:rsid w:val="00DD28BD"/>
    <w:rsid w:val="00DD2A1E"/>
    <w:rsid w:val="00DD2E8E"/>
    <w:rsid w:val="00DD33AA"/>
    <w:rsid w:val="00DD3981"/>
    <w:rsid w:val="00DD4453"/>
    <w:rsid w:val="00DD476D"/>
    <w:rsid w:val="00DD6E4D"/>
    <w:rsid w:val="00DE07B9"/>
    <w:rsid w:val="00DE0D69"/>
    <w:rsid w:val="00DE1EA8"/>
    <w:rsid w:val="00DE21D1"/>
    <w:rsid w:val="00DE5019"/>
    <w:rsid w:val="00DE5C03"/>
    <w:rsid w:val="00DE5EB1"/>
    <w:rsid w:val="00DE6392"/>
    <w:rsid w:val="00DE6880"/>
    <w:rsid w:val="00DF1404"/>
    <w:rsid w:val="00DF3C91"/>
    <w:rsid w:val="00DF3E25"/>
    <w:rsid w:val="00DF43F9"/>
    <w:rsid w:val="00DF604B"/>
    <w:rsid w:val="00DF69B6"/>
    <w:rsid w:val="00DF6E43"/>
    <w:rsid w:val="00DF774D"/>
    <w:rsid w:val="00E031EB"/>
    <w:rsid w:val="00E03AD5"/>
    <w:rsid w:val="00E069F4"/>
    <w:rsid w:val="00E07300"/>
    <w:rsid w:val="00E073EF"/>
    <w:rsid w:val="00E102BB"/>
    <w:rsid w:val="00E1232F"/>
    <w:rsid w:val="00E1254B"/>
    <w:rsid w:val="00E14ADC"/>
    <w:rsid w:val="00E26417"/>
    <w:rsid w:val="00E26EEF"/>
    <w:rsid w:val="00E30329"/>
    <w:rsid w:val="00E30B06"/>
    <w:rsid w:val="00E313D3"/>
    <w:rsid w:val="00E31855"/>
    <w:rsid w:val="00E31DED"/>
    <w:rsid w:val="00E34731"/>
    <w:rsid w:val="00E35F84"/>
    <w:rsid w:val="00E36385"/>
    <w:rsid w:val="00E36CE4"/>
    <w:rsid w:val="00E41B54"/>
    <w:rsid w:val="00E42181"/>
    <w:rsid w:val="00E43738"/>
    <w:rsid w:val="00E43EDD"/>
    <w:rsid w:val="00E44DAF"/>
    <w:rsid w:val="00E44ED5"/>
    <w:rsid w:val="00E507E2"/>
    <w:rsid w:val="00E50F2C"/>
    <w:rsid w:val="00E510A4"/>
    <w:rsid w:val="00E55915"/>
    <w:rsid w:val="00E565CF"/>
    <w:rsid w:val="00E57985"/>
    <w:rsid w:val="00E6396A"/>
    <w:rsid w:val="00E63A68"/>
    <w:rsid w:val="00E64D15"/>
    <w:rsid w:val="00E65748"/>
    <w:rsid w:val="00E66366"/>
    <w:rsid w:val="00E70FB4"/>
    <w:rsid w:val="00E717F0"/>
    <w:rsid w:val="00E71A22"/>
    <w:rsid w:val="00E71F24"/>
    <w:rsid w:val="00E74B48"/>
    <w:rsid w:val="00E75590"/>
    <w:rsid w:val="00E7570F"/>
    <w:rsid w:val="00E768CD"/>
    <w:rsid w:val="00E7783D"/>
    <w:rsid w:val="00E77B90"/>
    <w:rsid w:val="00E82324"/>
    <w:rsid w:val="00E8290D"/>
    <w:rsid w:val="00E83523"/>
    <w:rsid w:val="00E845A0"/>
    <w:rsid w:val="00E84A09"/>
    <w:rsid w:val="00E86C92"/>
    <w:rsid w:val="00E90B5B"/>
    <w:rsid w:val="00E910BB"/>
    <w:rsid w:val="00E9155A"/>
    <w:rsid w:val="00E91C00"/>
    <w:rsid w:val="00E92D0D"/>
    <w:rsid w:val="00E92DA8"/>
    <w:rsid w:val="00E95470"/>
    <w:rsid w:val="00E95A31"/>
    <w:rsid w:val="00E97511"/>
    <w:rsid w:val="00E975FE"/>
    <w:rsid w:val="00EA2446"/>
    <w:rsid w:val="00EA28C0"/>
    <w:rsid w:val="00EA2E4D"/>
    <w:rsid w:val="00EA358F"/>
    <w:rsid w:val="00EA3B42"/>
    <w:rsid w:val="00EA4498"/>
    <w:rsid w:val="00EA69EF"/>
    <w:rsid w:val="00EA741D"/>
    <w:rsid w:val="00EA7F7C"/>
    <w:rsid w:val="00EB0983"/>
    <w:rsid w:val="00EB0B44"/>
    <w:rsid w:val="00EB3FE7"/>
    <w:rsid w:val="00EB570E"/>
    <w:rsid w:val="00EB5E30"/>
    <w:rsid w:val="00EB6295"/>
    <w:rsid w:val="00EB68BC"/>
    <w:rsid w:val="00EB7E3C"/>
    <w:rsid w:val="00EC2361"/>
    <w:rsid w:val="00EC32B7"/>
    <w:rsid w:val="00EC3C35"/>
    <w:rsid w:val="00EC6195"/>
    <w:rsid w:val="00ED1651"/>
    <w:rsid w:val="00ED4327"/>
    <w:rsid w:val="00ED440C"/>
    <w:rsid w:val="00ED5301"/>
    <w:rsid w:val="00ED6428"/>
    <w:rsid w:val="00ED6B30"/>
    <w:rsid w:val="00ED75CA"/>
    <w:rsid w:val="00EE01FA"/>
    <w:rsid w:val="00EE031E"/>
    <w:rsid w:val="00EE04DF"/>
    <w:rsid w:val="00EE1CCA"/>
    <w:rsid w:val="00EE327D"/>
    <w:rsid w:val="00EE6953"/>
    <w:rsid w:val="00EE7CB4"/>
    <w:rsid w:val="00EE7F1A"/>
    <w:rsid w:val="00EF0250"/>
    <w:rsid w:val="00EF052A"/>
    <w:rsid w:val="00EF247E"/>
    <w:rsid w:val="00EF2598"/>
    <w:rsid w:val="00EF31FE"/>
    <w:rsid w:val="00EF3C4C"/>
    <w:rsid w:val="00EF465E"/>
    <w:rsid w:val="00EF4C3A"/>
    <w:rsid w:val="00EF51CA"/>
    <w:rsid w:val="00EF5BDA"/>
    <w:rsid w:val="00EF6FE3"/>
    <w:rsid w:val="00F0182C"/>
    <w:rsid w:val="00F02302"/>
    <w:rsid w:val="00F05EB9"/>
    <w:rsid w:val="00F0692D"/>
    <w:rsid w:val="00F076F7"/>
    <w:rsid w:val="00F11358"/>
    <w:rsid w:val="00F116C1"/>
    <w:rsid w:val="00F12642"/>
    <w:rsid w:val="00F13C84"/>
    <w:rsid w:val="00F15B1D"/>
    <w:rsid w:val="00F1664A"/>
    <w:rsid w:val="00F225F8"/>
    <w:rsid w:val="00F23A0F"/>
    <w:rsid w:val="00F2466F"/>
    <w:rsid w:val="00F26C78"/>
    <w:rsid w:val="00F26F4E"/>
    <w:rsid w:val="00F27B40"/>
    <w:rsid w:val="00F30F28"/>
    <w:rsid w:val="00F327BB"/>
    <w:rsid w:val="00F32C92"/>
    <w:rsid w:val="00F34E1F"/>
    <w:rsid w:val="00F36E08"/>
    <w:rsid w:val="00F37223"/>
    <w:rsid w:val="00F400BF"/>
    <w:rsid w:val="00F42AB2"/>
    <w:rsid w:val="00F4540D"/>
    <w:rsid w:val="00F50263"/>
    <w:rsid w:val="00F50E31"/>
    <w:rsid w:val="00F52532"/>
    <w:rsid w:val="00F53609"/>
    <w:rsid w:val="00F53C6C"/>
    <w:rsid w:val="00F53EA9"/>
    <w:rsid w:val="00F5525D"/>
    <w:rsid w:val="00F55E80"/>
    <w:rsid w:val="00F56401"/>
    <w:rsid w:val="00F6014C"/>
    <w:rsid w:val="00F6061E"/>
    <w:rsid w:val="00F60817"/>
    <w:rsid w:val="00F60D9D"/>
    <w:rsid w:val="00F62FEA"/>
    <w:rsid w:val="00F64C56"/>
    <w:rsid w:val="00F6539B"/>
    <w:rsid w:val="00F658D3"/>
    <w:rsid w:val="00F66750"/>
    <w:rsid w:val="00F66B4B"/>
    <w:rsid w:val="00F6700B"/>
    <w:rsid w:val="00F67077"/>
    <w:rsid w:val="00F67C11"/>
    <w:rsid w:val="00F7023C"/>
    <w:rsid w:val="00F71008"/>
    <w:rsid w:val="00F7289E"/>
    <w:rsid w:val="00F7486D"/>
    <w:rsid w:val="00F77286"/>
    <w:rsid w:val="00F80488"/>
    <w:rsid w:val="00F82E60"/>
    <w:rsid w:val="00F838FD"/>
    <w:rsid w:val="00F83FD1"/>
    <w:rsid w:val="00F8613D"/>
    <w:rsid w:val="00F87037"/>
    <w:rsid w:val="00F914EE"/>
    <w:rsid w:val="00F92464"/>
    <w:rsid w:val="00F92BE9"/>
    <w:rsid w:val="00F942EB"/>
    <w:rsid w:val="00F948B4"/>
    <w:rsid w:val="00F94DF3"/>
    <w:rsid w:val="00F95C93"/>
    <w:rsid w:val="00F96E2E"/>
    <w:rsid w:val="00F96FC6"/>
    <w:rsid w:val="00FA3179"/>
    <w:rsid w:val="00FA34F5"/>
    <w:rsid w:val="00FA4492"/>
    <w:rsid w:val="00FA46DE"/>
    <w:rsid w:val="00FA5F5F"/>
    <w:rsid w:val="00FB17D7"/>
    <w:rsid w:val="00FB31B9"/>
    <w:rsid w:val="00FB3CFA"/>
    <w:rsid w:val="00FB4BD3"/>
    <w:rsid w:val="00FB594E"/>
    <w:rsid w:val="00FC294C"/>
    <w:rsid w:val="00FC3850"/>
    <w:rsid w:val="00FC3C39"/>
    <w:rsid w:val="00FC44B8"/>
    <w:rsid w:val="00FC48A7"/>
    <w:rsid w:val="00FC49CC"/>
    <w:rsid w:val="00FC4B24"/>
    <w:rsid w:val="00FC7290"/>
    <w:rsid w:val="00FD0845"/>
    <w:rsid w:val="00FD118E"/>
    <w:rsid w:val="00FD12EA"/>
    <w:rsid w:val="00FD2DF4"/>
    <w:rsid w:val="00FD31AA"/>
    <w:rsid w:val="00FD4B70"/>
    <w:rsid w:val="00FD4FDA"/>
    <w:rsid w:val="00FD5BD4"/>
    <w:rsid w:val="00FD66CD"/>
    <w:rsid w:val="00FD724C"/>
    <w:rsid w:val="00FD7941"/>
    <w:rsid w:val="00FE0379"/>
    <w:rsid w:val="00FE27EA"/>
    <w:rsid w:val="00FE2AEC"/>
    <w:rsid w:val="00FE36D3"/>
    <w:rsid w:val="00FE3BDC"/>
    <w:rsid w:val="00FE5B73"/>
    <w:rsid w:val="00FE6F77"/>
    <w:rsid w:val="00FE760C"/>
    <w:rsid w:val="00FE7B09"/>
    <w:rsid w:val="00FF0371"/>
    <w:rsid w:val="00FF0E98"/>
    <w:rsid w:val="00FF12B4"/>
    <w:rsid w:val="00FF1AA9"/>
    <w:rsid w:val="00FF2280"/>
    <w:rsid w:val="00FF34EE"/>
    <w:rsid w:val="00FF58F0"/>
    <w:rsid w:val="00FF71BA"/>
    <w:rsid w:val="00FF7D2D"/>
    <w:rsid w:val="03285AD4"/>
    <w:rsid w:val="067A4F80"/>
    <w:rsid w:val="083361E4"/>
    <w:rsid w:val="08CC67C9"/>
    <w:rsid w:val="08D87811"/>
    <w:rsid w:val="09D30116"/>
    <w:rsid w:val="0B281D08"/>
    <w:rsid w:val="0B386FE3"/>
    <w:rsid w:val="0DCD7343"/>
    <w:rsid w:val="0E08356C"/>
    <w:rsid w:val="0ECA6F05"/>
    <w:rsid w:val="0F316FF6"/>
    <w:rsid w:val="0FD34794"/>
    <w:rsid w:val="118E767B"/>
    <w:rsid w:val="13773FFC"/>
    <w:rsid w:val="16377CAD"/>
    <w:rsid w:val="16A5094B"/>
    <w:rsid w:val="16E914E7"/>
    <w:rsid w:val="19FD5E45"/>
    <w:rsid w:val="1CA47B03"/>
    <w:rsid w:val="1E273429"/>
    <w:rsid w:val="1F206259"/>
    <w:rsid w:val="1FCC2C75"/>
    <w:rsid w:val="2225687A"/>
    <w:rsid w:val="22402076"/>
    <w:rsid w:val="23896C5F"/>
    <w:rsid w:val="24794CEC"/>
    <w:rsid w:val="25163BE4"/>
    <w:rsid w:val="258060DB"/>
    <w:rsid w:val="281A21C9"/>
    <w:rsid w:val="28D47A3E"/>
    <w:rsid w:val="2BFF4DEB"/>
    <w:rsid w:val="2C1F384F"/>
    <w:rsid w:val="2CEB299B"/>
    <w:rsid w:val="2E3F03D8"/>
    <w:rsid w:val="2E7D5703"/>
    <w:rsid w:val="2EAF0C35"/>
    <w:rsid w:val="2EE26E5C"/>
    <w:rsid w:val="30BB2C57"/>
    <w:rsid w:val="31095C3F"/>
    <w:rsid w:val="31A77C86"/>
    <w:rsid w:val="31E60BF5"/>
    <w:rsid w:val="31EE13DB"/>
    <w:rsid w:val="371D2E31"/>
    <w:rsid w:val="37840664"/>
    <w:rsid w:val="37DC5A39"/>
    <w:rsid w:val="38614B9E"/>
    <w:rsid w:val="38B90A1D"/>
    <w:rsid w:val="38C46E91"/>
    <w:rsid w:val="3BE10D5E"/>
    <w:rsid w:val="419C22BA"/>
    <w:rsid w:val="43BC1991"/>
    <w:rsid w:val="44177745"/>
    <w:rsid w:val="44640C5C"/>
    <w:rsid w:val="44F71432"/>
    <w:rsid w:val="467673FE"/>
    <w:rsid w:val="48C14CEB"/>
    <w:rsid w:val="49CA66EF"/>
    <w:rsid w:val="49CE3D37"/>
    <w:rsid w:val="4A900E63"/>
    <w:rsid w:val="4D93052F"/>
    <w:rsid w:val="4E725E48"/>
    <w:rsid w:val="4FAA5F43"/>
    <w:rsid w:val="526B7CC5"/>
    <w:rsid w:val="549B7507"/>
    <w:rsid w:val="549C4718"/>
    <w:rsid w:val="54DE1061"/>
    <w:rsid w:val="56682442"/>
    <w:rsid w:val="5670043C"/>
    <w:rsid w:val="568308A5"/>
    <w:rsid w:val="5AE83A50"/>
    <w:rsid w:val="5BEA184F"/>
    <w:rsid w:val="5BF377A9"/>
    <w:rsid w:val="5CB163A0"/>
    <w:rsid w:val="5CFD655E"/>
    <w:rsid w:val="5DA30AED"/>
    <w:rsid w:val="5E000678"/>
    <w:rsid w:val="5F14018C"/>
    <w:rsid w:val="623632E8"/>
    <w:rsid w:val="637B7BE4"/>
    <w:rsid w:val="63ED306B"/>
    <w:rsid w:val="63FE4C1B"/>
    <w:rsid w:val="6620029B"/>
    <w:rsid w:val="6695385C"/>
    <w:rsid w:val="67084D16"/>
    <w:rsid w:val="68757F3C"/>
    <w:rsid w:val="698E7C3F"/>
    <w:rsid w:val="6B82698D"/>
    <w:rsid w:val="6C486C04"/>
    <w:rsid w:val="6CA135D1"/>
    <w:rsid w:val="6CC06DBE"/>
    <w:rsid w:val="6D2459A5"/>
    <w:rsid w:val="6E9C17E0"/>
    <w:rsid w:val="6F015FFE"/>
    <w:rsid w:val="70D31B07"/>
    <w:rsid w:val="72D46563"/>
    <w:rsid w:val="73B11FB9"/>
    <w:rsid w:val="765F0014"/>
    <w:rsid w:val="76F16C4E"/>
    <w:rsid w:val="77564CE0"/>
    <w:rsid w:val="77B06C09"/>
    <w:rsid w:val="7A166CDE"/>
    <w:rsid w:val="7B12621C"/>
    <w:rsid w:val="7B76639E"/>
    <w:rsid w:val="7D8469FA"/>
    <w:rsid w:val="7DF574AD"/>
    <w:rsid w:val="7E5570D2"/>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31A9C1B"/>
  <w15:docId w15:val="{381C0F8F-569C-4DCB-9513-E19899CE0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PH" w:eastAsia="en-US"/>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PH" w:eastAsia="en-US"/>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PH" w:eastAsia="en-US"/>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59" w:lineRule="auto"/>
      <w:outlineLvl w:val="3"/>
    </w:pPr>
    <w:rPr>
      <w:rFonts w:asciiTheme="minorHAnsi" w:eastAsiaTheme="majorEastAsia" w:hAnsiTheme="minorHAnsi" w:cstheme="majorBidi"/>
      <w:i/>
      <w:iCs/>
      <w:color w:val="2F5496" w:themeColor="accent1" w:themeShade="BF"/>
      <w:kern w:val="2"/>
      <w:lang w:val="en-PH" w:eastAsia="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59" w:lineRule="auto"/>
      <w:outlineLvl w:val="4"/>
    </w:pPr>
    <w:rPr>
      <w:rFonts w:asciiTheme="minorHAnsi" w:eastAsiaTheme="majorEastAsia" w:hAnsiTheme="minorHAnsi" w:cstheme="majorBidi"/>
      <w:color w:val="2F5496" w:themeColor="accent1" w:themeShade="BF"/>
      <w:kern w:val="2"/>
      <w:lang w:val="en-PH" w:eastAsia="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59" w:lineRule="auto"/>
      <w:outlineLvl w:val="5"/>
    </w:pPr>
    <w:rPr>
      <w:rFonts w:asciiTheme="minorHAnsi" w:eastAsiaTheme="majorEastAsia" w:hAnsiTheme="minorHAnsi" w:cstheme="majorBidi"/>
      <w:i/>
      <w:iCs/>
      <w:color w:val="595959" w:themeColor="text1" w:themeTint="A6"/>
      <w:kern w:val="2"/>
      <w:lang w:val="en-PH" w:eastAsia="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59" w:lineRule="auto"/>
      <w:outlineLvl w:val="6"/>
    </w:pPr>
    <w:rPr>
      <w:rFonts w:asciiTheme="minorHAnsi" w:eastAsiaTheme="majorEastAsia" w:hAnsiTheme="minorHAnsi" w:cstheme="majorBidi"/>
      <w:color w:val="595959" w:themeColor="text1" w:themeTint="A6"/>
      <w:kern w:val="2"/>
      <w:lang w:val="en-PH" w:eastAsia="en-US"/>
      <w14:ligatures w14:val="standardContextual"/>
    </w:rPr>
  </w:style>
  <w:style w:type="paragraph" w:styleId="Heading8">
    <w:name w:val="heading 8"/>
    <w:basedOn w:val="Normal"/>
    <w:next w:val="Normal"/>
    <w:link w:val="Heading8Char"/>
    <w:uiPriority w:val="9"/>
    <w:semiHidden/>
    <w:unhideWhenUsed/>
    <w:qFormat/>
    <w:pPr>
      <w:keepNext/>
      <w:keepLines/>
      <w:spacing w:line="259" w:lineRule="auto"/>
      <w:outlineLvl w:val="7"/>
    </w:pPr>
    <w:rPr>
      <w:rFonts w:asciiTheme="minorHAnsi" w:eastAsiaTheme="majorEastAsia" w:hAnsiTheme="minorHAnsi" w:cstheme="majorBidi"/>
      <w:i/>
      <w:iCs/>
      <w:color w:val="262626" w:themeColor="text1" w:themeTint="D9"/>
      <w:kern w:val="2"/>
      <w:lang w:val="en-PH" w:eastAsia="en-US"/>
      <w14:ligatures w14:val="standardContextual"/>
    </w:rPr>
  </w:style>
  <w:style w:type="paragraph" w:styleId="Heading9">
    <w:name w:val="heading 9"/>
    <w:basedOn w:val="Normal"/>
    <w:next w:val="Normal"/>
    <w:link w:val="Heading9Char"/>
    <w:uiPriority w:val="9"/>
    <w:semiHidden/>
    <w:unhideWhenUsed/>
    <w:qFormat/>
    <w:pPr>
      <w:keepNext/>
      <w:keepLines/>
      <w:spacing w:line="259" w:lineRule="auto"/>
      <w:outlineLvl w:val="8"/>
    </w:pPr>
    <w:rPr>
      <w:rFonts w:asciiTheme="minorHAnsi" w:eastAsiaTheme="majorEastAsia" w:hAnsiTheme="minorHAnsi" w:cstheme="majorBidi"/>
      <w:color w:val="262626" w:themeColor="text1" w:themeTint="D9"/>
      <w:kern w:val="2"/>
      <w:lang w:val="en-PH"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line="240" w:lineRule="auto"/>
    </w:pPr>
  </w:style>
  <w:style w:type="paragraph" w:styleId="Header">
    <w:name w:val="header"/>
    <w:basedOn w:val="Normal"/>
    <w:link w:val="HeaderChar"/>
    <w:uiPriority w:val="99"/>
    <w:unhideWhenUsed/>
    <w:qFormat/>
    <w:pPr>
      <w:tabs>
        <w:tab w:val="center" w:pos="4680"/>
        <w:tab w:val="right" w:pos="9360"/>
      </w:tabs>
      <w:spacing w:line="240" w:lineRule="auto"/>
    </w:pPr>
  </w:style>
  <w:style w:type="paragraph" w:styleId="NormalWeb">
    <w:name w:val="Normal (Web)"/>
    <w:basedOn w:val="Normal"/>
    <w:uiPriority w:val="99"/>
    <w:unhideWhenUsed/>
    <w:qFormat/>
    <w:rPr>
      <w:rFonts w:ascii="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after="160" w:line="259" w:lineRule="auto"/>
    </w:pPr>
    <w:rPr>
      <w:rFonts w:asciiTheme="minorHAnsi" w:eastAsiaTheme="majorEastAsia" w:hAnsiTheme="minorHAnsi" w:cstheme="majorBidi"/>
      <w:color w:val="595959" w:themeColor="text1" w:themeTint="A6"/>
      <w:spacing w:val="15"/>
      <w:kern w:val="2"/>
      <w:sz w:val="28"/>
      <w:szCs w:val="28"/>
      <w:lang w:val="en-PH" w:eastAsia="en-US"/>
      <w14:ligatures w14:val="standardContextu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pPr>
      <w:spacing w:after="80" w:line="240" w:lineRule="auto"/>
      <w:contextualSpacing/>
    </w:pPr>
    <w:rPr>
      <w:rFonts w:asciiTheme="majorHAnsi" w:eastAsiaTheme="majorEastAsia" w:hAnsiTheme="majorHAnsi" w:cstheme="majorBidi"/>
      <w:spacing w:val="-10"/>
      <w:kern w:val="28"/>
      <w:sz w:val="56"/>
      <w:szCs w:val="56"/>
      <w:lang w:val="en-PH" w:eastAsia="en-US"/>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after="160" w:line="259" w:lineRule="auto"/>
      <w:jc w:val="center"/>
    </w:pPr>
    <w:rPr>
      <w:rFonts w:asciiTheme="minorHAnsi" w:eastAsiaTheme="minorHAnsi" w:hAnsiTheme="minorHAnsi" w:cstheme="minorBidi"/>
      <w:i/>
      <w:iCs/>
      <w:color w:val="404040" w:themeColor="text1" w:themeTint="BF"/>
      <w:kern w:val="2"/>
      <w:lang w:val="en-PH" w:eastAsia="en-US"/>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kern w:val="2"/>
      <w:lang w:val="en-PH" w:eastAsia="en-US"/>
      <w14:ligatures w14:val="standardContextual"/>
    </w:r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en-PH" w:eastAsia="en-US"/>
      <w14:ligatures w14:val="standardContextual"/>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paragraph" w:styleId="NoSpacing">
    <w:name w:val="No Spacing"/>
    <w:uiPriority w:val="1"/>
    <w:qFormat/>
    <w:rPr>
      <w:rFonts w:asciiTheme="minorHAnsi" w:eastAsiaTheme="minorHAnsi" w:hAnsiTheme="minorHAnsi" w:cstheme="minorBidi"/>
      <w:kern w:val="2"/>
      <w:sz w:val="22"/>
      <w:szCs w:val="22"/>
      <w:lang w:eastAsia="en-US"/>
      <w14:ligatures w14:val="standardContextual"/>
    </w:rPr>
  </w:style>
  <w:style w:type="table" w:customStyle="1" w:styleId="Style12">
    <w:name w:val="_Style 12"/>
    <w:basedOn w:val="TableNormal"/>
    <w:qFormat/>
    <w:tblPr>
      <w:tblCellMar>
        <w:top w:w="100" w:type="dxa"/>
        <w:left w:w="100" w:type="dxa"/>
        <w:bottom w:w="100" w:type="dxa"/>
        <w:right w:w="100" w:type="dxa"/>
      </w:tblCellMar>
    </w:tblPr>
  </w:style>
  <w:style w:type="table" w:customStyle="1" w:styleId="Style13">
    <w:name w:val="_Style 13"/>
    <w:basedOn w:val="TableNormal"/>
    <w:qFormat/>
    <w:tblPr>
      <w:tblCellMar>
        <w:top w:w="100" w:type="dxa"/>
        <w:left w:w="100" w:type="dxa"/>
        <w:bottom w:w="100" w:type="dxa"/>
        <w:right w:w="100" w:type="dxa"/>
      </w:tblCellMar>
    </w:tblPr>
  </w:style>
  <w:style w:type="character" w:customStyle="1" w:styleId="CommentTextChar">
    <w:name w:val="Comment Text Char"/>
    <w:basedOn w:val="DefaultParagraphFont"/>
    <w:link w:val="CommentText"/>
    <w:uiPriority w:val="99"/>
    <w:semiHidden/>
    <w:qFormat/>
    <w:rPr>
      <w:rFonts w:ascii="Arial" w:eastAsia="Arial" w:hAnsi="Arial" w:cs="Arial"/>
      <w:lang w:val="en" w:eastAsia="en-PH"/>
    </w:rPr>
  </w:style>
  <w:style w:type="character" w:customStyle="1" w:styleId="CommentSubjectChar">
    <w:name w:val="Comment Subject Char"/>
    <w:basedOn w:val="CommentTextChar"/>
    <w:link w:val="CommentSubject"/>
    <w:uiPriority w:val="99"/>
    <w:semiHidden/>
    <w:qFormat/>
    <w:rPr>
      <w:rFonts w:ascii="Arial" w:eastAsia="Arial" w:hAnsi="Arial" w:cs="Arial"/>
      <w:b/>
      <w:bCs/>
      <w:lang w:val="en" w:eastAsia="en-PH"/>
    </w:rPr>
  </w:style>
  <w:style w:type="table" w:customStyle="1" w:styleId="PlainTable41">
    <w:name w:val="Plain Table 41"/>
    <w:basedOn w:val="TableNormal"/>
    <w:uiPriority w:val="44"/>
    <w:qFormat/>
    <w:rPr>
      <w:rFonts w:asciiTheme="minorHAnsi" w:eastAsiaTheme="minorHAnsi" w:hAnsiTheme="minorHAnsi" w:cstheme="minorBidi"/>
      <w:sz w:val="22"/>
      <w:szCs w:val="22"/>
      <w:lang w:val="en-US" w:eastAsia="en-US"/>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erChar">
    <w:name w:val="Header Char"/>
    <w:basedOn w:val="DefaultParagraphFont"/>
    <w:link w:val="Header"/>
    <w:uiPriority w:val="99"/>
    <w:qFormat/>
    <w:rPr>
      <w:sz w:val="22"/>
      <w:szCs w:val="22"/>
      <w:lang w:val="en"/>
    </w:rPr>
  </w:style>
  <w:style w:type="character" w:customStyle="1" w:styleId="FooterChar">
    <w:name w:val="Footer Char"/>
    <w:basedOn w:val="DefaultParagraphFont"/>
    <w:link w:val="Footer"/>
    <w:uiPriority w:val="99"/>
    <w:qFormat/>
    <w:rPr>
      <w:sz w:val="22"/>
      <w:szCs w:val="22"/>
      <w:lang w:val="e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unhideWhenUsed/>
    <w:rPr>
      <w:rFonts w:ascii="Arial" w:eastAsia="Arial" w:hAnsi="Arial" w:cs="Arial"/>
      <w:sz w:val="22"/>
      <w:szCs w:val="22"/>
      <w:lang w:val="en"/>
    </w:rPr>
  </w:style>
  <w:style w:type="character" w:styleId="Emphasis">
    <w:name w:val="Emphasis"/>
    <w:basedOn w:val="DefaultParagraphFont"/>
    <w:uiPriority w:val="20"/>
    <w:qFormat/>
    <w:rsid w:val="006939F7"/>
    <w:rPr>
      <w:i/>
      <w:iCs/>
    </w:rPr>
  </w:style>
  <w:style w:type="table" w:styleId="TableGridLight">
    <w:name w:val="Grid Table Light"/>
    <w:basedOn w:val="TableNormal"/>
    <w:uiPriority w:val="40"/>
    <w:rsid w:val="008E597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CF7354"/>
    <w:rPr>
      <w:color w:val="0563C1" w:themeColor="hyperlink"/>
      <w:u w:val="single"/>
    </w:rPr>
  </w:style>
  <w:style w:type="character" w:styleId="UnresolvedMention">
    <w:name w:val="Unresolved Mention"/>
    <w:basedOn w:val="DefaultParagraphFont"/>
    <w:uiPriority w:val="99"/>
    <w:semiHidden/>
    <w:unhideWhenUsed/>
    <w:rsid w:val="00CF7354"/>
    <w:rPr>
      <w:color w:val="605E5C"/>
      <w:shd w:val="clear" w:color="auto" w:fill="E1DFDD"/>
    </w:rPr>
  </w:style>
  <w:style w:type="table" w:styleId="PlainTable2">
    <w:name w:val="Plain Table 2"/>
    <w:basedOn w:val="TableNormal"/>
    <w:uiPriority w:val="42"/>
    <w:rsid w:val="00806DF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02ED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02ED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102ED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C078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494B1A"/>
    <w:pPr>
      <w:widowControl w:val="0"/>
      <w:autoSpaceDE w:val="0"/>
      <w:autoSpaceDN w:val="0"/>
      <w:spacing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494B1A"/>
    <w:rPr>
      <w:rFonts w:eastAsia="Times New Roman"/>
      <w:sz w:val="24"/>
      <w:szCs w:val="24"/>
      <w:lang w:val="en-US" w:eastAsia="en-US"/>
    </w:rPr>
  </w:style>
  <w:style w:type="paragraph" w:customStyle="1" w:styleId="TableParagraph">
    <w:name w:val="Table Paragraph"/>
    <w:basedOn w:val="Normal"/>
    <w:uiPriority w:val="1"/>
    <w:qFormat/>
    <w:rsid w:val="009A58FF"/>
    <w:pPr>
      <w:widowControl w:val="0"/>
      <w:autoSpaceDE w:val="0"/>
      <w:autoSpaceDN w:val="0"/>
      <w:spacing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371/journal.pone.0272339"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doi.org/10.1080/02701367.2020.1741500" TargetMode="External"/><Relationship Id="rId4" Type="http://schemas.openxmlformats.org/officeDocument/2006/relationships/styles" Target="styles.xml"/><Relationship Id="rId9" Type="http://schemas.openxmlformats.org/officeDocument/2006/relationships/hyperlink" Target="mailto:porterkhemverly@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7F597B15-5E78-49DB-BA50-0772F2927FA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7666</TotalTime>
  <Pages>42</Pages>
  <Words>32070</Words>
  <Characters>182799</Characters>
  <Application>Microsoft Office Word</Application>
  <DocSecurity>0</DocSecurity>
  <Lines>1523</Lines>
  <Paragraphs>428</Paragraphs>
  <ScaleCrop>false</ScaleCrop>
  <Company/>
  <LinksUpToDate>false</LinksUpToDate>
  <CharactersWithSpaces>214441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Khemverly</dc:creator>
  <cp:lastModifiedBy>sarah rodenas</cp:lastModifiedBy>
  <cp:revision>1258</cp:revision>
  <cp:lastPrinted>2026-06-09T17:16:00Z</cp:lastPrinted>
  <dcterms:created xsi:type="dcterms:W3CDTF">2025-06-07T13:00:00Z</dcterms:created>
  <dcterms:modified xsi:type="dcterms:W3CDTF">2026-06-14T08:14:00Z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070e95a2-50f0-3531-9616-9f1c93d2a116</vt:lpwstr>
  </property>
  <property fmtid="{D5CDD505-2E9C-101B-9397-08002B2CF9AE}" pid="24" name="Mendeley Citation Style_1">
    <vt:lpwstr>http://www.zotero.org/styles/apa</vt:lpwstr>
  </property>
  <property fmtid="{D5CDD505-2E9C-101B-9397-08002B2CF9AE}" pid="25" name="KSOProductBuildVer">
    <vt:lpwstr>1033-12.2.0.23196</vt:lpwstr>
  </property>
  <property fmtid="{D5CDD505-2E9C-101B-9397-08002B2CF9AE}" pid="26" name="ICV">
    <vt:lpwstr>AB8B6B9C40C140E29A359F1CB10031E1_13</vt:lpwstr>
  </property>
</Properties>
</file>