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8F3" w:rsidRPr="00081A00" w:rsidRDefault="005778F3"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5778F3" w:rsidRPr="00081A00" w:rsidRDefault="005778F3" w:rsidP="00081A00">
      <w:pPr>
        <w:widowControl w:val="0"/>
        <w:pBdr>
          <w:top w:val="nil"/>
          <w:left w:val="nil"/>
          <w:bottom w:val="nil"/>
          <w:right w:val="nil"/>
          <w:between w:val="nil"/>
        </w:pBdr>
        <w:spacing w:after="0" w:line="276" w:lineRule="auto"/>
        <w:ind w:left="397"/>
        <w:jc w:val="both"/>
        <w:rPr>
          <w:rFonts w:ascii="Times New Roman" w:eastAsia="Times New Roman" w:hAnsi="Times New Roman" w:cs="Times New Roman"/>
          <w:color w:val="000000"/>
        </w:rPr>
      </w:pPr>
    </w:p>
    <w:p w:rsidR="005778F3" w:rsidRPr="00081A00" w:rsidRDefault="00933F60" w:rsidP="00081A00">
      <w:pPr>
        <w:spacing w:before="193" w:line="276" w:lineRule="auto"/>
        <w:ind w:left="397"/>
        <w:jc w:val="center"/>
        <w:rPr>
          <w:rFonts w:ascii="Times New Roman" w:eastAsia="Times New Roman" w:hAnsi="Times New Roman" w:cs="Times New Roman"/>
        </w:rPr>
      </w:pPr>
      <w:bookmarkStart w:id="0" w:name="_Hlk229556899"/>
      <w:bookmarkStart w:id="1" w:name="_GoBack"/>
      <w:r w:rsidRPr="00081A00">
        <w:rPr>
          <w:rFonts w:ascii="Times New Roman" w:eastAsia="Times New Roman" w:hAnsi="Times New Roman" w:cs="Times New Roman"/>
        </w:rPr>
        <w:t>Malay Language Usage in Digital Media</w:t>
      </w:r>
      <w:bookmarkEnd w:id="0"/>
      <w:r w:rsidRPr="00081A00">
        <w:rPr>
          <w:rFonts w:ascii="Times New Roman" w:eastAsia="Times New Roman" w:hAnsi="Times New Roman" w:cs="Times New Roman"/>
        </w:rPr>
        <w:t>: A Comprehensive Systematic Literature Review</w:t>
      </w:r>
    </w:p>
    <w:bookmarkEnd w:id="1"/>
    <w:p w:rsidR="005778F3" w:rsidRPr="00081A00" w:rsidRDefault="005778F3" w:rsidP="00081A00">
      <w:pPr>
        <w:spacing w:before="193" w:line="276" w:lineRule="auto"/>
        <w:ind w:left="397"/>
        <w:jc w:val="both"/>
        <w:rPr>
          <w:rFonts w:ascii="Times New Roman" w:eastAsia="Times New Roman" w:hAnsi="Times New Roman" w:cs="Times New Roman"/>
        </w:rPr>
      </w:pPr>
    </w:p>
    <w:p w:rsidR="005778F3" w:rsidRPr="00081A00" w:rsidRDefault="00933F60" w:rsidP="00081A00">
      <w:pPr>
        <w:spacing w:line="276" w:lineRule="auto"/>
        <w:ind w:left="397"/>
        <w:jc w:val="center"/>
        <w:rPr>
          <w:rFonts w:ascii="Times New Roman" w:eastAsia="Times New Roman" w:hAnsi="Times New Roman" w:cs="Times New Roman"/>
          <w:vertAlign w:val="superscript"/>
        </w:rPr>
      </w:pP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r w:rsidRPr="00081A00">
        <w:rPr>
          <w:rFonts w:ascii="Times New Roman" w:eastAsia="Times New Roman" w:hAnsi="Times New Roman" w:cs="Times New Roman"/>
          <w:vertAlign w:val="superscript"/>
        </w:rPr>
        <w:t xml:space="preserve"/>
      </w:r>
      <w:r w:rsidR="00D87F30" w:rsidRPr="00081A00">
        <w:rPr>
          <w:rFonts w:ascii="Times New Roman" w:eastAsia="Times New Roman" w:hAnsi="Times New Roman" w:cs="Times New Roman"/>
        </w:rPr>
        <w:t xml:space="preserve"/>
      </w:r>
      <w:proofErr w:type="spellStart"/>
      <w:r w:rsidR="00D87F30" w:rsidRPr="00081A00">
        <w:rPr>
          <w:rFonts w:ascii="Times New Roman" w:eastAsia="Times New Roman" w:hAnsi="Times New Roman" w:cs="Times New Roman"/>
        </w:rPr>
        <w:t/>
      </w:r>
      <w:proofErr w:type="spellEnd"/>
      <w:r w:rsidR="00D87F30" w:rsidRPr="00081A00">
        <w:rPr>
          <w:rFonts w:ascii="Times New Roman" w:eastAsia="Times New Roman" w:hAnsi="Times New Roman" w:cs="Times New Roman"/>
        </w:rPr>
        <w:t xml:space="preserve"/>
      </w:r>
      <w:r w:rsidR="00D87F30" w:rsidRPr="00081A00">
        <w:rPr>
          <w:rFonts w:ascii="Times New Roman" w:eastAsia="Times New Roman" w:hAnsi="Times New Roman" w:cs="Times New Roman"/>
          <w:vertAlign w:val="superscript"/>
        </w:rPr>
        <w:t/>
      </w:r>
      <w:r w:rsidR="00FE710F" w:rsidRPr="00081A00">
        <w:rPr>
          <w:rFonts w:ascii="Times New Roman" w:eastAsia="Times New Roman" w:hAnsi="Times New Roman" w:cs="Times New Roman"/>
          <w:vertAlign w:val="superscript"/>
        </w:rPr>
        <w:t/>
      </w:r>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r w:rsidR="00D87F30" w:rsidRPr="00081A00">
        <w:rPr>
          <w:rFonts w:ascii="Times New Roman" w:eastAsia="Times New Roman" w:hAnsi="Times New Roman" w:cs="Times New Roman"/>
        </w:rPr>
        <w:t/>
      </w:r>
      <w:proofErr w:type="spellEnd"/>
      <w:r w:rsidR="00D87F30" w:rsidRPr="00081A00">
        <w:rPr>
          <w:rFonts w:ascii="Times New Roman" w:eastAsia="Times New Roman" w:hAnsi="Times New Roman" w:cs="Times New Roman"/>
        </w:rPr>
        <w:t xml:space="preserve"/>
      </w:r>
      <w:r w:rsidRPr="00081A00">
        <w:rPr>
          <w:rFonts w:ascii="Times New Roman" w:eastAsia="Times New Roman" w:hAnsi="Times New Roman" w:cs="Times New Roman"/>
        </w:rPr>
        <w:t/>
      </w:r>
      <w:r w:rsidR="00D87F30" w:rsidRPr="00081A00">
        <w:rPr>
          <w:rFonts w:ascii="Times New Roman" w:eastAsia="Times New Roman" w:hAnsi="Times New Roman" w:cs="Times New Roman"/>
          <w:vertAlign w:val="superscript"/>
        </w:rPr>
        <w:t/>
      </w:r>
      <w:r w:rsidRPr="00081A00">
        <w:rPr>
          <w:rFonts w:ascii="Times New Roman" w:eastAsia="Times New Roman" w:hAnsi="Times New Roman" w:cs="Times New Roman"/>
          <w:vertAlign w:val="superscript"/>
        </w:rPr>
        <w:t xml:space="preserve"/>
      </w:r>
      <w:r w:rsidR="00307221" w:rsidRPr="00081A00">
        <w:rPr>
          <w:rFonts w:ascii="Times New Roman" w:eastAsia="Times New Roman" w:hAnsi="Times New Roman" w:cs="Times New Roman"/>
        </w:rPr>
        <w:t xml:space="preserve"/>
      </w:r>
      <w:proofErr w:type="spellStart"/>
      <w:r w:rsidR="00307221" w:rsidRPr="00081A00">
        <w:rPr>
          <w:rFonts w:ascii="Times New Roman" w:eastAsia="Times New Roman" w:hAnsi="Times New Roman" w:cs="Times New Roman"/>
        </w:rPr>
        <w:t/>
      </w:r>
      <w:proofErr w:type="spellEnd"/>
      <w:r w:rsidR="00307221" w:rsidRPr="00081A00">
        <w:rPr>
          <w:rFonts w:ascii="Times New Roman" w:eastAsia="Times New Roman" w:hAnsi="Times New Roman" w:cs="Times New Roman"/>
        </w:rPr>
        <w:t xml:space="preserve"/>
      </w:r>
      <w:proofErr w:type="spellStart"/>
      <w:r w:rsidR="00307221" w:rsidRPr="00081A00">
        <w:rPr>
          <w:rFonts w:ascii="Times New Roman" w:eastAsia="Times New Roman" w:hAnsi="Times New Roman" w:cs="Times New Roman"/>
        </w:rPr>
        <w:t/>
      </w:r>
      <w:proofErr w:type="spellEnd"/>
      <w:r w:rsidR="00307221" w:rsidRPr="00081A00">
        <w:rPr>
          <w:rFonts w:ascii="Times New Roman" w:eastAsia="Times New Roman" w:hAnsi="Times New Roman" w:cs="Times New Roman"/>
        </w:rPr>
        <w:t xml:space="preserve"/>
      </w:r>
      <w:r w:rsidR="00307221" w:rsidRPr="00081A00">
        <w:rPr>
          <w:rFonts w:ascii="Times New Roman" w:eastAsia="Times New Roman" w:hAnsi="Times New Roman" w:cs="Times New Roman"/>
          <w:vertAlign w:val="superscript"/>
        </w:rPr>
        <w:t/>
      </w:r>
    </w:p>
    <w:p w:rsidR="007F7431" w:rsidRPr="00081A00" w:rsidRDefault="00D87F30" w:rsidP="00081A00">
      <w:pPr>
        <w:widowControl w:val="0"/>
        <w:numPr>
          <w:ilvl w:val="0"/>
          <w:numId w:val="1"/>
        </w:numPr>
        <w:pBdr>
          <w:top w:val="nil"/>
          <w:left w:val="nil"/>
          <w:bottom w:val="nil"/>
          <w:right w:val="nil"/>
          <w:between w:val="nil"/>
        </w:pBdr>
        <w:tabs>
          <w:tab w:val="left" w:pos="223"/>
        </w:tabs>
        <w:spacing w:after="0" w:line="276" w:lineRule="auto"/>
        <w:ind w:left="397"/>
        <w:jc w:val="center"/>
        <w:rPr>
          <w:rFonts w:ascii="Times New Roman" w:eastAsia="Times New Roman" w:hAnsi="Times New Roman" w:cs="Times New Roman"/>
          <w:color w:val="000000"/>
        </w:rPr>
      </w:pPr>
      <w:bookmarkStart w:id="2" w:name="_heading=h.gjdgxs" w:colFirst="0" w:colLast="0"/>
      <w:bookmarkEnd w:id="2"/>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00B13B52" w:rsidRPr="00081A00">
        <w:rPr>
          <w:rFonts w:ascii="Times New Roman" w:eastAsia="Times New Roman" w:hAnsi="Times New Roman" w:cs="Times New Roman"/>
          <w:color w:val="000000"/>
        </w:rPr>
        <w:t xml:space="preserve"/>
      </w:r>
      <w:proofErr w:type="spellStart"/>
      <w:r w:rsidR="00B13B52" w:rsidRPr="00081A00">
        <w:rPr>
          <w:rFonts w:ascii="Times New Roman" w:eastAsia="Times New Roman" w:hAnsi="Times New Roman" w:cs="Times New Roman"/>
          <w:color w:val="000000"/>
        </w:rPr>
        <w:t/>
      </w:r>
      <w:proofErr w:type="spellEnd"/>
      <w:r w:rsidR="00B13B52" w:rsidRPr="00081A00">
        <w:rPr>
          <w:rFonts w:ascii="Times New Roman" w:eastAsia="Times New Roman" w:hAnsi="Times New Roman" w:cs="Times New Roman"/>
          <w:color w:val="000000"/>
        </w:rPr>
        <w:t xml:space="preserve"/>
      </w:r>
      <w:proofErr w:type="spellStart"/>
      <w:r w:rsidR="00B13B52" w:rsidRPr="00081A00">
        <w:rPr>
          <w:rFonts w:ascii="Times New Roman" w:eastAsia="Times New Roman" w:hAnsi="Times New Roman" w:cs="Times New Roman"/>
          <w:color w:val="000000"/>
        </w:rPr>
        <w:t/>
      </w:r>
      <w:proofErr w:type="spellEnd"/>
      <w:r w:rsidR="00B13B52" w:rsidRPr="00081A00">
        <w:rPr>
          <w:rFonts w:ascii="Times New Roman" w:eastAsia="Times New Roman" w:hAnsi="Times New Roman" w:cs="Times New Roman"/>
          <w:color w:val="000000"/>
        </w:rPr>
        <w:t/>
      </w:r>
    </w:p>
    <w:p w:rsidR="005778F3" w:rsidRPr="00081A00" w:rsidRDefault="007F7431" w:rsidP="00081A00">
      <w:pPr>
        <w:pStyle w:val="ListParagraph"/>
        <w:numPr>
          <w:ilvl w:val="0"/>
          <w:numId w:val="1"/>
        </w:numPr>
        <w:spacing w:line="276" w:lineRule="auto"/>
        <w:jc w:val="center"/>
        <w:rPr>
          <w:rFonts w:ascii="Times New Roman" w:eastAsia="Times New Roman" w:hAnsi="Times New Roman" w:cs="Times New Roman"/>
          <w:color w:val="000000"/>
        </w:rPr>
      </w:pP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xml:space="preserve"/>
      </w:r>
      <w:proofErr w:type="spellStart"/>
      <w:r w:rsidRPr="00081A00">
        <w:rPr>
          <w:rFonts w:ascii="Times New Roman" w:eastAsia="Times New Roman" w:hAnsi="Times New Roman" w:cs="Times New Roman"/>
          <w:color w:val="000000"/>
        </w:rPr>
        <w:t/>
      </w:r>
      <w:proofErr w:type="spellEnd"/>
      <w:r w:rsidRPr="00081A00">
        <w:rPr>
          <w:rFonts w:ascii="Times New Roman" w:eastAsia="Times New Roman" w:hAnsi="Times New Roman" w:cs="Times New Roman"/>
          <w:color w:val="000000"/>
        </w:rPr>
        <w:t/>
      </w:r>
      <w:r w:rsidR="00B13B52" w:rsidRPr="00081A00">
        <w:rPr>
          <w:rFonts w:ascii="Times New Roman" w:eastAsia="Times New Roman" w:hAnsi="Times New Roman" w:cs="Times New Roman"/>
          <w:color w:val="000000"/>
        </w:rPr>
        <w:tab/>
      </w:r>
    </w:p>
    <w:p w:rsidR="005778F3" w:rsidRPr="00081A00" w:rsidRDefault="00B13B52" w:rsidP="00081A00">
      <w:pPr>
        <w:widowControl w:val="0"/>
        <w:numPr>
          <w:ilvl w:val="0"/>
          <w:numId w:val="1"/>
        </w:numPr>
        <w:pBdr>
          <w:top w:val="nil"/>
          <w:left w:val="nil"/>
          <w:bottom w:val="nil"/>
          <w:right w:val="nil"/>
          <w:between w:val="nil"/>
        </w:pBdr>
        <w:tabs>
          <w:tab w:val="left" w:pos="223"/>
        </w:tabs>
        <w:spacing w:after="0" w:line="276" w:lineRule="auto"/>
        <w:ind w:left="397"/>
        <w:jc w:val="center"/>
        <w:rPr>
          <w:rFonts w:ascii="Times New Roman" w:eastAsia="Times New Roman" w:hAnsi="Times New Roman" w:cs="Times New Roman"/>
        </w:rPr>
      </w:pPr>
      <w:r w:rsidRPr="00081A00">
        <w:rPr>
          <w:rFonts w:ascii="Times New Roman" w:eastAsia="Times New Roman" w:hAnsi="Times New Roman" w:cs="Times New Roman"/>
        </w:rPr>
        <w:t xml:space="preserve"/>
      </w:r>
      <w:r w:rsidR="00B34513"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w:r>
    </w:p>
    <w:p w:rsidR="00307221" w:rsidRPr="00081A00" w:rsidRDefault="00307221" w:rsidP="00081A00">
      <w:pPr>
        <w:pStyle w:val="ListParagraph"/>
        <w:numPr>
          <w:ilvl w:val="0"/>
          <w:numId w:val="1"/>
        </w:numPr>
        <w:spacing w:line="276" w:lineRule="auto"/>
        <w:jc w:val="center"/>
        <w:rPr>
          <w:rFonts w:ascii="Times New Roman" w:eastAsia="Times New Roman" w:hAnsi="Times New Roman" w:cs="Times New Roman"/>
        </w:rPr>
      </w:pP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xml:space="preserve"/>
      </w:r>
      <w:proofErr w:type="spellStart"/>
      <w:r w:rsidRPr="00081A00">
        <w:rPr>
          <w:rFonts w:ascii="Times New Roman" w:eastAsia="Times New Roman" w:hAnsi="Times New Roman" w:cs="Times New Roman"/>
        </w:rPr>
        <w:t/>
      </w:r>
      <w:proofErr w:type="spellEnd"/>
      <w:r w:rsidRPr="00081A00">
        <w:rPr>
          <w:rFonts w:ascii="Times New Roman" w:eastAsia="Times New Roman" w:hAnsi="Times New Roman" w:cs="Times New Roman"/>
        </w:rPr>
        <w:t/>
      </w:r>
    </w:p>
    <w:p w:rsidR="005778F3" w:rsidRPr="00081A00" w:rsidRDefault="005778F3" w:rsidP="00081A00">
      <w:pPr>
        <w:widowControl w:val="0"/>
        <w:pBdr>
          <w:top w:val="nil"/>
          <w:left w:val="nil"/>
          <w:bottom w:val="nil"/>
          <w:right w:val="nil"/>
          <w:between w:val="nil"/>
        </w:pBdr>
        <w:spacing w:before="3" w:after="0" w:line="276" w:lineRule="auto"/>
        <w:ind w:left="397"/>
        <w:jc w:val="center"/>
        <w:rPr>
          <w:rFonts w:ascii="Times New Roman" w:eastAsia="Times New Roman" w:hAnsi="Times New Roman" w:cs="Times New Roman"/>
          <w:color w:val="FF0000"/>
        </w:rPr>
      </w:pPr>
    </w:p>
    <w:p w:rsidR="005778F3" w:rsidRPr="00081A00" w:rsidRDefault="00B13B52" w:rsidP="00081A00">
      <w:pPr>
        <w:spacing w:line="276" w:lineRule="auto"/>
        <w:ind w:left="397"/>
        <w:jc w:val="center"/>
        <w:rPr>
          <w:rFonts w:ascii="Times New Roman" w:eastAsia="Times New Roman" w:hAnsi="Times New Roman" w:cs="Times New Roman"/>
        </w:rPr>
      </w:pPr>
      <w:r w:rsidRPr="00081A00">
        <w:rPr>
          <w:rFonts w:ascii="Times New Roman" w:eastAsia="Times New Roman" w:hAnsi="Times New Roman" w:cs="Times New Roman"/>
        </w:rPr>
        <w:t xml:space="preserve"/>
      </w:r>
      <w:r w:rsidR="00E70C07" w:rsidRPr="00081A00">
        <w:rPr>
          <w:rFonts w:ascii="Times New Roman" w:eastAsia="Times New Roman" w:hAnsi="Times New Roman" w:cs="Times New Roman"/>
        </w:rPr>
        <w:t/>
      </w:r>
    </w:p>
    <w:p w:rsidR="005778F3" w:rsidRPr="00081A00" w:rsidRDefault="005778F3" w:rsidP="00081A00">
      <w:pPr>
        <w:widowControl w:val="0"/>
        <w:pBdr>
          <w:top w:val="nil"/>
          <w:left w:val="nil"/>
          <w:bottom w:val="nil"/>
          <w:right w:val="nil"/>
          <w:between w:val="nil"/>
        </w:pBdr>
        <w:spacing w:before="2" w:after="0" w:line="276" w:lineRule="auto"/>
        <w:ind w:left="397"/>
        <w:jc w:val="both"/>
        <w:rPr>
          <w:rFonts w:ascii="Times New Roman" w:eastAsia="Times New Roman" w:hAnsi="Times New Roman" w:cs="Times New Roman"/>
          <w:color w:val="FF0000"/>
        </w:rPr>
      </w:pPr>
    </w:p>
    <w:p w:rsidR="005778F3" w:rsidRPr="00081A00" w:rsidRDefault="00B13B52" w:rsidP="00081A00">
      <w:pPr>
        <w:spacing w:line="276" w:lineRule="auto"/>
        <w:ind w:left="397" w:right="1342"/>
        <w:jc w:val="both"/>
        <w:rPr>
          <w:rFonts w:ascii="Times New Roman" w:eastAsia="Times New Roman" w:hAnsi="Times New Roman" w:cs="Times New Roman"/>
        </w:rPr>
      </w:pPr>
      <w:r w:rsidRPr="00081A00">
        <w:rPr>
          <w:rFonts w:ascii="Times New Roman" w:eastAsia="Times New Roman" w:hAnsi="Times New Roman" w:cs="Times New Roman"/>
        </w:rPr>
        <w:t xml:space="preserve">Abstract: </w:t>
      </w:r>
    </w:p>
    <w:p w:rsidR="00E70C07" w:rsidRPr="00081A00" w:rsidRDefault="00E70C07" w:rsidP="00081A00">
      <w:pPr>
        <w:pStyle w:val="BlockText"/>
      </w:pPr>
      <w:r w:rsidRPr="00081A00">
        <w:t>This systematic literature review examines the usage of Malay language in digital</w:t>
      </w:r>
      <w:r w:rsidR="00BA50A3" w:rsidRPr="00081A00">
        <w:t xml:space="preserve"> </w:t>
      </w:r>
      <w:r w:rsidRPr="00081A00">
        <w:t xml:space="preserve">media and explores current research trends, sociocultural influences, and educational implications within </w:t>
      </w:r>
      <w:r w:rsidR="00AE5D74" w:rsidRPr="00081A00">
        <w:t xml:space="preserve">the </w:t>
      </w:r>
      <w:r w:rsidRPr="00081A00">
        <w:t xml:space="preserve">digital communication environments. The increasing expansion of digital platforms such as social media, online learning applications, and multimedia communication has significantly transformed the way the Malay language is used, represented, and disseminated. However, existing studies remain fragmented across different disciplines, creating a need for a comprehensive synthesis of recent scholarly findings. Therefore, this study aims to systematically review </w:t>
      </w:r>
      <w:r w:rsidR="00AE5D74" w:rsidRPr="00081A00">
        <w:t xml:space="preserve">the </w:t>
      </w:r>
      <w:r w:rsidRPr="00081A00">
        <w:t xml:space="preserve">contemporary research on Malay language usage in digital media between 2023 and 2025. The review employed the PRISMA protocol to ensure a transparent and systematic selection process. Two major databases, namely Scopus and ERIC, were utilized for data collection, while the advanced search was conducted using the keywords “digital media” and “Malay language.” A total of 22 primary studies were identified and </w:t>
      </w:r>
      <w:proofErr w:type="spellStart"/>
      <w:r w:rsidRPr="00081A00">
        <w:t>analyzed</w:t>
      </w:r>
      <w:proofErr w:type="spellEnd"/>
      <w:r w:rsidRPr="00081A00">
        <w:t xml:space="preserve"> based on </w:t>
      </w:r>
      <w:r w:rsidR="00AE5D74" w:rsidRPr="00081A00">
        <w:t xml:space="preserve">the </w:t>
      </w:r>
      <w:r w:rsidRPr="00081A00">
        <w:t xml:space="preserve">predetermined inclusion and exclusion criteria. The findings revealed three dominant themes in the literature: (1) Language, Discourse and Digital Communication, which highlights </w:t>
      </w:r>
      <w:r w:rsidR="00AE5D74" w:rsidRPr="00081A00">
        <w:t xml:space="preserve">the </w:t>
      </w:r>
      <w:r w:rsidRPr="00081A00">
        <w:t xml:space="preserve">linguistic adaptation and communication patterns in online interactions; (2) Social Media, Identity and Sociocultural Representation, which focuses on </w:t>
      </w:r>
      <w:r w:rsidR="00AE5D74" w:rsidRPr="00081A00">
        <w:t xml:space="preserve">the </w:t>
      </w:r>
      <w:r w:rsidRPr="00081A00">
        <w:t>identity construction, cultural expression, and community engagement through Malay language use on social networking platforms; and (3) Digital Media, Education and Behavioural Influence, which discusses the role of digital media in language learning, educational practices, and behavioural development among users. Overall, the review demonstrates that digital media has become a significant platform for the evolution, preservation, and transformation of the Malay language. The study contributes to the growing body of literature on digital linguistics and provides useful insights for researchers, educators, and policymakers in strengthening the relevance of the Malay language in the digital era.</w:t>
      </w:r>
    </w:p>
    <w:p w:rsidR="005778F3" w:rsidRPr="00081A00" w:rsidRDefault="005778F3" w:rsidP="00081A00">
      <w:pPr>
        <w:spacing w:line="276" w:lineRule="auto"/>
        <w:ind w:left="397" w:right="1342"/>
        <w:jc w:val="both"/>
        <w:rPr>
          <w:rFonts w:ascii="Times New Roman" w:eastAsia="Times New Roman" w:hAnsi="Times New Roman" w:cs="Times New Roman"/>
        </w:rPr>
      </w:pPr>
    </w:p>
    <w:p w:rsidR="005778F3" w:rsidRPr="00081A00" w:rsidRDefault="005778F3" w:rsidP="00081A00">
      <w:pPr>
        <w:spacing w:line="276" w:lineRule="auto"/>
        <w:ind w:left="397" w:right="1342"/>
        <w:jc w:val="both"/>
        <w:rPr>
          <w:rFonts w:ascii="Times New Roman" w:eastAsia="Times New Roman" w:hAnsi="Times New Roman" w:cs="Times New Roman"/>
          <w:color w:val="FF0000"/>
        </w:rPr>
      </w:pPr>
    </w:p>
    <w:p w:rsidR="005778F3" w:rsidRPr="00081A00" w:rsidRDefault="005778F3" w:rsidP="00081A00">
      <w:pPr>
        <w:spacing w:line="276" w:lineRule="auto"/>
        <w:ind w:left="397" w:right="1342"/>
        <w:jc w:val="both"/>
        <w:rPr>
          <w:rFonts w:ascii="Times New Roman" w:eastAsia="Times New Roman" w:hAnsi="Times New Roman" w:cs="Times New Roman"/>
          <w:color w:val="FF0000"/>
        </w:rPr>
      </w:pPr>
    </w:p>
    <w:p w:rsidR="005778F3" w:rsidRPr="00081A00" w:rsidRDefault="005778F3" w:rsidP="00081A00">
      <w:pPr>
        <w:spacing w:line="276" w:lineRule="auto"/>
        <w:ind w:right="1342"/>
        <w:jc w:val="both"/>
        <w:rPr>
          <w:rFonts w:ascii="Times New Roman" w:eastAsia="Times New Roman" w:hAnsi="Times New Roman" w:cs="Times New Roman"/>
        </w:rPr>
      </w:pPr>
    </w:p>
    <w:p w:rsidR="00B34513" w:rsidRPr="00081A00" w:rsidRDefault="00B34513" w:rsidP="00081A00">
      <w:pPr>
        <w:spacing w:line="276" w:lineRule="auto"/>
        <w:ind w:right="1342"/>
        <w:jc w:val="both"/>
        <w:rPr>
          <w:rFonts w:ascii="Times New Roman" w:eastAsia="Times New Roman" w:hAnsi="Times New Roman" w:cs="Times New Roman"/>
        </w:rPr>
      </w:pPr>
    </w:p>
    <w:p w:rsidR="00B34513" w:rsidRPr="00081A00" w:rsidRDefault="00B34513" w:rsidP="00081A00">
      <w:pPr>
        <w:spacing w:line="276" w:lineRule="auto"/>
        <w:ind w:right="1342"/>
        <w:jc w:val="both"/>
        <w:rPr>
          <w:rFonts w:ascii="Times New Roman" w:eastAsia="Times New Roman" w:hAnsi="Times New Roman" w:cs="Times New Roman"/>
        </w:rPr>
      </w:pPr>
    </w:p>
    <w:p w:rsidR="00B34513" w:rsidRPr="00081A00" w:rsidRDefault="00B34513" w:rsidP="00081A00">
      <w:pPr>
        <w:spacing w:line="276" w:lineRule="auto"/>
        <w:ind w:right="1342"/>
        <w:jc w:val="both"/>
        <w:rPr>
          <w:rFonts w:ascii="Times New Roman" w:eastAsia="Times New Roman" w:hAnsi="Times New Roman" w:cs="Times New Roman"/>
        </w:rPr>
      </w:pPr>
    </w:p>
    <w:p w:rsidR="001D2CC8" w:rsidRDefault="001D2CC8" w:rsidP="00081A00">
      <w:pPr>
        <w:spacing w:line="276" w:lineRule="auto"/>
        <w:ind w:right="1342"/>
        <w:jc w:val="both"/>
        <w:rPr>
          <w:rFonts w:ascii="Times New Roman" w:eastAsia="Times New Roman" w:hAnsi="Times New Roman" w:cs="Times New Roman"/>
        </w:rPr>
      </w:pPr>
    </w:p>
    <w:p w:rsidR="00081A00" w:rsidRPr="00081A00" w:rsidRDefault="00081A00" w:rsidP="00081A00">
      <w:pPr>
        <w:spacing w:line="276" w:lineRule="auto"/>
        <w:ind w:right="1342"/>
        <w:jc w:val="both"/>
        <w:rPr>
          <w:rFonts w:ascii="Times New Roman" w:eastAsia="Times New Roman" w:hAnsi="Times New Roman" w:cs="Times New Roman"/>
        </w:rPr>
      </w:pPr>
    </w:p>
    <w:p w:rsidR="005778F3" w:rsidRPr="00081A00" w:rsidRDefault="00B13B52" w:rsidP="00081A00">
      <w:pPr>
        <w:widowControl w:val="0"/>
        <w:numPr>
          <w:ilvl w:val="0"/>
          <w:numId w:val="4"/>
        </w:numPr>
        <w:pBdr>
          <w:top w:val="nil"/>
          <w:left w:val="nil"/>
          <w:bottom w:val="nil"/>
          <w:right w:val="nil"/>
          <w:between w:val="nil"/>
        </w:pBdr>
        <w:spacing w:before="240" w:after="240" w:line="276" w:lineRule="auto"/>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lastRenderedPageBreak/>
        <w:t>Introduction</w:t>
      </w:r>
    </w:p>
    <w:p w:rsidR="00F31CED" w:rsidRPr="00081A00" w:rsidRDefault="001F60EC" w:rsidP="00081A00">
      <w:pPr>
        <w:widowControl w:val="0"/>
        <w:pBdr>
          <w:top w:val="nil"/>
          <w:left w:val="nil"/>
          <w:bottom w:val="nil"/>
          <w:right w:val="nil"/>
          <w:between w:val="nil"/>
        </w:pBdr>
        <w:spacing w:before="240" w:after="240" w:line="276" w:lineRule="auto"/>
        <w:ind w:left="757"/>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Malay</w:t>
      </w:r>
      <w:r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as a national and regional lingua franca, is being reshaped by the rapid spread of digital technologies and social media in Malaysia, Brunei and surrounding regions. Platforms such as </w:t>
      </w:r>
      <w:proofErr w:type="spellStart"/>
      <w:r w:rsidR="00C82AF0" w:rsidRPr="00081A00">
        <w:rPr>
          <w:rFonts w:ascii="Times New Roman" w:eastAsia="Times New Roman" w:hAnsi="Times New Roman" w:cs="Times New Roman"/>
          <w:color w:val="000000"/>
        </w:rPr>
        <w:t>WhatsApp</w:t>
      </w:r>
      <w:proofErr w:type="spellEnd"/>
      <w:r w:rsidR="00C82AF0" w:rsidRPr="00081A00">
        <w:rPr>
          <w:rFonts w:ascii="Times New Roman" w:eastAsia="Times New Roman" w:hAnsi="Times New Roman" w:cs="Times New Roman"/>
          <w:color w:val="000000"/>
        </w:rPr>
        <w:t xml:space="preserve">, Facebook, Instagram, TikTok and Twitter have become key spaces where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Malay </w:t>
      </w:r>
      <w:r w:rsidRPr="00081A00">
        <w:rPr>
          <w:rFonts w:ascii="Times New Roman" w:eastAsia="Times New Roman" w:hAnsi="Times New Roman" w:cs="Times New Roman"/>
          <w:color w:val="000000"/>
        </w:rPr>
        <w:t xml:space="preserve">language </w:t>
      </w:r>
      <w:r w:rsidR="00C82AF0" w:rsidRPr="00081A00">
        <w:rPr>
          <w:rFonts w:ascii="Times New Roman" w:eastAsia="Times New Roman" w:hAnsi="Times New Roman" w:cs="Times New Roman"/>
          <w:color w:val="000000"/>
        </w:rPr>
        <w:t>is written, mixed with other languages, and creatively transformed in everyday communication</w:t>
      </w:r>
      <w:r w:rsidR="00B316E9" w:rsidRPr="00081A00">
        <w:rPr>
          <w:rFonts w:ascii="Times New Roman" w:eastAsia="Times New Roman" w:hAnsi="Times New Roman" w:cs="Times New Roman"/>
          <w:color w:val="000000"/>
        </w:rPr>
        <w:t xml:space="preserve"> </w:t>
      </w:r>
      <w:r w:rsidR="00B316E9" w:rsidRPr="00081A00">
        <w:rPr>
          <w:rFonts w:ascii="Times New Roman" w:eastAsia="Times New Roman" w:hAnsi="Times New Roman" w:cs="Times New Roman"/>
          <w:color w:val="000000"/>
        </w:rPr>
        <w:fldChar w:fldCharType="begin" w:fldLock="1"/>
      </w:r>
      <w:r w:rsidR="00B316E9"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id":"ITEM-2","itemData":{"DOI":"10.21315/kajh2023.30.s1.2","author":[{"dropping-particle":"","family":"McLellan","given":"James","non-dropping-particle":"","parse-names":false,"suffix":""}],"container-title":"KEMANUSIAAN The Asian Journal of Humanities","id":"ITEM-2","issued":{"date-parts":[["2023"]]},"title":"Digital Technologies, Social Media, Global and Local Languages in Southeast Asia","type":"article-journal"},"uris":["http://www.mendeley.com/documents/?uuid=2a166643-7866-4b4a-8734-f430370e90ce"]},{"id":"ITEM-3","itemData":{"DOI":"10.17576/akad-2017-8701-17","author":[{"dropping-particle":"","family":"Hashim","given":"Fuzirah","non-dropping-particle":"","parse-names":false,"suffix":""},{"dropping-particle":"","family":"Soopar","given":"Ahmad Aminuddin","non-dropping-particle":"","parse-names":false,"suffix":""},{"dropping-particle":"","family":"Hamid","given":"B","non-dropping-particle":"","parse-names":false,"suffix":""}],"container-title":"Akademika","id":"ITEM-3","issued":{"date-parts":[["2017"]]},"page":"231-242","title":"Linguistic features of Malaysian students’ online communicative language in an academic setting: the case of Universiti Kebangsaan Malaysia","type":"article-journal","volume":"87"},"uris":["http://www.mendeley.com/documents/?uuid=ac54286e-48e2-4462-8c22-b7b21aa489b1"]},{"id":"ITEM-4","itemData":{"author":[{"dropping-particle":"","family":"Stapa","given":"S","non-dropping-particle":"","parse-names":false,"suffix":""},{"dropping-particle":"","family":"Shaari","given":"Azianura Hani","non-dropping-particle":"","parse-names":false,"suffix":""}],"container-title":"GEMA Online Journal of Language Studies","id":"ITEM-4","issued":{"date-parts":[["2012"]]},"page":"817-830","title":"Understanding Online Communicative Language Features In Social Networking Environment","type":"article-journal","volume":"12"},"uris":["http://www.mendeley.com/documents/?uuid=3be300bf-58b4-4d4a-b8b5-83fb3a3df2cc"]}],"mendeley":{"formattedCitation":"(Hashim et al., 2017; McLellan, 2022, 2023; Stapa &amp; Shaari, 2012)","plainTextFormattedCitation":"(Hashim et al., 2017; McLellan, 2022, 2023; Stapa &amp; Shaari, 2012)","previouslyFormattedCitation":"(Hashim et al., 2017; McLellan, 2022, 2023; Stapa &amp; Shaari, 2012)"},"properties":{"noteIndex":0},"schema":"https://github.com/citation-style-language/schema/raw/master/csl-citation.json"}</w:instrText>
      </w:r>
      <w:r w:rsidR="00B316E9" w:rsidRPr="00081A00">
        <w:rPr>
          <w:rFonts w:ascii="Times New Roman" w:eastAsia="Times New Roman" w:hAnsi="Times New Roman" w:cs="Times New Roman"/>
          <w:color w:val="000000"/>
        </w:rPr>
        <w:fldChar w:fldCharType="separate"/>
      </w:r>
      <w:r w:rsidR="00B316E9" w:rsidRPr="00081A00">
        <w:rPr>
          <w:rFonts w:ascii="Times New Roman" w:eastAsia="Times New Roman" w:hAnsi="Times New Roman" w:cs="Times New Roman"/>
          <w:noProof/>
          <w:color w:val="000000"/>
        </w:rPr>
        <w:t>(Hashim et al., 2017; McLellan, 2022, 2023; Stapa &amp; Shaari, 2012)</w:t>
      </w:r>
      <w:r w:rsidR="00B316E9"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xml:space="preserve">. Rather than simply threatening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Malay</w:t>
      </w:r>
      <w:r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these platforms enable complex practices of code-switching, slang creation, and hybrid discourse that reflect users’ multilingual identities and changing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communicative norms</w:t>
      </w:r>
      <w:r w:rsidR="00B316E9" w:rsidRPr="00081A00">
        <w:rPr>
          <w:rFonts w:ascii="Times New Roman" w:eastAsia="Times New Roman" w:hAnsi="Times New Roman" w:cs="Times New Roman"/>
          <w:color w:val="000000"/>
        </w:rPr>
        <w:t xml:space="preserve"> </w:t>
      </w:r>
      <w:r w:rsidR="00B316E9" w:rsidRPr="00081A00">
        <w:rPr>
          <w:rFonts w:ascii="Times New Roman" w:eastAsia="Times New Roman" w:hAnsi="Times New Roman" w:cs="Times New Roman"/>
          <w:color w:val="000000"/>
        </w:rPr>
        <w:fldChar w:fldCharType="begin" w:fldLock="1"/>
      </w:r>
      <w:r w:rsidR="00356788" w:rsidRPr="00081A00">
        <w:rPr>
          <w:rFonts w:ascii="Times New Roman" w:eastAsia="Times New Roman" w:hAnsi="Times New Roman" w:cs="Times New Roman"/>
          <w:color w:val="000000"/>
        </w:rPr>
        <w:instrText>ADDIN CSL_CITATION {"citationItems":[{"id":"ITEM-1","itemData":{"DOI":"10.17576/jkmjc-2025-4101-25","author":[{"dropping-particle":"","family":"Soo","given":"R","non-dropping-particle":"","parse-names":false,"suffix":""}],"container-title":"Jurnal Komunikasi: Malaysian Journal of Communication","id":"ITEM-1","issued":{"date-parts":[["2025"]]},"title":"Textism in Digital Communication: Usage of Internet Slang in Social Media Among Bilingual Malaysian Youths","type":"article-journal"},"uris":["http://www.mendeley.com/documents/?uuid=5d5c8ff2-ca2c-473d-b8ee-d24bdfb866d6"]},{"id":"ITEM-2","itemData":{"author":[{"dropping-particle":"","family":"Izazi","given":"Zulkifli Zulfati","non-dropping-particle":"","parse-names":false,"suffix":""},{"dropping-particle":"","family":"Tengku-Sepora","given":"Tengku Mahadi","non-dropping-particle":"","parse-names":false,"suffix":""}],"id":"ITEM-2","issued":{"date-parts":[["2020"]]},"title":"Slangs on Social Media: Variations among Malay Language Users on Twitter","type":"article-journal"},"uris":["http://www.mendeley.com/documents/?uuid=e201b750-f5c0-4400-a752-106aba3c27b3"]}],"mendeley":{"formattedCitation":"(Izazi &amp; Tengku-Sepora, 2020; Soo, 2025)","plainTextFormattedCitation":"(Izazi &amp; Tengku-Sepora, 2020; Soo, 2025)","previouslyFormattedCitation":"(Izazi &amp; Tengku-Sepora, 2020; Soo, 2025)"},"properties":{"noteIndex":0},"schema":"https://github.com/citation-style-language/schema/raw/master/csl-citation.json"}</w:instrText>
      </w:r>
      <w:r w:rsidR="00B316E9" w:rsidRPr="00081A00">
        <w:rPr>
          <w:rFonts w:ascii="Times New Roman" w:eastAsia="Times New Roman" w:hAnsi="Times New Roman" w:cs="Times New Roman"/>
          <w:color w:val="000000"/>
        </w:rPr>
        <w:fldChar w:fldCharType="separate"/>
      </w:r>
      <w:r w:rsidR="00B316E9" w:rsidRPr="00081A00">
        <w:rPr>
          <w:rFonts w:ascii="Times New Roman" w:eastAsia="Times New Roman" w:hAnsi="Times New Roman" w:cs="Times New Roman"/>
          <w:noProof/>
          <w:color w:val="000000"/>
        </w:rPr>
        <w:t>(Izazi &amp; Tengku-Sepora, 2020; Soo, 2025)</w:t>
      </w:r>
      <w:r w:rsidR="00B316E9"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xml:space="preserve">. Understanding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Malay language usage in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digital media is therefore central to </w:t>
      </w:r>
      <w:r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understanding </w:t>
      </w:r>
      <w:r w:rsidRPr="00081A00">
        <w:rPr>
          <w:rFonts w:ascii="Times New Roman" w:eastAsia="Times New Roman" w:hAnsi="Times New Roman" w:cs="Times New Roman"/>
          <w:color w:val="000000"/>
        </w:rPr>
        <w:t xml:space="preserve">of the </w:t>
      </w:r>
      <w:r w:rsidR="00C82AF0" w:rsidRPr="00081A00">
        <w:rPr>
          <w:rFonts w:ascii="Times New Roman" w:eastAsia="Times New Roman" w:hAnsi="Times New Roman" w:cs="Times New Roman"/>
          <w:color w:val="000000"/>
        </w:rPr>
        <w:t>contemporary youth culture, identity, and language change in the Malay-speaking world.</w:t>
      </w:r>
    </w:p>
    <w:p w:rsidR="00356788" w:rsidRPr="00081A00" w:rsidRDefault="00356788" w:rsidP="00081A00">
      <w:pPr>
        <w:widowControl w:val="0"/>
        <w:pBdr>
          <w:top w:val="nil"/>
          <w:left w:val="nil"/>
          <w:bottom w:val="nil"/>
          <w:right w:val="nil"/>
          <w:between w:val="nil"/>
        </w:pBdr>
        <w:spacing w:before="240" w:after="240" w:line="276" w:lineRule="auto"/>
        <w:ind w:left="757"/>
        <w:jc w:val="both"/>
        <w:rPr>
          <w:rFonts w:ascii="Times New Roman" w:eastAsia="Times New Roman" w:hAnsi="Times New Roman" w:cs="Times New Roman"/>
          <w:b/>
          <w:bCs/>
          <w:color w:val="000000"/>
          <w:lang w:val="en-MY"/>
        </w:rPr>
      </w:pPr>
      <w:r w:rsidRPr="00081A00">
        <w:rPr>
          <w:rFonts w:ascii="Times New Roman" w:eastAsia="Times New Roman" w:hAnsi="Times New Roman" w:cs="Times New Roman"/>
          <w:b/>
          <w:bCs/>
          <w:color w:val="000000"/>
          <w:lang w:val="en-MY"/>
        </w:rPr>
        <w:t>Key Phenomena in Malay Digital Language</w:t>
      </w:r>
    </w:p>
    <w:tbl>
      <w:tblPr>
        <w:tblW w:w="0" w:type="auto"/>
        <w:tblInd w:w="706" w:type="dxa"/>
        <w:tblBorders>
          <w:top w:val="single" w:sz="2" w:space="0" w:color="auto"/>
          <w:left w:val="single" w:sz="2" w:space="0" w:color="auto"/>
          <w:bottom w:val="single" w:sz="6" w:space="0" w:color="auto"/>
          <w:right w:val="single" w:sz="2" w:space="0" w:color="auto"/>
        </w:tblBorders>
        <w:tblCellMar>
          <w:left w:w="0" w:type="dxa"/>
          <w:right w:w="0" w:type="dxa"/>
        </w:tblCellMar>
        <w:tblLook w:val="04A0" w:firstRow="1" w:lastRow="0" w:firstColumn="1" w:lastColumn="0" w:noHBand="0" w:noVBand="1"/>
      </w:tblPr>
      <w:tblGrid>
        <w:gridCol w:w="2253"/>
        <w:gridCol w:w="6005"/>
        <w:gridCol w:w="1335"/>
      </w:tblGrid>
      <w:tr w:rsidR="00356788" w:rsidRPr="00081A00" w:rsidTr="00F31CED">
        <w:trPr>
          <w:trHeight w:val="523"/>
          <w:tblHeader/>
        </w:trPr>
        <w:tc>
          <w:tcPr>
            <w:tcW w:w="2253" w:type="dxa"/>
            <w:tcBorders>
              <w:top w:val="single" w:sz="2" w:space="0" w:color="52525C"/>
              <w:left w:val="single" w:sz="2" w:space="0" w:color="52525C"/>
              <w:bottom w:val="single" w:sz="2" w:space="0" w:color="52525C"/>
              <w:right w:val="single" w:sz="2" w:space="0" w:color="52525C"/>
            </w:tcBorders>
            <w:tcMar>
              <w:top w:w="0" w:type="dxa"/>
              <w:left w:w="0" w:type="dxa"/>
              <w:bottom w:w="240" w:type="dxa"/>
              <w:right w:w="540" w:type="dxa"/>
            </w:tcMar>
            <w:vAlign w:val="bottom"/>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lang w:val="en-MY"/>
              </w:rPr>
            </w:pPr>
            <w:r w:rsidRPr="00081A00">
              <w:rPr>
                <w:rFonts w:ascii="Times New Roman" w:eastAsia="Times New Roman" w:hAnsi="Times New Roman" w:cs="Times New Roman"/>
                <w:color w:val="000000"/>
                <w:lang w:val="en-MY"/>
              </w:rPr>
              <w:t>Phenomenon</w:t>
            </w:r>
          </w:p>
        </w:tc>
        <w:tc>
          <w:tcPr>
            <w:tcW w:w="0" w:type="auto"/>
            <w:tcBorders>
              <w:top w:val="single" w:sz="2" w:space="0" w:color="52525C"/>
              <w:left w:val="single" w:sz="2" w:space="0" w:color="52525C"/>
              <w:bottom w:val="single" w:sz="2" w:space="0" w:color="52525C"/>
              <w:right w:val="single" w:sz="2" w:space="0" w:color="52525C"/>
            </w:tcBorders>
            <w:tcMar>
              <w:top w:w="0" w:type="dxa"/>
              <w:left w:w="0" w:type="dxa"/>
              <w:bottom w:w="240" w:type="dxa"/>
              <w:right w:w="540" w:type="dxa"/>
            </w:tcMar>
            <w:vAlign w:val="bottom"/>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lang w:val="en-MY"/>
              </w:rPr>
            </w:pPr>
            <w:r w:rsidRPr="00081A00">
              <w:rPr>
                <w:rFonts w:ascii="Times New Roman" w:eastAsia="Times New Roman" w:hAnsi="Times New Roman" w:cs="Times New Roman"/>
                <w:color w:val="000000"/>
                <w:lang w:val="en-MY"/>
              </w:rPr>
              <w:t>Brief description in Malay digital use</w:t>
            </w:r>
          </w:p>
        </w:tc>
        <w:tc>
          <w:tcPr>
            <w:tcW w:w="0" w:type="auto"/>
            <w:tcBorders>
              <w:top w:val="single" w:sz="2" w:space="0" w:color="52525C"/>
              <w:left w:val="single" w:sz="2" w:space="0" w:color="52525C"/>
              <w:bottom w:val="single" w:sz="2" w:space="0" w:color="52525C"/>
              <w:right w:val="single" w:sz="2" w:space="0" w:color="52525C"/>
            </w:tcBorders>
            <w:tcMar>
              <w:top w:w="0" w:type="dxa"/>
              <w:left w:w="0" w:type="dxa"/>
              <w:bottom w:w="240" w:type="dxa"/>
              <w:right w:w="540" w:type="dxa"/>
            </w:tcMar>
            <w:vAlign w:val="bottom"/>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lang w:val="en-MY"/>
              </w:rPr>
            </w:pPr>
            <w:r w:rsidRPr="00081A00">
              <w:rPr>
                <w:rFonts w:ascii="Times New Roman" w:eastAsia="Times New Roman" w:hAnsi="Times New Roman" w:cs="Times New Roman"/>
                <w:color w:val="000000"/>
                <w:lang w:val="en-MY"/>
              </w:rPr>
              <w:t>Citations</w:t>
            </w:r>
          </w:p>
        </w:tc>
      </w:tr>
      <w:tr w:rsidR="00356788" w:rsidRPr="00081A00" w:rsidTr="00F31CED">
        <w:tc>
          <w:tcPr>
            <w:tcW w:w="2253" w:type="dxa"/>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Code-switching / code-mixing</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Alternation between Malay and English (and other languages) within and across messages</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F85E3E"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hyperlink r:id="rId9" w:tgtFrame="_blank" w:history="1">
              <w:r w:rsidR="00356788" w:rsidRPr="00081A00">
                <w:rPr>
                  <w:rStyle w:val="Hyperlink"/>
                  <w:rFonts w:ascii="Times New Roman" w:eastAsia="Times New Roman" w:hAnsi="Times New Roman" w:cs="Times New Roman"/>
                  <w:lang w:val="en-MY"/>
                </w:rPr>
                <w:t>1</w:t>
              </w:r>
            </w:hyperlink>
            <w:hyperlink r:id="rId10" w:tgtFrame="_blank" w:history="1">
              <w:r w:rsidR="00356788" w:rsidRPr="00081A00">
                <w:rPr>
                  <w:rStyle w:val="Hyperlink"/>
                  <w:rFonts w:ascii="Times New Roman" w:eastAsia="Times New Roman" w:hAnsi="Times New Roman" w:cs="Times New Roman"/>
                  <w:lang w:val="en-MY"/>
                </w:rPr>
                <w:t>7</w:t>
              </w:r>
            </w:hyperlink>
            <w:hyperlink r:id="rId11" w:tgtFrame="_blank" w:history="1">
              <w:r w:rsidR="00356788" w:rsidRPr="00081A00">
                <w:rPr>
                  <w:rStyle w:val="Hyperlink"/>
                  <w:rFonts w:ascii="Times New Roman" w:eastAsia="Times New Roman" w:hAnsi="Times New Roman" w:cs="Times New Roman"/>
                  <w:lang w:val="en-MY"/>
                </w:rPr>
                <w:t>2</w:t>
              </w:r>
            </w:hyperlink>
            <w:hyperlink r:id="rId12" w:tgtFrame="_blank" w:history="1">
              <w:r w:rsidR="00356788" w:rsidRPr="00081A00">
                <w:rPr>
                  <w:rStyle w:val="Hyperlink"/>
                  <w:rFonts w:ascii="Times New Roman" w:eastAsia="Times New Roman" w:hAnsi="Times New Roman" w:cs="Times New Roman"/>
                  <w:lang w:val="en-MY"/>
                </w:rPr>
                <w:t>3</w:t>
              </w:r>
            </w:hyperlink>
          </w:p>
        </w:tc>
      </w:tr>
      <w:tr w:rsidR="00356788" w:rsidRPr="00081A00" w:rsidTr="00F31CED">
        <w:tc>
          <w:tcPr>
            <w:tcW w:w="2253" w:type="dxa"/>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Slang &amp; </w:t>
            </w:r>
            <w:proofErr w:type="spellStart"/>
            <w:r w:rsidRPr="00081A00">
              <w:rPr>
                <w:rFonts w:ascii="Times New Roman" w:eastAsia="Times New Roman" w:hAnsi="Times New Roman" w:cs="Times New Roman"/>
                <w:color w:val="000000"/>
                <w:lang w:val="en-MY"/>
              </w:rPr>
              <w:t>textism</w:t>
            </w:r>
            <w:proofErr w:type="spellEnd"/>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Shortenings, phonetic spellings, </w:t>
            </w:r>
            <w:proofErr w:type="spellStart"/>
            <w:r w:rsidRPr="00081A00">
              <w:rPr>
                <w:rFonts w:ascii="Times New Roman" w:eastAsia="Times New Roman" w:hAnsi="Times New Roman" w:cs="Times New Roman"/>
                <w:color w:val="000000"/>
                <w:lang w:val="en-MY"/>
              </w:rPr>
              <w:t>leetspeak</w:t>
            </w:r>
            <w:proofErr w:type="spellEnd"/>
            <w:r w:rsidRPr="00081A00">
              <w:rPr>
                <w:rFonts w:ascii="Times New Roman" w:eastAsia="Times New Roman" w:hAnsi="Times New Roman" w:cs="Times New Roman"/>
                <w:color w:val="000000"/>
                <w:lang w:val="en-MY"/>
              </w:rPr>
              <w:t xml:space="preserve">, </w:t>
            </w:r>
            <w:proofErr w:type="spellStart"/>
            <w:r w:rsidRPr="00081A00">
              <w:rPr>
                <w:rFonts w:ascii="Times New Roman" w:eastAsia="Times New Roman" w:hAnsi="Times New Roman" w:cs="Times New Roman"/>
                <w:color w:val="000000"/>
                <w:lang w:val="en-MY"/>
              </w:rPr>
              <w:t>emojis</w:t>
            </w:r>
            <w:proofErr w:type="spellEnd"/>
            <w:r w:rsidRPr="00081A00">
              <w:rPr>
                <w:rFonts w:ascii="Times New Roman" w:eastAsia="Times New Roman" w:hAnsi="Times New Roman" w:cs="Times New Roman"/>
                <w:color w:val="000000"/>
                <w:lang w:val="en-MY"/>
              </w:rPr>
              <w:t>, playful jargons</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F85E3E"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hyperlink r:id="rId13" w:tgtFrame="_blank" w:history="1">
              <w:r w:rsidR="00356788" w:rsidRPr="00081A00">
                <w:rPr>
                  <w:rStyle w:val="Hyperlink"/>
                  <w:rFonts w:ascii="Times New Roman" w:eastAsia="Times New Roman" w:hAnsi="Times New Roman" w:cs="Times New Roman"/>
                  <w:lang w:val="en-MY"/>
                </w:rPr>
                <w:t>5</w:t>
              </w:r>
            </w:hyperlink>
            <w:hyperlink r:id="rId14" w:tgtFrame="_blank" w:history="1">
              <w:r w:rsidR="00356788" w:rsidRPr="00081A00">
                <w:rPr>
                  <w:rStyle w:val="Hyperlink"/>
                  <w:rFonts w:ascii="Times New Roman" w:eastAsia="Times New Roman" w:hAnsi="Times New Roman" w:cs="Times New Roman"/>
                  <w:lang w:val="en-MY"/>
                </w:rPr>
                <w:t>6</w:t>
              </w:r>
            </w:hyperlink>
            <w:hyperlink r:id="rId15" w:tgtFrame="_blank" w:history="1">
              <w:r w:rsidR="00356788" w:rsidRPr="00081A00">
                <w:rPr>
                  <w:rStyle w:val="Hyperlink"/>
                  <w:rFonts w:ascii="Times New Roman" w:eastAsia="Times New Roman" w:hAnsi="Times New Roman" w:cs="Times New Roman"/>
                  <w:lang w:val="en-MY"/>
                </w:rPr>
                <w:t>4</w:t>
              </w:r>
            </w:hyperlink>
            <w:hyperlink r:id="rId16" w:tgtFrame="_blank" w:history="1">
              <w:r w:rsidR="00356788" w:rsidRPr="00081A00">
                <w:rPr>
                  <w:rStyle w:val="Hyperlink"/>
                  <w:rFonts w:ascii="Times New Roman" w:eastAsia="Times New Roman" w:hAnsi="Times New Roman" w:cs="Times New Roman"/>
                  <w:lang w:val="en-MY"/>
                </w:rPr>
                <w:t>9</w:t>
              </w:r>
            </w:hyperlink>
          </w:p>
        </w:tc>
      </w:tr>
      <w:tr w:rsidR="00356788" w:rsidRPr="00081A00" w:rsidTr="00F31CED">
        <w:tc>
          <w:tcPr>
            <w:tcW w:w="2253" w:type="dxa"/>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proofErr w:type="spellStart"/>
            <w:r w:rsidRPr="00081A00">
              <w:rPr>
                <w:rFonts w:ascii="Times New Roman" w:eastAsia="Times New Roman" w:hAnsi="Times New Roman" w:cs="Times New Roman"/>
                <w:color w:val="000000"/>
                <w:lang w:val="en-MY"/>
              </w:rPr>
              <w:t>Nativised</w:t>
            </w:r>
            <w:proofErr w:type="spellEnd"/>
            <w:r w:rsidRPr="00081A00">
              <w:rPr>
                <w:rFonts w:ascii="Times New Roman" w:eastAsia="Times New Roman" w:hAnsi="Times New Roman" w:cs="Times New Roman"/>
                <w:color w:val="000000"/>
                <w:lang w:val="en-MY"/>
              </w:rPr>
              <w:t xml:space="preserve"> English &amp; hashtags</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Localised English–Malay forms (e.g. ME lexemes, </w:t>
            </w:r>
            <w:proofErr w:type="spellStart"/>
            <w:r w:rsidRPr="00081A00">
              <w:rPr>
                <w:rFonts w:ascii="Times New Roman" w:eastAsia="Times New Roman" w:hAnsi="Times New Roman" w:cs="Times New Roman"/>
                <w:color w:val="000000"/>
                <w:lang w:val="en-MY"/>
              </w:rPr>
              <w:t>lah</w:t>
            </w:r>
            <w:proofErr w:type="spellEnd"/>
            <w:r w:rsidRPr="00081A00">
              <w:rPr>
                <w:rFonts w:ascii="Times New Roman" w:eastAsia="Times New Roman" w:hAnsi="Times New Roman" w:cs="Times New Roman"/>
                <w:color w:val="000000"/>
                <w:lang w:val="en-MY"/>
              </w:rPr>
              <w:t>) in posts and hashtags</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F85E3E"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hyperlink r:id="rId17" w:tgtFrame="_blank" w:history="1">
              <w:r w:rsidR="00356788" w:rsidRPr="00081A00">
                <w:rPr>
                  <w:rStyle w:val="Hyperlink"/>
                  <w:rFonts w:ascii="Times New Roman" w:eastAsia="Times New Roman" w:hAnsi="Times New Roman" w:cs="Times New Roman"/>
                  <w:lang w:val="en-MY"/>
                </w:rPr>
                <w:t>9</w:t>
              </w:r>
            </w:hyperlink>
            <w:hyperlink r:id="rId18" w:tgtFrame="_blank" w:history="1">
              <w:r w:rsidR="00356788" w:rsidRPr="00081A00">
                <w:rPr>
                  <w:rStyle w:val="Hyperlink"/>
                  <w:rFonts w:ascii="Times New Roman" w:eastAsia="Times New Roman" w:hAnsi="Times New Roman" w:cs="Times New Roman"/>
                  <w:lang w:val="en-MY"/>
                </w:rPr>
                <w:t>2</w:t>
              </w:r>
            </w:hyperlink>
            <w:hyperlink r:id="rId19" w:tgtFrame="_blank" w:history="1">
              <w:r w:rsidR="00356788" w:rsidRPr="00081A00">
                <w:rPr>
                  <w:rStyle w:val="Hyperlink"/>
                  <w:rFonts w:ascii="Times New Roman" w:eastAsia="Times New Roman" w:hAnsi="Times New Roman" w:cs="Times New Roman"/>
                  <w:lang w:val="en-MY"/>
                </w:rPr>
                <w:t>1</w:t>
              </w:r>
            </w:hyperlink>
          </w:p>
        </w:tc>
      </w:tr>
      <w:tr w:rsidR="00356788" w:rsidRPr="00081A00" w:rsidTr="00F31CED">
        <w:tc>
          <w:tcPr>
            <w:tcW w:w="2253" w:type="dxa"/>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Identity &amp; ideology</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356788"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Use of Malay </w:t>
            </w:r>
            <w:proofErr w:type="spellStart"/>
            <w:r w:rsidRPr="00081A00">
              <w:rPr>
                <w:rFonts w:ascii="Times New Roman" w:eastAsia="Times New Roman" w:hAnsi="Times New Roman" w:cs="Times New Roman"/>
                <w:color w:val="000000"/>
                <w:lang w:val="en-MY"/>
              </w:rPr>
              <w:t>vs</w:t>
            </w:r>
            <w:proofErr w:type="spellEnd"/>
            <w:r w:rsidRPr="00081A00">
              <w:rPr>
                <w:rFonts w:ascii="Times New Roman" w:eastAsia="Times New Roman" w:hAnsi="Times New Roman" w:cs="Times New Roman"/>
                <w:color w:val="000000"/>
                <w:lang w:val="en-MY"/>
              </w:rPr>
              <w:t xml:space="preserve"> other codes to signal belonging, modernity, or cross-border orientation</w:t>
            </w:r>
          </w:p>
        </w:tc>
        <w:tc>
          <w:tcPr>
            <w:tcW w:w="0" w:type="auto"/>
            <w:tcBorders>
              <w:top w:val="single" w:sz="2" w:space="0" w:color="52525C"/>
              <w:left w:val="single" w:sz="2" w:space="0" w:color="52525C"/>
              <w:bottom w:val="single" w:sz="2" w:space="0" w:color="52525C"/>
              <w:right w:val="single" w:sz="2" w:space="0" w:color="52525C"/>
            </w:tcBorders>
            <w:tcMar>
              <w:top w:w="137" w:type="dxa"/>
              <w:left w:w="0" w:type="dxa"/>
              <w:bottom w:w="137" w:type="dxa"/>
              <w:right w:w="540" w:type="dxa"/>
            </w:tcMar>
            <w:hideMark/>
          </w:tcPr>
          <w:p w:rsidR="00356788" w:rsidRPr="00081A00" w:rsidRDefault="00F85E3E"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lang w:val="en-MY"/>
              </w:rPr>
            </w:pPr>
            <w:hyperlink r:id="rId20" w:tgtFrame="_blank" w:history="1">
              <w:r w:rsidR="00356788" w:rsidRPr="00081A00">
                <w:rPr>
                  <w:rStyle w:val="Hyperlink"/>
                  <w:rFonts w:ascii="Times New Roman" w:eastAsia="Times New Roman" w:hAnsi="Times New Roman" w:cs="Times New Roman"/>
                  <w:lang w:val="en-MY"/>
                </w:rPr>
                <w:t>1</w:t>
              </w:r>
            </w:hyperlink>
            <w:hyperlink r:id="rId21" w:tgtFrame="_blank" w:history="1">
              <w:r w:rsidR="00356788" w:rsidRPr="00081A00">
                <w:rPr>
                  <w:rStyle w:val="Hyperlink"/>
                  <w:rFonts w:ascii="Times New Roman" w:eastAsia="Times New Roman" w:hAnsi="Times New Roman" w:cs="Times New Roman"/>
                  <w:lang w:val="en-MY"/>
                </w:rPr>
                <w:t>10</w:t>
              </w:r>
            </w:hyperlink>
            <w:hyperlink r:id="rId22" w:tgtFrame="_blank" w:history="1">
              <w:r w:rsidR="00356788" w:rsidRPr="00081A00">
                <w:rPr>
                  <w:rStyle w:val="Hyperlink"/>
                  <w:rFonts w:ascii="Times New Roman" w:eastAsia="Times New Roman" w:hAnsi="Times New Roman" w:cs="Times New Roman"/>
                  <w:lang w:val="en-MY"/>
                </w:rPr>
                <w:t>11</w:t>
              </w:r>
            </w:hyperlink>
            <w:hyperlink r:id="rId23" w:tgtFrame="_blank" w:history="1">
              <w:r w:rsidR="00356788" w:rsidRPr="00081A00">
                <w:rPr>
                  <w:rStyle w:val="Hyperlink"/>
                  <w:rFonts w:ascii="Times New Roman" w:eastAsia="Times New Roman" w:hAnsi="Times New Roman" w:cs="Times New Roman"/>
                  <w:lang w:val="en-MY"/>
                </w:rPr>
                <w:t>12</w:t>
              </w:r>
            </w:hyperlink>
          </w:p>
        </w:tc>
      </w:tr>
    </w:tbl>
    <w:p w:rsidR="00356788" w:rsidRPr="00081A00" w:rsidRDefault="00356788" w:rsidP="00081A00">
      <w:pPr>
        <w:widowControl w:val="0"/>
        <w:pBdr>
          <w:top w:val="nil"/>
          <w:left w:val="nil"/>
          <w:bottom w:val="nil"/>
          <w:right w:val="nil"/>
          <w:between w:val="nil"/>
        </w:pBdr>
        <w:spacing w:before="240" w:after="240" w:line="276" w:lineRule="auto"/>
        <w:ind w:left="757"/>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b/>
          <w:bCs/>
          <w:color w:val="000000"/>
          <w:lang w:val="en-MY"/>
        </w:rPr>
        <w:t>Figure 1</w:t>
      </w:r>
      <w:r w:rsidRPr="00081A00">
        <w:rPr>
          <w:rFonts w:ascii="Times New Roman" w:eastAsia="Times New Roman" w:hAnsi="Times New Roman" w:cs="Times New Roman"/>
          <w:color w:val="000000"/>
          <w:lang w:val="en-MY"/>
        </w:rPr>
        <w:t> Main patterns of Malay in digital media</w:t>
      </w:r>
    </w:p>
    <w:p w:rsidR="00C82AF0" w:rsidRPr="00081A00" w:rsidRDefault="00356788" w:rsidP="00081A00">
      <w:pPr>
        <w:widowControl w:val="0"/>
        <w:pBdr>
          <w:top w:val="nil"/>
          <w:left w:val="nil"/>
          <w:bottom w:val="nil"/>
          <w:right w:val="nil"/>
          <w:between w:val="nil"/>
        </w:pBdr>
        <w:spacing w:after="0" w:line="276" w:lineRule="auto"/>
        <w:ind w:left="760"/>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Across social media, </w:t>
      </w:r>
      <w:r w:rsidR="001F60EC" w:rsidRPr="00081A00">
        <w:rPr>
          <w:rFonts w:ascii="Times New Roman" w:eastAsia="Times New Roman" w:hAnsi="Times New Roman" w:cs="Times New Roman"/>
          <w:color w:val="000000"/>
          <w:lang w:val="en-MY"/>
        </w:rPr>
        <w:t xml:space="preserve">the </w:t>
      </w:r>
      <w:r w:rsidRPr="00081A00">
        <w:rPr>
          <w:rFonts w:ascii="Times New Roman" w:eastAsia="Times New Roman" w:hAnsi="Times New Roman" w:cs="Times New Roman"/>
          <w:color w:val="000000"/>
          <w:lang w:val="en-MY"/>
        </w:rPr>
        <w:t>Malay</w:t>
      </w:r>
      <w:r w:rsidR="001F60EC" w:rsidRPr="00081A00">
        <w:rPr>
          <w:rFonts w:ascii="Times New Roman" w:eastAsia="Times New Roman" w:hAnsi="Times New Roman" w:cs="Times New Roman"/>
          <w:color w:val="000000"/>
          <w:lang w:val="en-MY"/>
        </w:rPr>
        <w:t xml:space="preserve"> language has</w:t>
      </w:r>
      <w:r w:rsidRPr="00081A00">
        <w:rPr>
          <w:rFonts w:ascii="Times New Roman" w:eastAsia="Times New Roman" w:hAnsi="Times New Roman" w:cs="Times New Roman"/>
          <w:color w:val="000000"/>
          <w:lang w:val="en-MY"/>
        </w:rPr>
        <w:t xml:space="preserve"> commonly appears alongside English in multilingual </w:t>
      </w:r>
      <w:r w:rsidR="00C82AF0" w:rsidRPr="00081A00">
        <w:rPr>
          <w:rFonts w:ascii="Times New Roman" w:eastAsia="Times New Roman" w:hAnsi="Times New Roman" w:cs="Times New Roman"/>
          <w:color w:val="000000"/>
        </w:rPr>
        <w:t>repertoires, with users drawing flexibly on both codes. In Brunei and Malaysia, social media interactions range from monolingual Malay</w:t>
      </w:r>
      <w:r w:rsidR="001F60EC"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to monolingual English, with many posts sho</w:t>
      </w:r>
      <w:r w:rsidR="001F60EC" w:rsidRPr="00081A00">
        <w:rPr>
          <w:rFonts w:ascii="Times New Roman" w:eastAsia="Times New Roman" w:hAnsi="Times New Roman" w:cs="Times New Roman"/>
          <w:color w:val="000000"/>
        </w:rPr>
        <w:t>wing fine-</w:t>
      </w:r>
      <w:r w:rsidR="00C82AF0" w:rsidRPr="00081A00">
        <w:rPr>
          <w:rFonts w:ascii="Times New Roman" w:eastAsia="Times New Roman" w:hAnsi="Times New Roman" w:cs="Times New Roman"/>
          <w:color w:val="000000"/>
        </w:rPr>
        <w:t>grained mixing or trans</w:t>
      </w:r>
      <w:r w:rsidR="001F60EC" w:rsidRPr="00081A00">
        <w:rPr>
          <w:rFonts w:ascii="Times New Roman" w:eastAsia="Times New Roman" w:hAnsi="Times New Roman" w:cs="Times New Roman"/>
          <w:color w:val="000000"/>
        </w:rPr>
        <w:t>-</w:t>
      </w:r>
      <w:proofErr w:type="spellStart"/>
      <w:r w:rsidR="00C82AF0" w:rsidRPr="00081A00">
        <w:rPr>
          <w:rFonts w:ascii="Times New Roman" w:eastAsia="Times New Roman" w:hAnsi="Times New Roman" w:cs="Times New Roman"/>
          <w:color w:val="000000"/>
        </w:rPr>
        <w:t>languaging</w:t>
      </w:r>
      <w:proofErr w:type="spellEnd"/>
      <w:r w:rsidR="00C82AF0" w:rsidRPr="00081A00">
        <w:rPr>
          <w:rFonts w:ascii="Times New Roman" w:eastAsia="Times New Roman" w:hAnsi="Times New Roman" w:cs="Times New Roman"/>
          <w:color w:val="000000"/>
        </w:rPr>
        <w:t xml:space="preserve"> </w:t>
      </w:r>
      <w:r w:rsidRPr="00081A00">
        <w:rPr>
          <w:rFonts w:ascii="Times New Roman" w:eastAsia="Times New Roman" w:hAnsi="Times New Roman" w:cs="Times New Roman"/>
          <w:color w:val="000000"/>
        </w:rPr>
        <w:fldChar w:fldCharType="begin" w:fldLock="1"/>
      </w:r>
      <w:r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id":"ITEM-2","itemData":{"DOI":"10.21315/kajh2023.30.s1.2","author":[{"dropping-particle":"","family":"McLellan","given":"James","non-dropping-particle":"","parse-names":false,"suffix":""}],"container-title":"KEMANUSIAAN The Asian Journal of Humanities","id":"ITEM-2","issued":{"date-parts":[["2023"]]},"title":"Digital Technologies, Social Media, Global and Local Languages in Southeast Asia","type":"article-journal"},"uris":["http://www.mendeley.com/documents/?uuid=2a166643-7866-4b4a-8734-f430370e90ce"]}],"mendeley":{"formattedCitation":"(McLellan, 2022, 2023)","plainTextFormattedCitation":"(McLellan, 2022, 2023)","previouslyFormattedCitation":"(McLellan, 2022, 2023)"},"properties":{"noteIndex":0},"schema":"https://github.com/citation-style-language/schema/raw/master/csl-citation.json"}</w:instrText>
      </w:r>
      <w:r w:rsidRPr="00081A00">
        <w:rPr>
          <w:rFonts w:ascii="Times New Roman" w:eastAsia="Times New Roman" w:hAnsi="Times New Roman" w:cs="Times New Roman"/>
          <w:color w:val="000000"/>
        </w:rPr>
        <w:fldChar w:fldCharType="separate"/>
      </w:r>
      <w:r w:rsidRPr="00081A00">
        <w:rPr>
          <w:rFonts w:ascii="Times New Roman" w:eastAsia="Times New Roman" w:hAnsi="Times New Roman" w:cs="Times New Roman"/>
          <w:noProof/>
          <w:color w:val="000000"/>
        </w:rPr>
        <w:t>(McLellan, 2022, 2023)</w:t>
      </w:r>
      <w:r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xml:space="preserve">. Analyses of </w:t>
      </w:r>
      <w:proofErr w:type="spellStart"/>
      <w:r w:rsidR="00C82AF0" w:rsidRPr="00081A00">
        <w:rPr>
          <w:rFonts w:ascii="Times New Roman" w:eastAsia="Times New Roman" w:hAnsi="Times New Roman" w:cs="Times New Roman"/>
          <w:color w:val="000000"/>
        </w:rPr>
        <w:t>WhatsApp</w:t>
      </w:r>
      <w:proofErr w:type="spellEnd"/>
      <w:r w:rsidR="00C82AF0" w:rsidRPr="00081A00">
        <w:rPr>
          <w:rFonts w:ascii="Times New Roman" w:eastAsia="Times New Roman" w:hAnsi="Times New Roman" w:cs="Times New Roman"/>
          <w:color w:val="000000"/>
        </w:rPr>
        <w:t xml:space="preserve"> chats, Facebook threads and </w:t>
      </w:r>
      <w:proofErr w:type="spellStart"/>
      <w:r w:rsidR="00C82AF0" w:rsidRPr="00081A00">
        <w:rPr>
          <w:rFonts w:ascii="Times New Roman" w:eastAsia="Times New Roman" w:hAnsi="Times New Roman" w:cs="Times New Roman"/>
          <w:color w:val="000000"/>
        </w:rPr>
        <w:t>Reddit</w:t>
      </w:r>
      <w:proofErr w:type="spellEnd"/>
      <w:r w:rsidR="00C82AF0" w:rsidRPr="00081A00">
        <w:rPr>
          <w:rFonts w:ascii="Times New Roman" w:eastAsia="Times New Roman" w:hAnsi="Times New Roman" w:cs="Times New Roman"/>
          <w:color w:val="000000"/>
        </w:rPr>
        <w:t xml:space="preserve"> or Brunei </w:t>
      </w:r>
      <w:proofErr w:type="spellStart"/>
      <w:r w:rsidR="00C82AF0" w:rsidRPr="00081A00">
        <w:rPr>
          <w:rFonts w:ascii="Times New Roman" w:eastAsia="Times New Roman" w:hAnsi="Times New Roman" w:cs="Times New Roman"/>
          <w:color w:val="000000"/>
        </w:rPr>
        <w:t>Subreddit</w:t>
      </w:r>
      <w:proofErr w:type="spellEnd"/>
      <w:r w:rsidR="00C82AF0" w:rsidRPr="00081A00">
        <w:rPr>
          <w:rFonts w:ascii="Times New Roman" w:eastAsia="Times New Roman" w:hAnsi="Times New Roman" w:cs="Times New Roman"/>
          <w:color w:val="000000"/>
        </w:rPr>
        <w:t xml:space="preserve"> discussions reveal that </w:t>
      </w:r>
      <w:r w:rsidR="001F60EC"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multilingual users treat any of their available languages as “unmarked” choices, selecting English for wider or more international audiences and Malay</w:t>
      </w:r>
      <w:r w:rsidR="001F60EC"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or Brunei Malay</w:t>
      </w:r>
      <w:r w:rsidR="001F60EC" w:rsidRPr="00081A00">
        <w:rPr>
          <w:rFonts w:ascii="Times New Roman" w:eastAsia="Times New Roman" w:hAnsi="Times New Roman" w:cs="Times New Roman"/>
          <w:color w:val="000000"/>
        </w:rPr>
        <w:t xml:space="preserve"> language for local, in-</w:t>
      </w:r>
      <w:r w:rsidR="00C82AF0" w:rsidRPr="00081A00">
        <w:rPr>
          <w:rFonts w:ascii="Times New Roman" w:eastAsia="Times New Roman" w:hAnsi="Times New Roman" w:cs="Times New Roman"/>
          <w:color w:val="000000"/>
        </w:rPr>
        <w:t xml:space="preserve">group communication </w:t>
      </w:r>
      <w:r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id":"ITEM-2","itemData":{"DOI":"10.21315/kajh2023.30.s1.2","author":[{"dropping-particle":"","family":"McLellan","given":"James","non-dropping-particle":"","parse-names":false,"suffix":""}],"container-title":"KEMANUSIAAN The Asian Journal of Humanities","id":"ITEM-2","issued":{"date-parts":[["2023"]]},"title":"Digital Technologies, Social Media, Global and Local Languages in Southeast Asia","type":"article-journal"},"uris":["http://www.mendeley.com/documents/?uuid=2a166643-7866-4b4a-8734-f430370e90ce"]}],"mendeley":{"formattedCitation":"(McLellan, 2022, 2023)","plainTextFormattedCitation":"(McLellan, 2022, 2023)","previouslyFormattedCitation":"(McLellan, 2022, 2023)"},"properties":{"noteIndex":0},"schema":"https://github.com/citation-style-language/schema/raw/master/csl-citation.json"}</w:instrText>
      </w:r>
      <w:r w:rsidRPr="00081A00">
        <w:rPr>
          <w:rFonts w:ascii="Times New Roman" w:eastAsia="Times New Roman" w:hAnsi="Times New Roman" w:cs="Times New Roman"/>
          <w:color w:val="000000"/>
        </w:rPr>
        <w:fldChar w:fldCharType="separate"/>
      </w:r>
      <w:r w:rsidRPr="00081A00">
        <w:rPr>
          <w:rFonts w:ascii="Times New Roman" w:eastAsia="Times New Roman" w:hAnsi="Times New Roman" w:cs="Times New Roman"/>
          <w:noProof/>
          <w:color w:val="000000"/>
        </w:rPr>
        <w:t>(McLellan, 2022, 2023)</w:t>
      </w:r>
      <w:r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Studies of Malaysian university students’ Facebook use simil</w:t>
      </w:r>
      <w:r w:rsidR="004640EE" w:rsidRPr="00081A00">
        <w:rPr>
          <w:rFonts w:ascii="Times New Roman" w:eastAsia="Times New Roman" w:hAnsi="Times New Roman" w:cs="Times New Roman"/>
          <w:color w:val="000000"/>
        </w:rPr>
        <w:t>arly show rich patterns of code-switching and code-</w:t>
      </w:r>
      <w:r w:rsidR="00C82AF0" w:rsidRPr="00081A00">
        <w:rPr>
          <w:rFonts w:ascii="Times New Roman" w:eastAsia="Times New Roman" w:hAnsi="Times New Roman" w:cs="Times New Roman"/>
          <w:color w:val="000000"/>
        </w:rPr>
        <w:t xml:space="preserve">mixing between </w:t>
      </w:r>
      <w:r w:rsidR="004640EE"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Malay</w:t>
      </w:r>
      <w:r w:rsidR="004640EE"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and </w:t>
      </w:r>
      <w:r w:rsidR="004640EE"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English</w:t>
      </w:r>
      <w:r w:rsidR="004640EE"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often within a single sentence, with </w:t>
      </w:r>
      <w:r w:rsidR="004640EE"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Malay</w:t>
      </w:r>
      <w:r w:rsidR="004640EE"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providing the grammatical frame and English contributing </w:t>
      </w:r>
      <w:r w:rsidR="004640EE"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key lexical items or quoted </w:t>
      </w:r>
      <w:r w:rsidR="004640EE"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 xml:space="preserve">academic content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{"citationItems":[{"id":"ITEM-1","itemData":{"DOI":"10.17576/akad-2017-8701-17","author":[{"dropping-particle":"","family":"Hashim","given":"Fuzirah","non-dropping-particle":"","parse-names":false,"suffix":""},{"dropping-particle":"","family":"Soopar","given":"Ahmad Aminuddin","non-dropping-particle":"","parse-names":false,"suffix":""},{"dropping-particle":"","family":"Hamid","given":"B","non-dropping-particle":"","parse-names":false,"suffix":""}],"container-title":"Akademika","id":"ITEM-1","issued":{"date-parts":[["2017"]]},"page":"231-242","title":"Linguistic features of Malaysian students’ online communicative language in an academic setting: the case of Universiti Kebangsaan Malaysia","type":"article-journal","volume":"87"},"uris":["http://www.mendeley.com/documents/?uuid=ac54286e-48e2-4462-8c22-b7b21aa489b1"]}],"mendeley":{"formattedCitation":"(Hashim et al., 2017)","plainTextFormattedCitation":"(Hashim et al., 2017)","previouslyFormattedCitation":"(Hashim et al., 2017)"},"properties":{"noteIndex":0},"schema":"https://github.com/citation-style-language/schema/raw/master/csl-citation.json"}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(Hashim et al., 2017)</w:t>
      </w:r>
      <w:r w:rsidR="00F31CED"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Instagram comment data from a Malaysian radio sta</w:t>
      </w:r>
      <w:r w:rsidR="004640EE" w:rsidRPr="00081A00">
        <w:rPr>
          <w:rFonts w:ascii="Times New Roman" w:eastAsia="Times New Roman" w:hAnsi="Times New Roman" w:cs="Times New Roman"/>
          <w:color w:val="000000"/>
        </w:rPr>
        <w:t>tion account confirm that intra-</w:t>
      </w:r>
      <w:r w:rsidR="00C82AF0" w:rsidRPr="00081A00">
        <w:rPr>
          <w:rFonts w:ascii="Times New Roman" w:eastAsia="Times New Roman" w:hAnsi="Times New Roman" w:cs="Times New Roman"/>
          <w:color w:val="000000"/>
        </w:rPr>
        <w:t xml:space="preserve">sentential Malay–English switching is by far the most common pattern, motivated by both communicative efficiency and varying levels of competence across languages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{"citationItems":[{"id":"ITEM-1","itemData":{"DOI":"10.17576/ebangi.2023.2004.13","author":[{"dropping-particle":"","family":"Ismail","given":"Munirah","non-dropping-particle":"","parse-names":false,"suffix":""},{"dropping-particle":"","family":"Abdullah","given":"Nor Eleyana","non-dropping-particle":"","parse-names":false,"suffix":""}],"container-title":"e-Bangi Journal of Social Science and Humanities","id":"ITEM-1","issued":{"date-parts":[["2023"]]},"title":"AN ANALYSIS OF CODE-SWITCHING IN HITZ FM INSTAGRAM COMMENTS","type":"article-journal"},"uris":["http://www.mendeley.com/documents/?uuid=065e900e-02db-4ab9-bce2-3394660a9546"]}],"mendeley":{"formattedCitation":"(Ismail &amp; Abdullah, 2023)","plainTextFormattedCitation":"(Ismail &amp; Abdullah, 2023)","previouslyFormattedCitation":"(Ismail &amp; Abdullah, 2023)"},"properties":{"noteIndex":0},"schema":"https://github.com/citation-style-language/schema/raw/master/csl-citation.json"}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(Ismail &amp; Abdullah, 2023)</w:t>
      </w:r>
      <w:r w:rsidR="00F31CED"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 xml:space="preserve">. At a broader theoretical level, such hybrid practices have been framed as part of “world </w:t>
      </w:r>
      <w:proofErr w:type="spellStart"/>
      <w:r w:rsidR="00C82AF0" w:rsidRPr="00081A00">
        <w:rPr>
          <w:rFonts w:ascii="Times New Roman" w:eastAsia="Times New Roman" w:hAnsi="Times New Roman" w:cs="Times New Roman"/>
          <w:color w:val="000000"/>
        </w:rPr>
        <w:t>Englishes</w:t>
      </w:r>
      <w:proofErr w:type="spellEnd"/>
      <w:r w:rsidR="00C82AF0" w:rsidRPr="00081A00">
        <w:rPr>
          <w:rFonts w:ascii="Times New Roman" w:eastAsia="Times New Roman" w:hAnsi="Times New Roman" w:cs="Times New Roman"/>
          <w:color w:val="000000"/>
        </w:rPr>
        <w:t xml:space="preserve">,” involving the </w:t>
      </w:r>
      <w:proofErr w:type="spellStart"/>
      <w:r w:rsidR="00C82AF0" w:rsidRPr="00081A00">
        <w:rPr>
          <w:rFonts w:ascii="Times New Roman" w:eastAsia="Times New Roman" w:hAnsi="Times New Roman" w:cs="Times New Roman"/>
          <w:color w:val="000000"/>
        </w:rPr>
        <w:t>nativization</w:t>
      </w:r>
      <w:proofErr w:type="spellEnd"/>
      <w:r w:rsidR="00C82AF0" w:rsidRPr="00081A00">
        <w:rPr>
          <w:rFonts w:ascii="Times New Roman" w:eastAsia="Times New Roman" w:hAnsi="Times New Roman" w:cs="Times New Roman"/>
          <w:color w:val="000000"/>
        </w:rPr>
        <w:t xml:space="preserve"> of English and </w:t>
      </w:r>
      <w:r w:rsidR="009E7BD6" w:rsidRPr="00081A00">
        <w:rPr>
          <w:rFonts w:ascii="Times New Roman" w:eastAsia="Times New Roman" w:hAnsi="Times New Roman" w:cs="Times New Roman"/>
          <w:color w:val="000000"/>
        </w:rPr>
        <w:t xml:space="preserve">the </w:t>
      </w:r>
      <w:r w:rsidR="00C82AF0" w:rsidRPr="00081A00">
        <w:rPr>
          <w:rFonts w:ascii="Times New Roman" w:eastAsia="Times New Roman" w:hAnsi="Times New Roman" w:cs="Times New Roman"/>
          <w:color w:val="000000"/>
        </w:rPr>
        <w:t>“</w:t>
      </w:r>
      <w:proofErr w:type="spellStart"/>
      <w:r w:rsidR="00C82AF0" w:rsidRPr="00081A00">
        <w:rPr>
          <w:rFonts w:ascii="Times New Roman" w:eastAsia="Times New Roman" w:hAnsi="Times New Roman" w:cs="Times New Roman"/>
          <w:color w:val="000000"/>
        </w:rPr>
        <w:t>englishization</w:t>
      </w:r>
      <w:proofErr w:type="spellEnd"/>
      <w:r w:rsidR="00C82AF0" w:rsidRPr="00081A00">
        <w:rPr>
          <w:rFonts w:ascii="Times New Roman" w:eastAsia="Times New Roman" w:hAnsi="Times New Roman" w:cs="Times New Roman"/>
          <w:color w:val="000000"/>
        </w:rPr>
        <w:t>” of Malay</w:t>
      </w:r>
      <w:r w:rsidR="009E7BD6" w:rsidRPr="00081A00">
        <w:rPr>
          <w:rFonts w:ascii="Times New Roman" w:eastAsia="Times New Roman" w:hAnsi="Times New Roman" w:cs="Times New Roman"/>
          <w:color w:val="000000"/>
        </w:rPr>
        <w:t xml:space="preserve"> language</w:t>
      </w:r>
      <w:r w:rsidR="00C82AF0" w:rsidRPr="00081A00">
        <w:rPr>
          <w:rFonts w:ascii="Times New Roman" w:eastAsia="Times New Roman" w:hAnsi="Times New Roman" w:cs="Times New Roman"/>
          <w:color w:val="000000"/>
        </w:rPr>
        <w:t xml:space="preserve"> in online spaces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Malaysia","type":"article-journal","volume":"7"},"uris":["http://www.mendeley.com/documents/?uuid=36f1b5c7-c0c8-4b56-9ed1-da453abe23c0"]}],"mendeley":{"formattedCitation":"(McLellan, 2022)","plainTextFormattedCitation":"(McLellan, 2022)","previouslyFormattedCitation":"(McLellan, 2022)"},"properties":{"noteIndex":0},"schema":"https://github.com/citation-style-language/schema/raw/master/csl-citation.json"}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(McLellan, 2022)</w:t>
      </w:r>
      <w:r w:rsidR="00F31CED" w:rsidRPr="00081A00">
        <w:rPr>
          <w:rFonts w:ascii="Times New Roman" w:eastAsia="Times New Roman" w:hAnsi="Times New Roman" w:cs="Times New Roman"/>
          <w:color w:val="000000"/>
        </w:rPr>
        <w:fldChar w:fldCharType="end"/>
      </w:r>
      <w:r w:rsidR="00C82AF0" w:rsidRPr="00081A00">
        <w:rPr>
          <w:rFonts w:ascii="Times New Roman" w:eastAsia="Times New Roman" w:hAnsi="Times New Roman" w:cs="Times New Roman"/>
          <w:color w:val="000000"/>
        </w:rPr>
        <w:t>.</w:t>
      </w:r>
    </w:p>
    <w:p w:rsidR="00C82AF0" w:rsidRPr="00081A00" w:rsidRDefault="00C82AF0" w:rsidP="00081A00">
      <w:pPr>
        <w:widowControl w:val="0"/>
        <w:pBdr>
          <w:top w:val="nil"/>
          <w:left w:val="nil"/>
          <w:bottom w:val="nil"/>
          <w:right w:val="nil"/>
          <w:between w:val="nil"/>
        </w:pBdr>
        <w:spacing w:after="0" w:line="276" w:lineRule="auto"/>
        <w:ind w:left="760"/>
        <w:jc w:val="both"/>
        <w:rPr>
          <w:rFonts w:ascii="Times New Roman" w:eastAsia="Times New Roman" w:hAnsi="Times New Roman" w:cs="Times New Roman"/>
          <w:color w:val="000000"/>
        </w:rPr>
      </w:pPr>
    </w:p>
    <w:p w:rsidR="00EF2124" w:rsidRPr="00081A00" w:rsidRDefault="00C82AF0" w:rsidP="00081A00">
      <w:pPr>
        <w:widowControl w:val="0"/>
        <w:pBdr>
          <w:top w:val="nil"/>
          <w:left w:val="nil"/>
          <w:bottom w:val="nil"/>
          <w:right w:val="nil"/>
          <w:between w:val="nil"/>
        </w:pBdr>
        <w:spacing w:after="0" w:line="276" w:lineRule="auto"/>
        <w:ind w:left="760" w:firstLine="680"/>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Beyond code-switching, digital media have fostered new forms of slang, </w:t>
      </w:r>
      <w:proofErr w:type="spellStart"/>
      <w:r w:rsidRPr="00081A00">
        <w:rPr>
          <w:rFonts w:ascii="Times New Roman" w:eastAsia="Times New Roman" w:hAnsi="Times New Roman" w:cs="Times New Roman"/>
          <w:color w:val="000000"/>
        </w:rPr>
        <w:t>textism</w:t>
      </w:r>
      <w:proofErr w:type="spellEnd"/>
      <w:r w:rsidRPr="00081A00">
        <w:rPr>
          <w:rFonts w:ascii="Times New Roman" w:eastAsia="Times New Roman" w:hAnsi="Times New Roman" w:cs="Times New Roman"/>
          <w:color w:val="000000"/>
        </w:rPr>
        <w:t xml:space="preserve"> and internet-specific Malay</w:t>
      </w:r>
      <w:r w:rsidR="009E7BD6" w:rsidRPr="00081A00">
        <w:rPr>
          <w:rFonts w:ascii="Times New Roman" w:eastAsia="Times New Roman" w:hAnsi="Times New Roman" w:cs="Times New Roman"/>
          <w:color w:val="000000"/>
        </w:rPr>
        <w:t xml:space="preserve"> language</w:t>
      </w:r>
      <w:r w:rsidRPr="00081A00">
        <w:rPr>
          <w:rFonts w:ascii="Times New Roman" w:eastAsia="Times New Roman" w:hAnsi="Times New Roman" w:cs="Times New Roman"/>
          <w:color w:val="000000"/>
        </w:rPr>
        <w:t xml:space="preserve"> varieties. Research on </w:t>
      </w:r>
      <w:r w:rsidR="009E7BD6"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bilingual Malaysian youths’ social media interactions identifies seven classes of internet slang—phrase and word ab</w:t>
      </w:r>
      <w:r w:rsidR="009E7BD6" w:rsidRPr="00081A00">
        <w:rPr>
          <w:rFonts w:ascii="Times New Roman" w:eastAsia="Times New Roman" w:hAnsi="Times New Roman" w:cs="Times New Roman"/>
          <w:color w:val="000000"/>
        </w:rPr>
        <w:t>breviations, derogatory and non-</w:t>
      </w:r>
      <w:r w:rsidRPr="00081A00">
        <w:rPr>
          <w:rFonts w:ascii="Times New Roman" w:eastAsia="Times New Roman" w:hAnsi="Times New Roman" w:cs="Times New Roman"/>
          <w:color w:val="000000"/>
        </w:rPr>
        <w:t>derogatory adjec</w:t>
      </w:r>
      <w:r w:rsidR="009E7BD6" w:rsidRPr="00081A00">
        <w:rPr>
          <w:rFonts w:ascii="Times New Roman" w:eastAsia="Times New Roman" w:hAnsi="Times New Roman" w:cs="Times New Roman"/>
          <w:color w:val="000000"/>
        </w:rPr>
        <w:t xml:space="preserve">tives, adverbs, nouns and verbs - </w:t>
      </w:r>
      <w:r w:rsidRPr="00081A00">
        <w:rPr>
          <w:rFonts w:ascii="Times New Roman" w:eastAsia="Times New Roman" w:hAnsi="Times New Roman" w:cs="Times New Roman"/>
          <w:color w:val="000000"/>
        </w:rPr>
        <w:t xml:space="preserve">formed through strategies like abbreviation, semantic widening, borrowing and neologism creation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{"citationItems":[{"id":"ITEM-1","itemData":{"DOI":"10.17576/jkmjc-2025-4101-25","author":[{"dropping-particle":"","family":"Soo","given":"R","non-dropping-particle":"","parse-names":false,"suffix":""}],"container-title":"Jurnal Komunikasi: Malaysian Journal of Communication","id":"ITEM-1","issued":{"date-parts":[["2025"]]},"title":"Textism in Digital Communication: Usage of Internet Slang in Social Media Among Bilingual Malaysian Youths","type":"article-journal"},"uris":["http://www.mendeley.com/documents/?uuid=5d5c8ff2-ca2c-473d-b8ee-d24bdfb866d6"]}],"mendeley":{"formattedCitation":"(Soo, 2025)","plainTextFormattedCitation":"(Soo, 2025)","previouslyFormattedCitation":"(Soo, 2025)"},"properties":{"noteIndex":0},"schema":"https://github.com/citation-style-language/schema/raw/master/csl-citation.json"}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(Soo, 2025)</w:t>
      </w:r>
      <w:r w:rsidR="00F31CED" w:rsidRPr="00081A00">
        <w:rPr>
          <w:rFonts w:ascii="Times New Roman" w:eastAsia="Times New Roman" w:hAnsi="Times New Roman" w:cs="Times New Roman"/>
          <w:color w:val="000000"/>
        </w:rPr>
        <w:fldChar w:fldCharType="end"/>
      </w:r>
      <w:r w:rsidR="009E7BD6" w:rsidRPr="00081A00">
        <w:rPr>
          <w:rFonts w:ascii="Times New Roman" w:eastAsia="Times New Roman" w:hAnsi="Times New Roman" w:cs="Times New Roman"/>
          <w:color w:val="000000"/>
        </w:rPr>
        <w:t xml:space="preserve">. Earlier large </w:t>
      </w:r>
      <w:r w:rsidRPr="00081A00">
        <w:rPr>
          <w:rFonts w:ascii="Times New Roman" w:eastAsia="Times New Roman" w:hAnsi="Times New Roman" w:cs="Times New Roman"/>
          <w:color w:val="000000"/>
        </w:rPr>
        <w:t>scale work on young Malaysians’ Facebook language documented spelling innovations, combinations of letters and numbers, vowel omission, homophone use, acronyms, playful jargon and emoticons, highlighting an emergent “online communicative language” th</w:t>
      </w:r>
      <w:r w:rsidR="009E7BD6" w:rsidRPr="00081A00">
        <w:rPr>
          <w:rFonts w:ascii="Times New Roman" w:eastAsia="Times New Roman" w:hAnsi="Times New Roman" w:cs="Times New Roman"/>
          <w:color w:val="000000"/>
        </w:rPr>
        <w:t xml:space="preserve">at </w:t>
      </w:r>
      <w:r w:rsidR="009E7BD6" w:rsidRPr="00081A00">
        <w:rPr>
          <w:rFonts w:ascii="Times New Roman" w:eastAsia="Times New Roman" w:hAnsi="Times New Roman" w:cs="Times New Roman"/>
          <w:color w:val="000000"/>
        </w:rPr>
        <w:lastRenderedPageBreak/>
        <w:t xml:space="preserve">cuts across ethnic and first </w:t>
      </w:r>
      <w:r w:rsidRPr="00081A00">
        <w:rPr>
          <w:rFonts w:ascii="Times New Roman" w:eastAsia="Times New Roman" w:hAnsi="Times New Roman" w:cs="Times New Roman"/>
          <w:color w:val="000000"/>
        </w:rPr>
        <w:t xml:space="preserve">language backgrounds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{"citationItems":[{"id":"ITEM-1","itemData":{"author":[{"dropping-particle":"","family":"Stapa","given":"S","non-dropping-particle":"","parse-names":false,"suffix":""},{"dropping-particle":"","family":"Shaari","given":"Azianura Hani","non-dropping-particle":"","parse-names":false,"suffix":""}],"container-title":"GEMA Online Journal of Language Studies","id":"ITEM-1","issued":{"date-parts":[["2012"]]},"page":"817-830","title":"Understanding Online Communicative Language Features In Social Networking Environment","type":"article-journal","volume":"12"},"uris":["http://www.mendeley.com/documents/?uuid=3be300bf-58b4-4d4a-b8b5-83fb3a3df2cc"]}],"mendeley":{"formattedCitation":"(Stapa &amp; Shaari, 2012)","plainTextFormattedCitation":"(Stapa &amp; Shaari, 2012)","previouslyFormattedCitation":"(Stapa &amp; Shaari, 2012)"},"properties":{"noteIndex":0},"schema":"https://github.com/citation-style-language/schema/raw/master/csl-citation.json"}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(Stapa &amp; Shaari, 2012)</w:t>
      </w:r>
      <w:r w:rsidR="00F31CED"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w:t>
      </w:r>
      <w:r w:rsidR="009E7BD6" w:rsidRPr="00081A00">
        <w:rPr>
          <w:rFonts w:ascii="Times New Roman" w:eastAsia="Times New Roman" w:hAnsi="Times New Roman" w:cs="Times New Roman"/>
          <w:color w:val="000000"/>
        </w:rPr>
        <w:t xml:space="preserve"> Focusing specifically on Malay </w:t>
      </w:r>
      <w:r w:rsidRPr="00081A00">
        <w:rPr>
          <w:rFonts w:ascii="Times New Roman" w:eastAsia="Times New Roman" w:hAnsi="Times New Roman" w:cs="Times New Roman"/>
          <w:color w:val="000000"/>
        </w:rPr>
        <w:t xml:space="preserve">language users on Twitter, another study found extensive use of shortenings, onomatopoeic spellings, phonetic replacements, </w:t>
      </w:r>
      <w:proofErr w:type="spellStart"/>
      <w:r w:rsidRPr="00081A00">
        <w:rPr>
          <w:rFonts w:ascii="Times New Roman" w:eastAsia="Times New Roman" w:hAnsi="Times New Roman" w:cs="Times New Roman"/>
          <w:color w:val="000000"/>
        </w:rPr>
        <w:t>leetspeak</w:t>
      </w:r>
      <w:proofErr w:type="spellEnd"/>
      <w:r w:rsidRPr="00081A00">
        <w:rPr>
          <w:rFonts w:ascii="Times New Roman" w:eastAsia="Times New Roman" w:hAnsi="Times New Roman" w:cs="Times New Roman"/>
          <w:color w:val="000000"/>
        </w:rPr>
        <w:t xml:space="preserve">, cacography and emoji in tweets containing the keyword </w:t>
      </w:r>
      <w:proofErr w:type="spellStart"/>
      <w:r w:rsidRPr="00081A00">
        <w:rPr>
          <w:rFonts w:ascii="Times New Roman" w:eastAsia="Times New Roman" w:hAnsi="Times New Roman" w:cs="Times New Roman"/>
          <w:color w:val="000000"/>
        </w:rPr>
        <w:t>makan</w:t>
      </w:r>
      <w:proofErr w:type="spellEnd"/>
      <w:r w:rsidRPr="00081A00">
        <w:rPr>
          <w:rFonts w:ascii="Times New Roman" w:eastAsia="Times New Roman" w:hAnsi="Times New Roman" w:cs="Times New Roman"/>
          <w:color w:val="000000"/>
        </w:rPr>
        <w:t xml:space="preserve"> (“eat”), suggesting the development of a robust Malay digital slang repertoire </w:t>
      </w:r>
      <w:r w:rsidR="00F31CED" w:rsidRPr="00081A00">
        <w:rPr>
          <w:rFonts w:ascii="Times New Roman" w:eastAsia="Times New Roman" w:hAnsi="Times New Roman" w:cs="Times New Roman"/>
          <w:color w:val="000000"/>
        </w:rPr>
        <w:fldChar w:fldCharType="begin" w:fldLock="1"/>
      </w:r>
      <w:r w:rsidR="00F31CED" w:rsidRPr="00081A00">
        <w:rPr>
          <w:rFonts w:ascii="Times New Roman" w:eastAsia="Times New Roman" w:hAnsi="Times New Roman" w:cs="Times New Roman"/>
          <w:color w:val="000000"/>
        </w:rPr>
        <w:instrText>ADDIN CSL_CITATION {"citationItems":[{"id":"ITEM-1","itemData":{"author":[{"dropping-particle":"","family":"Izazi","given":"Zulkifli Zulfati","non-dropping-particle":"","parse-names":false,"suffix":""},{"dropping-particle":"","family":"Tengku-Sepora","given":"Tengku Mahadi","non-dropping-particle":"","parse-names":false,"suffix":""}],"id":"ITEM-1","issued":{"date-parts":[["2020"]]},"title":"Slangs on Social Media: Variations among Malay Language Users on Twitter","type":"article-journal"},"uris":["http://www.mendeley.com/documents/?uuid=e201b750-f5c0-4400-a752-106aba3c27b3"]}],"mendeley":{"formattedCitation":"(Izazi &amp; Tengku-Sepora, 2020)","plainTextFormattedCitation":"(Izazi &amp; Tengku-Sepora, 2020)","previouslyFormattedCitation":"(Izazi &amp; Tengku-Sepora, 2020)"},"properties":{"noteIndex":0},"schema":"https://github.com/citation-style-language/schema/raw/master/csl-citation.json"}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(Izazi &amp; Tengku-Sepora, 2020)</w:t>
      </w:r>
      <w:r w:rsidR="00F31CED"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Together, these studies indicate that Malay in digital media is characterized by informality, creativity and textual economy, with users exploiting platform constraints and affordances to compress meaning and express stance.</w:t>
      </w:r>
    </w:p>
    <w:p w:rsidR="00C82AF0" w:rsidRPr="00081A00" w:rsidRDefault="00C82AF0" w:rsidP="00081A00">
      <w:pPr>
        <w:widowControl w:val="0"/>
        <w:pBdr>
          <w:top w:val="nil"/>
          <w:left w:val="nil"/>
          <w:bottom w:val="nil"/>
          <w:right w:val="nil"/>
          <w:between w:val="nil"/>
        </w:pBdr>
        <w:spacing w:before="240" w:after="240" w:line="276" w:lineRule="auto"/>
        <w:ind w:left="757" w:firstLine="683"/>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A related strand of work examines localised</w:t>
      </w:r>
      <w:r w:rsidR="00DA09AB" w:rsidRPr="00081A00">
        <w:rPr>
          <w:rFonts w:ascii="Times New Roman" w:eastAsia="Times New Roman" w:hAnsi="Times New Roman" w:cs="Times New Roman"/>
          <w:color w:val="000000"/>
        </w:rPr>
        <w:t xml:space="preserve"> English and hybrid Malay-</w:t>
      </w:r>
      <w:r w:rsidRPr="00081A00">
        <w:rPr>
          <w:rFonts w:ascii="Times New Roman" w:eastAsia="Times New Roman" w:hAnsi="Times New Roman" w:cs="Times New Roman"/>
          <w:color w:val="000000"/>
        </w:rPr>
        <w:t>English forms as they appear in Malaysian English (ME) and hashtag practices. Analyses of ME lexemes used as social media hashtags show that popular forms are typically short strings (often two w</w:t>
      </w:r>
      <w:r w:rsidR="00DA09AB" w:rsidRPr="00081A00">
        <w:rPr>
          <w:rFonts w:ascii="Times New Roman" w:eastAsia="Times New Roman" w:hAnsi="Times New Roman" w:cs="Times New Roman"/>
          <w:color w:val="000000"/>
        </w:rPr>
        <w:t>ords) and frequently embed code-</w:t>
      </w:r>
      <w:r w:rsidRPr="00081A00">
        <w:rPr>
          <w:rFonts w:ascii="Times New Roman" w:eastAsia="Times New Roman" w:hAnsi="Times New Roman" w:cs="Times New Roman"/>
          <w:color w:val="000000"/>
        </w:rPr>
        <w:t xml:space="preserve">switching, for example </w:t>
      </w:r>
      <w:r w:rsidR="00DA09AB"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Malay </w:t>
      </w:r>
      <w:r w:rsidR="00DA09AB" w:rsidRPr="00081A00">
        <w:rPr>
          <w:rFonts w:ascii="Times New Roman" w:eastAsia="Times New Roman" w:hAnsi="Times New Roman" w:cs="Times New Roman"/>
          <w:color w:val="000000"/>
        </w:rPr>
        <w:t>language elements within English-based tags</w:t>
      </w:r>
      <w:r w:rsidRPr="00081A00">
        <w:rPr>
          <w:rFonts w:ascii="Times New Roman" w:eastAsia="Times New Roman" w:hAnsi="Times New Roman" w:cs="Times New Roman"/>
          <w:color w:val="000000"/>
        </w:rPr>
        <w:t>. Some hashtags, such as #</w:t>
      </w:r>
      <w:proofErr w:type="spellStart"/>
      <w:r w:rsidRPr="00081A00">
        <w:rPr>
          <w:rFonts w:ascii="Times New Roman" w:eastAsia="Times New Roman" w:hAnsi="Times New Roman" w:cs="Times New Roman"/>
          <w:color w:val="000000"/>
        </w:rPr>
        <w:t>powerlah</w:t>
      </w:r>
      <w:proofErr w:type="spellEnd"/>
      <w:r w:rsidRPr="00081A00">
        <w:rPr>
          <w:rFonts w:ascii="Times New Roman" w:eastAsia="Times New Roman" w:hAnsi="Times New Roman" w:cs="Times New Roman"/>
          <w:color w:val="000000"/>
        </w:rPr>
        <w:t xml:space="preserve">, rely on discourse particles like </w:t>
      </w:r>
      <w:proofErr w:type="spellStart"/>
      <w:r w:rsidRPr="00081A00">
        <w:rPr>
          <w:rFonts w:ascii="Times New Roman" w:eastAsia="Times New Roman" w:hAnsi="Times New Roman" w:cs="Times New Roman"/>
          <w:color w:val="000000"/>
        </w:rPr>
        <w:t>lah</w:t>
      </w:r>
      <w:proofErr w:type="spellEnd"/>
      <w:r w:rsidRPr="00081A00">
        <w:rPr>
          <w:rFonts w:ascii="Times New Roman" w:eastAsia="Times New Roman" w:hAnsi="Times New Roman" w:cs="Times New Roman"/>
          <w:color w:val="000000"/>
        </w:rPr>
        <w:t xml:space="preserve"> that are </w:t>
      </w:r>
      <w:r w:rsidR="00DA09AB"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characteristic of colloquial Malay </w:t>
      </w:r>
      <w:r w:rsidR="00DA09AB" w:rsidRPr="00081A00">
        <w:rPr>
          <w:rFonts w:ascii="Times New Roman" w:eastAsia="Times New Roman" w:hAnsi="Times New Roman" w:cs="Times New Roman"/>
          <w:color w:val="000000"/>
        </w:rPr>
        <w:t>language for</w:t>
      </w:r>
      <w:r w:rsidRPr="00081A00">
        <w:rPr>
          <w:rFonts w:ascii="Times New Roman" w:eastAsia="Times New Roman" w:hAnsi="Times New Roman" w:cs="Times New Roman"/>
          <w:color w:val="000000"/>
        </w:rPr>
        <w:t xml:space="preserve"> Malaysian or Singapore English, prompting the proposal of a new “# + discourse particle” category in </w:t>
      </w:r>
      <w:r w:rsidR="00DA09AB"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hashtag taxonomies </w:t>
      </w:r>
      <w:r w:rsidR="00F31CED"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{"citationItems":[{"id":"ITEM-1","itemData":{"DOI":"10.21315/kajh2023.30.s1.3","author":[{"dropping-particle":"","family":"Nasir","given":"Nur Fatima Wahida Mohd","non-dropping-particle":"","parse-names":false,"suffix":""},{"dropping-particle":"","family":"Rahim","given":"Hajar Abdul","non-dropping-particle":"","parse-names":false,"suffix":""},{"dropping-particle":"","family":"How","given":"Cherish","non-dropping-particle":"","parse-names":false,"suffix":""}],"container-title":"KEMANUSIAAN The Asian Journal of Humanities","id":"ITEM-1","issued":{"date-parts":[["2023"]]},"title":"The Use and Features of Malaysian English Lexemes as Social Media Hashtags","type":"article-journal"},"uris":["http://www.mendeley.com/documents/?uuid=f66e92e2-1585-4f17-9156-f32191e82b3d"]}],"mendeley":{"formattedCitation":"(Nasir et al., 2023)","plainTextFormattedCitation":"(Nasir et al., 2023)","previouslyFormattedCitation":"(Nasir et al., 2023)"},"properties":{"noteIndex":0},"schema":"https://github.com/citation-style-language/schema/raw/master/csl-citation.json"}</w:instrText>
      </w:r>
      <w:r w:rsidR="00F31CED" w:rsidRPr="00081A00">
        <w:rPr>
          <w:rFonts w:ascii="Times New Roman" w:eastAsia="Times New Roman" w:hAnsi="Times New Roman" w:cs="Times New Roman"/>
          <w:color w:val="000000"/>
        </w:rPr>
        <w:fldChar w:fldCharType="separate"/>
      </w:r>
      <w:r w:rsidR="00F31CED" w:rsidRPr="00081A00">
        <w:rPr>
          <w:rFonts w:ascii="Times New Roman" w:eastAsia="Times New Roman" w:hAnsi="Times New Roman" w:cs="Times New Roman"/>
          <w:noProof/>
          <w:color w:val="000000"/>
        </w:rPr>
        <w:t>(Nasir et al., 2023)</w:t>
      </w:r>
      <w:r w:rsidR="00F31CED"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xml:space="preserve">. Studies of online Malaysian English also note the creative reworking </w:t>
      </w:r>
      <w:r w:rsidR="00DA09AB" w:rsidRPr="00081A00">
        <w:rPr>
          <w:rFonts w:ascii="Times New Roman" w:eastAsia="Times New Roman" w:hAnsi="Times New Roman" w:cs="Times New Roman"/>
          <w:color w:val="000000"/>
        </w:rPr>
        <w:t>of English words into new Malay-</w:t>
      </w:r>
      <w:r w:rsidRPr="00081A00">
        <w:rPr>
          <w:rFonts w:ascii="Times New Roman" w:eastAsia="Times New Roman" w:hAnsi="Times New Roman" w:cs="Times New Roman"/>
          <w:color w:val="000000"/>
        </w:rPr>
        <w:t xml:space="preserve">oriented forms (e.g. </w:t>
      </w:r>
      <w:proofErr w:type="spellStart"/>
      <w:r w:rsidRPr="00081A00">
        <w:rPr>
          <w:rFonts w:ascii="Times New Roman" w:eastAsia="Times New Roman" w:hAnsi="Times New Roman" w:cs="Times New Roman"/>
          <w:color w:val="000000"/>
        </w:rPr>
        <w:t>kipidup</w:t>
      </w:r>
      <w:proofErr w:type="spellEnd"/>
      <w:r w:rsidRPr="00081A00">
        <w:rPr>
          <w:rFonts w:ascii="Times New Roman" w:eastAsia="Times New Roman" w:hAnsi="Times New Roman" w:cs="Times New Roman"/>
          <w:color w:val="000000"/>
        </w:rPr>
        <w:t xml:space="preserve"> from “keep it up”), further blurring </w:t>
      </w:r>
      <w:r w:rsidR="00DA09AB"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boundaries between languages in </w:t>
      </w:r>
      <w:r w:rsidR="00DA09AB"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digital discourse </w:t>
      </w:r>
      <w:r w:rsidR="00BB347E"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{"citationItems":[{"id":"ITEM-1","itemData":{"DOI":"10.21315/kajh2023.30.s1.2","author":[{"dropping-particle":"","family":"McLellan","given":"James","non-dropping-particle":"","parse-names":false,"suffix":""}],"container-title":"KEMANUSIAAN The Asian Journal of Humanities","id":"ITEM-1","issued":{"date-parts":[["2023"]]},"title":"Digital Technologies, Social Media, Global and Local Languages in Southeast Asia","type":"article-journal"},"uris":["http://www.mendeley.com/documents/?uuid=2a166643-7866-4b4a-8734-f430370e90ce"]},{"id":"ITEM-2","itemData":{"author":[{"dropping-particle":"","family":"Izazi","given":"Zulkifli Zulfati","non-dropping-particle":"","parse-names":false,"suffix":""},{"dropping-particle":"","family":"Tengku-Sepora","given":"Tengku Mahadi","non-dropping-particle":"","parse-names":false,"suffix":""}],"id":"ITEM-2","issued":{"date-parts":[["2020"]]},"title":"Slangs on Social Media: Variations among Malay Language Users on Twitter","type":"article-journal"},"uris":["http://www.mendeley.com/documents/?uuid=e201b750-f5c0-4400-a752-106aba3c27b3"]}],"mendeley":{"formattedCitation":"(Izazi &amp; Tengku-Sepora, 2020; McLellan, 2023)","plainTextFormattedCitation":"(Izazi &amp; Tengku-Sepora, 2020; McLellan, 2023)","previouslyFormattedCitation":"(Izazi &amp; Tengku-Sepora, 2020; McLellan, 2023)"},"properties":{"noteIndex":0},"schema":"https://github.com/citation-style-language/schema/raw/master/csl-citation.json"}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(Izazi &amp; Tengku-Sepora, 2020; McLellan, 2023)</w:t>
      </w:r>
      <w:r w:rsidR="00BB347E"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These patterns support broader arguments that</w:t>
      </w:r>
      <w:r w:rsidR="00DA09AB" w:rsidRPr="00081A00">
        <w:rPr>
          <w:rFonts w:ascii="Times New Roman" w:eastAsia="Times New Roman" w:hAnsi="Times New Roman" w:cs="Times New Roman"/>
          <w:color w:val="000000"/>
        </w:rPr>
        <w:t xml:space="preserve"> the</w:t>
      </w:r>
      <w:r w:rsidRPr="00081A00">
        <w:rPr>
          <w:rFonts w:ascii="Times New Roman" w:eastAsia="Times New Roman" w:hAnsi="Times New Roman" w:cs="Times New Roman"/>
          <w:color w:val="000000"/>
        </w:rPr>
        <w:t xml:space="preserve"> mixing </w:t>
      </w:r>
      <w:r w:rsidR="00DA09AB" w:rsidRPr="00081A00">
        <w:rPr>
          <w:rFonts w:ascii="Times New Roman" w:eastAsia="Times New Roman" w:hAnsi="Times New Roman" w:cs="Times New Roman"/>
          <w:color w:val="000000"/>
        </w:rPr>
        <w:t xml:space="preserve">of </w:t>
      </w:r>
      <w:r w:rsidRPr="00081A00">
        <w:rPr>
          <w:rFonts w:ascii="Times New Roman" w:eastAsia="Times New Roman" w:hAnsi="Times New Roman" w:cs="Times New Roman"/>
          <w:color w:val="000000"/>
        </w:rPr>
        <w:t xml:space="preserve">local vernaculars with global English online should not automatically be read as language shift; instead, hybrid practices can function as strategies for maintaining minority or local linguistic identities within global digital cultures </w:t>
      </w:r>
      <w:r w:rsidR="00BB347E"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{"citationItems":[{"id":"ITEM-1","itemData":{"DOI":"10.21315/kajh2023.30.s1.2","author":[{"dropping-particle":"","family":"McLellan","given":"James","non-dropping-particle":"","parse-names":false,"suffix":""}],"container-title":"KEMANUSIAAN The Asian Journal of Humanities","id":"ITEM-1","issued":{"date-parts":[["2023"]]},"title":"Digital Technologies, Social Media, Global and Local Languages in Southeast Asia","type":"article-journal"},"uris":["http://www.mendeley.com/documents/?uuid=2a166643-7866-4b4a-8734-f430370e90ce"]}],"mendeley":{"formattedCitation":"(McLellan, 2023)","plainTextFormattedCitation":"(McLellan, 2023)","previouslyFormattedCitation":"(McLellan, 2023)"},"properties":{"noteIndex":0},"schema":"https://github.com/citation-style-language/schema/raw/master/csl-citation.json"}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(McLellan, 2023)</w:t>
      </w:r>
      <w:r w:rsidR="00BB347E"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w:t>
      </w:r>
    </w:p>
    <w:p w:rsidR="00E70C07" w:rsidRPr="00081A00" w:rsidRDefault="00C82AF0" w:rsidP="00081A00">
      <w:pPr>
        <w:widowControl w:val="0"/>
        <w:pBdr>
          <w:top w:val="nil"/>
          <w:left w:val="nil"/>
          <w:bottom w:val="nil"/>
          <w:right w:val="nil"/>
          <w:between w:val="nil"/>
        </w:pBdr>
        <w:spacing w:before="240" w:after="240" w:line="276" w:lineRule="auto"/>
        <w:ind w:left="757" w:firstLine="683"/>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Malay </w:t>
      </w:r>
      <w:r w:rsidR="00914865" w:rsidRPr="00081A00">
        <w:rPr>
          <w:rFonts w:ascii="Times New Roman" w:eastAsia="Times New Roman" w:hAnsi="Times New Roman" w:cs="Times New Roman"/>
          <w:color w:val="000000"/>
        </w:rPr>
        <w:t xml:space="preserve">language </w:t>
      </w:r>
      <w:r w:rsidRPr="00081A00">
        <w:rPr>
          <w:rFonts w:ascii="Times New Roman" w:eastAsia="Times New Roman" w:hAnsi="Times New Roman" w:cs="Times New Roman"/>
          <w:color w:val="000000"/>
        </w:rPr>
        <w:t xml:space="preserve">digital usage is also deeply tied to identity negotiation, youth culture and language ideologies. Research on bilingual Malaysian youths suggests that internet slang and </w:t>
      </w:r>
      <w:proofErr w:type="spellStart"/>
      <w:r w:rsidRPr="00081A00">
        <w:rPr>
          <w:rFonts w:ascii="Times New Roman" w:eastAsia="Times New Roman" w:hAnsi="Times New Roman" w:cs="Times New Roman"/>
          <w:color w:val="000000"/>
        </w:rPr>
        <w:t>textism</w:t>
      </w:r>
      <w:proofErr w:type="spellEnd"/>
      <w:r w:rsidRPr="00081A00">
        <w:rPr>
          <w:rFonts w:ascii="Times New Roman" w:eastAsia="Times New Roman" w:hAnsi="Times New Roman" w:cs="Times New Roman"/>
          <w:color w:val="000000"/>
        </w:rPr>
        <w:t xml:space="preserve"> operate as tools for identity construction, social solidarity and cultural expression, with usage varying by social circle and audience sensitivity </w:t>
      </w:r>
      <w:r w:rsidR="00BB347E"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{"citationItems":[{"id":"ITEM-1","itemData":{"author":[{"dropping-particle":"","family":"Stapa","given":"S","non-dropping-particle":"","parse-names":false,"suffix":""},{"dropping-particle":"","family":"Shaari","given":"Azianura Hani","non-dropping-particle":"","parse-names":false,"suffix":""}],"container-title":"GEMA Online Journal of Language Studies","id":"ITEM-1","issued":{"date-parts":[["2012"]]},"page":"817-830","title":"Understanding Online Communicative Language Features In Social Networking Environment","type":"article-journal","volume":"12"},"uris":["http://www.mendeley.com/documents/?uuid=3be300bf-58b4-4d4a-b8b5-83fb3a3df2cc"]},{"id":"ITEM-2","itemData":{"DOI":"10.17576/jkmjc-2025-4101-25","author":[{"dropping-particle":"","family":"Soo","given":"R","non-dropping-particle":"","parse-names":false,"suffix":""}],"container-title":"Jurnal Komunikasi: Malaysian Journal of Communication","id":"ITEM-2","issued":{"date-parts":[["2025"]]},"title":"Textism in Digital Communication: Usage of Internet Slang in Social Media Among Bilingual Malaysian Youths","type":"article-journal"},"uris":["http://www.mendeley.com/documents/?uuid=5d5c8ff2-ca2c-473d-b8ee-d24bdfb866d6"]}],"mendeley":{"formattedCitation":"(Soo, 2025; Stapa &amp; Shaari, 2012)","plainTextFormattedCitation":"(Soo, 2025; Stapa &amp; Shaari, 2012)","previouslyFormattedCitation":"(Soo, 2025; Stapa &amp; Shaari, 2012)"},"properties":{"noteIndex":0},"schema":"https://github.com/citation-style-language/schema/raw/master/csl-citation.json"}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(Soo, 2025; Stapa &amp; Shaari, 2012)</w:t>
      </w:r>
      <w:r w:rsidR="00BB347E"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Studies of Malaysian Chinese youth, though focu</w:t>
      </w:r>
      <w:r w:rsidR="00914865" w:rsidRPr="00081A00">
        <w:rPr>
          <w:rFonts w:ascii="Times New Roman" w:eastAsia="Times New Roman" w:hAnsi="Times New Roman" w:cs="Times New Roman"/>
          <w:color w:val="000000"/>
        </w:rPr>
        <w:t>sing primarily on Chinese-</w:t>
      </w:r>
      <w:r w:rsidRPr="00081A00">
        <w:rPr>
          <w:rFonts w:ascii="Times New Roman" w:eastAsia="Times New Roman" w:hAnsi="Times New Roman" w:cs="Times New Roman"/>
          <w:color w:val="000000"/>
        </w:rPr>
        <w:t>based mixed</w:t>
      </w:r>
      <w:r w:rsidR="00914865" w:rsidRPr="00081A00">
        <w:rPr>
          <w:rFonts w:ascii="Times New Roman" w:eastAsia="Times New Roman" w:hAnsi="Times New Roman" w:cs="Times New Roman"/>
          <w:color w:val="000000"/>
        </w:rPr>
        <w:t xml:space="preserve"> codes, similarly show how self-</w:t>
      </w:r>
      <w:r w:rsidRPr="00081A00">
        <w:rPr>
          <w:rFonts w:ascii="Times New Roman" w:eastAsia="Times New Roman" w:hAnsi="Times New Roman" w:cs="Times New Roman"/>
          <w:color w:val="000000"/>
        </w:rPr>
        <w:t>created hybrid codes on TikTok and Instagr</w:t>
      </w:r>
      <w:r w:rsidR="00914865" w:rsidRPr="00081A00">
        <w:rPr>
          <w:rFonts w:ascii="Times New Roman" w:eastAsia="Times New Roman" w:hAnsi="Times New Roman" w:cs="Times New Roman"/>
          <w:color w:val="000000"/>
        </w:rPr>
        <w:t>am become markers of “Malaysian-</w:t>
      </w:r>
      <w:r w:rsidRPr="00081A00">
        <w:rPr>
          <w:rFonts w:ascii="Times New Roman" w:eastAsia="Times New Roman" w:hAnsi="Times New Roman" w:cs="Times New Roman"/>
          <w:color w:val="000000"/>
        </w:rPr>
        <w:t xml:space="preserve">Chinese” identity and connect users to </w:t>
      </w:r>
      <w:r w:rsidR="00914865"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transnational communities </w:t>
      </w:r>
      <w:r w:rsidR="00BB347E"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DOI":"10.30598/tahurivol21issue1page20-35","author":[{"dropping-particle":"","family":"Hendrikus","given":"Lely","non-dropping-particle":"","parse-names":false,"suffix":""},{"dropping-particle":"","family":"Tuhulele","given":"Yusman","non-dropping-particle":"","parse-names":false,"suffix":""},{"dropping-particle":"","family":"Kora","given":"Marlina","non-dropping-particle":"","parse-names":false,"suffix":""}],"container-title":"Jurnal Tahuri","id":"ITEM-1","issued":{"date-parts":[["2024"]]},"title":"Code-Mixing in Multilingual Digital Spaces: Linguistic Patterns among Ambonese Social Media Users","type":"article-journal"},"uris":["http://www.mendeley.com/documents/?uuid=62d96fcc-7be5-4258-aec1-2854103baac3"]}],"mendeley":{"formattedCitation":"(Hendrikus et al., 2024)","plainTextFormattedCitation":"(Hendrikus et al., 2024)","previouslyFormattedCitation":"(Hendrikus et al., 2024)"},"properties":{"noteIndex":0},"schema":"https://github.com/citation-style-language/schema/raw/master/csl-citation.json"}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(Hendrikus et al., 2024)</w:t>
      </w:r>
      <w:r w:rsidR="00BB347E"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xml:space="preserve">, paralleling Malay–English practices. From a critical discourse perspective, the adoption of </w:t>
      </w:r>
      <w:proofErr w:type="spellStart"/>
      <w:r w:rsidRPr="00081A00">
        <w:rPr>
          <w:rFonts w:ascii="Times New Roman" w:eastAsia="Times New Roman" w:hAnsi="Times New Roman" w:cs="Times New Roman"/>
          <w:color w:val="000000"/>
        </w:rPr>
        <w:t>Bahasa</w:t>
      </w:r>
      <w:proofErr w:type="spellEnd"/>
      <w:r w:rsidRPr="00081A00">
        <w:rPr>
          <w:rFonts w:ascii="Times New Roman" w:eastAsia="Times New Roman" w:hAnsi="Times New Roman" w:cs="Times New Roman"/>
          <w:color w:val="000000"/>
        </w:rPr>
        <w:t xml:space="preserve"> Indonesia—especially informal, slangy varieties—by Malaysian youth on social media has been interpreted as </w:t>
      </w:r>
      <w:r w:rsidR="00914865" w:rsidRPr="00081A00">
        <w:rPr>
          <w:rFonts w:ascii="Times New Roman" w:eastAsia="Times New Roman" w:hAnsi="Times New Roman" w:cs="Times New Roman"/>
          <w:color w:val="000000"/>
        </w:rPr>
        <w:t>the creation of</w:t>
      </w:r>
      <w:r w:rsidRPr="00081A00">
        <w:rPr>
          <w:rFonts w:ascii="Times New Roman" w:eastAsia="Times New Roman" w:hAnsi="Times New Roman" w:cs="Times New Roman"/>
          <w:color w:val="000000"/>
        </w:rPr>
        <w:t xml:space="preserve"> new hybrid registers that may displace Malay</w:t>
      </w:r>
      <w:r w:rsidR="00914865" w:rsidRPr="00081A00">
        <w:rPr>
          <w:rFonts w:ascii="Times New Roman" w:eastAsia="Times New Roman" w:hAnsi="Times New Roman" w:cs="Times New Roman"/>
          <w:color w:val="000000"/>
        </w:rPr>
        <w:t xml:space="preserve"> language</w:t>
      </w:r>
      <w:r w:rsidRPr="00081A00">
        <w:rPr>
          <w:rFonts w:ascii="Times New Roman" w:eastAsia="Times New Roman" w:hAnsi="Times New Roman" w:cs="Times New Roman"/>
          <w:color w:val="000000"/>
        </w:rPr>
        <w:t xml:space="preserve"> in some informal domains, raising concerns about the symbolic status of Malay </w:t>
      </w:r>
      <w:r w:rsidR="00914865" w:rsidRPr="00081A00">
        <w:rPr>
          <w:rFonts w:ascii="Times New Roman" w:eastAsia="Times New Roman" w:hAnsi="Times New Roman" w:cs="Times New Roman"/>
          <w:color w:val="000000"/>
        </w:rPr>
        <w:t xml:space="preserve">language </w:t>
      </w:r>
      <w:r w:rsidRPr="00081A00">
        <w:rPr>
          <w:rFonts w:ascii="Times New Roman" w:eastAsia="Times New Roman" w:hAnsi="Times New Roman" w:cs="Times New Roman"/>
          <w:color w:val="000000"/>
        </w:rPr>
        <w:t xml:space="preserve">as </w:t>
      </w:r>
      <w:r w:rsidR="00914865" w:rsidRPr="00081A00">
        <w:rPr>
          <w:rFonts w:ascii="Times New Roman" w:eastAsia="Times New Roman" w:hAnsi="Times New Roman" w:cs="Times New Roman"/>
          <w:color w:val="000000"/>
        </w:rPr>
        <w:t xml:space="preserve">the </w:t>
      </w:r>
      <w:r w:rsidRPr="00081A00">
        <w:rPr>
          <w:rFonts w:ascii="Times New Roman" w:eastAsia="Times New Roman" w:hAnsi="Times New Roman" w:cs="Times New Roman"/>
          <w:color w:val="000000"/>
        </w:rPr>
        <w:t xml:space="preserve">national language and prompting calls for balanced language policies </w:t>
      </w:r>
      <w:r w:rsidR="00BB347E" w:rsidRPr="00081A00">
        <w:rPr>
          <w:rFonts w:ascii="Times New Roman" w:eastAsia="Times New Roman" w:hAnsi="Times New Roman" w:cs="Times New Roman"/>
          <w:color w:val="000000"/>
        </w:rPr>
        <w:fldChar w:fldCharType="begin" w:fldLock="1"/>
      </w:r>
      <w:r w:rsidR="00BB347E" w:rsidRPr="00081A00">
        <w:rPr>
          <w:rFonts w:ascii="Times New Roman" w:eastAsia="Times New Roman" w:hAnsi="Times New Roman" w:cs="Times New Roman"/>
          <w:color w:val="000000"/>
        </w:rPr>
        <w:instrText>ADDIN CSL_CITATION {"citationItems":[{"id":"ITEM-1","itemData":{"DOI":"10.26623/kolaboratif.v3i2.12410","author":[{"dropping-particle":"","family":"Firdaus","given":"Saiyidinal","non-dropping-particle":"","parse-names":false,"suffix":""}],"container-title":"Jurnal Pengabdian KOLABORATIF","id":"ITEM-1","issued":{"date-parts":[["2025"]]},"title":"Penggunaan Bahasa Indonesia oleh Generasi Muda Malaysia di Media Sosial dan Dampaknya terhadap Bahasa Melayu: Sebuah Analisis Wacana Kritis","type":"article-journal"},"uris":["http://www.mendeley.com/documents/?uuid=42abcde9-fdfb-482a-98ff-fcaa5f2f1bd7"]}],"mendeley":{"formattedCitation":"(Firdaus, 2025)","plainTextFormattedCitation":"(Firdaus, 2025)","previouslyFormattedCitation":"(Firdaus, 2025)"},"properties":{"noteIndex":0},"schema":"https://github.com/citation-style-language/schema/raw/master/csl-citation.json"}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(Firdaus, 2025)</w:t>
      </w:r>
      <w:r w:rsidR="00BB347E" w:rsidRPr="00081A00">
        <w:rPr>
          <w:rFonts w:ascii="Times New Roman" w:eastAsia="Times New Roman" w:hAnsi="Times New Roman" w:cs="Times New Roman"/>
          <w:color w:val="000000"/>
        </w:rPr>
        <w:fldChar w:fldCharType="end"/>
      </w:r>
      <w:r w:rsidR="00914865" w:rsidRPr="00081A00">
        <w:rPr>
          <w:rFonts w:ascii="Times New Roman" w:eastAsia="Times New Roman" w:hAnsi="Times New Roman" w:cs="Times New Roman"/>
          <w:color w:val="000000"/>
        </w:rPr>
        <w:t>. At the same time, large-scale corpus work on Malay-English code-</w:t>
      </w:r>
      <w:r w:rsidRPr="00081A00">
        <w:rPr>
          <w:rFonts w:ascii="Times New Roman" w:eastAsia="Times New Roman" w:hAnsi="Times New Roman" w:cs="Times New Roman"/>
          <w:color w:val="000000"/>
        </w:rPr>
        <w:t xml:space="preserve">switched tweets demonstrates the pervasiveness of these mixed forms and develops tools (e.g. </w:t>
      </w:r>
      <w:proofErr w:type="spellStart"/>
      <w:r w:rsidRPr="00081A00">
        <w:rPr>
          <w:rFonts w:ascii="Times New Roman" w:eastAsia="Times New Roman" w:hAnsi="Times New Roman" w:cs="Times New Roman"/>
          <w:color w:val="000000"/>
        </w:rPr>
        <w:t>MESocSentiment</w:t>
      </w:r>
      <w:proofErr w:type="spellEnd"/>
      <w:r w:rsidRPr="00081A00">
        <w:rPr>
          <w:rFonts w:ascii="Times New Roman" w:eastAsia="Times New Roman" w:hAnsi="Times New Roman" w:cs="Times New Roman"/>
          <w:color w:val="000000"/>
        </w:rPr>
        <w:t xml:space="preserve">) to better understand how sentiment and stance are expressed in such bilingual environments </w:t>
      </w:r>
      <w:r w:rsidR="00BB347E" w:rsidRPr="00081A00">
        <w:rPr>
          <w:rFonts w:ascii="Times New Roman" w:eastAsia="Times New Roman" w:hAnsi="Times New Roman" w:cs="Times New Roman"/>
          <w:color w:val="000000"/>
        </w:rPr>
        <w:fldChar w:fldCharType="begin" w:fldLock="1"/>
      </w:r>
      <w:r w:rsidR="00003460" w:rsidRPr="00081A00">
        <w:rPr>
          <w:rFonts w:ascii="Times New Roman" w:eastAsia="Times New Roman" w:hAnsi="Times New Roman" w:cs="Times New Roman"/>
          <w:color w:val="000000"/>
        </w:rPr>
        <w:instrText>ADDIN CSL_CITATION {"citationItems":[{"id":"ITEM-1","itemData":{"DOI":"10.37934/ard.123.1.198212","author":[{"dropping-particle":"","family":"Shamsuddin","given":"Afifah Mohd","non-dropping-particle":"","parse-names":false,"suffix":""},{"dropping-particle":"","family":"Juan","given":"Sarah Samson","non-dropping-particle":"","parse-names":false,"suffix":""},{"dropping-particle":"","family":"Chua","given":"Stephanie","non-dropping-particle":"","parse-names":false,"suffix":""},{"dropping-particle":"","family":"Bramantoro","given":"Arif","non-dropping-particle":"","parse-names":false,"suffix":""}],"container-title":"Journal of Advanced Research Design","id":"ITEM-1","issued":{"date-parts":[["2024"]]},"title":"Semi-Automatic Sentiment Identification for Malay-English Code-Switched Data","type":"article-journal"},"uris":["http://www.mendeley.com/documents/?uuid=13e2d274-7201-4e52-9d35-beeac3d5976e"]}],"mendeley":{"formattedCitation":"(Shamsuddin et al., 2024)","plainTextFormattedCitation":"(Shamsuddin et al., 2024)","previouslyFormattedCitation":"(Shamsuddin et al., 2024)"},"properties":{"noteIndex":0},"schema":"https://github.com/citation-style-language/schema/raw/master/csl-citation.json"}</w:instrText>
      </w:r>
      <w:r w:rsidR="00BB347E" w:rsidRPr="00081A00">
        <w:rPr>
          <w:rFonts w:ascii="Times New Roman" w:eastAsia="Times New Roman" w:hAnsi="Times New Roman" w:cs="Times New Roman"/>
          <w:color w:val="000000"/>
        </w:rPr>
        <w:fldChar w:fldCharType="separate"/>
      </w:r>
      <w:r w:rsidR="00BB347E" w:rsidRPr="00081A00">
        <w:rPr>
          <w:rFonts w:ascii="Times New Roman" w:eastAsia="Times New Roman" w:hAnsi="Times New Roman" w:cs="Times New Roman"/>
          <w:noProof/>
          <w:color w:val="000000"/>
        </w:rPr>
        <w:t>(Shamsuddin et al., 2024)</w:t>
      </w:r>
      <w:r w:rsidR="00BB347E"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xml:space="preserve">. Overall, the literature converges on the view that Malay </w:t>
      </w:r>
      <w:r w:rsidR="00914865" w:rsidRPr="00081A00">
        <w:rPr>
          <w:rFonts w:ascii="Times New Roman" w:eastAsia="Times New Roman" w:hAnsi="Times New Roman" w:cs="Times New Roman"/>
          <w:color w:val="000000"/>
        </w:rPr>
        <w:t xml:space="preserve">language </w:t>
      </w:r>
      <w:r w:rsidRPr="00081A00">
        <w:rPr>
          <w:rFonts w:ascii="Times New Roman" w:eastAsia="Times New Roman" w:hAnsi="Times New Roman" w:cs="Times New Roman"/>
          <w:color w:val="000000"/>
        </w:rPr>
        <w:t>usage in digital media both reflects and reshapes how young people position themselves in relation to local, national and regional identities.</w:t>
      </w:r>
    </w:p>
    <w:p w:rsidR="005778F3" w:rsidRPr="00081A00" w:rsidRDefault="00C82AF0" w:rsidP="00081A00">
      <w:pPr>
        <w:widowControl w:val="0"/>
        <w:pBdr>
          <w:top w:val="nil"/>
          <w:left w:val="nil"/>
          <w:bottom w:val="nil"/>
          <w:right w:val="nil"/>
          <w:between w:val="nil"/>
        </w:pBdr>
        <w:spacing w:before="240" w:after="240" w:line="276" w:lineRule="auto"/>
        <w:ind w:left="757" w:firstLine="683"/>
        <w:jc w:val="both"/>
        <w:rPr>
          <w:rFonts w:ascii="Times New Roman" w:eastAsia="Times New Roman" w:hAnsi="Times New Roman" w:cs="Times New Roman"/>
          <w:color w:val="000000"/>
        </w:rPr>
        <w:sectPr w:rsidR="005778F3" w:rsidRPr="00081A00">
          <w:headerReference w:type="first" r:id="rId24"/>
          <w:pgSz w:w="11910" w:h="16840"/>
          <w:pgMar w:top="760" w:right="743" w:bottom="289" w:left="862" w:header="720" w:footer="720" w:gutter="0"/>
          <w:pgNumType w:start="1"/>
          <w:cols w:space="720"/>
        </w:sectPr>
      </w:pPr>
      <w:r w:rsidRPr="00081A00">
        <w:rPr>
          <w:rFonts w:ascii="Times New Roman" w:eastAsia="Times New Roman" w:hAnsi="Times New Roman" w:cs="Times New Roman"/>
          <w:color w:val="000000"/>
        </w:rPr>
        <w:t xml:space="preserve">In conclusion, existing research portrays Malay language usage in digital media as highly dynamic, hybrid and identity-laden. Across platforms and contexts, users mix Malay </w:t>
      </w:r>
      <w:r w:rsidR="00914865" w:rsidRPr="00081A00">
        <w:rPr>
          <w:rFonts w:ascii="Times New Roman" w:eastAsia="Times New Roman" w:hAnsi="Times New Roman" w:cs="Times New Roman"/>
          <w:color w:val="000000"/>
        </w:rPr>
        <w:t xml:space="preserve">language </w:t>
      </w:r>
      <w:r w:rsidRPr="00081A00">
        <w:rPr>
          <w:rFonts w:ascii="Times New Roman" w:eastAsia="Times New Roman" w:hAnsi="Times New Roman" w:cs="Times New Roman"/>
          <w:color w:val="000000"/>
        </w:rPr>
        <w:t xml:space="preserve">with English and other regional codes, develop new slang and </w:t>
      </w:r>
      <w:proofErr w:type="spellStart"/>
      <w:r w:rsidRPr="00081A00">
        <w:rPr>
          <w:rFonts w:ascii="Times New Roman" w:eastAsia="Times New Roman" w:hAnsi="Times New Roman" w:cs="Times New Roman"/>
          <w:color w:val="000000"/>
        </w:rPr>
        <w:t>textisms</w:t>
      </w:r>
      <w:proofErr w:type="spellEnd"/>
      <w:r w:rsidRPr="00081A00">
        <w:rPr>
          <w:rFonts w:ascii="Times New Roman" w:eastAsia="Times New Roman" w:hAnsi="Times New Roman" w:cs="Times New Roman"/>
          <w:color w:val="000000"/>
        </w:rPr>
        <w:t xml:space="preserve">, and adapt </w:t>
      </w:r>
      <w:r w:rsidR="00914865" w:rsidRPr="00081A00">
        <w:rPr>
          <w:rFonts w:ascii="Times New Roman" w:eastAsia="Times New Roman" w:hAnsi="Times New Roman" w:cs="Times New Roman"/>
          <w:color w:val="000000"/>
        </w:rPr>
        <w:t>localized</w:t>
      </w:r>
      <w:r w:rsidRPr="00081A00">
        <w:rPr>
          <w:rFonts w:ascii="Times New Roman" w:eastAsia="Times New Roman" w:hAnsi="Times New Roman" w:cs="Times New Roman"/>
          <w:color w:val="000000"/>
        </w:rPr>
        <w:t xml:space="preserve"> forms into hashtags and other digital genres. These practices are influenced by audience, platform a</w:t>
      </w:r>
      <w:r w:rsidR="00914865" w:rsidRPr="00081A00">
        <w:rPr>
          <w:rFonts w:ascii="Times New Roman" w:eastAsia="Times New Roman" w:hAnsi="Times New Roman" w:cs="Times New Roman"/>
          <w:color w:val="000000"/>
        </w:rPr>
        <w:t>ffordances, education and cross-</w:t>
      </w:r>
      <w:r w:rsidRPr="00081A00">
        <w:rPr>
          <w:rFonts w:ascii="Times New Roman" w:eastAsia="Times New Roman" w:hAnsi="Times New Roman" w:cs="Times New Roman"/>
          <w:color w:val="000000"/>
        </w:rPr>
        <w:t xml:space="preserve">border media flows, and they carry implications for national language ideologies, intergenerational communication and language policy </w:t>
      </w:r>
      <w:r w:rsidR="00003460" w:rsidRPr="00081A00">
        <w:rPr>
          <w:rFonts w:ascii="Times New Roman" w:eastAsia="Times New Roman" w:hAnsi="Times New Roman" w:cs="Times New Roman"/>
          <w:color w:val="000000"/>
        </w:rPr>
        <w:fldChar w:fldCharType="begin" w:fldLock="1"/>
      </w:r>
      <w:r w:rsidR="00DB5530"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id":"ITEM-2","itemData":{"DOI":"10.21315/kajh2023.30.s1.2","author":[{"dropping-particle":"","family":"McLellan","given":"James","non-dropping-particle":"","parse-names":false,"suffix":""}],"container-title":"KEMANUSIAAN The Asian Journal of Humanities","id":"ITEM-2","issued":{"date-parts":[["2023"]]},"title":"Digital Technologies, Social Media, Global and Local Languages in Southeast Asia","type":"article-journal"},"uris":["http://www.mendeley.com/documents/?uuid=2a166643-7866-4b4a-8734-f430370e90ce"]}],"mendeley":{"formattedCitation":"(McLellan, 2022, 2023)","plainTextFormattedCitation":"(McLellan, 2022, 2023)","previouslyFormattedCitation":"(McLellan, 2022, 2023)"},"properties":{"noteIndex":0},"schema":"https://github.com/citation-style-language/schema/raw/master/csl-citation.json"}</w:instrText>
      </w:r>
      <w:r w:rsidR="00003460" w:rsidRPr="00081A00">
        <w:rPr>
          <w:rFonts w:ascii="Times New Roman" w:eastAsia="Times New Roman" w:hAnsi="Times New Roman" w:cs="Times New Roman"/>
          <w:color w:val="000000"/>
        </w:rPr>
        <w:fldChar w:fldCharType="separate"/>
      </w:r>
      <w:r w:rsidR="00003460" w:rsidRPr="00081A00">
        <w:rPr>
          <w:rFonts w:ascii="Times New Roman" w:eastAsia="Times New Roman" w:hAnsi="Times New Roman" w:cs="Times New Roman"/>
          <w:noProof/>
          <w:color w:val="000000"/>
        </w:rPr>
        <w:t>(McLellan, 2022, 2023)</w:t>
      </w:r>
      <w:r w:rsidR="00003460" w:rsidRPr="00081A00">
        <w:rPr>
          <w:rFonts w:ascii="Times New Roman" w:eastAsia="Times New Roman" w:hAnsi="Times New Roman" w:cs="Times New Roman"/>
          <w:color w:val="000000"/>
        </w:rPr>
        <w:fldChar w:fldCharType="end"/>
      </w:r>
      <w:r w:rsidR="00DB5530" w:rsidRPr="00081A00">
        <w:rPr>
          <w:rFonts w:ascii="Times New Roman" w:eastAsia="Times New Roman" w:hAnsi="Times New Roman" w:cs="Times New Roman"/>
          <w:color w:val="000000"/>
        </w:rPr>
        <w:fldChar w:fldCharType="begin" w:fldLock="1"/>
      </w:r>
      <w:r w:rsidR="0028002D" w:rsidRPr="00081A00">
        <w:rPr>
          <w:rFonts w:ascii="Times New Roman" w:eastAsia="Times New Roman" w:hAnsi="Times New Roman" w:cs="Times New Roman"/>
          <w:color w:val="000000"/>
        </w:rPr>
        <w:instrText>ADDIN CSL_CITATION {"citationItems":[{"id":"ITEM-1","itemData":{"DOI":"10.26623/kolaboratif.v3i2.12410","author":[{"dropping-particle":"","family":"Firdaus","given":"Saiyidinal","non-dropping-particle":"","parse-names":false,"suffix":""}],"container-title":"Jurnal Pengabdian KOLABORATIF","id":"ITEM-1","issued":{"date-parts":[["2025"]]},"title":"Penggunaan Bahasa Indonesia oleh Generasi Muda Malaysia di Media Sosial dan Dampaknya terhadap Bahasa Melayu: Sebuah Analisis Wacana Kritis","type":"article-journal"},"uris":["http://www.mendeley.com/documents/?uuid=42abcde9-fdfb-482a-98ff-fcaa5f2f1bd7"]}],"mendeley":{"formattedCitation":"(Firdaus, 2025)","plainTextFormattedCitation":"(Firdaus, 2025)","previouslyFormattedCitation":"(Firdaus, 2025)"},"properties":{"noteIndex":0},"schema":"https://github.com/citation-style-language/schema/raw/master/csl-citation.json"}</w:instrText>
      </w:r>
      <w:r w:rsidR="00DB5530" w:rsidRPr="00081A00">
        <w:rPr>
          <w:rFonts w:ascii="Times New Roman" w:eastAsia="Times New Roman" w:hAnsi="Times New Roman" w:cs="Times New Roman"/>
          <w:color w:val="000000"/>
        </w:rPr>
        <w:fldChar w:fldCharType="separate"/>
      </w:r>
      <w:r w:rsidR="00DB5530" w:rsidRPr="00081A00">
        <w:rPr>
          <w:rFonts w:ascii="Times New Roman" w:eastAsia="Times New Roman" w:hAnsi="Times New Roman" w:cs="Times New Roman"/>
          <w:noProof/>
          <w:color w:val="000000"/>
        </w:rPr>
        <w:t>(Firdaus, 2025)</w:t>
      </w:r>
      <w:r w:rsidR="00DB5530" w:rsidRPr="00081A00">
        <w:rPr>
          <w:rFonts w:ascii="Times New Roman" w:eastAsia="Times New Roman" w:hAnsi="Times New Roman" w:cs="Times New Roman"/>
          <w:color w:val="000000"/>
        </w:rPr>
        <w:fldChar w:fldCharType="end"/>
      </w:r>
      <w:r w:rsidRPr="00081A00">
        <w:rPr>
          <w:rFonts w:ascii="Times New Roman" w:eastAsia="Times New Roman" w:hAnsi="Times New Roman" w:cs="Times New Roman"/>
          <w:color w:val="000000"/>
        </w:rPr>
        <w:t>. However, many studies focus on small samples, specific platforms, or particular communities, and there remain gaps in understanding patterns across regions, age groups and time, as well as the long</w:t>
      </w:r>
      <w:r w:rsidRPr="00081A00">
        <w:rPr>
          <w:rFonts w:ascii="MS Mincho" w:eastAsia="Times New Roman" w:hAnsi="MS Mincho" w:cs="MS Mincho"/>
          <w:color w:val="000000"/>
        </w:rPr>
        <w:t>‑</w:t>
      </w:r>
      <w:r w:rsidRPr="00081A00">
        <w:rPr>
          <w:rFonts w:ascii="Times New Roman" w:eastAsia="Times New Roman" w:hAnsi="Times New Roman" w:cs="Times New Roman"/>
          <w:color w:val="000000"/>
        </w:rPr>
        <w:t xml:space="preserve">term impact on Malay </w:t>
      </w:r>
      <w:r w:rsidR="00914865" w:rsidRPr="00081A00">
        <w:rPr>
          <w:rFonts w:ascii="Times New Roman" w:eastAsia="Times New Roman" w:hAnsi="Times New Roman" w:cs="Times New Roman"/>
          <w:color w:val="000000"/>
        </w:rPr>
        <w:t xml:space="preserve">language </w:t>
      </w:r>
      <w:r w:rsidRPr="00081A00">
        <w:rPr>
          <w:rFonts w:ascii="Times New Roman" w:eastAsia="Times New Roman" w:hAnsi="Times New Roman" w:cs="Times New Roman"/>
          <w:color w:val="000000"/>
        </w:rPr>
        <w:t xml:space="preserve">structure and status. A focused study on “Malay Language Usage in Digital Media” can therefore build on this literature by </w:t>
      </w:r>
      <w:r w:rsidR="00914865" w:rsidRPr="00081A00">
        <w:rPr>
          <w:rFonts w:ascii="Times New Roman" w:eastAsia="Times New Roman" w:hAnsi="Times New Roman" w:cs="Times New Roman"/>
          <w:color w:val="000000"/>
        </w:rPr>
        <w:t>synthesizing</w:t>
      </w:r>
      <w:r w:rsidRPr="00081A00">
        <w:rPr>
          <w:rFonts w:ascii="Times New Roman" w:eastAsia="Times New Roman" w:hAnsi="Times New Roman" w:cs="Times New Roman"/>
          <w:color w:val="000000"/>
        </w:rPr>
        <w:t xml:space="preserve"> dispersed findings, extending analyses to under</w:t>
      </w:r>
      <w:r w:rsidRPr="00081A00">
        <w:rPr>
          <w:rFonts w:ascii="MS Mincho" w:eastAsia="Times New Roman" w:hAnsi="MS Mincho" w:cs="MS Mincho"/>
          <w:color w:val="000000"/>
        </w:rPr>
        <w:t>‑</w:t>
      </w:r>
      <w:r w:rsidRPr="00081A00">
        <w:rPr>
          <w:rFonts w:ascii="Times New Roman" w:eastAsia="Times New Roman" w:hAnsi="Times New Roman" w:cs="Times New Roman"/>
          <w:color w:val="000000"/>
        </w:rPr>
        <w:t>researched platforms and populations, and clarifying how digital practices are reshaping both the everyday use and symbolic meanings of Malay</w:t>
      </w:r>
      <w:r w:rsidR="00914865" w:rsidRPr="00081A00">
        <w:rPr>
          <w:rFonts w:ascii="Times New Roman" w:eastAsia="Times New Roman" w:hAnsi="Times New Roman" w:cs="Times New Roman"/>
          <w:color w:val="000000"/>
        </w:rPr>
        <w:t xml:space="preserve"> language</w:t>
      </w:r>
      <w:r w:rsidRPr="00081A00">
        <w:rPr>
          <w:rFonts w:ascii="Times New Roman" w:eastAsia="Times New Roman" w:hAnsi="Times New Roman" w:cs="Times New Roman"/>
          <w:color w:val="000000"/>
        </w:rPr>
        <w:t xml:space="preserve"> in the contemporary media landscape.</w:t>
      </w:r>
      <w:r w:rsidR="00B316E9" w:rsidRPr="00081A00">
        <w:rPr>
          <w:rFonts w:ascii="Times New Roman" w:eastAsia="Times New Roman" w:hAnsi="Times New Roman" w:cs="Times New Roman"/>
          <w:color w:val="000000"/>
        </w:rPr>
        <w:fldChar w:fldCharType="begin" w:fldLock="1"/>
      </w:r>
      <w:r w:rsidR="00B316E9" w:rsidRPr="00081A00">
        <w:rPr>
          <w:rFonts w:ascii="Times New Roman" w:eastAsia="Times New Roman" w:hAnsi="Times New Roman" w:cs="Times New Roman"/>
          <w:color w:val="000000"/>
        </w:rPr>
        <w:instrText>ADDIN CSL_CITATION {"citationItems":[{"id":"ITEM-1","itemData":{"DOI":"10.3389/fcomm.2022.810838","author":[{"dropping-particle":"","family":"McLellan","given":"James","non-dropping-particle":"","parse-names":false,"suffix":""}],"id":"ITEM-1","issued":{"date-parts":[["2022"]]},"title":"Malay and English Language Contact in Social Media Texts in Brunei Darussalam and Malaysia","type":"article-journal","volume":"7"},"uris":["http://www.mendeley.com/documents/?uuid=36f1b5c7-c0c8-4b56-9ed1-da453abe23c0"]},{"id":"ITEM-2","itemData":{"DOI":"10.21315/kajh2023.30.s1.2","author":[{"dropping-particle":"","family":"McLellan","given":"James","non-dropping-particle":"","parse-names":false,"suffix":""}],"container-title":"KEMANUSIAAN The Asian Journal of Humanities","id":"ITEM-2","issued":{"date-parts":[["2023"]]},"title":"Digital Technologies, Social Media, Global and Local Languages in Southeast Asia","type":"article-journal"},"uris":["http://www.mendeley.com/documents/?uuid=2a166643-7866-4b4a-8734-f430370e90ce"]},{"id":"ITEM-3","itemData":{"DOI":"10.17576/akad-2017-8701-17","author":[{"dropping-particle":"","family":"Hashim","given":"Fuzirah","non-dropping-particle":"","parse-names":false,"suffix":""},{"dropping-particle":"","family":"Soopar","given":"Ahmad Aminuddin","non-dropping-particle":"","parse-names":false,"suffix":""},{"dropping-particle":"","family":"Hamid","given":"B","non-dropping-particle":"","parse-names":false,"suffix":""}],"container-title":"Akademika","id":"ITEM-3","issued":{"date-parts":[["2017"]]},"page":"231-242","title":"Linguistic features of Malaysian students’ online communicative language in an academic setting: the case of Universiti Kebangsaan Malaysia","type":"article-journal","volume":"87"},"uris":["http://www.mendeley.com/documents/?uuid=ac54286e-48e2-4462-8c22-b7b21aa489b1"]},{"id":"ITEM-4","itemData":{"author":[{"dropping-particle":"","family":"Stapa","given":"S","non-dropping-particle":"","parse-names":false,"suffix":""},{"dropping-particle":"","family":"Shaari","given":"Azianura Hani","non-dropping-particle":"","parse-names":false,"suffix":""}],"container-title":"GEMA Online Journal of Language Studies","id":"ITEM-4","issued":{"date-parts":[["2012"]]},"page":"817-830","title":"Understanding Online Communicative Language Features In Social Networking Environment","type":"article-journal","volume":"12"},"uris":["http://www.mendeley.com/documents/?uuid=3be300bf-58b4-4d4a-b8b5-83fb3a3df2cc"]}],"mendeley":{"formattedCitation":"(Hashim et al., 2017; McLellan, 2022, 2023; Stapa &amp; Shaari, 2012)","plainTextFormattedCitation":"(Hashim et al., 2017; McLellan, 2022, 2023; Stapa &amp; Shaari, 2012)","previouslyFormattedCitation":"(Hashim et al., 2017; McLellan, 2022, 2023; Stapa &amp; Shaari, 2012)"},"properties":{"noteIndex":0},"schema":"https://github.com/citation-style-language/schema/raw/master/csl-citation.json"}</w:instrText>
      </w:r>
      <w:r w:rsidR="00B316E9" w:rsidRPr="00081A00">
        <w:rPr>
          <w:rFonts w:ascii="Times New Roman" w:eastAsia="Times New Roman" w:hAnsi="Times New Roman" w:cs="Times New Roman"/>
          <w:color w:val="000000"/>
        </w:rPr>
        <w:fldChar w:fldCharType="separate"/>
      </w:r>
      <w:r w:rsidR="00B316E9" w:rsidRPr="00081A00">
        <w:rPr>
          <w:rFonts w:ascii="Times New Roman" w:eastAsia="Times New Roman" w:hAnsi="Times New Roman" w:cs="Times New Roman"/>
          <w:noProof/>
          <w:color w:val="000000"/>
        </w:rPr>
        <w:t>(</w:t>
      </w:r>
      <w:proofErr w:type="spellStart"/>
      <w:r w:rsidR="00B316E9" w:rsidRPr="00081A00">
        <w:rPr>
          <w:rFonts w:ascii="Times New Roman" w:eastAsia="Times New Roman" w:hAnsi="Times New Roman" w:cs="Times New Roman"/>
          <w:noProof/>
          <w:color w:val="000000"/>
        </w:rPr>
        <w:t>Hashim</w:t>
      </w:r>
      <w:proofErr w:type="spellEnd"/>
      <w:r w:rsidR="00B316E9" w:rsidRPr="00081A00">
        <w:rPr>
          <w:rFonts w:ascii="Times New Roman" w:eastAsia="Times New Roman" w:hAnsi="Times New Roman" w:cs="Times New Roman"/>
          <w:noProof/>
          <w:color w:val="000000"/>
        </w:rPr>
        <w:t xml:space="preserve"> et al., 2017; McLellan, 2022, 2023; Stapa &amp; Shaari, 2012)</w:t>
      </w:r>
      <w:r w:rsidR="00B316E9" w:rsidRPr="00081A00">
        <w:rPr>
          <w:rFonts w:ascii="Times New Roman" w:eastAsia="Times New Roman" w:hAnsi="Times New Roman" w:cs="Times New Roman"/>
          <w:color w:val="000000"/>
        </w:rPr>
        <w:fldChar w:fldCharType="end"/>
      </w:r>
    </w:p>
    <w:p w:rsidR="005778F3" w:rsidRPr="00081A00" w:rsidRDefault="005778F3" w:rsidP="00081A00">
      <w:pPr>
        <w:widowControl w:val="0"/>
        <w:pBdr>
          <w:top w:val="nil"/>
          <w:left w:val="nil"/>
          <w:bottom w:val="nil"/>
          <w:right w:val="nil"/>
          <w:between w:val="nil"/>
        </w:pBdr>
        <w:spacing w:before="99" w:after="0" w:line="276" w:lineRule="auto"/>
        <w:ind w:right="108"/>
        <w:jc w:val="both"/>
        <w:rPr>
          <w:rFonts w:ascii="Times New Roman" w:eastAsia="Times New Roman" w:hAnsi="Times New Roman" w:cs="Times New Roman"/>
          <w:color w:val="000000"/>
        </w:rPr>
      </w:pPr>
    </w:p>
    <w:p w:rsidR="005778F3" w:rsidRPr="00081A00" w:rsidRDefault="00B13B52" w:rsidP="00081A00">
      <w:pPr>
        <w:widowControl w:val="0"/>
        <w:numPr>
          <w:ilvl w:val="0"/>
          <w:numId w:val="4"/>
        </w:numPr>
        <w:pBdr>
          <w:top w:val="nil"/>
          <w:left w:val="nil"/>
          <w:bottom w:val="nil"/>
          <w:right w:val="nil"/>
          <w:between w:val="nil"/>
        </w:pBdr>
        <w:spacing w:before="99" w:after="0" w:line="276" w:lineRule="auto"/>
        <w:ind w:right="108"/>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Material and methods</w:t>
      </w:r>
    </w:p>
    <w:p w:rsidR="006E4F65" w:rsidRPr="00081A00" w:rsidRDefault="006E4F65" w:rsidP="00081A00">
      <w:pPr>
        <w:widowControl w:val="0"/>
        <w:pBdr>
          <w:top w:val="nil"/>
          <w:left w:val="nil"/>
          <w:bottom w:val="nil"/>
          <w:right w:val="nil"/>
          <w:between w:val="nil"/>
        </w:pBdr>
        <w:spacing w:before="99" w:after="0" w:line="276" w:lineRule="auto"/>
        <w:ind w:left="757" w:right="108"/>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PRISMA refers to the systematic review protocol used to identify, screen, evaluate, and select relevant studies related to Malay language usage in digital media. The PRISMA approach ensures that the review process is conducted in a structured, transparent, and reliable manner. In this study, articles were retrieved from Scopus and ERIC using the keywords “digital media” and “Malay language.” The collected articles then underwent several stages, namely identification, screening, eligibility, and inclusion, before the final 22 primary studies published between 2023 and 2025 were selected for analysis. Through the PRISMA framework, this study is able to systematically categorise and analyse themes related to language and digital communication, sociocultural representation, and the educational and behavioural influence of digital media.</w:t>
      </w:r>
    </w:p>
    <w:p w:rsidR="005778F3" w:rsidRPr="00081A00" w:rsidRDefault="00DB5530" w:rsidP="00081A00">
      <w:pPr>
        <w:widowControl w:val="0"/>
        <w:pBdr>
          <w:top w:val="nil"/>
          <w:left w:val="nil"/>
          <w:bottom w:val="nil"/>
          <w:right w:val="nil"/>
          <w:between w:val="nil"/>
        </w:pBdr>
        <w:spacing w:before="240" w:after="240" w:line="276" w:lineRule="auto"/>
        <w:ind w:left="103" w:right="108"/>
        <w:jc w:val="both"/>
        <w:rPr>
          <w:rFonts w:ascii="Times New Roman" w:eastAsia="Times New Roman" w:hAnsi="Times New Roman" w:cs="Times New Roman"/>
          <w:i/>
          <w:color w:val="000000"/>
        </w:rPr>
      </w:pPr>
      <w:r w:rsidRPr="00081A00">
        <w:rPr>
          <w:rFonts w:ascii="Times New Roman" w:eastAsia="Times New Roman" w:hAnsi="Times New Roman" w:cs="Times New Roman"/>
          <w:i/>
          <w:color w:val="000000"/>
        </w:rPr>
        <w:t>2</w:t>
      </w:r>
      <w:r w:rsidR="00B13B52" w:rsidRPr="00081A00">
        <w:rPr>
          <w:rFonts w:ascii="Times New Roman" w:eastAsia="Times New Roman" w:hAnsi="Times New Roman" w:cs="Times New Roman"/>
          <w:i/>
          <w:color w:val="000000"/>
        </w:rPr>
        <w:t>.1</w:t>
      </w:r>
      <w:r w:rsidR="00B13B52" w:rsidRPr="00081A00">
        <w:rPr>
          <w:rFonts w:ascii="Times New Roman" w:eastAsia="Times New Roman" w:hAnsi="Times New Roman" w:cs="Times New Roman"/>
          <w:i/>
          <w:color w:val="000000"/>
        </w:rPr>
        <w:tab/>
        <w:t>Identification</w:t>
      </w:r>
    </w:p>
    <w:p w:rsidR="00EC01BD" w:rsidRPr="00081A00" w:rsidRDefault="00EC01BD" w:rsidP="00081A00">
      <w:pPr>
        <w:widowControl w:val="0"/>
        <w:spacing w:before="98" w:after="0" w:line="276" w:lineRule="auto"/>
        <w:ind w:left="720" w:right="504"/>
        <w:jc w:val="both"/>
        <w:rPr>
          <w:rFonts w:ascii="Times New Roman" w:eastAsia="Times New Roman" w:hAnsi="Times New Roman" w:cs="Times New Roman"/>
          <w:lang w:val="en-MY"/>
        </w:rPr>
      </w:pPr>
      <w:r w:rsidRPr="00081A00">
        <w:rPr>
          <w:rFonts w:ascii="Times New Roman" w:eastAsia="Times New Roman" w:hAnsi="Times New Roman" w:cs="Times New Roman"/>
          <w:lang w:val="en-MY"/>
        </w:rPr>
        <w:t xml:space="preserve">According to the PRISMA framework, the identification stage represents the initial and </w:t>
      </w:r>
      <w:r w:rsidR="001A0406" w:rsidRPr="00081A00">
        <w:rPr>
          <w:rFonts w:ascii="Times New Roman" w:eastAsia="Times New Roman" w:hAnsi="Times New Roman" w:cs="Times New Roman"/>
          <w:lang w:val="en-MY"/>
        </w:rPr>
        <w:t xml:space="preserve">the </w:t>
      </w:r>
      <w:r w:rsidRPr="00081A00">
        <w:rPr>
          <w:rFonts w:ascii="Times New Roman" w:eastAsia="Times New Roman" w:hAnsi="Times New Roman" w:cs="Times New Roman"/>
          <w:lang w:val="en-MY"/>
        </w:rPr>
        <w:t xml:space="preserve">most critical phase in the Systematic Literature Review (SLR) process, as it determines the breadth and relevance of the literature to be examined. In the present study, a comprehensive search strategy was conducted using two established academic databases, namely </w:t>
      </w:r>
      <w:r w:rsidR="001A0406" w:rsidRPr="00081A00">
        <w:rPr>
          <w:rFonts w:ascii="Times New Roman" w:eastAsia="Times New Roman" w:hAnsi="Times New Roman" w:cs="Times New Roman"/>
          <w:lang w:val="en-MY"/>
        </w:rPr>
        <w:t xml:space="preserve">the </w:t>
      </w:r>
      <w:r w:rsidRPr="00081A00">
        <w:rPr>
          <w:rFonts w:ascii="Times New Roman" w:eastAsia="Times New Roman" w:hAnsi="Times New Roman" w:cs="Times New Roman"/>
          <w:lang w:val="en-MY"/>
        </w:rPr>
        <w:t xml:space="preserve">Scopus and </w:t>
      </w:r>
      <w:r w:rsidR="001A0406" w:rsidRPr="00081A00">
        <w:rPr>
          <w:rFonts w:ascii="Times New Roman" w:eastAsia="Times New Roman" w:hAnsi="Times New Roman" w:cs="Times New Roman"/>
          <w:lang w:val="en-MY"/>
        </w:rPr>
        <w:t xml:space="preserve">the </w:t>
      </w:r>
      <w:r w:rsidRPr="00081A00">
        <w:rPr>
          <w:rFonts w:ascii="Times New Roman" w:eastAsia="Times New Roman" w:hAnsi="Times New Roman" w:cs="Times New Roman"/>
          <w:lang w:val="en-MY"/>
        </w:rPr>
        <w:t xml:space="preserve">ERIC. The search process employed the keywords “digital media” and “Malay language” to capture studies related to language usage and communication practices within digital environments. The preliminary search yielded a total of 368 records, comprising </w:t>
      </w:r>
      <w:r w:rsidR="001A0406" w:rsidRPr="00081A00">
        <w:rPr>
          <w:rFonts w:ascii="Times New Roman" w:eastAsia="Times New Roman" w:hAnsi="Times New Roman" w:cs="Times New Roman"/>
          <w:lang w:val="en-MY"/>
        </w:rPr>
        <w:t xml:space="preserve">of </w:t>
      </w:r>
      <w:r w:rsidRPr="00081A00">
        <w:rPr>
          <w:rFonts w:ascii="Times New Roman" w:eastAsia="Times New Roman" w:hAnsi="Times New Roman" w:cs="Times New Roman"/>
          <w:lang w:val="en-MY"/>
        </w:rPr>
        <w:t>359 publications from Scopus and 9 publications from ERIC</w:t>
      </w:r>
      <w:r w:rsidR="00967084" w:rsidRPr="00081A00">
        <w:rPr>
          <w:rFonts w:ascii="Times New Roman" w:eastAsia="Times New Roman" w:hAnsi="Times New Roman" w:cs="Times New Roman"/>
          <w:lang w:val="en-MY"/>
        </w:rPr>
        <w:t xml:space="preserve"> in </w:t>
      </w:r>
      <w:r w:rsidR="001A0406" w:rsidRPr="00081A00">
        <w:rPr>
          <w:rFonts w:ascii="Times New Roman" w:eastAsia="Times New Roman" w:hAnsi="Times New Roman" w:cs="Times New Roman"/>
          <w:lang w:val="en-MY"/>
        </w:rPr>
        <w:t>T</w:t>
      </w:r>
      <w:r w:rsidR="00967084" w:rsidRPr="00081A00">
        <w:rPr>
          <w:rFonts w:ascii="Times New Roman" w:eastAsia="Times New Roman" w:hAnsi="Times New Roman" w:cs="Times New Roman"/>
          <w:lang w:val="en-MY"/>
        </w:rPr>
        <w:t>able 1</w:t>
      </w:r>
      <w:r w:rsidRPr="00081A00">
        <w:rPr>
          <w:rFonts w:ascii="Times New Roman" w:eastAsia="Times New Roman" w:hAnsi="Times New Roman" w:cs="Times New Roman"/>
          <w:lang w:val="en-MY"/>
        </w:rPr>
        <w:t>. The substantial number of records retrieved from Scopus indicates the extensive scholarly attention given to digital media and language-related studies across multidisciplinary fields, including linguistics, communication, media studies, and education.</w:t>
      </w:r>
    </w:p>
    <w:p w:rsidR="00B807D2" w:rsidRDefault="00EC01BD" w:rsidP="00081A00">
      <w:pPr>
        <w:widowControl w:val="0"/>
        <w:spacing w:before="98" w:after="0" w:line="276" w:lineRule="auto"/>
        <w:ind w:left="720" w:right="504" w:firstLine="720"/>
        <w:jc w:val="both"/>
        <w:rPr>
          <w:rFonts w:ascii="Times New Roman" w:eastAsia="Times New Roman" w:hAnsi="Times New Roman" w:cs="Times New Roman"/>
          <w:lang w:val="en-MY"/>
        </w:rPr>
      </w:pPr>
      <w:r w:rsidRPr="00081A00">
        <w:rPr>
          <w:rFonts w:ascii="Times New Roman" w:eastAsia="Times New Roman" w:hAnsi="Times New Roman" w:cs="Times New Roman"/>
          <w:lang w:val="en-MY"/>
        </w:rPr>
        <w:t xml:space="preserve">The disparity in the number of records between the two databases can be justified by the differing scopes and indexing coverage of each platform. Scopus is recognized as one of the largest multidisciplinary databases, indexing a wide range of peer-reviewed journals, conference proceedings, and scholarly publications from diverse academic disciplines. Consequently, it generated a significantly higher number of relevant studies. In contrast, ERIC primarily focuses on educational research and pedagogical resources, which explains the smaller number of retrieved records. Nevertheless, the inclusion of ERIC remains essential to ensure that </w:t>
      </w:r>
      <w:r w:rsidR="001A0406" w:rsidRPr="00081A00">
        <w:rPr>
          <w:rFonts w:ascii="Times New Roman" w:eastAsia="Times New Roman" w:hAnsi="Times New Roman" w:cs="Times New Roman"/>
          <w:lang w:val="en-MY"/>
        </w:rPr>
        <w:t xml:space="preserve">the </w:t>
      </w:r>
      <w:r w:rsidRPr="00081A00">
        <w:rPr>
          <w:rFonts w:ascii="Times New Roman" w:eastAsia="Times New Roman" w:hAnsi="Times New Roman" w:cs="Times New Roman"/>
          <w:lang w:val="en-MY"/>
        </w:rPr>
        <w:t>education-related perspectives concerning the Malay language in digital media contexts were not overlooked. Therefore, the integration of both databases strengthened the comprehensiveness, credibility, and methodological rigor of the identification process in this SLR study.</w:t>
      </w: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081A00" w:rsidRPr="00081A00" w:rsidRDefault="00081A00" w:rsidP="00081A00">
      <w:pPr>
        <w:widowControl w:val="0"/>
        <w:spacing w:before="98" w:after="0" w:line="276" w:lineRule="auto"/>
        <w:ind w:left="720" w:right="504" w:firstLine="720"/>
        <w:jc w:val="both"/>
        <w:rPr>
          <w:rFonts w:ascii="Times New Roman" w:eastAsia="Times New Roman" w:hAnsi="Times New Roman" w:cs="Times New Roman"/>
          <w:lang w:val="en-MY"/>
        </w:rPr>
      </w:pPr>
    </w:p>
    <w:p w:rsidR="005778F3" w:rsidRPr="00081A00" w:rsidRDefault="00B13B52" w:rsidP="00081A00">
      <w:pPr>
        <w:widowControl w:val="0"/>
        <w:spacing w:before="98" w:after="0" w:line="276" w:lineRule="auto"/>
        <w:ind w:left="500" w:right="504"/>
        <w:jc w:val="center"/>
        <w:rPr>
          <w:rFonts w:ascii="Times New Roman" w:eastAsia="Times New Roman" w:hAnsi="Times New Roman" w:cs="Times New Roman"/>
        </w:rPr>
      </w:pPr>
      <w:r w:rsidRPr="00081A00">
        <w:rPr>
          <w:rFonts w:ascii="Times New Roman" w:eastAsia="Times New Roman" w:hAnsi="Times New Roman" w:cs="Times New Roman"/>
        </w:rPr>
        <w:lastRenderedPageBreak/>
        <w:t>TABLE 1</w:t>
      </w:r>
    </w:p>
    <w:tbl>
      <w:tblPr>
        <w:tblStyle w:val="a"/>
        <w:tblpPr w:leftFromText="180" w:rightFromText="180" w:vertAnchor="text" w:tblpX="847" w:tblpY="612"/>
        <w:tblW w:w="8610" w:type="dxa"/>
        <w:tblBorders>
          <w:top w:val="nil"/>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8"/>
        <w:gridCol w:w="6672"/>
      </w:tblGrid>
      <w:tr w:rsidR="005778F3" w:rsidRPr="00081A00" w:rsidTr="005778F3">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000000"/>
              <w:bottom w:val="single" w:sz="4" w:space="0" w:color="000000"/>
            </w:tcBorders>
          </w:tcPr>
          <w:p w:rsidR="005778F3" w:rsidRPr="00081A00" w:rsidRDefault="005778F3" w:rsidP="00081A00">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b w:val="0"/>
                <w:color w:val="000000"/>
              </w:rPr>
            </w:pPr>
          </w:p>
          <w:p w:rsidR="005778F3" w:rsidRPr="00081A00" w:rsidRDefault="005778F3" w:rsidP="00081A00">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b w:val="0"/>
                <w:color w:val="000000"/>
              </w:rPr>
            </w:pPr>
          </w:p>
          <w:p w:rsidR="005778F3" w:rsidRPr="00081A00" w:rsidRDefault="00B13B52" w:rsidP="00081A00">
            <w:pPr>
              <w:widowControl w:val="0"/>
              <w:pBdr>
                <w:top w:val="nil"/>
                <w:left w:val="nil"/>
                <w:bottom w:val="nil"/>
                <w:right w:val="nil"/>
                <w:between w:val="nil"/>
              </w:pBdr>
              <w:spacing w:line="276" w:lineRule="auto"/>
              <w:ind w:right="108"/>
              <w:jc w:val="center"/>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Scopus</w:t>
            </w:r>
          </w:p>
        </w:tc>
        <w:tc>
          <w:tcPr>
            <w:tcW w:w="6672" w:type="dxa"/>
            <w:tcBorders>
              <w:top w:val="single" w:sz="4" w:space="0" w:color="000000"/>
              <w:bottom w:val="single" w:sz="4" w:space="0" w:color="000000"/>
            </w:tcBorders>
          </w:tcPr>
          <w:p w:rsidR="005778F3" w:rsidRPr="00081A00" w:rsidRDefault="00FC7BB8" w:rsidP="00081A00">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b w:val="0"/>
                <w:color w:val="000000"/>
              </w:rPr>
              <w:t>TITLE-ABS-KEY ( ( "digital media" OR "digital content" OR "online media" OR "multimedia" OR "social media" ) AND ( "Malay language" OR "</w:t>
            </w:r>
            <w:proofErr w:type="spellStart"/>
            <w:r w:rsidRPr="00081A00">
              <w:rPr>
                <w:rFonts w:ascii="Times New Roman" w:eastAsia="Times New Roman" w:hAnsi="Times New Roman" w:cs="Times New Roman"/>
                <w:b w:val="0"/>
                <w:color w:val="000000"/>
              </w:rPr>
              <w:t>Bahasa</w:t>
            </w:r>
            <w:proofErr w:type="spellEnd"/>
            <w:r w:rsidRPr="00081A00">
              <w:rPr>
                <w:rFonts w:ascii="Times New Roman" w:eastAsia="Times New Roman" w:hAnsi="Times New Roman" w:cs="Times New Roman"/>
                <w:b w:val="0"/>
                <w:color w:val="000000"/>
              </w:rPr>
              <w:t xml:space="preserve"> </w:t>
            </w:r>
            <w:proofErr w:type="spellStart"/>
            <w:r w:rsidRPr="00081A00">
              <w:rPr>
                <w:rFonts w:ascii="Times New Roman" w:eastAsia="Times New Roman" w:hAnsi="Times New Roman" w:cs="Times New Roman"/>
                <w:b w:val="0"/>
                <w:color w:val="000000"/>
              </w:rPr>
              <w:t>Melayu</w:t>
            </w:r>
            <w:proofErr w:type="spellEnd"/>
            <w:r w:rsidRPr="00081A00">
              <w:rPr>
                <w:rFonts w:ascii="Times New Roman" w:eastAsia="Times New Roman" w:hAnsi="Times New Roman" w:cs="Times New Roman"/>
                <w:b w:val="0"/>
                <w:color w:val="000000"/>
              </w:rPr>
              <w:t>" OR "Malay" ) ) AND ( LIMIT-TO ( PUBYEAR , "2023" ) OR LIMIT-TO ( PUBYEAR , "2024" ) OR LIMIT-TO ( PUBYEAR , "2025" ) ) AND ( LIMIT-TO ( DOCTYPE , "</w:t>
            </w:r>
            <w:proofErr w:type="spellStart"/>
            <w:r w:rsidRPr="00081A00">
              <w:rPr>
                <w:rFonts w:ascii="Times New Roman" w:eastAsia="Times New Roman" w:hAnsi="Times New Roman" w:cs="Times New Roman"/>
                <w:b w:val="0"/>
                <w:color w:val="000000"/>
              </w:rPr>
              <w:t>ar</w:t>
            </w:r>
            <w:proofErr w:type="spellEnd"/>
            <w:r w:rsidRPr="00081A00">
              <w:rPr>
                <w:rFonts w:ascii="Times New Roman" w:eastAsia="Times New Roman" w:hAnsi="Times New Roman" w:cs="Times New Roman"/>
                <w:b w:val="0"/>
                <w:color w:val="000000"/>
              </w:rPr>
              <w:t>" ) ) AND ( LIMIT-TO ( LANGUAGE , "English" ) OR LIMIT-TO ( LANGUAGE , "Malay" ) ) AND ( LIMIT-TO ( PUBSTAGE , "final" ) ) AND ( LIMIT-TO ( SUBJAREA , "SOCI" ) OR LIMIT-TO ( SUBJAREA , "ARTS" ) OR LIMIT-TO ( SUBJAREA , "MULT" ) )</w:t>
            </w:r>
          </w:p>
          <w:p w:rsidR="00FC7BB8" w:rsidRPr="00081A00" w:rsidRDefault="00FC7BB8" w:rsidP="00081A00">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p>
          <w:p w:rsidR="005778F3" w:rsidRPr="00081A00" w:rsidRDefault="00B13B52" w:rsidP="00081A00">
            <w:pPr>
              <w:widowControl w:val="0"/>
              <w:pBdr>
                <w:top w:val="nil"/>
                <w:left w:val="nil"/>
                <w:bottom w:val="nil"/>
                <w:right w:val="nil"/>
                <w:between w:val="nil"/>
              </w:pBdr>
              <w:spacing w:line="276" w:lineRule="auto"/>
              <w:ind w:left="397" w:right="1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 xml:space="preserve">Date of Access: </w:t>
            </w:r>
            <w:r w:rsidR="00FC7BB8" w:rsidRPr="00081A00">
              <w:rPr>
                <w:rFonts w:ascii="Times New Roman" w:eastAsia="Times New Roman" w:hAnsi="Times New Roman" w:cs="Times New Roman"/>
                <w:b w:val="0"/>
                <w:color w:val="000000"/>
              </w:rPr>
              <w:t>M</w:t>
            </w:r>
            <w:r w:rsidR="00DE2039" w:rsidRPr="00081A00">
              <w:rPr>
                <w:rFonts w:ascii="Times New Roman" w:eastAsia="Times New Roman" w:hAnsi="Times New Roman" w:cs="Times New Roman"/>
                <w:b w:val="0"/>
                <w:color w:val="000000"/>
              </w:rPr>
              <w:t>ay</w:t>
            </w:r>
            <w:r w:rsidRPr="00081A00">
              <w:rPr>
                <w:rFonts w:ascii="Times New Roman" w:eastAsia="Times New Roman" w:hAnsi="Times New Roman" w:cs="Times New Roman"/>
                <w:b w:val="0"/>
                <w:color w:val="000000"/>
              </w:rPr>
              <w:t xml:space="preserve"> 202</w:t>
            </w:r>
            <w:r w:rsidR="00FC7BB8" w:rsidRPr="00081A00">
              <w:rPr>
                <w:rFonts w:ascii="Times New Roman" w:eastAsia="Times New Roman" w:hAnsi="Times New Roman" w:cs="Times New Roman"/>
                <w:b w:val="0"/>
                <w:color w:val="000000"/>
              </w:rPr>
              <w:t>6</w:t>
            </w:r>
          </w:p>
        </w:tc>
      </w:tr>
      <w:tr w:rsidR="005778F3" w:rsidRPr="00081A00" w:rsidTr="005778F3">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1938" w:type="dxa"/>
            <w:tcBorders>
              <w:top w:val="single" w:sz="4" w:space="0" w:color="000000"/>
              <w:bottom w:val="single" w:sz="4" w:space="0" w:color="000000"/>
            </w:tcBorders>
          </w:tcPr>
          <w:p w:rsidR="005778F3" w:rsidRPr="00081A00" w:rsidRDefault="005778F3" w:rsidP="00081A00">
            <w:pPr>
              <w:widowControl w:val="0"/>
              <w:pBdr>
                <w:top w:val="nil"/>
                <w:left w:val="nil"/>
                <w:bottom w:val="nil"/>
                <w:right w:val="nil"/>
                <w:between w:val="nil"/>
              </w:pBdr>
              <w:spacing w:line="276" w:lineRule="auto"/>
              <w:ind w:left="397" w:right="108"/>
              <w:jc w:val="center"/>
              <w:rPr>
                <w:rFonts w:ascii="Times New Roman" w:eastAsia="Times New Roman" w:hAnsi="Times New Roman" w:cs="Times New Roman"/>
                <w:b w:val="0"/>
                <w:color w:val="000000"/>
              </w:rPr>
            </w:pPr>
          </w:p>
          <w:p w:rsidR="005778F3" w:rsidRPr="00081A00" w:rsidRDefault="00B13B52" w:rsidP="00081A00">
            <w:pPr>
              <w:widowControl w:val="0"/>
              <w:pBdr>
                <w:top w:val="nil"/>
                <w:left w:val="nil"/>
                <w:bottom w:val="nil"/>
                <w:right w:val="nil"/>
                <w:between w:val="nil"/>
              </w:pBdr>
              <w:spacing w:line="276" w:lineRule="auto"/>
              <w:ind w:right="108"/>
              <w:jc w:val="center"/>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Eric</w:t>
            </w:r>
          </w:p>
        </w:tc>
        <w:tc>
          <w:tcPr>
            <w:tcW w:w="6672" w:type="dxa"/>
            <w:tcBorders>
              <w:top w:val="single" w:sz="4" w:space="0" w:color="000000"/>
              <w:bottom w:val="single" w:sz="4" w:space="0" w:color="000000"/>
            </w:tcBorders>
          </w:tcPr>
          <w:p w:rsidR="005778F3" w:rsidRPr="00081A00" w:rsidRDefault="005778F3" w:rsidP="00081A00">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rsidR="005778F3" w:rsidRPr="00081A00" w:rsidRDefault="00FC7BB8" w:rsidP="00081A00">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 "digital media" OR "digital content" OR "online media" OR "multimedia" OR "social media" ) AND ( "Malay language" OR "</w:t>
            </w:r>
            <w:proofErr w:type="spellStart"/>
            <w:r w:rsidRPr="00081A00">
              <w:rPr>
                <w:rFonts w:ascii="Times New Roman" w:eastAsia="Times New Roman" w:hAnsi="Times New Roman" w:cs="Times New Roman"/>
                <w:color w:val="000000"/>
              </w:rPr>
              <w:t>Bahasa</w:t>
            </w:r>
            <w:proofErr w:type="spellEnd"/>
            <w:r w:rsidRPr="00081A00">
              <w:rPr>
                <w:rFonts w:ascii="Times New Roman" w:eastAsia="Times New Roman" w:hAnsi="Times New Roman" w:cs="Times New Roman"/>
                <w:color w:val="000000"/>
              </w:rPr>
              <w:t xml:space="preserve"> </w:t>
            </w:r>
            <w:proofErr w:type="spellStart"/>
            <w:r w:rsidRPr="00081A00">
              <w:rPr>
                <w:rFonts w:ascii="Times New Roman" w:eastAsia="Times New Roman" w:hAnsi="Times New Roman" w:cs="Times New Roman"/>
                <w:color w:val="000000"/>
              </w:rPr>
              <w:t>Melayu</w:t>
            </w:r>
            <w:proofErr w:type="spellEnd"/>
            <w:r w:rsidRPr="00081A00">
              <w:rPr>
                <w:rFonts w:ascii="Times New Roman" w:eastAsia="Times New Roman" w:hAnsi="Times New Roman" w:cs="Times New Roman"/>
                <w:color w:val="000000"/>
              </w:rPr>
              <w:t>" OR "Malay" )  pubyearmin:2023 pubyearmax:2025</w:t>
            </w:r>
          </w:p>
          <w:p w:rsidR="00FC7BB8" w:rsidRPr="00081A00" w:rsidRDefault="00FC7BB8" w:rsidP="00081A00">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rsidR="005778F3" w:rsidRPr="00081A00" w:rsidRDefault="00B13B52" w:rsidP="00081A00">
            <w:pPr>
              <w:widowControl w:val="0"/>
              <w:pBdr>
                <w:top w:val="nil"/>
                <w:left w:val="nil"/>
                <w:bottom w:val="nil"/>
                <w:right w:val="nil"/>
                <w:between w:val="nil"/>
              </w:pBdr>
              <w:spacing w:line="276" w:lineRule="auto"/>
              <w:ind w:left="397" w:right="1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Date of Access: </w:t>
            </w:r>
            <w:r w:rsidR="00FC7BB8" w:rsidRPr="00081A00">
              <w:rPr>
                <w:rFonts w:ascii="Times New Roman" w:eastAsia="Times New Roman" w:hAnsi="Times New Roman" w:cs="Times New Roman"/>
                <w:color w:val="000000"/>
              </w:rPr>
              <w:t>M</w:t>
            </w:r>
            <w:r w:rsidR="00AD633B" w:rsidRPr="00081A00">
              <w:rPr>
                <w:rFonts w:ascii="Times New Roman" w:eastAsia="Times New Roman" w:hAnsi="Times New Roman" w:cs="Times New Roman"/>
                <w:color w:val="000000"/>
              </w:rPr>
              <w:t>ay</w:t>
            </w:r>
            <w:r w:rsidRPr="00081A00">
              <w:rPr>
                <w:rFonts w:ascii="Times New Roman" w:eastAsia="Times New Roman" w:hAnsi="Times New Roman" w:cs="Times New Roman"/>
                <w:color w:val="000000"/>
              </w:rPr>
              <w:t xml:space="preserve"> 202</w:t>
            </w:r>
            <w:r w:rsidR="00FC7BB8" w:rsidRPr="00081A00">
              <w:rPr>
                <w:rFonts w:ascii="Times New Roman" w:eastAsia="Times New Roman" w:hAnsi="Times New Roman" w:cs="Times New Roman"/>
                <w:color w:val="000000"/>
              </w:rPr>
              <w:t>6</w:t>
            </w:r>
          </w:p>
        </w:tc>
      </w:tr>
    </w:tbl>
    <w:p w:rsidR="005778F3" w:rsidRPr="00081A00" w:rsidRDefault="00B13B52" w:rsidP="00081A00">
      <w:pPr>
        <w:widowControl w:val="0"/>
        <w:pBdr>
          <w:top w:val="nil"/>
          <w:left w:val="nil"/>
          <w:bottom w:val="nil"/>
          <w:right w:val="nil"/>
          <w:between w:val="nil"/>
        </w:pBdr>
        <w:spacing w:before="240" w:after="240" w:line="276" w:lineRule="auto"/>
        <w:ind w:left="103"/>
        <w:jc w:val="center"/>
        <w:rPr>
          <w:rFonts w:ascii="Times New Roman" w:eastAsia="Times New Roman" w:hAnsi="Times New Roman" w:cs="Times New Roman"/>
          <w:color w:val="000000"/>
        </w:rPr>
      </w:pPr>
      <w:r w:rsidRPr="00081A00">
        <w:rPr>
          <w:rFonts w:ascii="Times New Roman" w:eastAsia="Times New Roman" w:hAnsi="Times New Roman" w:cs="Times New Roman"/>
          <w:color w:val="000000"/>
        </w:rPr>
        <w:t>The search string.</w:t>
      </w: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firstLine="397"/>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before="240" w:after="240" w:line="276" w:lineRule="auto"/>
        <w:ind w:right="108"/>
        <w:jc w:val="both"/>
        <w:rPr>
          <w:rFonts w:ascii="Times New Roman" w:eastAsia="Times New Roman" w:hAnsi="Times New Roman" w:cs="Times New Roman"/>
          <w:color w:val="000000"/>
          <w:highlight w:val="white"/>
        </w:rPr>
      </w:pPr>
    </w:p>
    <w:p w:rsidR="00B34513" w:rsidRPr="00081A00" w:rsidRDefault="00B34513" w:rsidP="00081A00">
      <w:pPr>
        <w:pBdr>
          <w:top w:val="nil"/>
          <w:left w:val="nil"/>
          <w:bottom w:val="nil"/>
          <w:right w:val="nil"/>
          <w:between w:val="nil"/>
        </w:pBdr>
        <w:spacing w:before="240" w:after="240" w:line="276" w:lineRule="auto"/>
        <w:ind w:right="115"/>
        <w:jc w:val="both"/>
        <w:rPr>
          <w:rFonts w:ascii="Times New Roman" w:eastAsia="Times New Roman" w:hAnsi="Times New Roman" w:cs="Times New Roman"/>
          <w:i/>
          <w:color w:val="000000"/>
          <w:highlight w:val="white"/>
        </w:rPr>
      </w:pPr>
    </w:p>
    <w:p w:rsidR="00B34513" w:rsidRPr="00081A00" w:rsidRDefault="00B34513" w:rsidP="00081A00">
      <w:pPr>
        <w:pBdr>
          <w:top w:val="nil"/>
          <w:left w:val="nil"/>
          <w:bottom w:val="nil"/>
          <w:right w:val="nil"/>
          <w:between w:val="nil"/>
        </w:pBdr>
        <w:spacing w:before="240" w:after="240" w:line="276" w:lineRule="auto"/>
        <w:ind w:right="115"/>
        <w:jc w:val="both"/>
        <w:rPr>
          <w:rFonts w:ascii="Times New Roman" w:eastAsia="Times New Roman" w:hAnsi="Times New Roman" w:cs="Times New Roman"/>
          <w:i/>
          <w:color w:val="000000"/>
          <w:highlight w:val="white"/>
        </w:rPr>
      </w:pPr>
    </w:p>
    <w:p w:rsidR="00B34513" w:rsidRPr="00081A00" w:rsidRDefault="00B34513" w:rsidP="00081A00">
      <w:pPr>
        <w:pBdr>
          <w:top w:val="nil"/>
          <w:left w:val="nil"/>
          <w:bottom w:val="nil"/>
          <w:right w:val="nil"/>
          <w:between w:val="nil"/>
        </w:pBdr>
        <w:spacing w:before="240" w:after="240" w:line="276" w:lineRule="auto"/>
        <w:ind w:right="115"/>
        <w:jc w:val="both"/>
        <w:rPr>
          <w:rFonts w:ascii="Times New Roman" w:eastAsia="Times New Roman" w:hAnsi="Times New Roman" w:cs="Times New Roman"/>
          <w:i/>
          <w:color w:val="000000"/>
          <w:highlight w:val="white"/>
        </w:rPr>
      </w:pPr>
    </w:p>
    <w:p w:rsidR="005778F3" w:rsidRPr="00081A00" w:rsidRDefault="00B34513" w:rsidP="00081A00">
      <w:pPr>
        <w:pStyle w:val="ListParagraph"/>
        <w:numPr>
          <w:ilvl w:val="1"/>
          <w:numId w:val="10"/>
        </w:numPr>
        <w:pBdr>
          <w:top w:val="nil"/>
          <w:left w:val="nil"/>
          <w:bottom w:val="nil"/>
          <w:right w:val="nil"/>
          <w:between w:val="nil"/>
        </w:pBdr>
        <w:spacing w:before="240" w:after="240" w:line="276" w:lineRule="auto"/>
        <w:ind w:right="115"/>
        <w:jc w:val="both"/>
        <w:rPr>
          <w:rFonts w:ascii="Times New Roman" w:eastAsia="Times New Roman" w:hAnsi="Times New Roman" w:cs="Times New Roman"/>
          <w:i/>
          <w:color w:val="000000"/>
          <w:highlight w:val="white"/>
        </w:rPr>
      </w:pPr>
      <w:r w:rsidRPr="00081A00">
        <w:rPr>
          <w:rFonts w:ascii="Times New Roman" w:eastAsia="Times New Roman" w:hAnsi="Times New Roman" w:cs="Times New Roman"/>
          <w:i/>
          <w:color w:val="000000"/>
          <w:highlight w:val="white"/>
        </w:rPr>
        <w:t xml:space="preserve"> </w:t>
      </w:r>
      <w:r w:rsidR="00B13B52" w:rsidRPr="00081A00">
        <w:rPr>
          <w:rFonts w:ascii="Times New Roman" w:eastAsia="Times New Roman" w:hAnsi="Times New Roman" w:cs="Times New Roman"/>
          <w:i/>
          <w:color w:val="000000"/>
          <w:highlight w:val="white"/>
        </w:rPr>
        <w:t>Screening </w:t>
      </w:r>
    </w:p>
    <w:p w:rsidR="00FC7BB8" w:rsidRDefault="00F951A2" w:rsidP="00081A00">
      <w:pPr>
        <w:widowControl w:val="0"/>
        <w:spacing w:before="98" w:after="0" w:line="276" w:lineRule="auto"/>
        <w:ind w:left="500" w:right="504" w:firstLine="257"/>
        <w:jc w:val="both"/>
        <w:rPr>
          <w:rFonts w:ascii="Times New Roman" w:eastAsia="Times New Roman" w:hAnsi="Times New Roman" w:cs="Times New Roman"/>
        </w:rPr>
      </w:pPr>
      <w:r w:rsidRPr="00081A00">
        <w:rPr>
          <w:rFonts w:ascii="Times New Roman" w:eastAsia="Times New Roman" w:hAnsi="Times New Roman" w:cs="Times New Roman"/>
        </w:rPr>
        <w:t xml:space="preserve">The screening process represents the second stage of the Systematic Literature Review (SLR) procedure and serves as a crucial mechanism </w:t>
      </w:r>
      <w:r w:rsidR="001A0406" w:rsidRPr="00081A00">
        <w:rPr>
          <w:rFonts w:ascii="Times New Roman" w:eastAsia="Times New Roman" w:hAnsi="Times New Roman" w:cs="Times New Roman"/>
        </w:rPr>
        <w:t>in</w:t>
      </w:r>
      <w:r w:rsidRPr="00081A00">
        <w:rPr>
          <w:rFonts w:ascii="Times New Roman" w:eastAsia="Times New Roman" w:hAnsi="Times New Roman" w:cs="Times New Roman"/>
        </w:rPr>
        <w:t xml:space="preserve"> refining the initially identified records into a more focused and methodologically relevant body of literature. In this study, the screening stage was conducted systematically by applying several predefined inclusion and exclusion criteria to ensure the quality, relevance, and academic rigor of the selected publications concerning Malay language usage in digital media. A total of 326 records were excluded during this phase due to several considerations, including publications written in languages other than English and Malay, studies published before 2023, conference proceedings, books, review articles, and “in press” publications. Furthermore, articles outside the domains of Social Sciences, Arts and Humanities, and Multidisciplinary studies were omitted to maintain disciplinary consistency and ensure alignment with the objectives of the review. These exclusion criteria were strategically established to prioritize recent empirical studies and peer-reviewed scholarly works that provide substantial theoretical and practical insights into contemporary digital communication practices involving the Malay language. As a result of this rigorous filtering process, 42 publications were retained for further analysis, comprising 41 records from Scopus and one record from ERIC. The dominance of Scopus-indexed publications may be attributed to its broader multidisciplinary coverage and extensive indexing of high-impact journals related to linguistics, communication, and digital media studies, whereas ERIC primarily emphasizes educational research, thereby yielding fewer relevant studies within the specified scope. Subsequently, a duplicate screening process was conducted, and no duplicated records were identified or removed. This outcome suggests minimal overlap between the two databases and indicates that each retrieved publication contributed unique scholarly perspectives to the review. Overall, the screening process significantly strengthened the reliability and validity of the SLR by ensuring that only current, relevant, and high-quality studies were retained for the subsequent stages of analysis and synthesis</w:t>
      </w:r>
      <w:r w:rsidR="00967084" w:rsidRPr="00081A00">
        <w:rPr>
          <w:rFonts w:ascii="Times New Roman" w:eastAsia="Times New Roman" w:hAnsi="Times New Roman" w:cs="Times New Roman"/>
        </w:rPr>
        <w:t xml:space="preserve"> in </w:t>
      </w:r>
      <w:r w:rsidR="001A0406" w:rsidRPr="00081A00">
        <w:rPr>
          <w:rFonts w:ascii="Times New Roman" w:eastAsia="Times New Roman" w:hAnsi="Times New Roman" w:cs="Times New Roman"/>
        </w:rPr>
        <w:t>T</w:t>
      </w:r>
      <w:r w:rsidR="00967084" w:rsidRPr="00081A00">
        <w:rPr>
          <w:rFonts w:ascii="Times New Roman" w:eastAsia="Times New Roman" w:hAnsi="Times New Roman" w:cs="Times New Roman"/>
        </w:rPr>
        <w:t>able 2</w:t>
      </w:r>
      <w:r w:rsidRPr="00081A00">
        <w:rPr>
          <w:rFonts w:ascii="Times New Roman" w:eastAsia="Times New Roman" w:hAnsi="Times New Roman" w:cs="Times New Roman"/>
        </w:rPr>
        <w:t>.</w:t>
      </w:r>
    </w:p>
    <w:p w:rsidR="00081A00" w:rsidRDefault="00081A00" w:rsidP="00081A00">
      <w:pPr>
        <w:widowControl w:val="0"/>
        <w:spacing w:before="98" w:after="0" w:line="276" w:lineRule="auto"/>
        <w:ind w:left="500" w:right="504" w:firstLine="257"/>
        <w:jc w:val="both"/>
        <w:rPr>
          <w:rFonts w:ascii="Times New Roman" w:eastAsia="Times New Roman" w:hAnsi="Times New Roman" w:cs="Times New Roman"/>
        </w:rPr>
      </w:pPr>
    </w:p>
    <w:p w:rsidR="00081A00" w:rsidRDefault="00081A00" w:rsidP="00081A00">
      <w:pPr>
        <w:widowControl w:val="0"/>
        <w:spacing w:before="98" w:after="0" w:line="276" w:lineRule="auto"/>
        <w:ind w:left="500" w:right="504" w:firstLine="257"/>
        <w:jc w:val="both"/>
        <w:rPr>
          <w:rFonts w:ascii="Times New Roman" w:eastAsia="Times New Roman" w:hAnsi="Times New Roman" w:cs="Times New Roman"/>
        </w:rPr>
      </w:pPr>
    </w:p>
    <w:p w:rsidR="00081A00" w:rsidRDefault="00081A00" w:rsidP="00081A00">
      <w:pPr>
        <w:widowControl w:val="0"/>
        <w:spacing w:before="98" w:after="0" w:line="276" w:lineRule="auto"/>
        <w:ind w:left="500" w:right="504" w:firstLine="257"/>
        <w:jc w:val="both"/>
        <w:rPr>
          <w:rFonts w:ascii="Times New Roman" w:eastAsia="Times New Roman" w:hAnsi="Times New Roman" w:cs="Times New Roman"/>
        </w:rPr>
      </w:pPr>
    </w:p>
    <w:p w:rsidR="00081A00" w:rsidRPr="00081A00" w:rsidRDefault="00081A00" w:rsidP="00081A00">
      <w:pPr>
        <w:widowControl w:val="0"/>
        <w:spacing w:before="98" w:after="0" w:line="276" w:lineRule="auto"/>
        <w:ind w:left="500" w:right="504" w:firstLine="257"/>
        <w:jc w:val="both"/>
        <w:rPr>
          <w:rFonts w:ascii="Times New Roman" w:eastAsia="Times New Roman" w:hAnsi="Times New Roman" w:cs="Times New Roman"/>
        </w:rPr>
      </w:pPr>
    </w:p>
    <w:p w:rsidR="005778F3" w:rsidRPr="00081A00" w:rsidRDefault="00B13B52" w:rsidP="00081A00">
      <w:pPr>
        <w:widowControl w:val="0"/>
        <w:spacing w:before="98" w:after="0" w:line="276" w:lineRule="auto"/>
        <w:ind w:left="500" w:right="504"/>
        <w:jc w:val="center"/>
        <w:rPr>
          <w:rFonts w:ascii="Times New Roman" w:eastAsia="Times New Roman" w:hAnsi="Times New Roman" w:cs="Times New Roman"/>
        </w:rPr>
      </w:pPr>
      <w:r w:rsidRPr="00081A00">
        <w:rPr>
          <w:rFonts w:ascii="Times New Roman" w:eastAsia="Times New Roman" w:hAnsi="Times New Roman" w:cs="Times New Roman"/>
        </w:rPr>
        <w:lastRenderedPageBreak/>
        <w:t>TABLE 2</w:t>
      </w:r>
    </w:p>
    <w:p w:rsidR="005778F3" w:rsidRPr="00081A00" w:rsidRDefault="00081A00" w:rsidP="00081A00">
      <w:pPr>
        <w:widowControl w:val="0"/>
        <w:pBdr>
          <w:top w:val="nil"/>
          <w:left w:val="nil"/>
          <w:bottom w:val="nil"/>
          <w:right w:val="nil"/>
          <w:between w:val="nil"/>
        </w:pBdr>
        <w:spacing w:before="240" w:after="240" w:line="276" w:lineRule="auto"/>
        <w:ind w:left="103"/>
        <w:jc w:val="center"/>
        <w:rPr>
          <w:rFonts w:ascii="Times New Roman" w:eastAsia="Times New Roman" w:hAnsi="Times New Roman" w:cs="Times New Roman"/>
          <w:color w:val="000000"/>
        </w:rPr>
      </w:pPr>
      <w:r>
        <w:rPr>
          <w:rFonts w:ascii="Times New Roman" w:eastAsia="Times New Roman" w:hAnsi="Times New Roman" w:cs="Times New Roman"/>
          <w:color w:val="000000"/>
        </w:rPr>
        <w:t>The selection criterion is</w:t>
      </w:r>
      <w:r w:rsidR="00B13B52" w:rsidRPr="00081A00">
        <w:rPr>
          <w:rFonts w:ascii="Times New Roman" w:eastAsia="Times New Roman" w:hAnsi="Times New Roman" w:cs="Times New Roman"/>
          <w:color w:val="000000"/>
        </w:rPr>
        <w:t xml:space="preserve"> searching</w:t>
      </w:r>
    </w:p>
    <w:tbl>
      <w:tblPr>
        <w:tblStyle w:val="a0"/>
        <w:tblW w:w="9773" w:type="dxa"/>
        <w:tblInd w:w="28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3"/>
        <w:gridCol w:w="3051"/>
        <w:gridCol w:w="3439"/>
      </w:tblGrid>
      <w:tr w:rsidR="005778F3" w:rsidRPr="00081A00" w:rsidTr="005778F3">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Criterion</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Inclusion</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Exclusion</w:t>
            </w:r>
          </w:p>
        </w:tc>
      </w:tr>
      <w:tr w:rsidR="005778F3" w:rsidRPr="00081A00" w:rsidTr="005778F3">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bookmarkStart w:id="3" w:name="_heading=h.30j0zll" w:colFirst="0" w:colLast="0"/>
            <w:bookmarkStart w:id="4" w:name="_Hlk229492114"/>
            <w:bookmarkEnd w:id="3"/>
            <w:r w:rsidRPr="00081A00">
              <w:rPr>
                <w:rFonts w:ascii="Times New Roman" w:eastAsia="Times New Roman" w:hAnsi="Times New Roman" w:cs="Times New Roman"/>
                <w:b w:val="0"/>
                <w:color w:val="000000"/>
              </w:rPr>
              <w:t>Language</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English</w:t>
            </w:r>
            <w:r w:rsidR="001927C3" w:rsidRPr="00081A00">
              <w:rPr>
                <w:rFonts w:ascii="Times New Roman" w:eastAsia="Times New Roman" w:hAnsi="Times New Roman" w:cs="Times New Roman"/>
                <w:color w:val="000000"/>
              </w:rPr>
              <w:t xml:space="preserve"> and </w:t>
            </w:r>
            <w:r w:rsidR="00FC7BB8" w:rsidRPr="00081A00">
              <w:rPr>
                <w:rFonts w:ascii="Times New Roman" w:eastAsia="Times New Roman" w:hAnsi="Times New Roman" w:cs="Times New Roman"/>
                <w:color w:val="000000"/>
              </w:rPr>
              <w:t>Malay</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Non-English</w:t>
            </w:r>
          </w:p>
        </w:tc>
      </w:tr>
      <w:tr w:rsidR="005778F3" w:rsidRPr="00081A00" w:rsidTr="005778F3">
        <w:trPr>
          <w:trHeight w:val="559"/>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Time line</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202</w:t>
            </w:r>
            <w:r w:rsidR="00FC7BB8" w:rsidRPr="00081A00">
              <w:rPr>
                <w:rFonts w:ascii="Times New Roman" w:eastAsia="Times New Roman" w:hAnsi="Times New Roman" w:cs="Times New Roman"/>
                <w:color w:val="000000"/>
              </w:rPr>
              <w:t>3</w:t>
            </w:r>
            <w:r w:rsidRPr="00081A00">
              <w:rPr>
                <w:rFonts w:ascii="Times New Roman" w:eastAsia="Times New Roman" w:hAnsi="Times New Roman" w:cs="Times New Roman"/>
                <w:color w:val="000000"/>
              </w:rPr>
              <w:t xml:space="preserve"> – 202</w:t>
            </w:r>
            <w:r w:rsidR="00FC7BB8" w:rsidRPr="00081A00">
              <w:rPr>
                <w:rFonts w:ascii="Times New Roman" w:eastAsia="Times New Roman" w:hAnsi="Times New Roman" w:cs="Times New Roman"/>
                <w:color w:val="000000"/>
              </w:rPr>
              <w:t>5</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&lt; 202</w:t>
            </w:r>
            <w:r w:rsidR="001927C3" w:rsidRPr="00081A00">
              <w:rPr>
                <w:rFonts w:ascii="Times New Roman" w:eastAsia="Times New Roman" w:hAnsi="Times New Roman" w:cs="Times New Roman"/>
                <w:color w:val="000000"/>
              </w:rPr>
              <w:t>3</w:t>
            </w:r>
          </w:p>
        </w:tc>
      </w:tr>
      <w:tr w:rsidR="005778F3" w:rsidRPr="00081A00" w:rsidTr="005778F3">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Literature type</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Journal (Article)</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Conference, Book, Review</w:t>
            </w:r>
          </w:p>
        </w:tc>
      </w:tr>
      <w:tr w:rsidR="005778F3" w:rsidRPr="00081A00" w:rsidTr="005778F3">
        <w:trPr>
          <w:trHeight w:val="511"/>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Publication Stage</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Final</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In Press</w:t>
            </w:r>
          </w:p>
        </w:tc>
      </w:tr>
      <w:tr w:rsidR="005778F3" w:rsidRPr="00081A00" w:rsidTr="005778F3">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283"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rPr>
                <w:rFonts w:ascii="Times New Roman" w:eastAsia="Times New Roman" w:hAnsi="Times New Roman" w:cs="Times New Roman"/>
                <w:b w:val="0"/>
                <w:color w:val="000000"/>
              </w:rPr>
            </w:pPr>
            <w:r w:rsidRPr="00081A00">
              <w:rPr>
                <w:rFonts w:ascii="Times New Roman" w:eastAsia="Times New Roman" w:hAnsi="Times New Roman" w:cs="Times New Roman"/>
                <w:b w:val="0"/>
                <w:color w:val="000000"/>
              </w:rPr>
              <w:t>Subject</w:t>
            </w:r>
          </w:p>
        </w:tc>
        <w:tc>
          <w:tcPr>
            <w:tcW w:w="3051"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Social science, </w:t>
            </w:r>
            <w:r w:rsidR="00FC7BB8" w:rsidRPr="00081A00">
              <w:rPr>
                <w:rFonts w:ascii="Times New Roman" w:eastAsia="Times New Roman" w:hAnsi="Times New Roman" w:cs="Times New Roman"/>
                <w:color w:val="000000"/>
              </w:rPr>
              <w:t xml:space="preserve">Art and Humanities, </w:t>
            </w:r>
            <w:r w:rsidR="001927C3" w:rsidRPr="00081A00">
              <w:rPr>
                <w:rFonts w:ascii="Times New Roman" w:eastAsia="Times New Roman" w:hAnsi="Times New Roman" w:cs="Times New Roman"/>
                <w:color w:val="000000"/>
              </w:rPr>
              <w:t xml:space="preserve">Multidisciplinary </w:t>
            </w:r>
          </w:p>
        </w:tc>
        <w:tc>
          <w:tcPr>
            <w:tcW w:w="3439" w:type="dxa"/>
          </w:tcPr>
          <w:p w:rsidR="005778F3" w:rsidRPr="00081A00" w:rsidRDefault="00B13B52" w:rsidP="00081A00">
            <w:pPr>
              <w:widowControl w:val="0"/>
              <w:pBdr>
                <w:top w:val="nil"/>
                <w:left w:val="nil"/>
                <w:bottom w:val="nil"/>
                <w:right w:val="nil"/>
                <w:between w:val="nil"/>
              </w:pBdr>
              <w:spacing w:before="120" w:line="276" w:lineRule="auto"/>
              <w:ind w:left="397" w:right="3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Besides </w:t>
            </w:r>
            <w:r w:rsidR="001927C3" w:rsidRPr="00081A00">
              <w:rPr>
                <w:rFonts w:ascii="Times New Roman" w:eastAsia="Times New Roman" w:hAnsi="Times New Roman" w:cs="Times New Roman"/>
                <w:color w:val="000000"/>
              </w:rPr>
              <w:t>Social science, Art and Humanities, Multidisciplinary</w:t>
            </w:r>
          </w:p>
        </w:tc>
      </w:tr>
      <w:bookmarkEnd w:id="4"/>
    </w:tbl>
    <w:p w:rsidR="005778F3" w:rsidRPr="00081A00" w:rsidRDefault="005778F3" w:rsidP="00081A00">
      <w:pPr>
        <w:spacing w:line="276" w:lineRule="auto"/>
        <w:jc w:val="both"/>
        <w:rPr>
          <w:rFonts w:ascii="Times New Roman" w:eastAsia="Times New Roman" w:hAnsi="Times New Roman" w:cs="Times New Roman"/>
          <w:highlight w:val="white"/>
        </w:rPr>
      </w:pPr>
    </w:p>
    <w:p w:rsidR="005778F3" w:rsidRPr="00081A00" w:rsidRDefault="00B13B52" w:rsidP="00081A00">
      <w:pPr>
        <w:widowControl w:val="0"/>
        <w:pBdr>
          <w:top w:val="nil"/>
          <w:left w:val="nil"/>
          <w:bottom w:val="nil"/>
          <w:right w:val="nil"/>
          <w:between w:val="nil"/>
        </w:pBdr>
        <w:spacing w:before="240" w:after="240" w:line="276" w:lineRule="auto"/>
        <w:ind w:left="103" w:right="108"/>
        <w:jc w:val="both"/>
        <w:rPr>
          <w:rFonts w:ascii="Times New Roman" w:eastAsia="Times New Roman" w:hAnsi="Times New Roman" w:cs="Times New Roman"/>
          <w:i/>
          <w:color w:val="000000"/>
          <w:highlight w:val="white"/>
        </w:rPr>
      </w:pPr>
      <w:r w:rsidRPr="00081A00">
        <w:rPr>
          <w:rFonts w:ascii="Times New Roman" w:eastAsia="Times New Roman" w:hAnsi="Times New Roman" w:cs="Times New Roman"/>
          <w:i/>
          <w:color w:val="000000"/>
          <w:highlight w:val="white"/>
        </w:rPr>
        <w:t>3.3</w:t>
      </w:r>
      <w:r w:rsidRPr="00081A00">
        <w:rPr>
          <w:rFonts w:ascii="Times New Roman" w:eastAsia="Times New Roman" w:hAnsi="Times New Roman" w:cs="Times New Roman"/>
          <w:i/>
          <w:color w:val="000000"/>
          <w:highlight w:val="white"/>
        </w:rPr>
        <w:tab/>
        <w:t>Eligibility</w:t>
      </w:r>
    </w:p>
    <w:p w:rsidR="001E4841" w:rsidRPr="00081A00" w:rsidRDefault="001E4841" w:rsidP="00081A00">
      <w:pPr>
        <w:widowControl w:val="0"/>
        <w:pBdr>
          <w:top w:val="nil"/>
          <w:left w:val="nil"/>
          <w:bottom w:val="nil"/>
          <w:right w:val="nil"/>
          <w:between w:val="nil"/>
        </w:pBdr>
        <w:spacing w:before="240" w:after="240" w:line="276" w:lineRule="auto"/>
        <w:ind w:left="720" w:right="38"/>
        <w:jc w:val="both"/>
        <w:rPr>
          <w:rFonts w:ascii="Times New Roman" w:eastAsia="Times New Roman" w:hAnsi="Times New Roman" w:cs="Times New Roman"/>
          <w:color w:val="000000"/>
          <w:highlight w:val="white"/>
          <w:lang w:val="en-MY"/>
        </w:rPr>
      </w:pPr>
      <w:r w:rsidRPr="00081A00">
        <w:rPr>
          <w:rFonts w:ascii="Times New Roman" w:eastAsia="Times New Roman" w:hAnsi="Times New Roman" w:cs="Times New Roman"/>
          <w:color w:val="000000"/>
          <w:highlight w:val="white"/>
          <w:lang w:val="en-MY"/>
        </w:rPr>
        <w:t xml:space="preserve">In the third stage, referred to as the eligibility phase, a total of 42 articles were shortlisted for detailed evaluation. During this phase, the titles, abstracts, and core contents of each article were systematically examined to determine their relevance to the inclusion criteria and alignment with the objectives of the present study. This rigorous assessment was conducted to ensure that only studies with substantial relevance to </w:t>
      </w:r>
      <w:r w:rsidR="001A0406" w:rsidRPr="00081A00">
        <w:rPr>
          <w:rFonts w:ascii="Times New Roman" w:eastAsia="Times New Roman" w:hAnsi="Times New Roman" w:cs="Times New Roman"/>
          <w:color w:val="000000"/>
          <w:highlight w:val="white"/>
          <w:lang w:val="en-MY"/>
        </w:rPr>
        <w:t xml:space="preserve">the </w:t>
      </w:r>
      <w:r w:rsidRPr="00081A00">
        <w:rPr>
          <w:rFonts w:ascii="Times New Roman" w:eastAsia="Times New Roman" w:hAnsi="Times New Roman" w:cs="Times New Roman"/>
          <w:color w:val="000000"/>
          <w:highlight w:val="white"/>
          <w:lang w:val="en-MY"/>
        </w:rPr>
        <w:t>Malay language usage in digital media were retained for further analysis. Consequently, 20 articles were excluded due to several factors, including being outside the scope of the study, having titles that were not sufficiently relevant, containing abstracts that did not correspond with the research objectives, and lacking accessible full-text versions necessary for empirical examination. Following this eligibility assessment, a final total of 22 articles met all required criteria and were therefore retained for the subsequent review and synthesis process.</w:t>
      </w:r>
    </w:p>
    <w:p w:rsidR="005778F3" w:rsidRPr="00081A00" w:rsidRDefault="00B13B52" w:rsidP="00081A00">
      <w:pPr>
        <w:widowControl w:val="0"/>
        <w:pBdr>
          <w:top w:val="nil"/>
          <w:left w:val="nil"/>
          <w:bottom w:val="nil"/>
          <w:right w:val="nil"/>
          <w:between w:val="nil"/>
        </w:pBdr>
        <w:spacing w:before="240" w:after="240" w:line="276" w:lineRule="auto"/>
        <w:ind w:left="103" w:right="38"/>
        <w:jc w:val="both"/>
        <w:rPr>
          <w:rFonts w:ascii="Times New Roman" w:eastAsia="Times New Roman" w:hAnsi="Times New Roman" w:cs="Times New Roman"/>
          <w:i/>
          <w:color w:val="000000"/>
          <w:highlight w:val="white"/>
        </w:rPr>
      </w:pPr>
      <w:r w:rsidRPr="00081A00">
        <w:rPr>
          <w:rFonts w:ascii="Times New Roman" w:eastAsia="Times New Roman" w:hAnsi="Times New Roman" w:cs="Times New Roman"/>
          <w:i/>
          <w:color w:val="000000"/>
          <w:highlight w:val="white"/>
        </w:rPr>
        <w:t>3.4</w:t>
      </w:r>
      <w:r w:rsidRPr="00081A00">
        <w:rPr>
          <w:rFonts w:ascii="Times New Roman" w:eastAsia="Times New Roman" w:hAnsi="Times New Roman" w:cs="Times New Roman"/>
          <w:i/>
          <w:color w:val="000000"/>
          <w:highlight w:val="white"/>
        </w:rPr>
        <w:tab/>
        <w:t>Data Abstraction and Analysis</w:t>
      </w:r>
    </w:p>
    <w:p w:rsidR="00913B24" w:rsidRPr="00081A00" w:rsidRDefault="00913B24" w:rsidP="00081A00">
      <w:pPr>
        <w:spacing w:line="276" w:lineRule="auto"/>
        <w:ind w:left="720"/>
        <w:jc w:val="both"/>
        <w:rPr>
          <w:rFonts w:ascii="Times New Roman" w:hAnsi="Times New Roman" w:cs="Times New Roman"/>
        </w:rPr>
      </w:pPr>
      <w:r w:rsidRPr="00081A00">
        <w:rPr>
          <w:rFonts w:ascii="Times New Roman" w:hAnsi="Times New Roman" w:cs="Times New Roman"/>
        </w:rPr>
        <w:t xml:space="preserve">An integrative analysis approach was employed in this study as one of the primary assessment strategies to examine and </w:t>
      </w:r>
      <w:r w:rsidR="001A0406" w:rsidRPr="00081A00">
        <w:rPr>
          <w:rFonts w:ascii="Times New Roman" w:hAnsi="Times New Roman" w:cs="Times New Roman"/>
        </w:rPr>
        <w:t>synthesize</w:t>
      </w:r>
      <w:r w:rsidRPr="00081A00">
        <w:rPr>
          <w:rFonts w:ascii="Times New Roman" w:hAnsi="Times New Roman" w:cs="Times New Roman"/>
        </w:rPr>
        <w:t xml:space="preserve"> findings derived from various qualitative research designs. The main objective of this analytical process was to identify </w:t>
      </w:r>
      <w:r w:rsidR="001A0406" w:rsidRPr="00081A00">
        <w:rPr>
          <w:rFonts w:ascii="Times New Roman" w:hAnsi="Times New Roman" w:cs="Times New Roman"/>
        </w:rPr>
        <w:t xml:space="preserve">the </w:t>
      </w:r>
      <w:r w:rsidRPr="00081A00">
        <w:rPr>
          <w:rFonts w:ascii="Times New Roman" w:hAnsi="Times New Roman" w:cs="Times New Roman"/>
        </w:rPr>
        <w:t xml:space="preserve">significant themes and subthemes related to </w:t>
      </w:r>
      <w:r w:rsidR="001A0406" w:rsidRPr="00081A00">
        <w:rPr>
          <w:rFonts w:ascii="Times New Roman" w:hAnsi="Times New Roman" w:cs="Times New Roman"/>
        </w:rPr>
        <w:t xml:space="preserve">the </w:t>
      </w:r>
      <w:r w:rsidRPr="00081A00">
        <w:rPr>
          <w:rFonts w:ascii="Times New Roman" w:hAnsi="Times New Roman" w:cs="Times New Roman"/>
        </w:rPr>
        <w:t xml:space="preserve">Malay language usage in digital media. The development of themes </w:t>
      </w:r>
      <w:r w:rsidR="001A0406" w:rsidRPr="00081A00">
        <w:rPr>
          <w:rFonts w:ascii="Times New Roman" w:hAnsi="Times New Roman" w:cs="Times New Roman"/>
        </w:rPr>
        <w:t>started</w:t>
      </w:r>
      <w:r w:rsidRPr="00081A00">
        <w:rPr>
          <w:rFonts w:ascii="Times New Roman" w:hAnsi="Times New Roman" w:cs="Times New Roman"/>
        </w:rPr>
        <w:t xml:space="preserve"> during the data collection stage, where relevant information was systematically extracted from the selected studies. As illustrated in Figure 2, the researchers conducted a thorough examination of 22 selected publications </w:t>
      </w:r>
      <w:r w:rsidR="001A0406" w:rsidRPr="00081A00">
        <w:rPr>
          <w:rFonts w:ascii="Times New Roman" w:hAnsi="Times New Roman" w:cs="Times New Roman"/>
        </w:rPr>
        <w:t xml:space="preserve">in order </w:t>
      </w:r>
      <w:r w:rsidRPr="00081A00">
        <w:rPr>
          <w:rFonts w:ascii="Times New Roman" w:hAnsi="Times New Roman" w:cs="Times New Roman"/>
        </w:rPr>
        <w:t>to identify statements, discussions, and evidence relevant to the objectives of the present study. In addition, the researchers critically evaluated significant contemporary studies concerning Malay language usage in digital media, with particular emphasis on the methodologies employed and the findings generated by previous scholars.</w:t>
      </w:r>
    </w:p>
    <w:p w:rsidR="00913B24" w:rsidRPr="00081A00" w:rsidRDefault="00913B24" w:rsidP="00081A00">
      <w:pPr>
        <w:spacing w:line="276" w:lineRule="auto"/>
        <w:ind w:left="720" w:firstLine="720"/>
        <w:jc w:val="both"/>
        <w:rPr>
          <w:rFonts w:ascii="Times New Roman" w:hAnsi="Times New Roman" w:cs="Times New Roman"/>
        </w:rPr>
      </w:pPr>
      <w:r w:rsidRPr="00081A00">
        <w:rPr>
          <w:rFonts w:ascii="Times New Roman" w:hAnsi="Times New Roman" w:cs="Times New Roman"/>
        </w:rPr>
        <w:t xml:space="preserve">Subsequently, the primary researcher collaborated closely with the co-authors to construct thematic categories grounded in the evidence gathered throughout the review process. Throughout the data analysis phase, a reflective log was maintained to document analytical interpretations, viewpoints, emerging issues, and other observations relevant to the interpretation of the data. The authors further conducted comparative analyses of the findings to identify and resolve any inconsistencies that emerged during the thematic development process. Any disagreements or differences in interpretation among the researchers were discussed collaboratively until a consensus was achieved. Finally, the identified themes were refined and adjusted to ensure conceptual consistency, coherence, and reliability throughout the analysis. The research questions developed for this study are presented as follows: </w:t>
      </w:r>
    </w:p>
    <w:p w:rsidR="005778F3" w:rsidRPr="00081A00" w:rsidRDefault="00456C6D" w:rsidP="00081A00">
      <w:pPr>
        <w:widowControl w:val="0"/>
        <w:pBdr>
          <w:top w:val="nil"/>
          <w:left w:val="nil"/>
          <w:bottom w:val="nil"/>
          <w:right w:val="nil"/>
          <w:between w:val="nil"/>
        </w:pBdr>
        <w:spacing w:before="240" w:after="240" w:line="276" w:lineRule="auto"/>
        <w:ind w:left="720" w:right="38"/>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RQ1: How do Malay digital media users construct and adapt language, discourse, and communication practices across social media and online platforms?</w:t>
      </w:r>
    </w:p>
    <w:p w:rsidR="00456C6D" w:rsidRPr="00081A00" w:rsidRDefault="00456C6D" w:rsidP="00081A00">
      <w:pPr>
        <w:widowControl w:val="0"/>
        <w:pBdr>
          <w:top w:val="nil"/>
          <w:left w:val="nil"/>
          <w:bottom w:val="nil"/>
          <w:right w:val="nil"/>
          <w:between w:val="nil"/>
        </w:pBdr>
        <w:spacing w:before="240" w:after="240" w:line="276" w:lineRule="auto"/>
        <w:ind w:left="720" w:right="38"/>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lastRenderedPageBreak/>
        <w:t>RQ2: How does social media influence identity formation, sociocultural representation, and ideological expression among Malay communities in digital environments?</w:t>
      </w:r>
    </w:p>
    <w:p w:rsidR="00081A00" w:rsidRDefault="00456C6D" w:rsidP="00081A00">
      <w:pPr>
        <w:widowControl w:val="0"/>
        <w:pBdr>
          <w:top w:val="nil"/>
          <w:left w:val="nil"/>
          <w:bottom w:val="nil"/>
          <w:right w:val="nil"/>
          <w:between w:val="nil"/>
        </w:pBdr>
        <w:spacing w:before="240" w:after="240" w:line="276" w:lineRule="auto"/>
        <w:ind w:left="720" w:right="38"/>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RQ3: How do digital media platforms influence educational practices, behavioural patterns, and Malay language learning among students and youths in digital environments?</w:t>
      </w:r>
    </w:p>
    <w:p w:rsidR="00967084" w:rsidRPr="00081A00" w:rsidRDefault="00BA50A3" w:rsidP="00081A00">
      <w:pPr>
        <w:widowControl w:val="0"/>
        <w:pBdr>
          <w:top w:val="nil"/>
          <w:left w:val="nil"/>
          <w:bottom w:val="nil"/>
          <w:right w:val="nil"/>
          <w:between w:val="nil"/>
        </w:pBdr>
        <w:spacing w:before="240" w:after="240" w:line="276" w:lineRule="auto"/>
        <w:ind w:left="720" w:right="38"/>
        <w:jc w:val="both"/>
        <w:rPr>
          <w:rFonts w:ascii="Times New Roman" w:eastAsia="Times New Roman" w:hAnsi="Times New Roman" w:cs="Times New Roman"/>
          <w:color w:val="000000"/>
          <w:highlight w:val="white"/>
        </w:rPr>
      </w:pPr>
      <w:r w:rsidRPr="00081A00">
        <w:rPr>
          <w:rFonts w:ascii="Times New Roman" w:hAnsi="Times New Roman" w:cs="Times New Roman"/>
          <w:noProof/>
          <w:lang w:eastAsia="en-GB"/>
        </w:rPr>
        <mc:AlternateContent>
          <mc:Choice Requires="wps">
            <w:drawing>
              <wp:anchor distT="0" distB="0" distL="114300" distR="114300" simplePos="0" relativeHeight="251664384" behindDoc="0" locked="0" layoutInCell="1" hidden="0" allowOverlap="1" wp14:anchorId="1A71FA35" wp14:editId="2198729C">
                <wp:simplePos x="0" y="0"/>
                <wp:positionH relativeFrom="column">
                  <wp:posOffset>3870187</wp:posOffset>
                </wp:positionH>
                <wp:positionV relativeFrom="paragraph">
                  <wp:posOffset>238015</wp:posOffset>
                </wp:positionV>
                <wp:extent cx="1567815" cy="1026795"/>
                <wp:effectExtent l="0" t="0" r="0" b="0"/>
                <wp:wrapNone/>
                <wp:docPr id="1197180274" name="Rectangle 1197180274"/>
                <wp:cNvGraphicFramePr/>
                <a:graphic xmlns:a="http://schemas.openxmlformats.org/drawingml/2006/main">
                  <a:graphicData uri="http://schemas.microsoft.com/office/word/2010/wordprocessingShape">
                    <wps:wsp>
                      <wps:cNvSpPr/>
                      <wps:spPr>
                        <a:xfrm>
                          <a:off x="0" y="0"/>
                          <a:ext cx="1567815" cy="102679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34513">
                            <w:pPr>
                              <w:shd w:val="clear" w:color="auto" w:fill="F7CAAC" w:themeFill="accent2" w:themeFillTint="66"/>
                              <w:spacing w:line="258" w:lineRule="auto"/>
                              <w:jc w:val="center"/>
                              <w:textDirection w:val="btLr"/>
                            </w:pPr>
                            <w:r>
                              <w:rPr>
                                <w:color w:val="000000"/>
                              </w:rPr>
                              <w:t xml:space="preserve">Record identify </w:t>
                            </w:r>
                            <w:proofErr w:type="gramStart"/>
                            <w:r>
                              <w:rPr>
                                <w:color w:val="000000"/>
                              </w:rPr>
                              <w:t>through  Eric</w:t>
                            </w:r>
                            <w:proofErr w:type="gramEnd"/>
                            <w:r>
                              <w:rPr>
                                <w:color w:val="000000"/>
                              </w:rPr>
                              <w:t xml:space="preserve"> searching</w:t>
                            </w:r>
                          </w:p>
                          <w:p w:rsidR="005778F3" w:rsidRDefault="00B13B52" w:rsidP="00B34513">
                            <w:pPr>
                              <w:shd w:val="clear" w:color="auto" w:fill="F7CAAC" w:themeFill="accent2" w:themeFillTint="66"/>
                              <w:spacing w:line="258" w:lineRule="auto"/>
                              <w:jc w:val="center"/>
                              <w:textDirection w:val="btLr"/>
                            </w:pPr>
                            <w:r>
                              <w:rPr>
                                <w:color w:val="000000"/>
                              </w:rPr>
                              <w:t>(n =9)</w:t>
                            </w:r>
                          </w:p>
                        </w:txbxContent>
                      </wps:txbx>
                      <wps:bodyPr spcFirstLastPara="1" wrap="square" lIns="91425" tIns="45700" rIns="91425" bIns="45700" anchor="ctr" anchorCtr="0">
                        <a:noAutofit/>
                      </wps:bodyPr>
                    </wps:wsp>
                  </a:graphicData>
                </a:graphic>
              </wp:anchor>
            </w:drawing>
          </mc:Choice>
          <mc:Fallback>
            <w:pict>
              <v:rect id="Rectangle 1197180274" o:spid="_x0000_s1026" style="position:absolute;left:0;text-align:left;margin-left:304.75pt;margin-top:18.75pt;width:123.45pt;height:8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" strokecolor="#70ad47" strokeweight="1pt">
                <v:stroke startarrowwidth="narrow" startarrowlength="short" endarrowwidth="narrow" endarrowlength="short"/>
                <v:textbox inset="2.53958mm,1.2694mm,2.53958mm,1.2694mm">
                  <w:txbxContent>
                    <w:p w:rsidR="005778F3" w:rsidRDefault="00B13B52" w:rsidP="00B34513">
                      <w:pPr>
                        <w:shd w:val="clear" w:color="auto" w:fill="F7CAAC" w:themeFill="accent2" w:themeFillTint="66"/>
                        <w:spacing w:line="258" w:lineRule="auto"/>
                        <w:jc w:val="center"/>
                        <w:textDirection w:val="btLr"/>
                      </w:pPr>
                      <w:r>
                        <w:rPr>
                          <w:color w:val="000000"/>
                        </w:rPr>
                        <w:t>Record identify through  Eric searching</w:t>
                      </w:r>
                    </w:p>
                    <w:p w:rsidR="005778F3" w:rsidRDefault="00B13B52" w:rsidP="00B34513">
                      <w:pPr>
                        <w:shd w:val="clear" w:color="auto" w:fill="F7CAAC" w:themeFill="accent2" w:themeFillTint="66"/>
                        <w:spacing w:line="258" w:lineRule="auto"/>
                        <w:jc w:val="center"/>
                        <w:textDirection w:val="btLr"/>
                      </w:pPr>
                      <w:r>
                        <w:rPr>
                          <w:color w:val="000000"/>
                        </w:rPr>
                        <w:t>(n =9)</w:t>
                      </w:r>
                    </w:p>
                  </w:txbxContent>
                </v:textbox>
              </v:rect>
            </w:pict>
          </mc:Fallback>
        </mc:AlternateContent>
      </w: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2336" behindDoc="0" locked="0" layoutInCell="1" hidden="0" allowOverlap="1">
                <wp:simplePos x="0" y="0"/>
                <wp:positionH relativeFrom="column">
                  <wp:posOffset>927100</wp:posOffset>
                </wp:positionH>
                <wp:positionV relativeFrom="paragraph">
                  <wp:posOffset>215900</wp:posOffset>
                </wp:positionV>
                <wp:extent cx="1568368" cy="808347"/>
                <wp:effectExtent l="0" t="0" r="0" b="0"/>
                <wp:wrapNone/>
                <wp:docPr id="1197180273" name="Rectangle 1197180273"/>
                <wp:cNvGraphicFramePr/>
                <a:graphic xmlns:a="http://schemas.openxmlformats.org/drawingml/2006/main">
                  <a:graphicData uri="http://schemas.microsoft.com/office/word/2010/wordprocessingShape">
                    <wps:wsp>
                      <wps:cNvSpPr/>
                      <wps:spPr>
                        <a:xfrm>
                          <a:off x="4568166" y="3382177"/>
                          <a:ext cx="1555668" cy="795647"/>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A50A3">
                            <w:pPr>
                              <w:shd w:val="clear" w:color="auto" w:fill="FFC000"/>
                              <w:spacing w:line="258" w:lineRule="auto"/>
                              <w:jc w:val="center"/>
                              <w:textDirection w:val="btLr"/>
                            </w:pPr>
                            <w:r>
                              <w:rPr>
                                <w:color w:val="000000"/>
                              </w:rPr>
                              <w:t>Record identify through Scopus searching</w:t>
                            </w:r>
                          </w:p>
                          <w:p w:rsidR="005778F3" w:rsidRDefault="00B13B52">
                            <w:pPr>
                              <w:spacing w:line="258" w:lineRule="auto"/>
                              <w:jc w:val="center"/>
                              <w:textDirection w:val="btLr"/>
                            </w:pPr>
                            <w:r>
                              <w:rPr>
                                <w:color w:val="000000"/>
                              </w:rPr>
                              <w:t>(n =</w:t>
                            </w:r>
                            <w:r w:rsidR="000E3E84">
                              <w:rPr>
                                <w:color w:val="000000"/>
                              </w:rPr>
                              <w:t>359</w:t>
                            </w:r>
                            <w:r>
                              <w:rPr>
                                <w:color w:val="000000"/>
                              </w:rPr>
                              <w:t xml:space="preserve">) </w:t>
                            </w:r>
                          </w:p>
                        </w:txbxContent>
                      </wps:txbx>
                      <wps:bodyPr spcFirstLastPara="1" wrap="square" lIns="91425" tIns="45700" rIns="91425" bIns="45700" anchor="ctr" anchorCtr="0">
                        <a:noAutofit/>
                      </wps:bodyPr>
                    </wps:wsp>
                  </a:graphicData>
                </a:graphic>
              </wp:anchor>
            </w:drawing>
          </mc:Choice>
          <mc:Fallback>
            <w:pict>
              <v:rect id="Rectangle 1197180273" o:spid="_x0000_s1027" style="position:absolute;margin-left:73pt;margin-top:17pt;width:123.5pt;height:6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" strokecolor="#70ad47" strokeweight="1pt">
                <v:stroke startarrowwidth="narrow" startarrowlength="short" endarrowwidth="narrow" endarrowlength="short"/>
                <v:textbox inset="2.53958mm,1.2694mm,2.53958mm,1.2694mm">
                  <w:txbxContent>
                    <w:p w:rsidR="005778F3" w:rsidRDefault="00B13B52" w:rsidP="00BA50A3">
                      <w:pPr>
                        <w:shd w:val="clear" w:color="auto" w:fill="FFC000"/>
                        <w:spacing w:line="258" w:lineRule="auto"/>
                        <w:jc w:val="center"/>
                        <w:textDirection w:val="btLr"/>
                      </w:pPr>
                      <w:r>
                        <w:rPr>
                          <w:color w:val="000000"/>
                        </w:rPr>
                        <w:t>Record identify through Scopus searching</w:t>
                      </w:r>
                    </w:p>
                    <w:p w:rsidR="005778F3" w:rsidRDefault="00B13B52">
                      <w:pPr>
                        <w:spacing w:line="258" w:lineRule="auto"/>
                        <w:jc w:val="center"/>
                        <w:textDirection w:val="btLr"/>
                      </w:pPr>
                      <w:r>
                        <w:rPr>
                          <w:color w:val="000000"/>
                        </w:rPr>
                        <w:t>(n =</w:t>
                      </w:r>
                      <w:r w:rsidR="000E3E84">
                        <w:rPr>
                          <w:color w:val="000000"/>
                        </w:rPr>
                        <w:t>359</w:t>
                      </w:r>
                      <w:r>
                        <w:rPr>
                          <w:color w:val="000000"/>
                        </w:rPr>
                        <w:t xml:space="preserve">) </w:t>
                      </w:r>
                    </w:p>
                  </w:txbxContent>
                </v:textbox>
              </v:rect>
            </w:pict>
          </mc:Fallback>
        </mc:AlternateContent>
      </w:r>
    </w:p>
    <w:p w:rsidR="005778F3" w:rsidRPr="00081A00" w:rsidRDefault="00EE23A0"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58240" behindDoc="0" locked="0" layoutInCell="1" hidden="0" allowOverlap="1">
                <wp:simplePos x="0" y="0"/>
                <wp:positionH relativeFrom="column">
                  <wp:posOffset>-132396</wp:posOffset>
                </wp:positionH>
                <wp:positionV relativeFrom="paragraph">
                  <wp:posOffset>137476</wp:posOffset>
                </wp:positionV>
                <wp:extent cx="1306195" cy="650243"/>
                <wp:effectExtent l="4128" t="0" r="12382" b="12383"/>
                <wp:wrapNone/>
                <wp:docPr id="1197180254" name="Rectangle 1197180254"/>
                <wp:cNvGraphicFramePr/>
                <a:graphic xmlns:a="http://schemas.openxmlformats.org/drawingml/2006/main">
                  <a:graphicData uri="http://schemas.microsoft.com/office/word/2010/wordprocessingShape">
                    <wps:wsp>
                      <wps:cNvSpPr/>
                      <wps:spPr>
                        <a:xfrm rot="16200000">
                          <a:off x="0" y="0"/>
                          <a:ext cx="1306195" cy="650243"/>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rsidR="005778F3" w:rsidRDefault="00B13B52" w:rsidP="006E4F65">
                            <w:pPr>
                              <w:shd w:val="clear" w:color="auto" w:fill="92D050"/>
                              <w:spacing w:line="258" w:lineRule="auto"/>
                              <w:jc w:val="center"/>
                              <w:textDirection w:val="btLr"/>
                            </w:pPr>
                            <w:r>
                              <w:rPr>
                                <w:color w:val="000000"/>
                                <w:sz w:val="24"/>
                              </w:rPr>
                              <w:t>Identification</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97180254" o:spid="_x0000_s1028" style="position:absolute;margin-left:-10.4pt;margin-top:10.8pt;width:102.85pt;height:51.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rsidR="005778F3" w:rsidRDefault="00B13B52" w:rsidP="006E4F65">
                      <w:pPr>
                        <w:shd w:val="clear" w:color="auto" w:fill="92D050"/>
                        <w:spacing w:line="258" w:lineRule="auto"/>
                        <w:jc w:val="center"/>
                        <w:textDirection w:val="btLr"/>
                      </w:pPr>
                      <w:r>
                        <w:rPr>
                          <w:color w:val="000000"/>
                          <w:sz w:val="24"/>
                        </w:rPr>
                        <w:t>Identification</w:t>
                      </w:r>
                    </w:p>
                  </w:txbxContent>
                </v:textbox>
              </v:rect>
            </w:pict>
          </mc:Fallback>
        </mc:AlternateContent>
      </w:r>
    </w:p>
    <w:p w:rsidR="005778F3" w:rsidRPr="00081A00" w:rsidRDefault="005778F3" w:rsidP="00081A00">
      <w:pPr>
        <w:spacing w:line="276" w:lineRule="auto"/>
        <w:rPr>
          <w:rFonts w:ascii="Times New Roman" w:eastAsia="Times New Roman" w:hAnsi="Times New Roman" w:cs="Times New Roman"/>
        </w:rPr>
      </w:pPr>
    </w:p>
    <w:p w:rsidR="005778F3" w:rsidRPr="00081A00" w:rsidRDefault="00BA50A3"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7456" behindDoc="0" locked="0" layoutInCell="1" hidden="0" allowOverlap="1">
                <wp:simplePos x="0" y="0"/>
                <wp:positionH relativeFrom="column">
                  <wp:posOffset>3475990</wp:posOffset>
                </wp:positionH>
                <wp:positionV relativeFrom="paragraph">
                  <wp:posOffset>135559</wp:posOffset>
                </wp:positionV>
                <wp:extent cx="1221768" cy="815975"/>
                <wp:effectExtent l="38100" t="0" r="16510" b="60325"/>
                <wp:wrapNone/>
                <wp:docPr id="1197180259" name="Straight Arrow Connector 1197180259"/>
                <wp:cNvGraphicFramePr/>
                <a:graphic xmlns:a="http://schemas.openxmlformats.org/drawingml/2006/main">
                  <a:graphicData uri="http://schemas.microsoft.com/office/word/2010/wordprocessingShape">
                    <wps:wsp>
                      <wps:cNvCnPr/>
                      <wps:spPr>
                        <a:xfrm flipH="1">
                          <a:off x="0" y="0"/>
                          <a:ext cx="1221768" cy="815975"/>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8C0398" id="_x0000_t32" coordsize="21600,21600" o:spt="32" o:oned="t" path="m,l21600,21600e" filled="f">
                <v:path arrowok="t" fillok="f" o:connecttype="none"/>
                <o:lock v:ext="edit" shapetype="t"/>
              </v:shapetype>
              <v:shape id="Straight Arrow Connector 1197180259" o:spid="_x0000_s1026" type="#_x0000_t32" style="position:absolute;margin-left:273.7pt;margin-top:10.65pt;width:96.2pt;height:64.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" strokecolor="#5b9bd5">
                <v:stroke startarrowwidth="narrow" startarrowlength="short" endarrow="block" joinstyle="miter"/>
              </v:shape>
            </w:pict>
          </mc:Fallback>
        </mc:AlternateContent>
      </w:r>
      <w:r w:rsidR="00B13B52" w:rsidRPr="00081A00">
        <w:rPr>
          <w:rFonts w:ascii="Times New Roman" w:hAnsi="Times New Roman" w:cs="Times New Roman"/>
          <w:noProof/>
          <w:lang w:eastAsia="en-GB"/>
        </w:rPr>
        <mc:AlternateContent>
          <mc:Choice Requires="wps">
            <w:drawing>
              <wp:anchor distT="0" distB="0" distL="114300" distR="114300" simplePos="0" relativeHeight="251666432" behindDoc="0" locked="0" layoutInCell="1" hidden="0" allowOverlap="1">
                <wp:simplePos x="0" y="0"/>
                <wp:positionH relativeFrom="column">
                  <wp:posOffset>1765300</wp:posOffset>
                </wp:positionH>
                <wp:positionV relativeFrom="paragraph">
                  <wp:posOffset>177800</wp:posOffset>
                </wp:positionV>
                <wp:extent cx="857250" cy="790575"/>
                <wp:effectExtent l="0" t="0" r="0" b="0"/>
                <wp:wrapNone/>
                <wp:docPr id="1197180267" name="Straight Arrow Connector 1197180267"/>
                <wp:cNvGraphicFramePr/>
                <a:graphic xmlns:a="http://schemas.openxmlformats.org/drawingml/2006/main">
                  <a:graphicData uri="http://schemas.microsoft.com/office/word/2010/wordprocessingShape">
                    <wps:wsp>
                      <wps:cNvCnPr/>
                      <wps:spPr>
                        <a:xfrm>
                          <a:off x="4922138" y="3389475"/>
                          <a:ext cx="847725" cy="78105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89E23FB" id="Straight Arrow Connector 1197180267" o:spid="_x0000_s1026" type="#_x0000_t32" style="position:absolute;margin-left:139pt;margin-top:14pt;width:67.5pt;height:6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" strokecolor="#5b9bd5">
                <v:stroke startarrowwidth="narrow" startarrowlength="short" endarrow="block" joinstyle="miter"/>
              </v:shape>
            </w:pict>
          </mc:Fallback>
        </mc:AlternateContent>
      </w:r>
    </w:p>
    <w:p w:rsidR="005778F3" w:rsidRPr="00081A00" w:rsidRDefault="005778F3" w:rsidP="00081A00">
      <w:pPr>
        <w:spacing w:line="276" w:lineRule="auto"/>
        <w:rPr>
          <w:rFonts w:ascii="Times New Roman" w:eastAsia="Times New Roman" w:hAnsi="Times New Roman" w:cs="Times New Roman"/>
        </w:rPr>
      </w:pP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8480" behindDoc="0" locked="0" layoutInCell="1" hidden="0" allowOverlap="1">
                <wp:simplePos x="0" y="0"/>
                <wp:positionH relativeFrom="column">
                  <wp:posOffset>4662805</wp:posOffset>
                </wp:positionH>
                <wp:positionV relativeFrom="paragraph">
                  <wp:posOffset>26035</wp:posOffset>
                </wp:positionV>
                <wp:extent cx="1840230" cy="2486025"/>
                <wp:effectExtent l="0" t="0" r="26670" b="28575"/>
                <wp:wrapNone/>
                <wp:docPr id="1197180270" name="Rectangle 1197180270"/>
                <wp:cNvGraphicFramePr/>
                <a:graphic xmlns:a="http://schemas.openxmlformats.org/drawingml/2006/main">
                  <a:graphicData uri="http://schemas.microsoft.com/office/word/2010/wordprocessingShape">
                    <wps:wsp>
                      <wps:cNvSpPr/>
                      <wps:spPr>
                        <a:xfrm>
                          <a:off x="0" y="0"/>
                          <a:ext cx="1840230" cy="248602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A50A3">
                            <w:pPr>
                              <w:shd w:val="clear" w:color="auto" w:fill="BF8F00" w:themeFill="accent4" w:themeFillShade="BF"/>
                              <w:spacing w:line="258" w:lineRule="auto"/>
                              <w:jc w:val="center"/>
                              <w:textDirection w:val="btLr"/>
                            </w:pPr>
                            <w:r>
                              <w:rPr>
                                <w:color w:val="000000"/>
                              </w:rPr>
                              <w:t xml:space="preserve">Records excluded </w:t>
                            </w:r>
                          </w:p>
                          <w:p w:rsidR="001927C3" w:rsidRPr="001927C3" w:rsidRDefault="00B13B52" w:rsidP="00BA50A3">
                            <w:pPr>
                              <w:shd w:val="clear" w:color="auto" w:fill="BF8F00" w:themeFill="accent4" w:themeFillShade="BF"/>
                              <w:spacing w:line="258" w:lineRule="auto"/>
                              <w:jc w:val="center"/>
                              <w:textDirection w:val="btLr"/>
                              <w:rPr>
                                <w:color w:val="000000"/>
                              </w:rPr>
                            </w:pPr>
                            <w:r>
                              <w:rPr>
                                <w:color w:val="000000"/>
                              </w:rPr>
                              <w:t xml:space="preserve">Follow the criterion; </w:t>
                            </w:r>
                            <w:proofErr w:type="spellStart"/>
                            <w:r>
                              <w:rPr>
                                <w:color w:val="000000"/>
                              </w:rPr>
                              <w:t>removed</w:t>
                            </w:r>
                            <w:r w:rsidR="001927C3" w:rsidRPr="001927C3">
                              <w:rPr>
                                <w:color w:val="000000"/>
                              </w:rPr>
                              <w:t>Non</w:t>
                            </w:r>
                            <w:proofErr w:type="spellEnd"/>
                            <w:r w:rsidR="001927C3" w:rsidRPr="001927C3">
                              <w:rPr>
                                <w:color w:val="000000"/>
                              </w:rPr>
                              <w:t>-English</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&lt; 2023</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Conference, Book, Review</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In Press</w:t>
                            </w:r>
                          </w:p>
                          <w:p w:rsidR="005778F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Besides Social science, Art and Humanities, Multidisciplinary</w:t>
                            </w:r>
                            <w:r w:rsidR="00B13B52">
                              <w:rPr>
                                <w:color w:val="000000"/>
                              </w:rPr>
                              <w:t xml:space="preserve"> </w:t>
                            </w:r>
                            <w:r w:rsidR="00B13B52">
                              <w:rPr>
                                <w:color w:val="000000"/>
                              </w:rPr>
                              <w:br/>
                              <w:t xml:space="preserve">(n = </w:t>
                            </w:r>
                            <w:r w:rsidR="00FC7BB8">
                              <w:rPr>
                                <w:color w:val="000000"/>
                              </w:rPr>
                              <w:t>326</w:t>
                            </w:r>
                            <w:r w:rsidR="00B13B52">
                              <w:rPr>
                                <w:color w:val="00000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97180270" o:spid="_x0000_s1029" style="position:absolute;margin-left:367.15pt;margin-top:2.05pt;width:144.9pt;height:1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" strokecolor="#70ad47" strokeweight="1pt">
                <v:stroke startarrowwidth="narrow" startarrowlength="short" endarrowwidth="narrow" endarrowlength="short"/>
                <v:textbox inset="2.53958mm,1.2694mm,2.53958mm,1.2694mm">
                  <w:txbxContent>
                    <w:p w:rsidR="005778F3" w:rsidRDefault="00B13B52" w:rsidP="00BA50A3">
                      <w:pPr>
                        <w:shd w:val="clear" w:color="auto" w:fill="BF8F00" w:themeFill="accent4" w:themeFillShade="BF"/>
                        <w:spacing w:line="258" w:lineRule="auto"/>
                        <w:jc w:val="center"/>
                        <w:textDirection w:val="btLr"/>
                      </w:pPr>
                      <w:r>
                        <w:rPr>
                          <w:color w:val="000000"/>
                        </w:rPr>
                        <w:t xml:space="preserve">Records excluded </w:t>
                      </w:r>
                    </w:p>
                    <w:p w:rsidR="001927C3" w:rsidRPr="001927C3" w:rsidRDefault="00B13B52" w:rsidP="00BA50A3">
                      <w:pPr>
                        <w:shd w:val="clear" w:color="auto" w:fill="BF8F00" w:themeFill="accent4" w:themeFillShade="BF"/>
                        <w:spacing w:line="258" w:lineRule="auto"/>
                        <w:jc w:val="center"/>
                        <w:textDirection w:val="btLr"/>
                        <w:rPr>
                          <w:color w:val="000000"/>
                        </w:rPr>
                      </w:pPr>
                      <w:r>
                        <w:rPr>
                          <w:color w:val="000000"/>
                        </w:rPr>
                        <w:t>Follow the criterion; removed</w:t>
                      </w:r>
                      <w:r w:rsidR="001927C3" w:rsidRPr="001927C3">
                        <w:rPr>
                          <w:color w:val="000000"/>
                        </w:rPr>
                        <w:t>Non-English</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&lt; 2023</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Conference, Book, Review</w:t>
                      </w:r>
                    </w:p>
                    <w:p w:rsidR="001927C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In Press</w:t>
                      </w:r>
                    </w:p>
                    <w:p w:rsidR="005778F3" w:rsidRPr="001927C3" w:rsidRDefault="001927C3" w:rsidP="00BA50A3">
                      <w:pPr>
                        <w:shd w:val="clear" w:color="auto" w:fill="BF8F00" w:themeFill="accent4" w:themeFillShade="BF"/>
                        <w:spacing w:line="258" w:lineRule="auto"/>
                        <w:jc w:val="center"/>
                        <w:textDirection w:val="btLr"/>
                        <w:rPr>
                          <w:color w:val="000000"/>
                        </w:rPr>
                      </w:pPr>
                      <w:r w:rsidRPr="001927C3">
                        <w:rPr>
                          <w:color w:val="000000"/>
                        </w:rPr>
                        <w:t>Besides Social science, Art and Humanities, Multidisciplinary</w:t>
                      </w:r>
                      <w:r w:rsidR="00B13B52">
                        <w:rPr>
                          <w:color w:val="000000"/>
                        </w:rPr>
                        <w:t xml:space="preserve"> </w:t>
                      </w:r>
                      <w:r w:rsidR="00B13B52">
                        <w:rPr>
                          <w:color w:val="000000"/>
                        </w:rPr>
                        <w:br/>
                        <w:t xml:space="preserve">(n = </w:t>
                      </w:r>
                      <w:r w:rsidR="00FC7BB8">
                        <w:rPr>
                          <w:color w:val="000000"/>
                        </w:rPr>
                        <w:t>326</w:t>
                      </w:r>
                      <w:r w:rsidR="00B13B52">
                        <w:rPr>
                          <w:color w:val="000000"/>
                        </w:rPr>
                        <w:t>)</w:t>
                      </w:r>
                    </w:p>
                  </w:txbxContent>
                </v:textbox>
              </v:rect>
            </w:pict>
          </mc:Fallback>
        </mc:AlternateContent>
      </w:r>
    </w:p>
    <w:p w:rsidR="005778F3" w:rsidRPr="00081A00" w:rsidRDefault="001927C3"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9504" behindDoc="0" locked="0" layoutInCell="1" hidden="0" allowOverlap="1">
                <wp:simplePos x="0" y="0"/>
                <wp:positionH relativeFrom="column">
                  <wp:posOffset>1358900</wp:posOffset>
                </wp:positionH>
                <wp:positionV relativeFrom="paragraph">
                  <wp:posOffset>139700</wp:posOffset>
                </wp:positionV>
                <wp:extent cx="2832100" cy="755650"/>
                <wp:effectExtent l="0" t="0" r="0" b="0"/>
                <wp:wrapNone/>
                <wp:docPr id="1197180263" name="Rectangle 1197180263"/>
                <wp:cNvGraphicFramePr/>
                <a:graphic xmlns:a="http://schemas.openxmlformats.org/drawingml/2006/main">
                  <a:graphicData uri="http://schemas.microsoft.com/office/word/2010/wordprocessingShape">
                    <wps:wsp>
                      <wps:cNvSpPr/>
                      <wps:spPr>
                        <a:xfrm>
                          <a:off x="0" y="0"/>
                          <a:ext cx="2832100" cy="75565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A50A3">
                            <w:pPr>
                              <w:shd w:val="clear" w:color="auto" w:fill="BFBFBF" w:themeFill="background1" w:themeFillShade="BF"/>
                              <w:spacing w:after="0" w:line="240" w:lineRule="auto"/>
                              <w:jc w:val="center"/>
                              <w:textDirection w:val="btLr"/>
                            </w:pPr>
                            <w:r>
                              <w:rPr>
                                <w:color w:val="000000"/>
                              </w:rPr>
                              <w:t>Records after screened</w:t>
                            </w:r>
                          </w:p>
                          <w:p w:rsidR="005778F3" w:rsidRDefault="00B13B52" w:rsidP="00BA50A3">
                            <w:pPr>
                              <w:shd w:val="clear" w:color="auto" w:fill="BFBFBF" w:themeFill="background1" w:themeFillShade="BF"/>
                              <w:spacing w:after="120" w:line="240" w:lineRule="auto"/>
                              <w:jc w:val="center"/>
                              <w:textDirection w:val="btLr"/>
                            </w:pPr>
                            <w:r>
                              <w:rPr>
                                <w:color w:val="000000"/>
                              </w:rPr>
                              <w:t xml:space="preserve">Scopus (n= </w:t>
                            </w:r>
                            <w:r w:rsidR="00FC7BB8">
                              <w:rPr>
                                <w:color w:val="000000"/>
                              </w:rPr>
                              <w:t>41</w:t>
                            </w:r>
                            <w:r>
                              <w:rPr>
                                <w:color w:val="000000"/>
                              </w:rPr>
                              <w:t>)</w:t>
                            </w:r>
                            <w:proofErr w:type="gramStart"/>
                            <w:r>
                              <w:rPr>
                                <w:color w:val="000000"/>
                              </w:rPr>
                              <w:t>,  Eric</w:t>
                            </w:r>
                            <w:proofErr w:type="gramEnd"/>
                            <w:r>
                              <w:rPr>
                                <w:color w:val="000000"/>
                              </w:rPr>
                              <w:t xml:space="preserve"> (n= </w:t>
                            </w:r>
                            <w:r w:rsidR="00FC7BB8">
                              <w:rPr>
                                <w:color w:val="000000"/>
                              </w:rPr>
                              <w:t>1</w:t>
                            </w:r>
                            <w:r>
                              <w:rPr>
                                <w:color w:val="000000"/>
                              </w:rPr>
                              <w:t>)</w:t>
                            </w:r>
                          </w:p>
                          <w:p w:rsidR="005778F3" w:rsidRDefault="00B13B52" w:rsidP="00BA50A3">
                            <w:pPr>
                              <w:shd w:val="clear" w:color="auto" w:fill="BFBFBF" w:themeFill="background1" w:themeFillShade="BF"/>
                              <w:spacing w:line="240" w:lineRule="auto"/>
                              <w:jc w:val="center"/>
                              <w:textDirection w:val="btLr"/>
                            </w:pPr>
                            <w:r>
                              <w:rPr>
                                <w:color w:val="000000"/>
                              </w:rPr>
                              <w:t>(Total =</w:t>
                            </w:r>
                            <w:r w:rsidR="00FC7BB8">
                              <w:rPr>
                                <w:color w:val="000000"/>
                              </w:rPr>
                              <w:t>42</w:t>
                            </w:r>
                            <w:r>
                              <w:rPr>
                                <w:color w:val="000000"/>
                              </w:rPr>
                              <w:t>)</w:t>
                            </w:r>
                          </w:p>
                        </w:txbxContent>
                      </wps:txbx>
                      <wps:bodyPr spcFirstLastPara="1" wrap="square" lIns="91425" tIns="45700" rIns="91425" bIns="45700" anchor="ctr" anchorCtr="0">
                        <a:noAutofit/>
                      </wps:bodyPr>
                    </wps:wsp>
                  </a:graphicData>
                </a:graphic>
              </wp:anchor>
            </w:drawing>
          </mc:Choice>
          <mc:Fallback>
            <w:pict>
              <v:rect id="Rectangle 1197180263" o:spid="_x0000_s1030" style="position:absolute;margin-left:107pt;margin-top:11pt;width:223pt;height: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" strokecolor="#70ad47" strokeweight="1pt">
                <v:stroke startarrowwidth="narrow" startarrowlength="short" endarrowwidth="narrow" endarrowlength="short"/>
                <v:textbox inset="2.53958mm,1.2694mm,2.53958mm,1.2694mm">
                  <w:txbxContent>
                    <w:p w:rsidR="005778F3" w:rsidRDefault="00B13B52" w:rsidP="00BA50A3">
                      <w:pPr>
                        <w:shd w:val="clear" w:color="auto" w:fill="BFBFBF" w:themeFill="background1" w:themeFillShade="BF"/>
                        <w:spacing w:after="0" w:line="240" w:lineRule="auto"/>
                        <w:jc w:val="center"/>
                        <w:textDirection w:val="btLr"/>
                      </w:pPr>
                      <w:r>
                        <w:rPr>
                          <w:color w:val="000000"/>
                        </w:rPr>
                        <w:t>Records after screened</w:t>
                      </w:r>
                    </w:p>
                    <w:p w:rsidR="005778F3" w:rsidRDefault="00B13B52" w:rsidP="00BA50A3">
                      <w:pPr>
                        <w:shd w:val="clear" w:color="auto" w:fill="BFBFBF" w:themeFill="background1" w:themeFillShade="BF"/>
                        <w:spacing w:after="120" w:line="240" w:lineRule="auto"/>
                        <w:jc w:val="center"/>
                        <w:textDirection w:val="btLr"/>
                      </w:pPr>
                      <w:r>
                        <w:rPr>
                          <w:color w:val="000000"/>
                        </w:rPr>
                        <w:t xml:space="preserve">Scopus (n= </w:t>
                      </w:r>
                      <w:r w:rsidR="00FC7BB8">
                        <w:rPr>
                          <w:color w:val="000000"/>
                        </w:rPr>
                        <w:t>41</w:t>
                      </w:r>
                      <w:r>
                        <w:rPr>
                          <w:color w:val="000000"/>
                        </w:rPr>
                        <w:t xml:space="preserve">),  Eric (n= </w:t>
                      </w:r>
                      <w:r w:rsidR="00FC7BB8">
                        <w:rPr>
                          <w:color w:val="000000"/>
                        </w:rPr>
                        <w:t>1</w:t>
                      </w:r>
                      <w:r>
                        <w:rPr>
                          <w:color w:val="000000"/>
                        </w:rPr>
                        <w:t>)</w:t>
                      </w:r>
                    </w:p>
                    <w:p w:rsidR="005778F3" w:rsidRDefault="00B13B52" w:rsidP="00BA50A3">
                      <w:pPr>
                        <w:shd w:val="clear" w:color="auto" w:fill="BFBFBF" w:themeFill="background1" w:themeFillShade="BF"/>
                        <w:spacing w:line="240" w:lineRule="auto"/>
                        <w:jc w:val="center"/>
                        <w:textDirection w:val="btLr"/>
                      </w:pPr>
                      <w:r>
                        <w:rPr>
                          <w:color w:val="000000"/>
                        </w:rPr>
                        <w:t>(Total =</w:t>
                      </w:r>
                      <w:r w:rsidR="00FC7BB8">
                        <w:rPr>
                          <w:color w:val="000000"/>
                        </w:rPr>
                        <w:t>42</w:t>
                      </w:r>
                      <w:r>
                        <w:rPr>
                          <w:color w:val="000000"/>
                        </w:rPr>
                        <w:t>)</w:t>
                      </w:r>
                    </w:p>
                  </w:txbxContent>
                </v:textbox>
              </v:rect>
            </w:pict>
          </mc:Fallback>
        </mc:AlternateContent>
      </w:r>
    </w:p>
    <w:p w:rsidR="005778F3" w:rsidRPr="00081A00" w:rsidRDefault="001927C3"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80768" behindDoc="0" locked="0" layoutInCell="1" hidden="0" allowOverlap="1" wp14:anchorId="0F793970" wp14:editId="389D2E77">
                <wp:simplePos x="0" y="0"/>
                <wp:positionH relativeFrom="column">
                  <wp:posOffset>4186555</wp:posOffset>
                </wp:positionH>
                <wp:positionV relativeFrom="paragraph">
                  <wp:posOffset>167640</wp:posOffset>
                </wp:positionV>
                <wp:extent cx="514350" cy="85725"/>
                <wp:effectExtent l="0" t="0" r="76200" b="85725"/>
                <wp:wrapNone/>
                <wp:docPr id="1" name="Straight Arrow Connector 1"/>
                <wp:cNvGraphicFramePr/>
                <a:graphic xmlns:a="http://schemas.openxmlformats.org/drawingml/2006/main">
                  <a:graphicData uri="http://schemas.microsoft.com/office/word/2010/wordprocessingShape">
                    <wps:wsp>
                      <wps:cNvCnPr/>
                      <wps:spPr>
                        <a:xfrm>
                          <a:off x="0" y="0"/>
                          <a:ext cx="514350" cy="85725"/>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C11E4A" id="Straight Arrow Connector 1" o:spid="_x0000_s1026" type="#_x0000_t32" style="position:absolute;margin-left:329.65pt;margin-top:13.2pt;width:40.5pt;height: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" strokecolor="#5b9bd5">
                <v:stroke startarrowwidth="narrow" startarrowlength="short" endarrow="block" joinstyle="miter"/>
              </v:shape>
            </w:pict>
          </mc:Fallback>
        </mc:AlternateContent>
      </w:r>
      <w:r w:rsidR="00B13B52" w:rsidRPr="00081A00">
        <w:rPr>
          <w:rFonts w:ascii="Times New Roman" w:hAnsi="Times New Roman" w:cs="Times New Roman"/>
          <w:noProof/>
          <w:lang w:eastAsia="en-GB"/>
        </w:rPr>
        <mc:AlternateContent>
          <mc:Choice Requires="wps">
            <w:drawing>
              <wp:anchor distT="0" distB="0" distL="114300" distR="114300" simplePos="0" relativeHeight="251670528" behindDoc="0" locked="0" layoutInCell="1" hidden="0" allowOverlap="1">
                <wp:simplePos x="0" y="0"/>
                <wp:positionH relativeFrom="column">
                  <wp:posOffset>4191000</wp:posOffset>
                </wp:positionH>
                <wp:positionV relativeFrom="paragraph">
                  <wp:posOffset>203200</wp:posOffset>
                </wp:positionV>
                <wp:extent cx="0" cy="25400"/>
                <wp:effectExtent l="0" t="0" r="0" b="0"/>
                <wp:wrapNone/>
                <wp:docPr id="1197180255" name="Straight Arrow Connector 1197180255"/>
                <wp:cNvGraphicFramePr/>
                <a:graphic xmlns:a="http://schemas.openxmlformats.org/drawingml/2006/main">
                  <a:graphicData uri="http://schemas.microsoft.com/office/word/2010/wordprocessingShape">
                    <wps:wsp>
                      <wps:cNvCnPr/>
                      <wps:spPr>
                        <a:xfrm>
                          <a:off x="5166000" y="3780000"/>
                          <a:ext cx="360000" cy="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203200</wp:posOffset>
                </wp:positionV>
                <wp:extent cx="0" cy="25400"/>
                <wp:effectExtent b="0" l="0" r="0" t="0"/>
                <wp:wrapNone/>
                <wp:docPr id="1197180255"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0" cy="25400"/>
                        </a:xfrm>
                        <a:prstGeom prst="rect"/>
                        <a:ln/>
                      </pic:spPr>
                    </pic:pic>
                  </a:graphicData>
                </a:graphic>
              </wp:anchor>
            </w:drawing>
          </mc:Fallback>
        </mc:AlternateContent>
      </w:r>
    </w:p>
    <w:p w:rsidR="005778F3" w:rsidRPr="00081A00" w:rsidRDefault="00EE23A0"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1312" behindDoc="0" locked="0" layoutInCell="1" hidden="0" allowOverlap="1">
                <wp:simplePos x="0" y="0"/>
                <wp:positionH relativeFrom="column">
                  <wp:posOffset>-132396</wp:posOffset>
                </wp:positionH>
                <wp:positionV relativeFrom="paragraph">
                  <wp:posOffset>161606</wp:posOffset>
                </wp:positionV>
                <wp:extent cx="1306195" cy="650243"/>
                <wp:effectExtent l="4128" t="0" r="12382" b="12383"/>
                <wp:wrapNone/>
                <wp:docPr id="1197180265" name="Rectangle 1197180265"/>
                <wp:cNvGraphicFramePr/>
                <a:graphic xmlns:a="http://schemas.openxmlformats.org/drawingml/2006/main">
                  <a:graphicData uri="http://schemas.microsoft.com/office/word/2010/wordprocessingShape">
                    <wps:wsp>
                      <wps:cNvSpPr/>
                      <wps:spPr>
                        <a:xfrm rot="16200000">
                          <a:off x="0" y="0"/>
                          <a:ext cx="1306195" cy="650243"/>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rsidR="005778F3" w:rsidRDefault="00B13B52" w:rsidP="006E4F65">
                            <w:pPr>
                              <w:shd w:val="clear" w:color="auto" w:fill="92D050"/>
                              <w:spacing w:line="258" w:lineRule="auto"/>
                              <w:jc w:val="center"/>
                              <w:textDirection w:val="btLr"/>
                            </w:pPr>
                            <w:r>
                              <w:rPr>
                                <w:color w:val="000000"/>
                                <w:sz w:val="24"/>
                              </w:rPr>
                              <w:t>Screening</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97180265" o:spid="_x0000_s1031" style="position:absolute;margin-left:-10.4pt;margin-top:12.7pt;width:102.85pt;height:5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rsidR="005778F3" w:rsidRDefault="00B13B52" w:rsidP="006E4F65">
                      <w:pPr>
                        <w:shd w:val="clear" w:color="auto" w:fill="92D050"/>
                        <w:spacing w:line="258" w:lineRule="auto"/>
                        <w:jc w:val="center"/>
                        <w:textDirection w:val="btLr"/>
                      </w:pPr>
                      <w:r>
                        <w:rPr>
                          <w:color w:val="000000"/>
                          <w:sz w:val="24"/>
                        </w:rPr>
                        <w:t>Screening</w:t>
                      </w:r>
                    </w:p>
                  </w:txbxContent>
                </v:textbox>
              </v:rect>
            </w:pict>
          </mc:Fallback>
        </mc:AlternateContent>
      </w: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71552" behindDoc="0" locked="0" layoutInCell="1" hidden="0" allowOverlap="1">
                <wp:simplePos x="0" y="0"/>
                <wp:positionH relativeFrom="column">
                  <wp:posOffset>3035300</wp:posOffset>
                </wp:positionH>
                <wp:positionV relativeFrom="paragraph">
                  <wp:posOffset>63500</wp:posOffset>
                </wp:positionV>
                <wp:extent cx="0" cy="428625"/>
                <wp:effectExtent l="0" t="0" r="0" b="0"/>
                <wp:wrapNone/>
                <wp:docPr id="1197180272" name="Straight Arrow Connector 1197180272"/>
                <wp:cNvGraphicFramePr/>
                <a:graphic xmlns:a="http://schemas.openxmlformats.org/drawingml/2006/main">
                  <a:graphicData uri="http://schemas.microsoft.com/office/word/2010/wordprocessingShape">
                    <wps:wsp>
                      <wps:cNvCnPr/>
                      <wps:spPr>
                        <a:xfrm>
                          <a:off x="5346000" y="3565688"/>
                          <a:ext cx="0" cy="428625"/>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63500</wp:posOffset>
                </wp:positionV>
                <wp:extent cx="0" cy="428625"/>
                <wp:effectExtent b="0" l="0" r="0" t="0"/>
                <wp:wrapNone/>
                <wp:docPr id="1197180272"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0" cy="428625"/>
                        </a:xfrm>
                        <a:prstGeom prst="rect"/>
                        <a:ln/>
                      </pic:spPr>
                    </pic:pic>
                  </a:graphicData>
                </a:graphic>
              </wp:anchor>
            </w:drawing>
          </mc:Fallback>
        </mc:AlternateContent>
      </w: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72576" behindDoc="0" locked="0" layoutInCell="1" hidden="0" allowOverlap="1">
                <wp:simplePos x="0" y="0"/>
                <wp:positionH relativeFrom="column">
                  <wp:posOffset>2108200</wp:posOffset>
                </wp:positionH>
                <wp:positionV relativeFrom="paragraph">
                  <wp:posOffset>241300</wp:posOffset>
                </wp:positionV>
                <wp:extent cx="1912620" cy="612775"/>
                <wp:effectExtent l="0" t="0" r="0" b="0"/>
                <wp:wrapNone/>
                <wp:docPr id="1197180268" name="Rectangle 1197180268"/>
                <wp:cNvGraphicFramePr/>
                <a:graphic xmlns:a="http://schemas.openxmlformats.org/drawingml/2006/main">
                  <a:graphicData uri="http://schemas.microsoft.com/office/word/2010/wordprocessingShape">
                    <wps:wsp>
                      <wps:cNvSpPr/>
                      <wps:spPr>
                        <a:xfrm>
                          <a:off x="4396040" y="3479963"/>
                          <a:ext cx="1899920" cy="60007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34513">
                            <w:pPr>
                              <w:shd w:val="clear" w:color="auto" w:fill="FFFF00"/>
                              <w:spacing w:line="258" w:lineRule="auto"/>
                              <w:jc w:val="center"/>
                              <w:textDirection w:val="btLr"/>
                            </w:pPr>
                            <w:r>
                              <w:rPr>
                                <w:color w:val="000000"/>
                              </w:rPr>
                              <w:t>Duplicate record removed</w:t>
                            </w:r>
                          </w:p>
                          <w:p w:rsidR="005778F3" w:rsidRDefault="00B13B52" w:rsidP="00B34513">
                            <w:pPr>
                              <w:shd w:val="clear" w:color="auto" w:fill="FFFF00"/>
                              <w:spacing w:line="258" w:lineRule="auto"/>
                              <w:jc w:val="center"/>
                              <w:textDirection w:val="btLr"/>
                            </w:pPr>
                            <w:r>
                              <w:rPr>
                                <w:color w:val="000000"/>
                              </w:rPr>
                              <w:t>(n =</w:t>
                            </w:r>
                            <w:r w:rsidR="00DA09EA">
                              <w:rPr>
                                <w:color w:val="000000"/>
                              </w:rPr>
                              <w:t xml:space="preserve"> </w:t>
                            </w:r>
                            <w:proofErr w:type="gramStart"/>
                            <w:r w:rsidR="00DA09EA">
                              <w:rPr>
                                <w:color w:val="000000"/>
                              </w:rPr>
                              <w:t>0</w:t>
                            </w:r>
                            <w:r>
                              <w:rPr>
                                <w:color w:val="000000"/>
                              </w:rPr>
                              <w:t xml:space="preserve"> )</w:t>
                            </w:r>
                            <w:proofErr w:type="gramEnd"/>
                          </w:p>
                        </w:txbxContent>
                      </wps:txbx>
                      <wps:bodyPr spcFirstLastPara="1" wrap="square" lIns="91425" tIns="45700" rIns="91425" bIns="45700" anchor="ctr" anchorCtr="0">
                        <a:noAutofit/>
                      </wps:bodyPr>
                    </wps:wsp>
                  </a:graphicData>
                </a:graphic>
              </wp:anchor>
            </w:drawing>
          </mc:Choice>
          <mc:Fallback>
            <w:pict>
              <v:rect id="Rectangle 1197180268" o:spid="_x0000_s1032" style="position:absolute;margin-left:166pt;margin-top:19pt;width:150.6pt;height:4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" strokecolor="#70ad47" strokeweight="1pt">
                <v:stroke startarrowwidth="narrow" startarrowlength="short" endarrowwidth="narrow" endarrowlength="short"/>
                <v:textbox inset="2.53958mm,1.2694mm,2.53958mm,1.2694mm">
                  <w:txbxContent>
                    <w:p w:rsidR="005778F3" w:rsidRDefault="00B13B52" w:rsidP="00B34513">
                      <w:pPr>
                        <w:shd w:val="clear" w:color="auto" w:fill="FFFF00"/>
                        <w:spacing w:line="258" w:lineRule="auto"/>
                        <w:jc w:val="center"/>
                        <w:textDirection w:val="btLr"/>
                      </w:pPr>
                      <w:r>
                        <w:rPr>
                          <w:color w:val="000000"/>
                        </w:rPr>
                        <w:t>Duplicate record removed</w:t>
                      </w:r>
                    </w:p>
                    <w:p w:rsidR="005778F3" w:rsidRDefault="00B13B52" w:rsidP="00B34513">
                      <w:pPr>
                        <w:shd w:val="clear" w:color="auto" w:fill="FFFF00"/>
                        <w:spacing w:line="258" w:lineRule="auto"/>
                        <w:jc w:val="center"/>
                        <w:textDirection w:val="btLr"/>
                      </w:pPr>
                      <w:r>
                        <w:rPr>
                          <w:color w:val="000000"/>
                        </w:rPr>
                        <w:t>(n =</w:t>
                      </w:r>
                      <w:r w:rsidR="00DA09EA">
                        <w:rPr>
                          <w:color w:val="000000"/>
                        </w:rPr>
                        <w:t xml:space="preserve"> 0</w:t>
                      </w:r>
                      <w:r>
                        <w:rPr>
                          <w:color w:val="000000"/>
                        </w:rPr>
                        <w:t xml:space="preserve"> )</w:t>
                      </w:r>
                    </w:p>
                  </w:txbxContent>
                </v:textbox>
              </v:rect>
            </w:pict>
          </mc:Fallback>
        </mc:AlternateContent>
      </w: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spacing w:line="276" w:lineRule="auto"/>
        <w:rPr>
          <w:rFonts w:ascii="Times New Roman" w:eastAsia="Times New Roman" w:hAnsi="Times New Roman" w:cs="Times New Roman"/>
        </w:rPr>
      </w:pP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73600" behindDoc="0" locked="0" layoutInCell="1" hidden="0" allowOverlap="1">
                <wp:simplePos x="0" y="0"/>
                <wp:positionH relativeFrom="column">
                  <wp:posOffset>3060700</wp:posOffset>
                </wp:positionH>
                <wp:positionV relativeFrom="paragraph">
                  <wp:posOffset>0</wp:posOffset>
                </wp:positionV>
                <wp:extent cx="0" cy="713443"/>
                <wp:effectExtent l="0" t="0" r="0" b="0"/>
                <wp:wrapNone/>
                <wp:docPr id="1197180256" name="Straight Arrow Connector 1197180256"/>
                <wp:cNvGraphicFramePr/>
                <a:graphic xmlns:a="http://schemas.openxmlformats.org/drawingml/2006/main">
                  <a:graphicData uri="http://schemas.microsoft.com/office/word/2010/wordprocessingShape">
                    <wps:wsp>
                      <wps:cNvCnPr/>
                      <wps:spPr>
                        <a:xfrm>
                          <a:off x="5346000" y="3423279"/>
                          <a:ext cx="0" cy="713443"/>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3060700</wp:posOffset>
                </wp:positionH>
                <wp:positionV relativeFrom="paragraph">
                  <wp:posOffset>0</wp:posOffset>
                </wp:positionV>
                <wp:extent cx="0" cy="713443"/>
                <wp:effectExtent b="0" l="0" r="0" t="0"/>
                <wp:wrapNone/>
                <wp:docPr id="1197180256"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0" cy="713443"/>
                        </a:xfrm>
                        <a:prstGeom prst="rect"/>
                        <a:ln/>
                      </pic:spPr>
                    </pic:pic>
                  </a:graphicData>
                </a:graphic>
              </wp:anchor>
            </w:drawing>
          </mc:Fallback>
        </mc:AlternateContent>
      </w: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74624" behindDoc="0" locked="0" layoutInCell="1" hidden="0" allowOverlap="1">
                <wp:simplePos x="0" y="0"/>
                <wp:positionH relativeFrom="margin">
                  <wp:align>right</wp:align>
                </wp:positionH>
                <wp:positionV relativeFrom="paragraph">
                  <wp:posOffset>257175</wp:posOffset>
                </wp:positionV>
                <wp:extent cx="1852930" cy="1952869"/>
                <wp:effectExtent l="0" t="0" r="13970" b="28575"/>
                <wp:wrapNone/>
                <wp:docPr id="1197180261" name="Rectangle 1197180261"/>
                <wp:cNvGraphicFramePr/>
                <a:graphic xmlns:a="http://schemas.openxmlformats.org/drawingml/2006/main">
                  <a:graphicData uri="http://schemas.microsoft.com/office/word/2010/wordprocessingShape">
                    <wps:wsp>
                      <wps:cNvSpPr/>
                      <wps:spPr>
                        <a:xfrm>
                          <a:off x="0" y="0"/>
                          <a:ext cx="1852930" cy="1952869"/>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683381" w:rsidP="00B34513">
                            <w:pPr>
                              <w:shd w:val="clear" w:color="auto" w:fill="ED7D31" w:themeFill="accent2"/>
                              <w:spacing w:line="258" w:lineRule="auto"/>
                              <w:jc w:val="center"/>
                              <w:textDirection w:val="btLr"/>
                            </w:pPr>
                            <w:r>
                              <w:rPr>
                                <w:color w:val="000000"/>
                              </w:rPr>
                              <w:t>Data</w:t>
                            </w:r>
                            <w:r w:rsidR="00B13B52">
                              <w:rPr>
                                <w:color w:val="000000"/>
                              </w:rPr>
                              <w:t xml:space="preserve"> excluded. </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 xml:space="preserve">Due to the out of field </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Title not significantly</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Abstract not related on the objective of the study</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No Full text access.</w:t>
                            </w:r>
                          </w:p>
                          <w:p w:rsidR="005778F3" w:rsidRDefault="00B13B52" w:rsidP="00B34513">
                            <w:pPr>
                              <w:shd w:val="clear" w:color="auto" w:fill="ED7D31" w:themeFill="accent2"/>
                              <w:spacing w:line="258" w:lineRule="auto"/>
                              <w:jc w:val="center"/>
                              <w:textDirection w:val="btLr"/>
                            </w:pPr>
                            <w:r>
                              <w:rPr>
                                <w:rFonts w:ascii="Times New Roman" w:eastAsia="Times New Roman" w:hAnsi="Times New Roman" w:cs="Times New Roman"/>
                                <w:color w:val="000000"/>
                              </w:rPr>
                              <w:t xml:space="preserve"> (n= </w:t>
                            </w:r>
                            <w:r w:rsidR="002C77E2">
                              <w:rPr>
                                <w:rFonts w:ascii="Times New Roman" w:eastAsia="Times New Roman" w:hAnsi="Times New Roman" w:cs="Times New Roman"/>
                                <w:color w:val="000000"/>
                              </w:rPr>
                              <w:t>20</w:t>
                            </w:r>
                            <w:r>
                              <w:rPr>
                                <w:rFonts w:ascii="Times New Roman" w:eastAsia="Times New Roman" w:hAnsi="Times New Roman" w:cs="Times New Roman"/>
                                <w:color w:val="000000"/>
                              </w:rPr>
                              <w:t>)</w:t>
                            </w:r>
                          </w:p>
                          <w:p w:rsidR="005778F3" w:rsidRDefault="005778F3">
                            <w:pPr>
                              <w:spacing w:line="258" w:lineRule="auto"/>
                              <w:jc w:val="center"/>
                              <w:textDirection w:val="btLr"/>
                            </w:pPr>
                          </w:p>
                          <w:p w:rsidR="005778F3" w:rsidRDefault="00B13B52">
                            <w:pPr>
                              <w:spacing w:line="258" w:lineRule="auto"/>
                              <w:jc w:val="center"/>
                              <w:textDirection w:val="btLr"/>
                            </w:pPr>
                            <w:r>
                              <w:rPr>
                                <w:rFonts w:ascii="Times New Roman" w:eastAsia="Times New Roman" w:hAnsi="Times New Roman" w:cs="Times New Roman"/>
                                <w:color w:val="000000"/>
                              </w:rPr>
                              <w:t>(n = 55)</w:t>
                            </w:r>
                          </w:p>
                        </w:txbxContent>
                      </wps:txbx>
                      <wps:bodyPr spcFirstLastPara="1" wrap="square" lIns="91425" tIns="45700" rIns="91425" bIns="45700" anchor="ctr" anchorCtr="0">
                        <a:noAutofit/>
                      </wps:bodyPr>
                    </wps:wsp>
                  </a:graphicData>
                </a:graphic>
              </wp:anchor>
            </w:drawing>
          </mc:Choice>
          <mc:Fallback>
            <w:pict>
              <v:rect id="Rectangle 1197180261" o:spid="_x0000_s1033" style="position:absolute;margin-left:94.7pt;margin-top:20.25pt;width:145.9pt;height:153.75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" strokecolor="#70ad47" strokeweight="1pt">
                <v:stroke startarrowwidth="narrow" startarrowlength="short" endarrowwidth="narrow" endarrowlength="short"/>
                <v:textbox inset="2.53958mm,1.2694mm,2.53958mm,1.2694mm">
                  <w:txbxContent>
                    <w:p w:rsidR="005778F3" w:rsidRDefault="00683381" w:rsidP="00B34513">
                      <w:pPr>
                        <w:shd w:val="clear" w:color="auto" w:fill="ED7D31" w:themeFill="accent2"/>
                        <w:spacing w:line="258" w:lineRule="auto"/>
                        <w:jc w:val="center"/>
                        <w:textDirection w:val="btLr"/>
                      </w:pPr>
                      <w:r>
                        <w:rPr>
                          <w:color w:val="000000"/>
                        </w:rPr>
                        <w:t>Data</w:t>
                      </w:r>
                      <w:r w:rsidR="00B13B52">
                        <w:rPr>
                          <w:color w:val="000000"/>
                        </w:rPr>
                        <w:t xml:space="preserve"> excluded. </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 xml:space="preserve">Due to the out of field </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Title not significantly</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Abstract not related on the objective of the study</w:t>
                      </w:r>
                    </w:p>
                    <w:p w:rsidR="005778F3" w:rsidRDefault="00B13B52" w:rsidP="00B34513">
                      <w:pPr>
                        <w:shd w:val="clear" w:color="auto" w:fill="ED7D31" w:themeFill="accent2"/>
                        <w:spacing w:line="258" w:lineRule="auto"/>
                        <w:textDirection w:val="btLr"/>
                      </w:pPr>
                      <w:r>
                        <w:rPr>
                          <w:rFonts w:ascii="Times New Roman" w:eastAsia="Times New Roman" w:hAnsi="Times New Roman" w:cs="Times New Roman"/>
                          <w:color w:val="000000"/>
                        </w:rPr>
                        <w:t>No Full text access.</w:t>
                      </w:r>
                    </w:p>
                    <w:p w:rsidR="005778F3" w:rsidRDefault="00B13B52" w:rsidP="00B34513">
                      <w:pPr>
                        <w:shd w:val="clear" w:color="auto" w:fill="ED7D31" w:themeFill="accent2"/>
                        <w:spacing w:line="258" w:lineRule="auto"/>
                        <w:jc w:val="center"/>
                        <w:textDirection w:val="btLr"/>
                      </w:pPr>
                      <w:r>
                        <w:rPr>
                          <w:rFonts w:ascii="Times New Roman" w:eastAsia="Times New Roman" w:hAnsi="Times New Roman" w:cs="Times New Roman"/>
                          <w:color w:val="000000"/>
                        </w:rPr>
                        <w:t xml:space="preserve"> (n= </w:t>
                      </w:r>
                      <w:r w:rsidR="002C77E2">
                        <w:rPr>
                          <w:rFonts w:ascii="Times New Roman" w:eastAsia="Times New Roman" w:hAnsi="Times New Roman" w:cs="Times New Roman"/>
                          <w:color w:val="000000"/>
                        </w:rPr>
                        <w:t>20</w:t>
                      </w:r>
                      <w:r>
                        <w:rPr>
                          <w:rFonts w:ascii="Times New Roman" w:eastAsia="Times New Roman" w:hAnsi="Times New Roman" w:cs="Times New Roman"/>
                          <w:color w:val="000000"/>
                        </w:rPr>
                        <w:t>)</w:t>
                      </w:r>
                    </w:p>
                    <w:p w:rsidR="005778F3" w:rsidRDefault="005778F3">
                      <w:pPr>
                        <w:spacing w:line="258" w:lineRule="auto"/>
                        <w:jc w:val="center"/>
                        <w:textDirection w:val="btLr"/>
                      </w:pPr>
                    </w:p>
                    <w:p w:rsidR="005778F3" w:rsidRDefault="00B13B52">
                      <w:pPr>
                        <w:spacing w:line="258" w:lineRule="auto"/>
                        <w:jc w:val="center"/>
                        <w:textDirection w:val="btLr"/>
                      </w:pPr>
                      <w:r>
                        <w:rPr>
                          <w:rFonts w:ascii="Times New Roman" w:eastAsia="Times New Roman" w:hAnsi="Times New Roman" w:cs="Times New Roman"/>
                          <w:color w:val="000000"/>
                        </w:rPr>
                        <w:t>(n = 55)</w:t>
                      </w:r>
                    </w:p>
                  </w:txbxContent>
                </v:textbox>
                <w10:wrap anchorx="margin"/>
              </v:rect>
            </w:pict>
          </mc:Fallback>
        </mc:AlternateContent>
      </w:r>
    </w:p>
    <w:p w:rsidR="005778F3" w:rsidRPr="00081A00" w:rsidRDefault="00EE23A0"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60288" behindDoc="0" locked="0" layoutInCell="1" hidden="0" allowOverlap="1">
                <wp:simplePos x="0" y="0"/>
                <wp:positionH relativeFrom="column">
                  <wp:posOffset>-137159</wp:posOffset>
                </wp:positionH>
                <wp:positionV relativeFrom="paragraph">
                  <wp:posOffset>123824</wp:posOffset>
                </wp:positionV>
                <wp:extent cx="1306195" cy="659768"/>
                <wp:effectExtent l="0" t="635" r="26670" b="26670"/>
                <wp:wrapNone/>
                <wp:docPr id="1197180269" name="Rectangle 1197180269"/>
                <wp:cNvGraphicFramePr/>
                <a:graphic xmlns:a="http://schemas.openxmlformats.org/drawingml/2006/main">
                  <a:graphicData uri="http://schemas.microsoft.com/office/word/2010/wordprocessingShape">
                    <wps:wsp>
                      <wps:cNvSpPr/>
                      <wps:spPr>
                        <a:xfrm rot="16200000">
                          <a:off x="0" y="0"/>
                          <a:ext cx="1306195" cy="659768"/>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rsidR="005778F3" w:rsidRDefault="00B13B52" w:rsidP="00BA50A3">
                            <w:pPr>
                              <w:shd w:val="clear" w:color="auto" w:fill="92D050"/>
                              <w:spacing w:line="258" w:lineRule="auto"/>
                              <w:jc w:val="center"/>
                              <w:textDirection w:val="btLr"/>
                            </w:pPr>
                            <w:r>
                              <w:rPr>
                                <w:color w:val="000000"/>
                                <w:sz w:val="24"/>
                              </w:rPr>
                              <w:t>Eligibility</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97180269" o:spid="_x0000_s1034" style="position:absolute;margin-left:-10.8pt;margin-top:9.75pt;width:102.85pt;height:51.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rsidR="005778F3" w:rsidRDefault="00B13B52" w:rsidP="00BA50A3">
                      <w:pPr>
                        <w:shd w:val="clear" w:color="auto" w:fill="92D050"/>
                        <w:spacing w:line="258" w:lineRule="auto"/>
                        <w:jc w:val="center"/>
                        <w:textDirection w:val="btLr"/>
                      </w:pPr>
                      <w:r>
                        <w:rPr>
                          <w:color w:val="000000"/>
                          <w:sz w:val="24"/>
                        </w:rPr>
                        <w:t>Eligibility</w:t>
                      </w:r>
                    </w:p>
                  </w:txbxContent>
                </v:textbox>
              </v:rect>
            </w:pict>
          </mc:Fallback>
        </mc:AlternateContent>
      </w:r>
      <w:r w:rsidR="00B13B52" w:rsidRPr="00081A00">
        <w:rPr>
          <w:rFonts w:ascii="Times New Roman" w:hAnsi="Times New Roman" w:cs="Times New Roman"/>
          <w:noProof/>
          <w:lang w:eastAsia="en-GB"/>
        </w:rPr>
        <mc:AlternateContent>
          <mc:Choice Requires="wps">
            <w:drawing>
              <wp:anchor distT="0" distB="0" distL="114300" distR="114300" simplePos="0" relativeHeight="251675648" behindDoc="0" locked="0" layoutInCell="1" hidden="0" allowOverlap="1">
                <wp:simplePos x="0" y="0"/>
                <wp:positionH relativeFrom="column">
                  <wp:posOffset>2120900</wp:posOffset>
                </wp:positionH>
                <wp:positionV relativeFrom="paragraph">
                  <wp:posOffset>203200</wp:posOffset>
                </wp:positionV>
                <wp:extent cx="1912752" cy="547090"/>
                <wp:effectExtent l="0" t="0" r="0" b="0"/>
                <wp:wrapNone/>
                <wp:docPr id="1197180266" name="Rectangle 1197180266"/>
                <wp:cNvGraphicFramePr/>
                <a:graphic xmlns:a="http://schemas.openxmlformats.org/drawingml/2006/main">
                  <a:graphicData uri="http://schemas.microsoft.com/office/word/2010/wordprocessingShape">
                    <wps:wsp>
                      <wps:cNvSpPr/>
                      <wps:spPr>
                        <a:xfrm>
                          <a:off x="4395974" y="3512805"/>
                          <a:ext cx="1900052" cy="53439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34513">
                            <w:pPr>
                              <w:shd w:val="clear" w:color="auto" w:fill="2E74B5" w:themeFill="accent1" w:themeFillShade="BF"/>
                              <w:spacing w:line="258" w:lineRule="auto"/>
                              <w:jc w:val="center"/>
                              <w:textDirection w:val="btLr"/>
                            </w:pPr>
                            <w:r>
                              <w:rPr>
                                <w:color w:val="000000"/>
                              </w:rPr>
                              <w:t xml:space="preserve">Article access for eligibility </w:t>
                            </w:r>
                          </w:p>
                          <w:p w:rsidR="005778F3" w:rsidRDefault="00B13B52" w:rsidP="00B34513">
                            <w:pPr>
                              <w:shd w:val="clear" w:color="auto" w:fill="2E74B5" w:themeFill="accent1" w:themeFillShade="BF"/>
                              <w:spacing w:line="258" w:lineRule="auto"/>
                              <w:jc w:val="center"/>
                              <w:textDirection w:val="btLr"/>
                            </w:pPr>
                            <w:r>
                              <w:rPr>
                                <w:color w:val="000000"/>
                              </w:rPr>
                              <w:t xml:space="preserve">(n = </w:t>
                            </w:r>
                            <w:r w:rsidR="00DA09EA">
                              <w:rPr>
                                <w:color w:val="000000"/>
                              </w:rPr>
                              <w:t>42</w:t>
                            </w:r>
                            <w:r>
                              <w:rPr>
                                <w:color w:val="000000"/>
                              </w:rPr>
                              <w:t>)</w:t>
                            </w:r>
                          </w:p>
                        </w:txbxContent>
                      </wps:txbx>
                      <wps:bodyPr spcFirstLastPara="1" wrap="square" lIns="91425" tIns="45700" rIns="91425" bIns="45700" anchor="ctr" anchorCtr="0">
                        <a:noAutofit/>
                      </wps:bodyPr>
                    </wps:wsp>
                  </a:graphicData>
                </a:graphic>
              </wp:anchor>
            </w:drawing>
          </mc:Choice>
          <mc:Fallback>
            <w:pict>
              <v:rect id="Rectangle 1197180266" o:spid="_x0000_s1035" style="position:absolute;margin-left:167pt;margin-top:16pt;width:150.6pt;height:43.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" strokecolor="#70ad47" strokeweight="1pt">
                <v:stroke startarrowwidth="narrow" startarrowlength="short" endarrowwidth="narrow" endarrowlength="short"/>
                <v:textbox inset="2.53958mm,1.2694mm,2.53958mm,1.2694mm">
                  <w:txbxContent>
                    <w:p w:rsidR="005778F3" w:rsidRDefault="00B13B52" w:rsidP="00B34513">
                      <w:pPr>
                        <w:shd w:val="clear" w:color="auto" w:fill="2E74B5" w:themeFill="accent1" w:themeFillShade="BF"/>
                        <w:spacing w:line="258" w:lineRule="auto"/>
                        <w:jc w:val="center"/>
                        <w:textDirection w:val="btLr"/>
                      </w:pPr>
                      <w:r>
                        <w:rPr>
                          <w:color w:val="000000"/>
                        </w:rPr>
                        <w:t xml:space="preserve">Article access for eligibility </w:t>
                      </w:r>
                    </w:p>
                    <w:p w:rsidR="005778F3" w:rsidRDefault="00B13B52" w:rsidP="00B34513">
                      <w:pPr>
                        <w:shd w:val="clear" w:color="auto" w:fill="2E74B5" w:themeFill="accent1" w:themeFillShade="BF"/>
                        <w:spacing w:line="258" w:lineRule="auto"/>
                        <w:jc w:val="center"/>
                        <w:textDirection w:val="btLr"/>
                      </w:pPr>
                      <w:r>
                        <w:rPr>
                          <w:color w:val="000000"/>
                        </w:rPr>
                        <w:t xml:space="preserve">(n = </w:t>
                      </w:r>
                      <w:r w:rsidR="00DA09EA">
                        <w:rPr>
                          <w:color w:val="000000"/>
                        </w:rPr>
                        <w:t>42</w:t>
                      </w:r>
                      <w:r>
                        <w:rPr>
                          <w:color w:val="000000"/>
                        </w:rPr>
                        <w:t>)</w:t>
                      </w:r>
                    </w:p>
                  </w:txbxContent>
                </v:textbox>
              </v:rect>
            </w:pict>
          </mc:Fallback>
        </mc:AlternateContent>
      </w:r>
    </w:p>
    <w:p w:rsidR="005778F3" w:rsidRPr="00081A00" w:rsidRDefault="002C77E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82816" behindDoc="0" locked="0" layoutInCell="1" hidden="0" allowOverlap="1" wp14:anchorId="4EC09668" wp14:editId="4D56E41B">
                <wp:simplePos x="0" y="0"/>
                <wp:positionH relativeFrom="column">
                  <wp:posOffset>4043679</wp:posOffset>
                </wp:positionH>
                <wp:positionV relativeFrom="paragraph">
                  <wp:posOffset>152400</wp:posOffset>
                </wp:positionV>
                <wp:extent cx="657225" cy="228600"/>
                <wp:effectExtent l="0" t="0" r="66675" b="76200"/>
                <wp:wrapNone/>
                <wp:docPr id="2" name="Straight Arrow Connector 2"/>
                <wp:cNvGraphicFramePr/>
                <a:graphic xmlns:a="http://schemas.openxmlformats.org/drawingml/2006/main">
                  <a:graphicData uri="http://schemas.microsoft.com/office/word/2010/wordprocessingShape">
                    <wps:wsp>
                      <wps:cNvCnPr/>
                      <wps:spPr>
                        <a:xfrm>
                          <a:off x="0" y="0"/>
                          <a:ext cx="657225" cy="22860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3F078A" id="Straight Arrow Connector 2" o:spid="_x0000_s1026" type="#_x0000_t32" style="position:absolute;margin-left:318.4pt;margin-top:12pt;width:51.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" strokecolor="#5b9bd5">
                <v:stroke startarrowwidth="narrow" startarrowlength="short" endarrow="block" joinstyle="miter"/>
              </v:shape>
            </w:pict>
          </mc:Fallback>
        </mc:AlternateContent>
      </w:r>
      <w:r w:rsidR="00B13B52" w:rsidRPr="00081A00">
        <w:rPr>
          <w:rFonts w:ascii="Times New Roman" w:hAnsi="Times New Roman" w:cs="Times New Roman"/>
          <w:noProof/>
          <w:lang w:eastAsia="en-GB"/>
        </w:rPr>
        <mc:AlternateContent>
          <mc:Choice Requires="wps">
            <w:drawing>
              <wp:anchor distT="0" distB="0" distL="114300" distR="114300" simplePos="0" relativeHeight="251676672" behindDoc="0" locked="0" layoutInCell="1" hidden="0" allowOverlap="1">
                <wp:simplePos x="0" y="0"/>
                <wp:positionH relativeFrom="column">
                  <wp:posOffset>4038600</wp:posOffset>
                </wp:positionH>
                <wp:positionV relativeFrom="paragraph">
                  <wp:posOffset>177800</wp:posOffset>
                </wp:positionV>
                <wp:extent cx="0" cy="25400"/>
                <wp:effectExtent l="0" t="0" r="0" b="0"/>
                <wp:wrapNone/>
                <wp:docPr id="1197180258" name="Straight Arrow Connector 1197180258"/>
                <wp:cNvGraphicFramePr/>
                <a:graphic xmlns:a="http://schemas.openxmlformats.org/drawingml/2006/main">
                  <a:graphicData uri="http://schemas.microsoft.com/office/word/2010/wordprocessingShape">
                    <wps:wsp>
                      <wps:cNvCnPr/>
                      <wps:spPr>
                        <a:xfrm>
                          <a:off x="5085015" y="3780000"/>
                          <a:ext cx="521970" cy="0"/>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4038600</wp:posOffset>
                </wp:positionH>
                <wp:positionV relativeFrom="paragraph">
                  <wp:posOffset>177800</wp:posOffset>
                </wp:positionV>
                <wp:extent cx="0" cy="25400"/>
                <wp:effectExtent b="0" l="0" r="0" t="0"/>
                <wp:wrapNone/>
                <wp:docPr id="1197180258"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0" cy="25400"/>
                        </a:xfrm>
                        <a:prstGeom prst="rect"/>
                        <a:ln/>
                      </pic:spPr>
                    </pic:pic>
                  </a:graphicData>
                </a:graphic>
              </wp:anchor>
            </w:drawing>
          </mc:Fallback>
        </mc:AlternateContent>
      </w:r>
    </w:p>
    <w:p w:rsidR="005778F3" w:rsidRPr="00081A00" w:rsidRDefault="00B13B52"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77696" behindDoc="0" locked="0" layoutInCell="1" hidden="0" allowOverlap="1">
                <wp:simplePos x="0" y="0"/>
                <wp:positionH relativeFrom="column">
                  <wp:posOffset>3111500</wp:posOffset>
                </wp:positionH>
                <wp:positionV relativeFrom="paragraph">
                  <wp:posOffset>203200</wp:posOffset>
                </wp:positionV>
                <wp:extent cx="0" cy="1081405"/>
                <wp:effectExtent l="0" t="0" r="0" b="0"/>
                <wp:wrapNone/>
                <wp:docPr id="1197180271" name="Straight Arrow Connector 1197180271"/>
                <wp:cNvGraphicFramePr/>
                <a:graphic xmlns:a="http://schemas.openxmlformats.org/drawingml/2006/main">
                  <a:graphicData uri="http://schemas.microsoft.com/office/word/2010/wordprocessingShape">
                    <wps:wsp>
                      <wps:cNvCnPr/>
                      <wps:spPr>
                        <a:xfrm>
                          <a:off x="5346000" y="3239298"/>
                          <a:ext cx="0" cy="1081405"/>
                        </a:xfrm>
                        <a:prstGeom prst="straightConnector1">
                          <a:avLst/>
                        </a:prstGeom>
                        <a:noFill/>
                        <a:ln w="9525" cap="flat" cmpd="sng">
                          <a:solidFill>
                            <a:srgbClr val="5B9BD5"/>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3111500</wp:posOffset>
                </wp:positionH>
                <wp:positionV relativeFrom="paragraph">
                  <wp:posOffset>203200</wp:posOffset>
                </wp:positionV>
                <wp:extent cx="0" cy="1081405"/>
                <wp:effectExtent b="0" l="0" r="0" t="0"/>
                <wp:wrapNone/>
                <wp:docPr id="1197180271"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0" cy="1081405"/>
                        </a:xfrm>
                        <a:prstGeom prst="rect"/>
                        <a:ln/>
                      </pic:spPr>
                    </pic:pic>
                  </a:graphicData>
                </a:graphic>
              </wp:anchor>
            </w:drawing>
          </mc:Fallback>
        </mc:AlternateContent>
      </w: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spacing w:line="276" w:lineRule="auto"/>
        <w:rPr>
          <w:rFonts w:ascii="Times New Roman" w:eastAsia="Times New Roman" w:hAnsi="Times New Roman" w:cs="Times New Roman"/>
        </w:rPr>
      </w:pPr>
    </w:p>
    <w:p w:rsidR="005778F3" w:rsidRPr="00081A00" w:rsidRDefault="00EE23A0" w:rsidP="00081A00">
      <w:pPr>
        <w:spacing w:line="276" w:lineRule="auto"/>
        <w:rPr>
          <w:rFonts w:ascii="Times New Roman" w:eastAsia="Times New Roman" w:hAnsi="Times New Roman" w:cs="Times New Roman"/>
        </w:rPr>
      </w:pPr>
      <w:r w:rsidRPr="00081A00">
        <w:rPr>
          <w:rFonts w:ascii="Times New Roman" w:hAnsi="Times New Roman" w:cs="Times New Roman"/>
          <w:noProof/>
          <w:lang w:eastAsia="en-GB"/>
        </w:rPr>
        <mc:AlternateContent>
          <mc:Choice Requires="wps">
            <w:drawing>
              <wp:anchor distT="0" distB="0" distL="114300" distR="114300" simplePos="0" relativeHeight="251659264" behindDoc="0" locked="0" layoutInCell="1" hidden="0" allowOverlap="1">
                <wp:simplePos x="0" y="0"/>
                <wp:positionH relativeFrom="column">
                  <wp:posOffset>-146684</wp:posOffset>
                </wp:positionH>
                <wp:positionV relativeFrom="paragraph">
                  <wp:posOffset>310514</wp:posOffset>
                </wp:positionV>
                <wp:extent cx="1306195" cy="678818"/>
                <wp:effectExtent l="8890" t="0" r="17145" b="17145"/>
                <wp:wrapNone/>
                <wp:docPr id="1197180260" name="Rectangle 1197180260"/>
                <wp:cNvGraphicFramePr/>
                <a:graphic xmlns:a="http://schemas.openxmlformats.org/drawingml/2006/main">
                  <a:graphicData uri="http://schemas.microsoft.com/office/word/2010/wordprocessingShape">
                    <wps:wsp>
                      <wps:cNvSpPr/>
                      <wps:spPr>
                        <a:xfrm rot="16200000">
                          <a:off x="0" y="0"/>
                          <a:ext cx="1306195" cy="678818"/>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rsidR="005778F3" w:rsidRDefault="00B13B52" w:rsidP="00B34513">
                            <w:pPr>
                              <w:shd w:val="clear" w:color="auto" w:fill="92D050"/>
                              <w:spacing w:line="258" w:lineRule="auto"/>
                              <w:jc w:val="center"/>
                              <w:textDirection w:val="btLr"/>
                            </w:pPr>
                            <w:r>
                              <w:rPr>
                                <w:color w:val="000000"/>
                                <w:sz w:val="24"/>
                              </w:rPr>
                              <w:t>Included</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97180260" o:spid="_x0000_s1036" style="position:absolute;margin-left:-11.55pt;margin-top:24.45pt;width:102.85pt;height:53.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" fillcolor="#f7bca2" strokecolor="#ed7d31">
                <v:fill color2="#f7a47f" colors="0 #f7bca2;.5 #f4b093;1 #f7a47f" focus="100%" type="gradient">
                  <o:fill v:ext="view" type="gradientUnscaled"/>
                </v:fill>
                <v:stroke startarrowwidth="narrow" startarrowlength="short" endarrowwidth="narrow" endarrowlength="short"/>
                <v:textbox inset="2.53958mm,1.2694mm,2.53958mm,1.2694mm">
                  <w:txbxContent>
                    <w:p w:rsidR="005778F3" w:rsidRDefault="00B13B52" w:rsidP="00B34513">
                      <w:pPr>
                        <w:shd w:val="clear" w:color="auto" w:fill="92D050"/>
                        <w:spacing w:line="258" w:lineRule="auto"/>
                        <w:jc w:val="center"/>
                        <w:textDirection w:val="btLr"/>
                      </w:pPr>
                      <w:r>
                        <w:rPr>
                          <w:color w:val="000000"/>
                          <w:sz w:val="24"/>
                        </w:rPr>
                        <w:t>Included</w:t>
                      </w:r>
                    </w:p>
                  </w:txbxContent>
                </v:textbox>
              </v:rect>
            </w:pict>
          </mc:Fallback>
        </mc:AlternateContent>
      </w:r>
      <w:r w:rsidR="00B13B52" w:rsidRPr="00081A00">
        <w:rPr>
          <w:rFonts w:ascii="Times New Roman" w:hAnsi="Times New Roman" w:cs="Times New Roman"/>
          <w:noProof/>
          <w:lang w:eastAsia="en-GB"/>
        </w:rPr>
        <mc:AlternateContent>
          <mc:Choice Requires="wps">
            <w:drawing>
              <wp:anchor distT="0" distB="0" distL="114300" distR="114300" simplePos="0" relativeHeight="251678720" behindDoc="0" locked="0" layoutInCell="1" hidden="0" allowOverlap="1">
                <wp:simplePos x="0" y="0"/>
                <wp:positionH relativeFrom="column">
                  <wp:posOffset>2171700</wp:posOffset>
                </wp:positionH>
                <wp:positionV relativeFrom="paragraph">
                  <wp:posOffset>177800</wp:posOffset>
                </wp:positionV>
                <wp:extent cx="1912620" cy="725220"/>
                <wp:effectExtent l="0" t="0" r="0" b="0"/>
                <wp:wrapNone/>
                <wp:docPr id="1197180262" name="Rectangle 1197180262"/>
                <wp:cNvGraphicFramePr/>
                <a:graphic xmlns:a="http://schemas.openxmlformats.org/drawingml/2006/main">
                  <a:graphicData uri="http://schemas.microsoft.com/office/word/2010/wordprocessingShape">
                    <wps:wsp>
                      <wps:cNvSpPr/>
                      <wps:spPr>
                        <a:xfrm>
                          <a:off x="4396040" y="3423740"/>
                          <a:ext cx="1899920" cy="71252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rsidR="005778F3" w:rsidRDefault="00B13B52" w:rsidP="00B34513">
                            <w:pPr>
                              <w:shd w:val="clear" w:color="auto" w:fill="FFE599" w:themeFill="accent4" w:themeFillTint="66"/>
                              <w:spacing w:line="258" w:lineRule="auto"/>
                              <w:jc w:val="center"/>
                              <w:textDirection w:val="btLr"/>
                            </w:pPr>
                            <w:r>
                              <w:rPr>
                                <w:color w:val="000000"/>
                              </w:rPr>
                              <w:t>Studies included in qualitative analysis</w:t>
                            </w:r>
                          </w:p>
                          <w:p w:rsidR="005778F3" w:rsidRDefault="00B13B52" w:rsidP="00B34513">
                            <w:pPr>
                              <w:shd w:val="clear" w:color="auto" w:fill="FFE599" w:themeFill="accent4" w:themeFillTint="66"/>
                              <w:spacing w:line="258" w:lineRule="auto"/>
                              <w:jc w:val="center"/>
                              <w:textDirection w:val="btLr"/>
                            </w:pPr>
                            <w:r>
                              <w:rPr>
                                <w:color w:val="000000"/>
                              </w:rPr>
                              <w:t>(n =</w:t>
                            </w:r>
                            <w:r w:rsidR="00553BD4">
                              <w:rPr>
                                <w:color w:val="000000"/>
                              </w:rPr>
                              <w:t xml:space="preserve"> </w:t>
                            </w:r>
                            <w:r w:rsidR="002C77E2">
                              <w:rPr>
                                <w:color w:val="000000"/>
                              </w:rPr>
                              <w:t>22</w:t>
                            </w:r>
                            <w:r>
                              <w:rPr>
                                <w:color w:val="000000"/>
                              </w:rPr>
                              <w:t>)</w:t>
                            </w:r>
                          </w:p>
                        </w:txbxContent>
                      </wps:txbx>
                      <wps:bodyPr spcFirstLastPara="1" wrap="square" lIns="91425" tIns="45700" rIns="91425" bIns="45700" anchor="ctr" anchorCtr="0">
                        <a:noAutofit/>
                      </wps:bodyPr>
                    </wps:wsp>
                  </a:graphicData>
                </a:graphic>
              </wp:anchor>
            </w:drawing>
          </mc:Choice>
          <mc:Fallback>
            <w:pict>
              <v:rect id="Rectangle 1197180262" o:spid="_x0000_s1037" style="position:absolute;margin-left:171pt;margin-top:14pt;width:150.6pt;height:57.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" strokecolor="#70ad47" strokeweight="1pt">
                <v:stroke startarrowwidth="narrow" startarrowlength="short" endarrowwidth="narrow" endarrowlength="short"/>
                <v:textbox inset="2.53958mm,1.2694mm,2.53958mm,1.2694mm">
                  <w:txbxContent>
                    <w:p w:rsidR="005778F3" w:rsidRDefault="00B13B52" w:rsidP="00B34513">
                      <w:pPr>
                        <w:shd w:val="clear" w:color="auto" w:fill="FFE599" w:themeFill="accent4" w:themeFillTint="66"/>
                        <w:spacing w:line="258" w:lineRule="auto"/>
                        <w:jc w:val="center"/>
                        <w:textDirection w:val="btLr"/>
                      </w:pPr>
                      <w:r>
                        <w:rPr>
                          <w:color w:val="000000"/>
                        </w:rPr>
                        <w:t>Studies included in qualitative analysis</w:t>
                      </w:r>
                    </w:p>
                    <w:p w:rsidR="005778F3" w:rsidRDefault="00B13B52" w:rsidP="00B34513">
                      <w:pPr>
                        <w:shd w:val="clear" w:color="auto" w:fill="FFE599" w:themeFill="accent4" w:themeFillTint="66"/>
                        <w:spacing w:line="258" w:lineRule="auto"/>
                        <w:jc w:val="center"/>
                        <w:textDirection w:val="btLr"/>
                      </w:pPr>
                      <w:r>
                        <w:rPr>
                          <w:color w:val="000000"/>
                        </w:rPr>
                        <w:t>(n =</w:t>
                      </w:r>
                      <w:r w:rsidR="00553BD4">
                        <w:rPr>
                          <w:color w:val="000000"/>
                        </w:rPr>
                        <w:t xml:space="preserve"> </w:t>
                      </w:r>
                      <w:r w:rsidR="002C77E2">
                        <w:rPr>
                          <w:color w:val="000000"/>
                        </w:rPr>
                        <w:t>22</w:t>
                      </w:r>
                      <w:r>
                        <w:rPr>
                          <w:color w:val="000000"/>
                        </w:rPr>
                        <w:t>)</w:t>
                      </w:r>
                    </w:p>
                  </w:txbxContent>
                </v:textbox>
              </v:rect>
            </w:pict>
          </mc:Fallback>
        </mc:AlternateContent>
      </w: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spacing w:line="276" w:lineRule="auto"/>
        <w:rPr>
          <w:rFonts w:ascii="Times New Roman" w:eastAsia="Times New Roman" w:hAnsi="Times New Roman" w:cs="Times New Roman"/>
        </w:rPr>
      </w:pPr>
    </w:p>
    <w:p w:rsidR="005778F3" w:rsidRPr="00081A00" w:rsidRDefault="005778F3" w:rsidP="00081A00">
      <w:pPr>
        <w:widowControl w:val="0"/>
        <w:pBdr>
          <w:top w:val="nil"/>
          <w:left w:val="nil"/>
          <w:bottom w:val="nil"/>
          <w:right w:val="nil"/>
          <w:between w:val="nil"/>
        </w:pBdr>
        <w:spacing w:before="240" w:after="240" w:line="276" w:lineRule="auto"/>
        <w:ind w:left="397" w:right="38"/>
        <w:jc w:val="both"/>
        <w:rPr>
          <w:rFonts w:ascii="Times New Roman" w:eastAsia="Times New Roman" w:hAnsi="Times New Roman" w:cs="Times New Roman"/>
          <w:color w:val="000000"/>
        </w:rPr>
      </w:pPr>
    </w:p>
    <w:p w:rsidR="005778F3" w:rsidRPr="00081A00" w:rsidRDefault="00B13B52" w:rsidP="00081A00">
      <w:pPr>
        <w:widowControl w:val="0"/>
        <w:pBdr>
          <w:top w:val="nil"/>
          <w:left w:val="nil"/>
          <w:bottom w:val="nil"/>
          <w:right w:val="nil"/>
          <w:between w:val="nil"/>
        </w:pBdr>
        <w:spacing w:before="240" w:after="240" w:line="276" w:lineRule="auto"/>
        <w:ind w:left="397" w:right="38"/>
        <w:jc w:val="center"/>
        <w:rPr>
          <w:rFonts w:ascii="Times New Roman" w:eastAsia="Times New Roman" w:hAnsi="Times New Roman" w:cs="Times New Roman"/>
          <w:color w:val="000000"/>
        </w:rPr>
      </w:pPr>
      <w:r w:rsidRPr="00081A00">
        <w:rPr>
          <w:rFonts w:ascii="Times New Roman" w:eastAsia="Times New Roman" w:hAnsi="Times New Roman" w:cs="Times New Roman"/>
          <w:color w:val="000000"/>
        </w:rPr>
        <w:t xml:space="preserve">FIGURE 2.  Flow diagram of the proposed searching study </w:t>
      </w:r>
      <w:r w:rsidR="006E4F65" w:rsidRPr="00081A00">
        <w:rPr>
          <w:rFonts w:ascii="Times New Roman" w:eastAsia="Times New Roman" w:hAnsi="Times New Roman" w:cs="Times New Roman"/>
          <w:color w:val="000000"/>
        </w:rPr>
        <w:fldChar w:fldCharType="begin" w:fldLock="1"/>
      </w:r>
      <w:r w:rsidR="00BA50A3" w:rsidRPr="00081A00">
        <w:rPr>
          <w:rFonts w:ascii="Times New Roman" w:eastAsia="Times New Roman" w:hAnsi="Times New Roman" w:cs="Times New Roman"/>
          <w:color w:val="000000"/>
        </w:rPr>
        <w:instrText>ADDIN CSL_CITATION {"citationItems":[{"id":"ITEM-1","itemData":{"ISBN":"1364302101","author":[{"dropping-particle":"","family":"Page","given":"Matthew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id":"ITEM-1","issued":{"date-parts":[["2021"]]},"page":"1-11","publisher":"Systematic Reviews","title":"The PRISMA 2020 statement : an updated guideline for reporting systematic reviews","type":"article-journal"},"uris":["http://www.mendeley.com/documents/?uuid=a8239b76-df22-4eec-ac22-b7147a1c6e4e"]}],"mendeley":{"formattedCitation":"(Page et al., 2021)","plainTextFormattedCitation":"(Page et al., 2021)","previouslyFormattedCitation":"(Page et al., 2021)"},"properties":{"noteIndex":0},"schema":"https://github.com/citation-style-language/schema/raw/master/csl-citation.json"}</w:instrText>
      </w:r>
      <w:r w:rsidR="006E4F65" w:rsidRPr="00081A00">
        <w:rPr>
          <w:rFonts w:ascii="Times New Roman" w:eastAsia="Times New Roman" w:hAnsi="Times New Roman" w:cs="Times New Roman"/>
          <w:color w:val="000000"/>
        </w:rPr>
        <w:fldChar w:fldCharType="separate"/>
      </w:r>
      <w:r w:rsidR="006E4F65" w:rsidRPr="00081A00">
        <w:rPr>
          <w:rFonts w:ascii="Times New Roman" w:eastAsia="Times New Roman" w:hAnsi="Times New Roman" w:cs="Times New Roman"/>
          <w:noProof/>
          <w:color w:val="000000"/>
        </w:rPr>
        <w:t>(Page et al., 2021)</w:t>
      </w:r>
      <w:r w:rsidR="006E4F65" w:rsidRPr="00081A00">
        <w:rPr>
          <w:rFonts w:ascii="Times New Roman" w:eastAsia="Times New Roman" w:hAnsi="Times New Roman" w:cs="Times New Roman"/>
          <w:color w:val="000000"/>
        </w:rPr>
        <w:fldChar w:fldCharType="end"/>
      </w:r>
    </w:p>
    <w:p w:rsidR="005778F3" w:rsidRPr="00081A00" w:rsidRDefault="005778F3" w:rsidP="00081A00">
      <w:pPr>
        <w:widowControl w:val="0"/>
        <w:pBdr>
          <w:top w:val="nil"/>
          <w:left w:val="nil"/>
          <w:bottom w:val="nil"/>
          <w:right w:val="nil"/>
          <w:between w:val="nil"/>
        </w:pBdr>
        <w:spacing w:after="280" w:line="276" w:lineRule="auto"/>
        <w:ind w:right="38"/>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after="280" w:line="276" w:lineRule="auto"/>
        <w:ind w:right="38"/>
        <w:jc w:val="both"/>
        <w:rPr>
          <w:rFonts w:ascii="Times New Roman" w:eastAsia="Times New Roman" w:hAnsi="Times New Roman" w:cs="Times New Roman"/>
          <w:color w:val="000000"/>
          <w:highlight w:val="white"/>
        </w:rPr>
      </w:pPr>
    </w:p>
    <w:p w:rsidR="005778F3" w:rsidRPr="00081A00" w:rsidRDefault="005778F3" w:rsidP="00081A00">
      <w:pPr>
        <w:widowControl w:val="0"/>
        <w:pBdr>
          <w:top w:val="nil"/>
          <w:left w:val="nil"/>
          <w:bottom w:val="nil"/>
          <w:right w:val="nil"/>
          <w:between w:val="nil"/>
        </w:pBdr>
        <w:spacing w:after="280" w:line="276" w:lineRule="auto"/>
        <w:ind w:right="38"/>
        <w:jc w:val="both"/>
        <w:rPr>
          <w:rFonts w:ascii="Times New Roman" w:eastAsia="Times New Roman" w:hAnsi="Times New Roman" w:cs="Times New Roman"/>
          <w:color w:val="000000"/>
          <w:highlight w:val="white"/>
        </w:rPr>
        <w:sectPr w:rsidR="005778F3" w:rsidRPr="00081A00">
          <w:pgSz w:w="11910" w:h="16840"/>
          <w:pgMar w:top="760" w:right="743" w:bottom="289" w:left="862" w:header="720" w:footer="720" w:gutter="0"/>
          <w:cols w:space="720"/>
        </w:sectPr>
      </w:pPr>
    </w:p>
    <w:p w:rsidR="005778F3" w:rsidRPr="00081A00" w:rsidRDefault="00B13B52" w:rsidP="00081A00">
      <w:pPr>
        <w:pStyle w:val="ListParagraph"/>
        <w:numPr>
          <w:ilvl w:val="0"/>
          <w:numId w:val="6"/>
        </w:numPr>
        <w:pBdr>
          <w:top w:val="nil"/>
          <w:left w:val="nil"/>
          <w:bottom w:val="nil"/>
          <w:right w:val="nil"/>
          <w:between w:val="nil"/>
        </w:pBdr>
        <w:spacing w:before="240" w:after="240" w:line="276" w:lineRule="auto"/>
        <w:ind w:right="38"/>
        <w:jc w:val="both"/>
        <w:rPr>
          <w:rFonts w:ascii="Times New Roman" w:eastAsia="Times New Roman" w:hAnsi="Times New Roman" w:cs="Times New Roman"/>
          <w:color w:val="000000"/>
          <w:highlight w:val="white"/>
        </w:rPr>
      </w:pPr>
      <w:r w:rsidRPr="00081A00">
        <w:rPr>
          <w:rFonts w:ascii="Times New Roman" w:eastAsia="Times New Roman" w:hAnsi="Times New Roman" w:cs="Times New Roman"/>
          <w:color w:val="000000"/>
          <w:highlight w:val="white"/>
        </w:rPr>
        <w:lastRenderedPageBreak/>
        <w:t xml:space="preserve">Result and </w:t>
      </w:r>
      <w:r w:rsidR="00646ACF" w:rsidRPr="00081A00">
        <w:rPr>
          <w:rFonts w:ascii="Times New Roman" w:eastAsia="Times New Roman" w:hAnsi="Times New Roman" w:cs="Times New Roman"/>
          <w:color w:val="000000"/>
          <w:highlight w:val="white"/>
        </w:rPr>
        <w:t>Discussion</w:t>
      </w:r>
    </w:p>
    <w:p w:rsidR="00246172" w:rsidRPr="00081A00" w:rsidRDefault="00246172" w:rsidP="00081A00">
      <w:pPr>
        <w:pStyle w:val="ListParagraph"/>
        <w:pBdr>
          <w:top w:val="nil"/>
          <w:left w:val="nil"/>
          <w:bottom w:val="nil"/>
          <w:right w:val="nil"/>
          <w:between w:val="nil"/>
        </w:pBdr>
        <w:spacing w:before="240" w:after="240" w:line="276" w:lineRule="auto"/>
        <w:ind w:left="720" w:right="38" w:firstLine="0"/>
        <w:jc w:val="both"/>
        <w:rPr>
          <w:rFonts w:ascii="Times New Roman" w:eastAsia="Times New Roman" w:hAnsi="Times New Roman" w:cs="Times New Roman"/>
          <w:color w:val="000000"/>
          <w:highlight w:val="white"/>
        </w:rPr>
      </w:pPr>
      <w:r w:rsidRPr="00081A00">
        <w:rPr>
          <w:rFonts w:ascii="Times New Roman" w:eastAsia="Times New Roman" w:hAnsi="Times New Roman" w:cs="Times New Roman"/>
          <w:color w:val="000000"/>
        </w:rPr>
        <w:t xml:space="preserve">The results and discussion section of this systematic literature review is </w:t>
      </w:r>
      <w:r w:rsidR="006217E3" w:rsidRPr="00081A00">
        <w:rPr>
          <w:rFonts w:ascii="Times New Roman" w:eastAsia="Times New Roman" w:hAnsi="Times New Roman" w:cs="Times New Roman"/>
          <w:color w:val="000000"/>
        </w:rPr>
        <w:t>organized</w:t>
      </w:r>
      <w:r w:rsidRPr="00081A00">
        <w:rPr>
          <w:rFonts w:ascii="Times New Roman" w:eastAsia="Times New Roman" w:hAnsi="Times New Roman" w:cs="Times New Roman"/>
          <w:color w:val="000000"/>
        </w:rPr>
        <w:t xml:space="preserve"> into three major themes identified from the selected studies on Malay language usage in digital media. The first theme, Language, Discourse and Digital Communication, examines how the Malay language is adapted and </w:t>
      </w:r>
      <w:r w:rsidR="006217E3" w:rsidRPr="00081A00">
        <w:rPr>
          <w:rFonts w:ascii="Times New Roman" w:eastAsia="Times New Roman" w:hAnsi="Times New Roman" w:cs="Times New Roman"/>
          <w:color w:val="000000"/>
        </w:rPr>
        <w:t>utilized</w:t>
      </w:r>
      <w:r w:rsidRPr="00081A00">
        <w:rPr>
          <w:rFonts w:ascii="Times New Roman" w:eastAsia="Times New Roman" w:hAnsi="Times New Roman" w:cs="Times New Roman"/>
          <w:color w:val="000000"/>
        </w:rPr>
        <w:t xml:space="preserve"> in online interactions, </w:t>
      </w:r>
      <w:r w:rsidR="006217E3" w:rsidRPr="00081A00">
        <w:rPr>
          <w:rFonts w:ascii="Times New Roman" w:eastAsia="Times New Roman" w:hAnsi="Times New Roman" w:cs="Times New Roman"/>
          <w:color w:val="000000"/>
        </w:rPr>
        <w:t>which include</w:t>
      </w:r>
      <w:r w:rsidRPr="00081A00">
        <w:rPr>
          <w:rFonts w:ascii="Times New Roman" w:eastAsia="Times New Roman" w:hAnsi="Times New Roman" w:cs="Times New Roman"/>
          <w:color w:val="000000"/>
        </w:rPr>
        <w:t xml:space="preserve"> communication styles, linguistic variations, and discourse practices across digital platforms. The second theme, Social Media, Identity and Sociocultural Representation, discusses the role of digital media in shaping identity construction, cultural expression, and sociocultural representation among Malay language users in social networking environments. The third theme, Digital Media, Education and </w:t>
      </w:r>
      <w:proofErr w:type="spellStart"/>
      <w:r w:rsidR="006217E3" w:rsidRPr="00081A00">
        <w:rPr>
          <w:rFonts w:ascii="Times New Roman" w:eastAsia="Times New Roman" w:hAnsi="Times New Roman" w:cs="Times New Roman"/>
          <w:color w:val="000000"/>
        </w:rPr>
        <w:t>Behavioral</w:t>
      </w:r>
      <w:proofErr w:type="spellEnd"/>
      <w:r w:rsidRPr="00081A00">
        <w:rPr>
          <w:rFonts w:ascii="Times New Roman" w:eastAsia="Times New Roman" w:hAnsi="Times New Roman" w:cs="Times New Roman"/>
          <w:color w:val="000000"/>
        </w:rPr>
        <w:t xml:space="preserve"> Influence, focuses on the impact of digital platforms on language learning, educational practices, communication </w:t>
      </w:r>
      <w:proofErr w:type="spellStart"/>
      <w:r w:rsidR="006217E3" w:rsidRPr="00081A00">
        <w:rPr>
          <w:rFonts w:ascii="Times New Roman" w:eastAsia="Times New Roman" w:hAnsi="Times New Roman" w:cs="Times New Roman"/>
          <w:color w:val="000000"/>
        </w:rPr>
        <w:t>behavior</w:t>
      </w:r>
      <w:proofErr w:type="spellEnd"/>
      <w:r w:rsidRPr="00081A00">
        <w:rPr>
          <w:rFonts w:ascii="Times New Roman" w:eastAsia="Times New Roman" w:hAnsi="Times New Roman" w:cs="Times New Roman"/>
          <w:color w:val="000000"/>
        </w:rPr>
        <w:t>, and the influence of media exposure on users’ attitudes and interactions. Together, these themes provide a comprehensive understanding of the evolving functions and significance of the Malay language within contemporary digital communication contexts.</w:t>
      </w:r>
    </w:p>
    <w:p w:rsidR="005778F3" w:rsidRPr="00081A00" w:rsidRDefault="00A4068E" w:rsidP="00081A00">
      <w:pPr>
        <w:pStyle w:val="ListParagraph"/>
        <w:numPr>
          <w:ilvl w:val="1"/>
          <w:numId w:val="6"/>
        </w:numPr>
        <w:spacing w:line="276" w:lineRule="auto"/>
        <w:jc w:val="both"/>
        <w:rPr>
          <w:rFonts w:ascii="Times New Roman" w:eastAsia="Times New Roman" w:hAnsi="Times New Roman" w:cs="Times New Roman"/>
          <w:highlight w:val="white"/>
        </w:rPr>
      </w:pPr>
      <w:bookmarkStart w:id="5" w:name="_Hlk229564136"/>
      <w:r w:rsidRPr="00081A00">
        <w:rPr>
          <w:rFonts w:ascii="Times New Roman" w:eastAsia="Times New Roman" w:hAnsi="Times New Roman" w:cs="Times New Roman"/>
        </w:rPr>
        <w:t>Language, Discourse and Digital Communication</w:t>
      </w:r>
    </w:p>
    <w:bookmarkEnd w:id="5"/>
    <w:p w:rsidR="00B664C8" w:rsidRPr="00081A00" w:rsidRDefault="00B664C8" w:rsidP="00081A00">
      <w:pPr>
        <w:pStyle w:val="ListParagraph"/>
        <w:spacing w:line="276" w:lineRule="auto"/>
        <w:ind w:left="720" w:firstLine="0"/>
        <w:jc w:val="both"/>
        <w:rPr>
          <w:rFonts w:ascii="Times New Roman" w:eastAsia="Times New Roman" w:hAnsi="Times New Roman" w:cs="Times New Roman"/>
          <w:highlight w:val="white"/>
        </w:rPr>
      </w:pPr>
    </w:p>
    <w:p w:rsidR="004124B1" w:rsidRPr="00081A00" w:rsidRDefault="004124B1" w:rsidP="00081A00">
      <w:pPr>
        <w:pStyle w:val="ListParagraph"/>
        <w:spacing w:line="276" w:lineRule="auto"/>
        <w:ind w:left="720" w:firstLine="0"/>
        <w:jc w:val="both"/>
        <w:rPr>
          <w:rFonts w:ascii="Times New Roman" w:eastAsia="Times New Roman" w:hAnsi="Times New Roman" w:cs="Times New Roman"/>
        </w:rPr>
      </w:pPr>
      <w:r w:rsidRPr="00081A00">
        <w:rPr>
          <w:rFonts w:ascii="Times New Roman" w:eastAsia="Times New Roman" w:hAnsi="Times New Roman" w:cs="Times New Roman"/>
        </w:rPr>
        <w:t xml:space="preserve">The analysis of studies under the theme of Language, Discourse and Digital Communication demonstrates that digital media has significantly transformed the patterns of Malay language usage, communication styles, and online discourse practices in contemporary society. Several studies highlighted that social media platforms have become major spaces for linguistic creativity, interaction, and socio-discursive negotiation. </w:t>
      </w:r>
      <w:proofErr w:type="spellStart"/>
      <w:r w:rsidRPr="00081A00">
        <w:rPr>
          <w:rFonts w:ascii="Times New Roman" w:eastAsia="Times New Roman" w:hAnsi="Times New Roman" w:cs="Times New Roman"/>
        </w:rPr>
        <w:t>Nazman</w:t>
      </w:r>
      <w:proofErr w:type="spellEnd"/>
      <w:r w:rsidRPr="00081A00">
        <w:rPr>
          <w:rFonts w:ascii="Times New Roman" w:eastAsia="Times New Roman" w:hAnsi="Times New Roman" w:cs="Times New Roman"/>
        </w:rPr>
        <w:t xml:space="preserve">, Ting, and </w:t>
      </w:r>
      <w:proofErr w:type="spellStart"/>
      <w:r w:rsidRPr="00081A00">
        <w:rPr>
          <w:rFonts w:ascii="Times New Roman" w:eastAsia="Times New Roman" w:hAnsi="Times New Roman" w:cs="Times New Roman"/>
        </w:rPr>
        <w:t>Chuah</w:t>
      </w:r>
      <w:proofErr w:type="spellEnd"/>
      <w:r w:rsidRPr="00081A00">
        <w:rPr>
          <w:rFonts w:ascii="Times New Roman" w:eastAsia="Times New Roman" w:hAnsi="Times New Roman" w:cs="Times New Roman"/>
        </w:rPr>
        <w:t xml:space="preserve"> (2023)</w:t>
      </w:r>
      <w:r w:rsidR="0028002D" w:rsidRPr="00081A00">
        <w:rPr>
          <w:rFonts w:ascii="Times New Roman" w:eastAsia="Times New Roman" w:hAnsi="Times New Roman" w:cs="Times New Roman"/>
        </w:rPr>
        <w:fldChar w:fldCharType="begin" w:fldLock="1"/>
      </w:r>
      <w:r w:rsidR="0028002D" w:rsidRPr="00081A00">
        <w:rPr>
          <w:rFonts w:ascii="Times New Roman" w:eastAsia="Times New Roman" w:hAnsi="Times New Roman" w:cs="Times New Roman"/>
        </w:rPr>
        <w:instrText>ADDIN CSL_CITATION {"citationItems":[{"id":"ITEM-1","itemData":{"DOI":"10.17576/gema-2023-2301-03","ISSN":"16758021 (ISSN)","author":[{"dropping-particle":"","family":"Nazman","given":"N N N","non-dropping-particle":"","parse-names":false,"suffix":""},{"dropping-particle":"","family":"Ting","given":"S.-H.","non-dropping-particle":"","parse-names":false,"suffix":""},{"dropping-particle":"","family":"Chuah","given":"K.-M.","non-dropping-particle":"","parse-names":false,"suffix":""}],"container-title":"GEMA Online Journal of Language Studies","id":"ITEM-1","issue":"1","issued":{"date-parts":[["2023"]]},"language":"English","note":"Export Date: 12 May 2026; Cited By: 2; Correspondence Address: S.-H. Ting; Faculty of Language and Communication, Universiti Malaysia, Sarawak, Malaysia; email: shting@unimas.my","page":"40-59","publisher":"Penerbit Universiti Kebangsaan Malaysia","publisher-place":"Pahi Secondary School, Kelantan, Kuala Krai, Malaysia","title":"Lexical Innovation Processes of Youth Netspeak on Malay Twitter Posts","type":"article-journal","volume":"23"},"uris":["http://www.mendeley.com/documents/?uuid=7fd4840b-e550-4b5f-83e5-72572d6f18ac"]}],"mendeley":{"formattedCitation":"(Nazman et al., 2023)","plainTextFormattedCitation":"(Nazman et al., 2023)","previouslyFormattedCitation":"(Nazman et al., 2023)"},"properties":{"noteIndex":0},"schema":"https://github.com/citation-style-language/schema/raw/master/csl-citation.json"}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w:t>
      </w:r>
      <w:proofErr w:type="spellStart"/>
      <w:r w:rsidR="0028002D" w:rsidRPr="00081A00">
        <w:rPr>
          <w:rFonts w:ascii="Times New Roman" w:eastAsia="Times New Roman" w:hAnsi="Times New Roman" w:cs="Times New Roman"/>
          <w:noProof/>
        </w:rPr>
        <w:t>Nazman</w:t>
      </w:r>
      <w:proofErr w:type="spellEnd"/>
      <w:r w:rsidR="0028002D" w:rsidRPr="00081A00">
        <w:rPr>
          <w:rFonts w:ascii="Times New Roman" w:eastAsia="Times New Roman" w:hAnsi="Times New Roman" w:cs="Times New Roman"/>
          <w:noProof/>
        </w:rPr>
        <w:t xml:space="preserve"> et al., 2023)</w:t>
      </w:r>
      <w:r w:rsidR="0028002D"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identified the emergence of lexical innovation in Malay Twitter discourse, where users frequently employed clipping, pseudo-elliptical constructions, blending, and elongation to simplify communication and reflect spoken interaction in digital environments. Similarly, Nasir, Rahim, and How (2023) </w:t>
      </w:r>
      <w:r w:rsidR="0028002D" w:rsidRPr="00081A00">
        <w:rPr>
          <w:rFonts w:ascii="Times New Roman" w:eastAsia="Times New Roman" w:hAnsi="Times New Roman" w:cs="Times New Roman"/>
        </w:rPr>
        <w:fldChar w:fldCharType="begin" w:fldLock="1"/>
      </w:r>
      <w:r w:rsidR="0028002D" w:rsidRPr="00081A00">
        <w:rPr>
          <w:rFonts w:ascii="Times New Roman" w:eastAsia="Times New Roman" w:hAnsi="Times New Roman" w:cs="Times New Roman"/>
        </w:rPr>
        <w:instrText>ADDIN CSL_CITATION {"citationItems":[{"id":"ITEM-1","itemData":{"DOI":"10.21315/kajh2023.30.s1.3","author":[{"dropping-particle":"","family":"Nasir","given":"Nur Fatima Wahida Mohd","non-dropping-particle":"","parse-names":false,"suffix":""},{"dropping-particle":"","family":"Rahim","given":"Hajar Abdul","non-dropping-particle":"","parse-names":false,"suffix":""},{"dropping-particle":"","family":"How","given":"Cherish","non-dropping-particle":"","parse-names":false,"suffix":""}],"container-title":"KEMANUSIAAN The Asian Journal of Humanities","id":"ITEM-1","issued":{"date-parts":[["2023"]]},"title":"The Use and Features of Malaysian English Lexemes as Social Media Hashtags","type":"article-journal"},"uris":["http://www.mendeley.com/documents/?uuid=f66e92e2-1585-4f17-9156-f32191e82b3d"]}],"mendeley":{"formattedCitation":"(Nasir et al., 2023)","plainTextFormattedCitation":"(Nasir et al., 2023)","previouslyFormattedCitation":"(Nasir et al., 2023)"},"properties":{"noteIndex":0},"schema":"https://github.com/citation-style-language/schema/raw/master/csl-citation.json"}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(Nasir et al., 2023)</w:t>
      </w:r>
      <w:r w:rsidR="0028002D" w:rsidRPr="00081A00">
        <w:rPr>
          <w:rFonts w:ascii="Times New Roman" w:eastAsia="Times New Roman" w:hAnsi="Times New Roman" w:cs="Times New Roman"/>
        </w:rPr>
        <w:fldChar w:fldCharType="end"/>
      </w:r>
      <w:r w:rsidR="00826B7E" w:rsidRPr="00081A00">
        <w:rPr>
          <w:rFonts w:ascii="Times New Roman" w:eastAsia="Times New Roman" w:hAnsi="Times New Roman" w:cs="Times New Roman"/>
        </w:rPr>
        <w:t xml:space="preserve"> </w:t>
      </w:r>
      <w:r w:rsidRPr="00081A00">
        <w:rPr>
          <w:rFonts w:ascii="Times New Roman" w:eastAsia="Times New Roman" w:hAnsi="Times New Roman" w:cs="Times New Roman"/>
        </w:rPr>
        <w:t xml:space="preserve">found that Malaysian English lexemes used as hashtags commonly adopted short forms, code-switching patterns, and discourse particles, demonstrating that online communication encourages hybrid linguistic structures and localized digital expressions. In another study, </w:t>
      </w:r>
      <w:proofErr w:type="spellStart"/>
      <w:r w:rsidRPr="00081A00">
        <w:rPr>
          <w:rFonts w:ascii="Times New Roman" w:eastAsia="Times New Roman" w:hAnsi="Times New Roman" w:cs="Times New Roman"/>
        </w:rPr>
        <w:t>Irahim</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Bakar</w:t>
      </w:r>
      <w:proofErr w:type="spellEnd"/>
      <w:r w:rsidRPr="00081A00">
        <w:rPr>
          <w:rFonts w:ascii="Times New Roman" w:eastAsia="Times New Roman" w:hAnsi="Times New Roman" w:cs="Times New Roman"/>
        </w:rPr>
        <w:t>, and Osman (2025)</w:t>
      </w:r>
      <w:r w:rsidR="0028002D" w:rsidRPr="00081A00">
        <w:rPr>
          <w:rFonts w:ascii="Times New Roman" w:eastAsia="Times New Roman" w:hAnsi="Times New Roman" w:cs="Times New Roman"/>
        </w:rPr>
        <w:fldChar w:fldCharType="begin" w:fldLock="1"/>
      </w:r>
      <w:r w:rsidR="0028002D" w:rsidRPr="00081A00">
        <w:rPr>
          <w:rFonts w:ascii="Times New Roman" w:eastAsia="Times New Roman" w:hAnsi="Times New Roman" w:cs="Times New Roman"/>
        </w:rPr>
        <w:instrText>ADDIN CSL_CITATION {"citationItems":[{"id":"ITEM-1","itemData":{"DOI":"10.17576/JKMJC-2025-4102-01","ISSN":"2289151X (ISSN)","author":[{"dropping-particle":"","family":"Irahim","given":"N H M","non-dropping-particle":"","parse-names":false,"suffix":""},{"dropping-particle":"","family":"Bakar","given":"N A","non-dropping-particle":"","parse-names":false,"suffix":""},{"dropping-particle":"","family":"Osman","given":"M","non-dropping-particle":"","parse-names":false,"suffix":""}],"container-title":"Jurnal Komunikasi: Malaysian Journal of Communication","id":"ITEM-1","issue":"2","issued":{"date-parts":[["2025"]]},"language":"English","note":"Export Date: 12 May 2026; Cited By: 0; Correspondence Address: N.A. Bakar; Bahagian Linguistik Bahasa Melayu, Pusat Pengajian Ilmu Kemanusiaan, Universiti Sains Malaysia, Gelugor, Penang, 11700, Malaysia; email: abnorsofiah@usm.my","page":"1-20","publisher":"Penerbit Universiti Kebangsaan Malaysia","publisher-place":"Program Linguistik Bahasa Melayu di Pusat Pengajian Ilmu Kemanusiaan, Universiti Sains Malaysia, Gelugor, Penang, 11700, Malaysia","title":"A Speech Act of Congratulatory Expression on Facebook among Malay Users","type":"article-journal","volume":"41"},"uris":["http://www.mendeley.com/documents/?uuid=bceaa7bb-1020-41a9-9e90-b82cb3ab090f"]}],"mendeley":{"formattedCitation":"(Irahim et al., 2025)","plainTextFormattedCitation":"(Irahim et al., 2025)","previouslyFormattedCitation":"(Irahim et al., 2025)"},"properties":{"noteIndex":0},"schema":"https://github.com/citation-style-language/schema/raw/master/csl-citation.json"}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w:t>
      </w:r>
      <w:proofErr w:type="spellStart"/>
      <w:r w:rsidR="0028002D" w:rsidRPr="00081A00">
        <w:rPr>
          <w:rFonts w:ascii="Times New Roman" w:eastAsia="Times New Roman" w:hAnsi="Times New Roman" w:cs="Times New Roman"/>
          <w:noProof/>
        </w:rPr>
        <w:t>Irahim</w:t>
      </w:r>
      <w:proofErr w:type="spellEnd"/>
      <w:r w:rsidR="0028002D" w:rsidRPr="00081A00">
        <w:rPr>
          <w:rFonts w:ascii="Times New Roman" w:eastAsia="Times New Roman" w:hAnsi="Times New Roman" w:cs="Times New Roman"/>
          <w:noProof/>
        </w:rPr>
        <w:t xml:space="preserve"> et al., 2025)</w:t>
      </w:r>
      <w:r w:rsidR="0028002D"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observed that congratulatory expressions among Malay Facebook users were often constructed through combinations of expressive, representative, and directive speech acts. Such findings indicate that digital interaction is not limited to information exchange but also functions as a mechanism for expressing emotions, maintaining interpersonal relationships, and reinforcing sociocultural identity. These studies collectively suggest that </w:t>
      </w:r>
      <w:r w:rsidR="00826B7E" w:rsidRPr="00081A00">
        <w:rPr>
          <w:rFonts w:ascii="Times New Roman" w:eastAsia="Times New Roman" w:hAnsi="Times New Roman" w:cs="Times New Roman"/>
        </w:rPr>
        <w:t xml:space="preserve">the </w:t>
      </w:r>
      <w:r w:rsidRPr="00081A00">
        <w:rPr>
          <w:rFonts w:ascii="Times New Roman" w:eastAsia="Times New Roman" w:hAnsi="Times New Roman" w:cs="Times New Roman"/>
        </w:rPr>
        <w:t xml:space="preserve">Malay digital communication is increasingly </w:t>
      </w:r>
      <w:r w:rsidR="00826B7E" w:rsidRPr="00081A00">
        <w:rPr>
          <w:rFonts w:ascii="Times New Roman" w:eastAsia="Times New Roman" w:hAnsi="Times New Roman" w:cs="Times New Roman"/>
        </w:rPr>
        <w:t>characterized</w:t>
      </w:r>
      <w:r w:rsidRPr="00081A00">
        <w:rPr>
          <w:rFonts w:ascii="Times New Roman" w:eastAsia="Times New Roman" w:hAnsi="Times New Roman" w:cs="Times New Roman"/>
        </w:rPr>
        <w:t xml:space="preserve"> by linguistic flexibility, multilingual adaptation, and evolving discourse patterns shaped by social media interaction. </w:t>
      </w:r>
    </w:p>
    <w:p w:rsidR="004124B1" w:rsidRPr="00081A00" w:rsidRDefault="004124B1" w:rsidP="00081A00">
      <w:pPr>
        <w:pStyle w:val="ListParagraph"/>
        <w:spacing w:line="276" w:lineRule="auto"/>
        <w:ind w:left="720"/>
        <w:jc w:val="both"/>
        <w:rPr>
          <w:rFonts w:ascii="Times New Roman" w:eastAsia="Times New Roman" w:hAnsi="Times New Roman" w:cs="Times New Roman"/>
        </w:rPr>
      </w:pPr>
    </w:p>
    <w:p w:rsidR="004124B1" w:rsidRPr="00081A00" w:rsidRDefault="004124B1" w:rsidP="00081A00">
      <w:pPr>
        <w:pStyle w:val="ListParagraph"/>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Another dominant issue identified within the reviewed studies concerns the growing presence of impoliteness, abusive discourse, and hate-oriented communication in online environments. How, </w:t>
      </w:r>
      <w:proofErr w:type="spellStart"/>
      <w:r w:rsidRPr="00081A00">
        <w:rPr>
          <w:rFonts w:ascii="Times New Roman" w:eastAsia="Times New Roman" w:hAnsi="Times New Roman" w:cs="Times New Roman"/>
        </w:rPr>
        <w:t>Abidin</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Zulkarnain</w:t>
      </w:r>
      <w:proofErr w:type="spellEnd"/>
      <w:r w:rsidRPr="00081A00">
        <w:rPr>
          <w:rFonts w:ascii="Times New Roman" w:eastAsia="Times New Roman" w:hAnsi="Times New Roman" w:cs="Times New Roman"/>
        </w:rPr>
        <w:t xml:space="preserve"> (2025)</w:t>
      </w:r>
      <w:r w:rsidR="0028002D" w:rsidRPr="00081A00">
        <w:rPr>
          <w:rFonts w:ascii="Times New Roman" w:eastAsia="Times New Roman" w:hAnsi="Times New Roman" w:cs="Times New Roman"/>
        </w:rPr>
        <w:fldChar w:fldCharType="begin" w:fldLock="1"/>
      </w:r>
      <w:r w:rsidR="0028002D" w:rsidRPr="00081A00">
        <w:rPr>
          <w:rFonts w:ascii="Times New Roman" w:eastAsia="Times New Roman" w:hAnsi="Times New Roman" w:cs="Times New Roman"/>
        </w:rPr>
        <w:instrText>ADDIN CSL_CITATION {"citationItems":[{"id":"ITEM-1","itemData":{"DOI":"10.1590/1983-3652.2025.58180","ISSN":"19833652 (ISSN)","author":[{"dropping-particle":"","family":"How","given":"C","non-dropping-particle":"","parse-names":false,"suffix":""},{"dropping-particle":"","family":"Abidin","given":"N Z","non-dropping-particle":"","parse-names":false,"suffix":""},{"dropping-particle":"","family":"Zulkarnain","given":"N A","non-dropping-particle":"","parse-names":false,"suffix":""}],"container-title":"Texto Livre","id":"ITEM-1","issued":{"date-parts":[["2025"]]},"language":"English","note":"Export Date: 12 May 2026; Cited By: 0; Correspondence Address: C. How; Universiti Malaya, Faculty of Languages and Linguistics, Department of English Language, Kuala Lumpur, Malaysia; email: cherish@um.edu.my","publisher":"Lundiana","publisher-place":"Universiti Malaya, Faculty of Languages and Linguistics, Department of English Language, Kuala Lumpur, Malaysia","title":"“Your funny don’t land”: impoliteness and resonance in YouTube comments towards a stand-up comedian","type":"article-journal","volume":"18"},"uris":["http://www.mendeley.com/documents/?uuid=67941fca-8431-4834-85a8-21abd33344cd"]}],"mendeley":{"formattedCitation":"(How et al., 2025)","plainTextFormattedCitation":"(How et al., 2025)","previouslyFormattedCitation":"(How et al., 2025)"},"properties":{"noteIndex":0},"schema":"https://github.com/citation-style-language/schema/raw/master/csl-citation.json"}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(How et al., 2025)</w:t>
      </w:r>
      <w:r w:rsidR="0028002D"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demonstrated that YouTube users frequently employed sarcasm, insults, pointed criticism, and resonance strategies to attack public figures and controversial issues related to Malaysia. The findings further revealed that users creatively manipulated spelling structures to bypass content moderation systems, which contributed to the wider circulation of hostile discourse on digital platforms. Similarly, </w:t>
      </w:r>
      <w:proofErr w:type="spellStart"/>
      <w:r w:rsidRPr="00081A00">
        <w:rPr>
          <w:rFonts w:ascii="Times New Roman" w:eastAsia="Times New Roman" w:hAnsi="Times New Roman" w:cs="Times New Roman"/>
        </w:rPr>
        <w:t>Rofik</w:t>
      </w:r>
      <w:proofErr w:type="spellEnd"/>
      <w:r w:rsidRPr="00081A00">
        <w:rPr>
          <w:rFonts w:ascii="Times New Roman" w:eastAsia="Times New Roman" w:hAnsi="Times New Roman" w:cs="Times New Roman"/>
        </w:rPr>
        <w:t xml:space="preserve"> and Osman (2024) </w:t>
      </w:r>
      <w:r w:rsidR="0028002D" w:rsidRPr="00081A00">
        <w:rPr>
          <w:rFonts w:ascii="Times New Roman" w:eastAsia="Times New Roman" w:hAnsi="Times New Roman" w:cs="Times New Roman"/>
        </w:rPr>
        <w:fldChar w:fldCharType="begin" w:fldLock="1"/>
      </w:r>
      <w:r w:rsidR="0028002D" w:rsidRPr="00081A00">
        <w:rPr>
          <w:rFonts w:ascii="Times New Roman" w:eastAsia="Times New Roman" w:hAnsi="Times New Roman" w:cs="Times New Roman"/>
        </w:rPr>
        <w:instrText>ADDIN CSL_CITATION {"citationItems":[{"id":"ITEM-1","itemData":{"DOI":"10.47836/PJSSH.32.S1.06","ISSN":"01287702 (ISSN)","author":[{"dropping-particle":"","family":"Rofik","given":"N.'I.M.","non-dropping-particle":"","parse-names":false,"suffix":""},{"dropping-particle":"","family":"Osman","given":"M","non-dropping-particle":"","parse-names":false,"suffix":""}],"container-title":"Pertanika Journal of Social Sciences and Humanities","id":"ITEM-1","issued":{"date-parts":[["2024"]]},"language":"Malay","note":"Export Date: 12 May 2026; Cited By: 3; Correspondence Address: M. Osman; Jabatan Linguistik Melayu, Akademi Pengajian Melayu, Universiti Malaya, Kuala Lumpur, 50603, Malaysia; email: mai.zura@um.edu.my","page":"139-160","publisher":"Universiti Putra Malaysia","publisher-place":"Jabatan Linguistik Melayu, Akademi Pengajian Melayu, Universiti Malaya, Kuala Lumpur, 50603, Malaysia","title":"Abusive Expressions in The Use of Implicature on Social Media During Election Season","type":"article-journal","volume":"32"},"uris":["http://www.mendeley.com/documents/?uuid=2332eb73-dd05-45a3-bf05-cc373f6b0a8e"]}],"mendeley":{"formattedCitation":"(Rofik &amp; Osman, 2024)","plainTextFormattedCitation":"(Rofik &amp; Osman, 2024)","previouslyFormattedCitation":"(Rofik &amp; Osman, 2024)"},"properties":{"noteIndex":0},"schema":"https://github.com/citation-style-language/schema/raw/master/csl-citation.json"}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(Rofik &amp; Osman, 2024)</w:t>
      </w:r>
      <w:r w:rsidR="0028002D" w:rsidRPr="00081A00">
        <w:rPr>
          <w:rFonts w:ascii="Times New Roman" w:eastAsia="Times New Roman" w:hAnsi="Times New Roman" w:cs="Times New Roman"/>
        </w:rPr>
        <w:fldChar w:fldCharType="end"/>
      </w:r>
      <w:r w:rsidR="00826B7E" w:rsidRPr="00081A00">
        <w:rPr>
          <w:rFonts w:ascii="Times New Roman" w:eastAsia="Times New Roman" w:hAnsi="Times New Roman" w:cs="Times New Roman"/>
        </w:rPr>
        <w:t xml:space="preserve"> </w:t>
      </w:r>
      <w:r w:rsidRPr="00081A00">
        <w:rPr>
          <w:rFonts w:ascii="Times New Roman" w:eastAsia="Times New Roman" w:hAnsi="Times New Roman" w:cs="Times New Roman"/>
        </w:rPr>
        <w:t xml:space="preserve">reported that abusive expressions and </w:t>
      </w:r>
      <w:proofErr w:type="spellStart"/>
      <w:r w:rsidRPr="00081A00">
        <w:rPr>
          <w:rFonts w:ascii="Times New Roman" w:eastAsia="Times New Roman" w:hAnsi="Times New Roman" w:cs="Times New Roman"/>
        </w:rPr>
        <w:t>implicature</w:t>
      </w:r>
      <w:proofErr w:type="spellEnd"/>
      <w:r w:rsidRPr="00081A00">
        <w:rPr>
          <w:rFonts w:ascii="Times New Roman" w:eastAsia="Times New Roman" w:hAnsi="Times New Roman" w:cs="Times New Roman"/>
        </w:rPr>
        <w:t xml:space="preserve"> were extensively used during election seasons on Twitter and Facebook, particularly to communicate criticism and political dissatisfaction indirectly. The use of </w:t>
      </w:r>
      <w:proofErr w:type="spellStart"/>
      <w:r w:rsidRPr="00081A00">
        <w:rPr>
          <w:rFonts w:ascii="Times New Roman" w:eastAsia="Times New Roman" w:hAnsi="Times New Roman" w:cs="Times New Roman"/>
        </w:rPr>
        <w:t>implicature</w:t>
      </w:r>
      <w:proofErr w:type="spellEnd"/>
      <w:r w:rsidRPr="00081A00">
        <w:rPr>
          <w:rFonts w:ascii="Times New Roman" w:eastAsia="Times New Roman" w:hAnsi="Times New Roman" w:cs="Times New Roman"/>
        </w:rPr>
        <w:t xml:space="preserve"> enabled social media users to convey offensive meanings in more implicit forms while maintaining plausible deniability. Parallel concerns were also identified in the study by </w:t>
      </w:r>
      <w:proofErr w:type="spellStart"/>
      <w:r w:rsidRPr="00081A00">
        <w:rPr>
          <w:rFonts w:ascii="Times New Roman" w:eastAsia="Times New Roman" w:hAnsi="Times New Roman" w:cs="Times New Roman"/>
        </w:rPr>
        <w:t>Zulkifli</w:t>
      </w:r>
      <w:proofErr w:type="spellEnd"/>
      <w:r w:rsidRPr="00081A00">
        <w:rPr>
          <w:rFonts w:ascii="Times New Roman" w:eastAsia="Times New Roman" w:hAnsi="Times New Roman" w:cs="Times New Roman"/>
        </w:rPr>
        <w:t xml:space="preserve"> (2024)</w:t>
      </w:r>
      <w:r w:rsidR="0028002D" w:rsidRPr="00081A00">
        <w:rPr>
          <w:rFonts w:ascii="Times New Roman" w:eastAsia="Times New Roman" w:hAnsi="Times New Roman" w:cs="Times New Roman"/>
        </w:rPr>
        <w:fldChar w:fldCharType="begin" w:fldLock="1"/>
      </w:r>
      <w:r w:rsidR="00BA50A3" w:rsidRPr="00081A00">
        <w:rPr>
          <w:rFonts w:ascii="Times New Roman" w:eastAsia="Times New Roman" w:hAnsi="Times New Roman" w:cs="Times New Roman"/>
        </w:rPr>
        <w:instrText>ADDIN CSL_CITATION {"citationItems":[{"id":"ITEM-1","itemData":{"DOI":"10.21315/km2024.42.1.2","ISSN":"01274082 (ISSN)","author":[{"dropping-particle":"","family":"Zulkifli","given":"Z I","non-dropping-particle":"","parse-names":false,"suffix":""}],"container-title":"Kajian Malaysia","id":"ITEM-1","issue":"1","issued":{"date-parts":[["2024"]]},"language":"English","note":"Export Date: 12 May 2026; Cited By: 1; Correspondence Address: Z.I. Zulkifli; Pulau Pinang, Malaysia; email: zulfati_izazi@yahoo.com","page":"21-41","publisher":"Penerbit Universiti Sains Malaysia","publisher-place":"Pulau Pinang, Malaysia","title":"Understanding Colourism In Malaysia Through Discursive Constructions Of Skin Colour On Social Media.","type":"article-journal","volume":"42"},"uris":["http://www.mendeley.com/documents/?uuid=2731ad2c-11c4-41c0-8828-2c6eda8e820c"]}],"mendeley":{"formattedCitation":"(Zulkifli, 2024)","plainTextFormattedCitation":"(Zulkifli, 2024)","previouslyFormattedCitation":"(Zulkifli, 2024)"},"properties":{"noteIndex":0},"schema":"https://github.com/citation-style-language/schema/raw/master/csl-citation.json"}</w:instrText>
      </w:r>
      <w:r w:rsidR="0028002D" w:rsidRPr="00081A00">
        <w:rPr>
          <w:rFonts w:ascii="Times New Roman" w:eastAsia="Times New Roman" w:hAnsi="Times New Roman" w:cs="Times New Roman"/>
        </w:rPr>
        <w:fldChar w:fldCharType="separate"/>
      </w:r>
      <w:r w:rsidR="0028002D" w:rsidRPr="00081A00">
        <w:rPr>
          <w:rFonts w:ascii="Times New Roman" w:eastAsia="Times New Roman" w:hAnsi="Times New Roman" w:cs="Times New Roman"/>
          <w:noProof/>
        </w:rPr>
        <w:t>(</w:t>
      </w:r>
      <w:proofErr w:type="spellStart"/>
      <w:r w:rsidR="0028002D" w:rsidRPr="00081A00">
        <w:rPr>
          <w:rFonts w:ascii="Times New Roman" w:eastAsia="Times New Roman" w:hAnsi="Times New Roman" w:cs="Times New Roman"/>
          <w:noProof/>
        </w:rPr>
        <w:t>Zulkifli</w:t>
      </w:r>
      <w:proofErr w:type="spellEnd"/>
      <w:r w:rsidR="0028002D" w:rsidRPr="00081A00">
        <w:rPr>
          <w:rFonts w:ascii="Times New Roman" w:eastAsia="Times New Roman" w:hAnsi="Times New Roman" w:cs="Times New Roman"/>
          <w:noProof/>
        </w:rPr>
        <w:t>, 2024)</w:t>
      </w:r>
      <w:r w:rsidR="0028002D"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which revealed that social media discourse surrounding the phrase “</w:t>
      </w:r>
      <w:proofErr w:type="spellStart"/>
      <w:r w:rsidRPr="00081A00">
        <w:rPr>
          <w:rFonts w:ascii="Times New Roman" w:eastAsia="Times New Roman" w:hAnsi="Times New Roman" w:cs="Times New Roman"/>
        </w:rPr>
        <w:t>kulit</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gelap</w:t>
      </w:r>
      <w:proofErr w:type="spellEnd"/>
      <w:r w:rsidRPr="00081A00">
        <w:rPr>
          <w:rFonts w:ascii="Times New Roman" w:eastAsia="Times New Roman" w:hAnsi="Times New Roman" w:cs="Times New Roman"/>
        </w:rPr>
        <w:t xml:space="preserve">” frequently portrayed dark skin negatively through stereotypical and discriminatory linguistic constructions. The discursive strategies identified in the study demonstrated how language on digital platforms can reproduce prejudice, social hierarchy, and exclusionary attitudes. These findings collectively indicate that digital communication environments have intensified the spread of impolite discourse, discrimination, and symbolic aggression, particularly when anonymity and unrestricted participation are present in online spaces. </w:t>
      </w:r>
    </w:p>
    <w:p w:rsidR="004124B1" w:rsidRPr="00081A00" w:rsidRDefault="004124B1" w:rsidP="00081A00">
      <w:pPr>
        <w:pStyle w:val="ListParagraph"/>
        <w:spacing w:line="276" w:lineRule="auto"/>
        <w:ind w:left="720"/>
        <w:jc w:val="both"/>
        <w:rPr>
          <w:rFonts w:ascii="Times New Roman" w:eastAsia="Times New Roman" w:hAnsi="Times New Roman" w:cs="Times New Roman"/>
        </w:rPr>
      </w:pPr>
    </w:p>
    <w:p w:rsidR="004124B1" w:rsidRPr="00081A00" w:rsidRDefault="004124B1" w:rsidP="00081A00">
      <w:pPr>
        <w:pStyle w:val="ListParagraph"/>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The findings additionally demonstrate that digital media has contributed significantly to the expansion of computational linguistics, sentiment analysis, and multilingual language technology involving Malay language resources. </w:t>
      </w:r>
      <w:proofErr w:type="spellStart"/>
      <w:r w:rsidRPr="00081A00">
        <w:rPr>
          <w:rFonts w:ascii="Times New Roman" w:eastAsia="Times New Roman" w:hAnsi="Times New Roman" w:cs="Times New Roman"/>
        </w:rPr>
        <w:t>Mohamad</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Zamani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Kamaruddin</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Yusof</w:t>
      </w:r>
      <w:proofErr w:type="spellEnd"/>
      <w:r w:rsidRPr="00081A00">
        <w:rPr>
          <w:rFonts w:ascii="Times New Roman" w:eastAsia="Times New Roman" w:hAnsi="Times New Roman" w:cs="Times New Roman"/>
        </w:rPr>
        <w:t xml:space="preserve"> (2025)</w:t>
      </w:r>
      <w:r w:rsidR="004F76EB" w:rsidRPr="00081A00">
        <w:rPr>
          <w:rFonts w:ascii="Times New Roman" w:eastAsia="Times New Roman" w:hAnsi="Times New Roman" w:cs="Times New Roman"/>
        </w:rPr>
        <w:fldChar w:fldCharType="begin" w:fldLock="1"/>
      </w:r>
      <w:r w:rsidR="004F76EB" w:rsidRPr="00081A00">
        <w:rPr>
          <w:rFonts w:ascii="Times New Roman" w:eastAsia="Times New Roman" w:hAnsi="Times New Roman" w:cs="Times New Roman"/>
        </w:rPr>
        <w:instrText>ADDIN CSL_CITATION {"citationItems":[{"id":"ITEM-1","itemData":{"DOI":"10.1007/s10579-024-09733-z","ISSN":"1574020X (ISSN)","author":[{"dropping-particle":"","family":"Mohamad Zamani","given":"N A","non-dropping-particle":"","parse-names":false,"suffix":""},{"dropping-particle":"","family":"Kamaruddin","given":"N","non-dropping-particle":"","parse-names":false,"suffix":""},{"dropping-particle":"","family":"Yusof","given":"A M B","non-dropping-particle":"","parse-names":false,"suffix":""}],"container-title":"Language Resources and Evaluation","id":"ITEM-1","issue":"2","issued":{"date-parts":[["2025"]]},"language":"English","note":"Export Date: 12 May 2026; Cited By: 0; Correspondence Address: N.A. Mohamad Zamani; College of Computing, Informatics and Mathematics, Universiti Teknologi MARA, Shah Alam, Selangor, 40450, Malaysia; email: namz.ina@gmail.com","page":"807-842","publisher":"Springer Science and Business Media B.V.","publisher-place":"College of Computing, Informatics and Mathematics, Universiti Teknologi MARA, Selangor, Shah Alam, 40450, Malaysia","title":"Dataset on sentiment-based cryptocurrency-related news and tweets in English and Malay language","type":"article-journal","volume":"59"},"uris":["http://www.mendeley.com/documents/?uuid=37e19edf-512e-4aa7-b953-863f5a887d1d"]}],"mendeley":{"formattedCitation":"(Mohamad Zamani et al., 2025)","plainTextFormattedCitation":"(Mohamad Zamani et al., 2025)","previouslyFormattedCitation":"(Mohamad Zamani et al., 2025)"},"properties":{"noteIndex":0},"schema":"https://github.com/citation-style-language/schema/raw/master/csl-citation.json"}</w:instrText>
      </w:r>
      <w:r w:rsidR="004F76EB" w:rsidRPr="00081A00">
        <w:rPr>
          <w:rFonts w:ascii="Times New Roman" w:eastAsia="Times New Roman" w:hAnsi="Times New Roman" w:cs="Times New Roman"/>
        </w:rPr>
        <w:fldChar w:fldCharType="separate"/>
      </w:r>
      <w:r w:rsidR="004F76EB" w:rsidRPr="00081A00">
        <w:rPr>
          <w:rFonts w:ascii="Times New Roman" w:eastAsia="Times New Roman" w:hAnsi="Times New Roman" w:cs="Times New Roman"/>
          <w:noProof/>
        </w:rPr>
        <w:t>(</w:t>
      </w:r>
      <w:proofErr w:type="spellStart"/>
      <w:r w:rsidR="004F76EB" w:rsidRPr="00081A00">
        <w:rPr>
          <w:rFonts w:ascii="Times New Roman" w:eastAsia="Times New Roman" w:hAnsi="Times New Roman" w:cs="Times New Roman"/>
          <w:noProof/>
        </w:rPr>
        <w:t>Mohamad</w:t>
      </w:r>
      <w:proofErr w:type="spellEnd"/>
      <w:r w:rsidR="004F76EB" w:rsidRPr="00081A00">
        <w:rPr>
          <w:rFonts w:ascii="Times New Roman" w:eastAsia="Times New Roman" w:hAnsi="Times New Roman" w:cs="Times New Roman"/>
          <w:noProof/>
        </w:rPr>
        <w:t xml:space="preserve"> Zamani et al., 2025)</w:t>
      </w:r>
      <w:r w:rsidR="004F76EB"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developed a sentiment-based </w:t>
      </w:r>
      <w:proofErr w:type="spellStart"/>
      <w:r w:rsidRPr="00081A00">
        <w:rPr>
          <w:rFonts w:ascii="Times New Roman" w:eastAsia="Times New Roman" w:hAnsi="Times New Roman" w:cs="Times New Roman"/>
        </w:rPr>
        <w:t>cryptocurrency</w:t>
      </w:r>
      <w:proofErr w:type="spellEnd"/>
      <w:r w:rsidRPr="00081A00">
        <w:rPr>
          <w:rFonts w:ascii="Times New Roman" w:eastAsia="Times New Roman" w:hAnsi="Times New Roman" w:cs="Times New Roman"/>
        </w:rPr>
        <w:t xml:space="preserve"> corpus consisting of English and Malay tweets and online news data to facilitate machine learning and deep learning analysis. The study highlighted that sentiment regression approaches offer more detailed analytical capabilities compared to traditional categorical classification methods, particularly in handling noisy and imbalanced social media datasets. In a similar direction, Tan, Ong, and </w:t>
      </w:r>
      <w:proofErr w:type="spellStart"/>
      <w:r w:rsidRPr="00081A00">
        <w:rPr>
          <w:rFonts w:ascii="Times New Roman" w:eastAsia="Times New Roman" w:hAnsi="Times New Roman" w:cs="Times New Roman"/>
        </w:rPr>
        <w:t>Leow</w:t>
      </w:r>
      <w:proofErr w:type="spellEnd"/>
      <w:r w:rsidRPr="00081A00">
        <w:rPr>
          <w:rFonts w:ascii="Times New Roman" w:eastAsia="Times New Roman" w:hAnsi="Times New Roman" w:cs="Times New Roman"/>
        </w:rPr>
        <w:t xml:space="preserve"> (2025)</w:t>
      </w:r>
      <w:r w:rsidR="004F76EB" w:rsidRPr="00081A00">
        <w:rPr>
          <w:rFonts w:ascii="Times New Roman" w:eastAsia="Times New Roman" w:hAnsi="Times New Roman" w:cs="Times New Roman"/>
        </w:rPr>
        <w:fldChar w:fldCharType="begin" w:fldLock="1"/>
      </w:r>
      <w:r w:rsidR="004F76EB" w:rsidRPr="00081A00">
        <w:rPr>
          <w:rFonts w:ascii="Times New Roman" w:eastAsia="Times New Roman" w:hAnsi="Times New Roman" w:cs="Times New Roman"/>
        </w:rPr>
        <w:instrText>ADDIN CSL_CITATION {"citationItems":[{"id":"ITEM-1","itemData":{"DOI":"10.1016/j.dib.2025.112153","ISSN":"23523409 (ISSN)","author":[{"dropping-particle":"","family":"Tan","given":"J.-C.","non-dropping-particle":"","parse-names":false,"suffix":""},{"dropping-particle":"","family":"Ong","given":"L.-Y.","non-dropping-particle":"","parse-names":false,"suffix":""},{"dropping-particle":"","family":"Leow","given":"M.-C.","non-dropping-particle":"","parse-names":false,"suffix":""}],"container-title":"Data in Brief","id":"ITEM-1","issued":{"date-parts":[["2025"]]},"language":"English","note":"Export Date: 12 May 2026; Cited By: 1; Correspondence Address: L.-Y. Ong; Faculty of Information Science and Technology, Multimedia University, Melaka, 75450, Malaysia; email: lyong@mmu.edu.my","publisher":"Elsevier Inc.","publisher-place":"Faculty of Information Science and Technology, Multimedia University, Melaka, 75450, Malaysia","title":"A bilingual Malay-English social media dataset for binary hate speech detection","type":"article-journal","volume":"63"},"uris":["http://www.mendeley.com/documents/?uuid=835a8f14-71b3-4756-81b6-1b8142d35581"]}],"mendeley":{"formattedCitation":"(Tan et al., 2025)","plainTextFormattedCitation":"(Tan et al., 2025)","previouslyFormattedCitation":"(Tan et al., 2025)"},"properties":{"noteIndex":0},"schema":"https://github.com/citation-style-language/schema/raw/master/csl-citation.json"}</w:instrText>
      </w:r>
      <w:r w:rsidR="004F76EB" w:rsidRPr="00081A00">
        <w:rPr>
          <w:rFonts w:ascii="Times New Roman" w:eastAsia="Times New Roman" w:hAnsi="Times New Roman" w:cs="Times New Roman"/>
        </w:rPr>
        <w:fldChar w:fldCharType="separate"/>
      </w:r>
      <w:r w:rsidR="004F76EB" w:rsidRPr="00081A00">
        <w:rPr>
          <w:rFonts w:ascii="Times New Roman" w:eastAsia="Times New Roman" w:hAnsi="Times New Roman" w:cs="Times New Roman"/>
          <w:noProof/>
        </w:rPr>
        <w:t>(Tan et al., 2025)</w:t>
      </w:r>
      <w:r w:rsidR="004F76EB"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introduced a bilingual Malay-English dataset for hate speech detection consisting of 26,985 social media texts collected from multiple public sources. The study emphasized that Malay language resources remain underrepresented in natural language processing research despite the increasing prevalence of harmful online communication. Both studies reveal that </w:t>
      </w:r>
      <w:r w:rsidR="00404F61" w:rsidRPr="00081A00">
        <w:rPr>
          <w:rFonts w:ascii="Times New Roman" w:eastAsia="Times New Roman" w:hAnsi="Times New Roman" w:cs="Times New Roman"/>
        </w:rPr>
        <w:t xml:space="preserve">the </w:t>
      </w:r>
      <w:r w:rsidRPr="00081A00">
        <w:rPr>
          <w:rFonts w:ascii="Times New Roman" w:eastAsia="Times New Roman" w:hAnsi="Times New Roman" w:cs="Times New Roman"/>
        </w:rPr>
        <w:t xml:space="preserve">digital discourse in Malay language contexts has expanded beyond traditional linguistic analysis into computational and technological applications. The growing availability of annotated datasets and bilingual corpora indicates the increasing relevance of Malay language studies within artificial intelligence, automated moderation systems, and multilingual computational research. Furthermore, these developments reflect the broader transformation of digital communication into data-driven environments where language not only serves communicative functions but also becomes a resource for technological innovation and predictive analysis.  </w:t>
      </w:r>
    </w:p>
    <w:p w:rsidR="004124B1" w:rsidRPr="00081A00" w:rsidRDefault="004124B1" w:rsidP="00081A00">
      <w:pPr>
        <w:pStyle w:val="ListParagraph"/>
        <w:spacing w:line="276" w:lineRule="auto"/>
        <w:ind w:left="720"/>
        <w:jc w:val="both"/>
        <w:rPr>
          <w:rFonts w:ascii="Times New Roman" w:eastAsia="Times New Roman" w:hAnsi="Times New Roman" w:cs="Times New Roman"/>
        </w:rPr>
      </w:pPr>
    </w:p>
    <w:p w:rsidR="004124B1" w:rsidRPr="00081A00" w:rsidRDefault="004124B1" w:rsidP="00081A00">
      <w:pPr>
        <w:pStyle w:val="ListParagraph"/>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Another important pattern observed across the reviewed studies relates to the relationship between multilingualism, sociolinguistic adaptation, and identity construction in online communication. The studies consistently demonstrated that digital communication among Malay users rarely occurs in purely monolingual forms. Instead, social media discourse frequently combines Malay language elements with English lexical items, informal abbreviations, dialect expressions, and culturally localized terms. Nasir, Rahim, and How (2023) </w:t>
      </w:r>
      <w:r w:rsidR="004F76EB" w:rsidRPr="00081A00">
        <w:rPr>
          <w:rFonts w:ascii="Times New Roman" w:eastAsia="Times New Roman" w:hAnsi="Times New Roman" w:cs="Times New Roman"/>
        </w:rPr>
        <w:fldChar w:fldCharType="begin" w:fldLock="1"/>
      </w:r>
      <w:r w:rsidR="006F614A" w:rsidRPr="00081A00">
        <w:rPr>
          <w:rFonts w:ascii="Times New Roman" w:eastAsia="Times New Roman" w:hAnsi="Times New Roman" w:cs="Times New Roman"/>
        </w:rPr>
        <w:instrText>ADDIN CSL_CITATION {"citationItems":[{"id":"ITEM-1","itemData":{"DOI":"10.21315/kajh2023.30.s1.3","author":[{"dropping-particle":"","family":"Nasir","given":"Nur Fatima Wahida Mohd","non-dropping-particle":"","parse-names":false,"suffix":""},{"dropping-particle":"","family":"Rahim","given":"Hajar Abdul","non-dropping-particle":"","parse-names":false,"suffix":""},{"dropping-particle":"","family":"How","given":"Cherish","non-dropping-particle":"","parse-names":false,"suffix":""}],"container-title":"KEMANUSIAAN The Asian Journal of Humanities","id":"ITEM-1","issued":{"date-parts":[["2023"]]},"title":"The Use and Features of Malaysian English Lexemes as Social Media Hashtags","type":"article-journal"},"uris":["http://www.mendeley.com/documents/?uuid=f66e92e2-1585-4f17-9156-f32191e82b3d"]}],"mendeley":{"formattedCitation":"(Nasir et al., 2023)","plainTextFormattedCitation":"(Nasir et al., 2023)","previouslyFormattedCitation":"(Nasir et al., 2023)"},"properties":{"noteIndex":0},"schema":"https://github.com/citation-style-language/schema/raw/master/csl-citation.json"}</w:instrText>
      </w:r>
      <w:r w:rsidR="004F76EB" w:rsidRPr="00081A00">
        <w:rPr>
          <w:rFonts w:ascii="Times New Roman" w:eastAsia="Times New Roman" w:hAnsi="Times New Roman" w:cs="Times New Roman"/>
        </w:rPr>
        <w:fldChar w:fldCharType="separate"/>
      </w:r>
      <w:r w:rsidR="004F76EB" w:rsidRPr="00081A00">
        <w:rPr>
          <w:rFonts w:ascii="Times New Roman" w:eastAsia="Times New Roman" w:hAnsi="Times New Roman" w:cs="Times New Roman"/>
          <w:noProof/>
        </w:rPr>
        <w:t>(Nasir et al., 2023)</w:t>
      </w:r>
      <w:r w:rsidR="004F76EB" w:rsidRPr="00081A00">
        <w:rPr>
          <w:rFonts w:ascii="Times New Roman" w:eastAsia="Times New Roman" w:hAnsi="Times New Roman" w:cs="Times New Roman"/>
        </w:rPr>
        <w:fldChar w:fldCharType="end"/>
      </w:r>
      <w:r w:rsidR="004F76EB" w:rsidRPr="00081A00">
        <w:rPr>
          <w:rFonts w:ascii="Times New Roman" w:eastAsia="Times New Roman" w:hAnsi="Times New Roman" w:cs="Times New Roman"/>
        </w:rPr>
        <w:t xml:space="preserve"> </w:t>
      </w:r>
      <w:r w:rsidRPr="00081A00">
        <w:rPr>
          <w:rFonts w:ascii="Times New Roman" w:eastAsia="Times New Roman" w:hAnsi="Times New Roman" w:cs="Times New Roman"/>
        </w:rPr>
        <w:t xml:space="preserve">identified code-switching variations and localized Malaysian English lexemes as dominant features in hashtag communication, suggesting that bilingual practices have become normalized within digital interaction. Similarly, </w:t>
      </w:r>
      <w:proofErr w:type="spellStart"/>
      <w:r w:rsidRPr="00081A00">
        <w:rPr>
          <w:rFonts w:ascii="Times New Roman" w:eastAsia="Times New Roman" w:hAnsi="Times New Roman" w:cs="Times New Roman"/>
        </w:rPr>
        <w:t>Irahim</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Bakar</w:t>
      </w:r>
      <w:proofErr w:type="spellEnd"/>
      <w:r w:rsidRPr="00081A00">
        <w:rPr>
          <w:rFonts w:ascii="Times New Roman" w:eastAsia="Times New Roman" w:hAnsi="Times New Roman" w:cs="Times New Roman"/>
        </w:rPr>
        <w:t xml:space="preserve">, and Osman (2025) found that congratulatory speech acts on Facebook were strongly influenced by bilingualism, multilingualism, and dialect usage, reflecting the sociolinguistic diversity of Malaysian society. </w:t>
      </w:r>
      <w:proofErr w:type="spellStart"/>
      <w:r w:rsidRPr="00081A00">
        <w:rPr>
          <w:rFonts w:ascii="Times New Roman" w:eastAsia="Times New Roman" w:hAnsi="Times New Roman" w:cs="Times New Roman"/>
        </w:rPr>
        <w:t>Nazman</w:t>
      </w:r>
      <w:proofErr w:type="spellEnd"/>
      <w:r w:rsidRPr="00081A00">
        <w:rPr>
          <w:rFonts w:ascii="Times New Roman" w:eastAsia="Times New Roman" w:hAnsi="Times New Roman" w:cs="Times New Roman"/>
        </w:rPr>
        <w:t xml:space="preserve">, Ting, and </w:t>
      </w:r>
      <w:proofErr w:type="spellStart"/>
      <w:r w:rsidRPr="00081A00">
        <w:rPr>
          <w:rFonts w:ascii="Times New Roman" w:eastAsia="Times New Roman" w:hAnsi="Times New Roman" w:cs="Times New Roman"/>
        </w:rPr>
        <w:t>Chuah</w:t>
      </w:r>
      <w:proofErr w:type="spellEnd"/>
      <w:r w:rsidRPr="00081A00">
        <w:rPr>
          <w:rFonts w:ascii="Times New Roman" w:eastAsia="Times New Roman" w:hAnsi="Times New Roman" w:cs="Times New Roman"/>
        </w:rPr>
        <w:t xml:space="preserve"> (2023) further argued that phonological simplification and spelling modifications in Malay Twitter discourse originated from spoken conversational practices and were adapted into online writing systems. These findings suggest that digital communication platforms have accelerated the evolution of informal language practices by encouraging linguistic experimentation, speech-like textual interaction, and hybrid communication styles. The adaptation of multilingual discourse within social media environments reflects broader sociocultural realities in Malaysia, where digital users negotiate identity, social belonging, and communicative efficiency through flexible language selection and creative linguistic innovation. </w:t>
      </w:r>
    </w:p>
    <w:p w:rsidR="004124B1" w:rsidRPr="00081A00" w:rsidRDefault="004124B1" w:rsidP="00081A00">
      <w:pPr>
        <w:pStyle w:val="ListParagraph"/>
        <w:spacing w:line="276" w:lineRule="auto"/>
        <w:ind w:left="720"/>
        <w:jc w:val="both"/>
        <w:rPr>
          <w:rFonts w:ascii="Times New Roman" w:eastAsia="Times New Roman" w:hAnsi="Times New Roman" w:cs="Times New Roman"/>
        </w:rPr>
      </w:pPr>
    </w:p>
    <w:p w:rsidR="004124B1" w:rsidRPr="00081A00" w:rsidRDefault="004124B1" w:rsidP="00081A00">
      <w:pPr>
        <w:pStyle w:val="ListParagraph"/>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Overall, the analysis of the selected studies demonstrates that the theme of Language, Discourse and Digital Communication encompasses multiple interconnected dimensions involving linguistic innovation, online interaction, impoliteness, sociocultural representation, and computational language development. The reviewed studies collectively indicate that digital media has transformed Malay language usage into a highly adaptive, hybrid, and technologically mediated form of communication. Social media platforms not only facilitate communication but also shape the production of meaning, emotional expression, political criticism, identity negotiation, and discriminatory discourse. At the same time, the increasing integration of computational approaches and multilingual datasets signifies the growing importance of Malay language resources in artificial intelligence and natural language processing research. The findings also suggest that online communication environments encourage informal language structures, abbreviated forms, and code-switching practices that differ significantly from conventional written discourse. Nevertheless, the unrestricted nature of social media communication simultaneously contributes to the spread of hate speech, abusive expressions, and symbolic discrimination. Consequently, the reviewed studies emphasize the necessity for further interdisciplinary research integrating linguistics, digital communication, computational analysis, and </w:t>
      </w:r>
      <w:r w:rsidRPr="00081A00">
        <w:rPr>
          <w:rFonts w:ascii="Times New Roman" w:eastAsia="Times New Roman" w:hAnsi="Times New Roman" w:cs="Times New Roman"/>
        </w:rPr>
        <w:lastRenderedPageBreak/>
        <w:t xml:space="preserve">sociocultural studies to better understand the evolving nature of Malay language usage in digital media environments. </w:t>
      </w:r>
    </w:p>
    <w:p w:rsidR="004F76EB" w:rsidRPr="00081A00" w:rsidRDefault="004F76EB" w:rsidP="00081A00">
      <w:pPr>
        <w:pStyle w:val="ListParagraph"/>
        <w:spacing w:line="276" w:lineRule="auto"/>
        <w:ind w:left="720" w:firstLine="0"/>
        <w:jc w:val="both"/>
        <w:rPr>
          <w:rFonts w:ascii="Times New Roman" w:eastAsia="Times New Roman" w:hAnsi="Times New Roman" w:cs="Times New Roman"/>
          <w:highlight w:val="white"/>
        </w:rPr>
      </w:pPr>
    </w:p>
    <w:p w:rsidR="00FE7476" w:rsidRPr="00081A00" w:rsidRDefault="00A4068E" w:rsidP="00081A00">
      <w:pPr>
        <w:pStyle w:val="ListParagraph"/>
        <w:numPr>
          <w:ilvl w:val="1"/>
          <w:numId w:val="6"/>
        </w:numPr>
        <w:spacing w:line="276" w:lineRule="auto"/>
        <w:jc w:val="both"/>
        <w:rPr>
          <w:rFonts w:ascii="Times New Roman" w:eastAsia="Times New Roman" w:hAnsi="Times New Roman" w:cs="Times New Roman"/>
          <w:highlight w:val="white"/>
        </w:rPr>
      </w:pPr>
      <w:r w:rsidRPr="00081A00">
        <w:rPr>
          <w:rFonts w:ascii="Times New Roman" w:eastAsia="Times New Roman" w:hAnsi="Times New Roman" w:cs="Times New Roman"/>
        </w:rPr>
        <w:t>Social Media, Identity and Sociocultural Representation</w:t>
      </w:r>
    </w:p>
    <w:p w:rsidR="00BA50A3" w:rsidRPr="00081A00" w:rsidRDefault="00BA50A3" w:rsidP="00081A00">
      <w:pPr>
        <w:spacing w:line="276" w:lineRule="auto"/>
        <w:ind w:left="720"/>
        <w:jc w:val="both"/>
        <w:rPr>
          <w:rFonts w:ascii="Times New Roman" w:eastAsia="Times New Roman" w:hAnsi="Times New Roman" w:cs="Times New Roman"/>
        </w:rPr>
      </w:pPr>
    </w:p>
    <w:p w:rsidR="004F76EB" w:rsidRPr="00081A00" w:rsidRDefault="004F76EB" w:rsidP="00081A00">
      <w:pPr>
        <w:spacing w:line="276" w:lineRule="auto"/>
        <w:ind w:left="720"/>
        <w:jc w:val="both"/>
        <w:rPr>
          <w:rFonts w:ascii="Times New Roman" w:eastAsia="Times New Roman" w:hAnsi="Times New Roman" w:cs="Times New Roman"/>
        </w:rPr>
      </w:pPr>
      <w:r w:rsidRPr="00081A00">
        <w:rPr>
          <w:rFonts w:ascii="Times New Roman" w:eastAsia="Times New Roman" w:hAnsi="Times New Roman" w:cs="Times New Roman"/>
        </w:rPr>
        <w:t xml:space="preserve">The findings under the theme of Social Media, Identity and Sociocultural Representation demonstrate that digital media functions as an important platform for identity negotiation, </w:t>
      </w:r>
      <w:proofErr w:type="spellStart"/>
      <w:r w:rsidRPr="00081A00">
        <w:rPr>
          <w:rFonts w:ascii="Times New Roman" w:eastAsia="Times New Roman" w:hAnsi="Times New Roman" w:cs="Times New Roman"/>
        </w:rPr>
        <w:t>sociopolitical</w:t>
      </w:r>
      <w:proofErr w:type="spellEnd"/>
      <w:r w:rsidRPr="00081A00">
        <w:rPr>
          <w:rFonts w:ascii="Times New Roman" w:eastAsia="Times New Roman" w:hAnsi="Times New Roman" w:cs="Times New Roman"/>
        </w:rPr>
        <w:t xml:space="preserve"> participation, and cultural representation within Malay society. Several studies highlighted that social media has transformed political engagement among Malay youth, particularly first-time voters who rely heavily on digital platforms for political information and interaction. </w:t>
      </w:r>
      <w:proofErr w:type="spellStart"/>
      <w:r w:rsidRPr="00081A00">
        <w:rPr>
          <w:rFonts w:ascii="Times New Roman" w:eastAsia="Times New Roman" w:hAnsi="Times New Roman" w:cs="Times New Roman"/>
        </w:rPr>
        <w:t>Kasmani</w:t>
      </w:r>
      <w:proofErr w:type="spellEnd"/>
      <w:r w:rsidRPr="00081A00">
        <w:rPr>
          <w:rFonts w:ascii="Times New Roman" w:eastAsia="Times New Roman" w:hAnsi="Times New Roman" w:cs="Times New Roman"/>
        </w:rPr>
        <w:t xml:space="preserve"> (2023) found that first-time Malay voters actively consumed political content through Facebook and Twitter due to the perceived credibility of information shared on these platforms. Nevertheless, political participation remained relatively passive because many respondents lacked confidence and knowledge to publicly debate political issues online. Similar findings were observed in </w:t>
      </w:r>
      <w:proofErr w:type="spellStart"/>
      <w:r w:rsidRPr="00081A00">
        <w:rPr>
          <w:rFonts w:ascii="Times New Roman" w:eastAsia="Times New Roman" w:hAnsi="Times New Roman" w:cs="Times New Roman"/>
        </w:rPr>
        <w:t>Kasmani</w:t>
      </w:r>
      <w:proofErr w:type="spellEnd"/>
      <w:r w:rsidRPr="00081A00">
        <w:rPr>
          <w:rFonts w:ascii="Times New Roman" w:eastAsia="Times New Roman" w:hAnsi="Times New Roman" w:cs="Times New Roman"/>
        </w:rPr>
        <w:t xml:space="preserve"> (2024), where social media was conceptualized as an online public sphere that enabled young Malaysians to participate in political discussions through multiple digital spaces, including </w:t>
      </w:r>
      <w:proofErr w:type="spellStart"/>
      <w:r w:rsidRPr="00081A00">
        <w:rPr>
          <w:rFonts w:ascii="Times New Roman" w:eastAsia="Times New Roman" w:hAnsi="Times New Roman" w:cs="Times New Roman"/>
        </w:rPr>
        <w:t>WhatsApp</w:t>
      </w:r>
      <w:proofErr w:type="spellEnd"/>
      <w:r w:rsidRPr="00081A00">
        <w:rPr>
          <w:rFonts w:ascii="Times New Roman" w:eastAsia="Times New Roman" w:hAnsi="Times New Roman" w:cs="Times New Roman"/>
        </w:rPr>
        <w:t xml:space="preserve">, Instagram, and Twitter. The study further revealed that concerns regarding digital surveillance encouraged youth to migrate political discussions into more private communication spaces such as </w:t>
      </w:r>
      <w:proofErr w:type="spellStart"/>
      <w:r w:rsidRPr="00081A00">
        <w:rPr>
          <w:rFonts w:ascii="Times New Roman" w:eastAsia="Times New Roman" w:hAnsi="Times New Roman" w:cs="Times New Roman"/>
        </w:rPr>
        <w:t>WhatsApp</w:t>
      </w:r>
      <w:proofErr w:type="spellEnd"/>
      <w:r w:rsidRPr="00081A00">
        <w:rPr>
          <w:rFonts w:ascii="Times New Roman" w:eastAsia="Times New Roman" w:hAnsi="Times New Roman" w:cs="Times New Roman"/>
        </w:rPr>
        <w:t xml:space="preserve"> groups. These findings indicate that social media has reshaped political communication among Malay youth by creating new forms of participatory engagement while simultaneously generating concerns regarding privacy, social monitoring, and political exposure. Parallel developments were also identified by </w:t>
      </w:r>
      <w:proofErr w:type="spellStart"/>
      <w:r w:rsidRPr="00081A00">
        <w:rPr>
          <w:rFonts w:ascii="Times New Roman" w:eastAsia="Times New Roman" w:hAnsi="Times New Roman" w:cs="Times New Roman"/>
        </w:rPr>
        <w:t>Shukri</w:t>
      </w:r>
      <w:proofErr w:type="spellEnd"/>
      <w:r w:rsidRPr="00081A00">
        <w:rPr>
          <w:rFonts w:ascii="Times New Roman" w:eastAsia="Times New Roman" w:hAnsi="Times New Roman" w:cs="Times New Roman"/>
        </w:rPr>
        <w:t xml:space="preserve"> (2023), who argued that online political expression in Malaysia is increasingly influenced by digital authoritarianism, particularly through state regulation of religion-related content and online discourse involving race, religion, and royalty. Collectively, these studies demonstrate that digital platforms simultaneously facilitate democratic participation and reinforce </w:t>
      </w:r>
      <w:proofErr w:type="spellStart"/>
      <w:r w:rsidRPr="00081A00">
        <w:rPr>
          <w:rFonts w:ascii="Times New Roman" w:eastAsia="Times New Roman" w:hAnsi="Times New Roman" w:cs="Times New Roman"/>
        </w:rPr>
        <w:t>sociopolitical</w:t>
      </w:r>
      <w:proofErr w:type="spellEnd"/>
      <w:r w:rsidRPr="00081A00">
        <w:rPr>
          <w:rFonts w:ascii="Times New Roman" w:eastAsia="Times New Roman" w:hAnsi="Times New Roman" w:cs="Times New Roman"/>
        </w:rPr>
        <w:t xml:space="preserve"> control mechanisms within Malaysian society.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Another major issue identified across the studies concerns the role of digital media in shaping religious identity, gender expression, and ideological negotiation among Malay Muslim communities. </w:t>
      </w:r>
      <w:proofErr w:type="spellStart"/>
      <w:r w:rsidRPr="00081A00">
        <w:rPr>
          <w:rFonts w:ascii="Times New Roman" w:eastAsia="Times New Roman" w:hAnsi="Times New Roman" w:cs="Times New Roman"/>
        </w:rPr>
        <w:t>Razali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Senin</w:t>
      </w:r>
      <w:proofErr w:type="spellEnd"/>
      <w:r w:rsidRPr="00081A00">
        <w:rPr>
          <w:rFonts w:ascii="Times New Roman" w:eastAsia="Times New Roman" w:hAnsi="Times New Roman" w:cs="Times New Roman"/>
        </w:rPr>
        <w:t xml:space="preserve">, Mohammad Nasir, </w:t>
      </w:r>
      <w:proofErr w:type="spellStart"/>
      <w:r w:rsidRPr="00081A00">
        <w:rPr>
          <w:rFonts w:ascii="Times New Roman" w:eastAsia="Times New Roman" w:hAnsi="Times New Roman" w:cs="Times New Roman"/>
        </w:rPr>
        <w:t>Ghani</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Wangsanata</w:t>
      </w:r>
      <w:proofErr w:type="spellEnd"/>
      <w:r w:rsidRPr="00081A00">
        <w:rPr>
          <w:rFonts w:ascii="Times New Roman" w:eastAsia="Times New Roman" w:hAnsi="Times New Roman" w:cs="Times New Roman"/>
        </w:rPr>
        <w:t xml:space="preserve"> (2025) reported that social media platforms played a significant role in the formation of atheist identities among Malay Muslim </w:t>
      </w:r>
      <w:proofErr w:type="spellStart"/>
      <w:r w:rsidRPr="00081A00">
        <w:rPr>
          <w:rFonts w:ascii="Times New Roman" w:eastAsia="Times New Roman" w:hAnsi="Times New Roman" w:cs="Times New Roman"/>
        </w:rPr>
        <w:t>millennials</w:t>
      </w:r>
      <w:proofErr w:type="spellEnd"/>
      <w:r w:rsidRPr="00081A00">
        <w:rPr>
          <w:rFonts w:ascii="Times New Roman" w:eastAsia="Times New Roman" w:hAnsi="Times New Roman" w:cs="Times New Roman"/>
        </w:rPr>
        <w:t xml:space="preserve">. Exposure to </w:t>
      </w:r>
      <w:proofErr w:type="spellStart"/>
      <w:r w:rsidR="00F81D2E" w:rsidRPr="00081A00">
        <w:rPr>
          <w:rFonts w:ascii="Times New Roman" w:eastAsia="Times New Roman" w:hAnsi="Times New Roman" w:cs="Times New Roman"/>
        </w:rPr>
        <w:t>skeptical</w:t>
      </w:r>
      <w:proofErr w:type="spellEnd"/>
      <w:r w:rsidRPr="00081A00">
        <w:rPr>
          <w:rFonts w:ascii="Times New Roman" w:eastAsia="Times New Roman" w:hAnsi="Times New Roman" w:cs="Times New Roman"/>
        </w:rPr>
        <w:t xml:space="preserve"> online communities, critical discourse, and alternative ideological content encouraged participants to question religious institutions and traditional beliefs. The findings additionally suggested that digital environments facilitated rational </w:t>
      </w:r>
      <w:proofErr w:type="spellStart"/>
      <w:r w:rsidR="00F81D2E" w:rsidRPr="00081A00">
        <w:rPr>
          <w:rFonts w:ascii="Times New Roman" w:eastAsia="Times New Roman" w:hAnsi="Times New Roman" w:cs="Times New Roman"/>
        </w:rPr>
        <w:t>skepticism</w:t>
      </w:r>
      <w:proofErr w:type="spellEnd"/>
      <w:r w:rsidRPr="00081A00">
        <w:rPr>
          <w:rFonts w:ascii="Times New Roman" w:eastAsia="Times New Roman" w:hAnsi="Times New Roman" w:cs="Times New Roman"/>
        </w:rPr>
        <w:t xml:space="preserve"> and intellectual exploration while simultaneously exposing users to moral policing and </w:t>
      </w:r>
      <w:proofErr w:type="spellStart"/>
      <w:r w:rsidRPr="00081A00">
        <w:rPr>
          <w:rFonts w:ascii="Times New Roman" w:eastAsia="Times New Roman" w:hAnsi="Times New Roman" w:cs="Times New Roman"/>
        </w:rPr>
        <w:t>socioreligious</w:t>
      </w:r>
      <w:proofErr w:type="spellEnd"/>
      <w:r w:rsidRPr="00081A00">
        <w:rPr>
          <w:rFonts w:ascii="Times New Roman" w:eastAsia="Times New Roman" w:hAnsi="Times New Roman" w:cs="Times New Roman"/>
        </w:rPr>
        <w:t xml:space="preserve"> criticism. Related patterns were also identified in the study by </w:t>
      </w:r>
      <w:proofErr w:type="spellStart"/>
      <w:r w:rsidRPr="00081A00">
        <w:rPr>
          <w:rFonts w:ascii="Times New Roman" w:eastAsia="Times New Roman" w:hAnsi="Times New Roman" w:cs="Times New Roman"/>
        </w:rPr>
        <w:t>Kamaruzaman</w:t>
      </w:r>
      <w:proofErr w:type="spellEnd"/>
      <w:r w:rsidRPr="00081A00">
        <w:rPr>
          <w:rFonts w:ascii="Times New Roman" w:eastAsia="Times New Roman" w:hAnsi="Times New Roman" w:cs="Times New Roman"/>
        </w:rPr>
        <w:t xml:space="preserve"> (2024), which examined gender nonconforming Malaysian Muslims on Instagram. The findings revealed that Instagram enabled users to negotiate complex intersections between Malay identity, Islamic values, and non-normative gender expression through the adoption of “</w:t>
      </w:r>
      <w:proofErr w:type="spellStart"/>
      <w:r w:rsidRPr="00081A00">
        <w:rPr>
          <w:rFonts w:ascii="Times New Roman" w:eastAsia="Times New Roman" w:hAnsi="Times New Roman" w:cs="Times New Roman"/>
        </w:rPr>
        <w:t>femeskulin</w:t>
      </w:r>
      <w:proofErr w:type="spellEnd"/>
      <w:r w:rsidRPr="00081A00">
        <w:rPr>
          <w:rFonts w:ascii="Times New Roman" w:eastAsia="Times New Roman" w:hAnsi="Times New Roman" w:cs="Times New Roman"/>
        </w:rPr>
        <w:t xml:space="preserve">” identity performances. Such digital practices reflected attempts to balance cultural expectations with personal self-expression within online spaces. Similar tensions between religion, authority, and social regulation were discussed by </w:t>
      </w:r>
      <w:proofErr w:type="spellStart"/>
      <w:r w:rsidRPr="00081A00">
        <w:rPr>
          <w:rFonts w:ascii="Times New Roman" w:eastAsia="Times New Roman" w:hAnsi="Times New Roman" w:cs="Times New Roman"/>
        </w:rPr>
        <w:t>Shukri</w:t>
      </w:r>
      <w:proofErr w:type="spellEnd"/>
      <w:r w:rsidRPr="00081A00">
        <w:rPr>
          <w:rFonts w:ascii="Times New Roman" w:eastAsia="Times New Roman" w:hAnsi="Times New Roman" w:cs="Times New Roman"/>
        </w:rPr>
        <w:t xml:space="preserve"> (2023), who argued that Islam has increasingly been employed as a legitimizing discourse for controlling online </w:t>
      </w:r>
      <w:proofErr w:type="spellStart"/>
      <w:r w:rsidR="00F81D2E" w:rsidRPr="00081A00">
        <w:rPr>
          <w:rFonts w:ascii="Times New Roman" w:eastAsia="Times New Roman" w:hAnsi="Times New Roman" w:cs="Times New Roman"/>
        </w:rPr>
        <w:t>behavior</w:t>
      </w:r>
      <w:proofErr w:type="spellEnd"/>
      <w:r w:rsidRPr="00081A00">
        <w:rPr>
          <w:rFonts w:ascii="Times New Roman" w:eastAsia="Times New Roman" w:hAnsi="Times New Roman" w:cs="Times New Roman"/>
        </w:rPr>
        <w:t xml:space="preserve"> in Malaysia. The findings suggest that digital media has become an important arena where ideological contestation, religious authority, identity performance, and social resistance are continuously negotiated. Social media platforms therefore function not only as communication tools but also as contested sociocultural spaces where dominant norms and alternative identities interact dynamically.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The reviewed studies additionally indicate that digital media contributes significantly to the preservation, transformation, and </w:t>
      </w:r>
      <w:r w:rsidR="00F81D2E" w:rsidRPr="00081A00">
        <w:rPr>
          <w:rFonts w:ascii="Times New Roman" w:eastAsia="Times New Roman" w:hAnsi="Times New Roman" w:cs="Times New Roman"/>
        </w:rPr>
        <w:t xml:space="preserve">the </w:t>
      </w:r>
      <w:r w:rsidRPr="00081A00">
        <w:rPr>
          <w:rFonts w:ascii="Times New Roman" w:eastAsia="Times New Roman" w:hAnsi="Times New Roman" w:cs="Times New Roman"/>
        </w:rPr>
        <w:t xml:space="preserve">commercialization of Malay cultural identity and heritage. </w:t>
      </w:r>
      <w:proofErr w:type="spellStart"/>
      <w:r w:rsidRPr="00081A00">
        <w:rPr>
          <w:rFonts w:ascii="Times New Roman" w:eastAsia="Times New Roman" w:hAnsi="Times New Roman" w:cs="Times New Roman"/>
        </w:rPr>
        <w:t>Rubiyanto</w:t>
      </w:r>
      <w:proofErr w:type="spellEnd"/>
      <w:r w:rsidRPr="00081A00">
        <w:rPr>
          <w:rFonts w:ascii="Times New Roman" w:eastAsia="Times New Roman" w:hAnsi="Times New Roman" w:cs="Times New Roman"/>
        </w:rPr>
        <w:t xml:space="preserve"> (2025) explained that </w:t>
      </w:r>
      <w:proofErr w:type="spellStart"/>
      <w:r w:rsidRPr="00081A00">
        <w:rPr>
          <w:rFonts w:ascii="Times New Roman" w:eastAsia="Times New Roman" w:hAnsi="Times New Roman" w:cs="Times New Roman"/>
        </w:rPr>
        <w:t>dangdut</w:t>
      </w:r>
      <w:proofErr w:type="spellEnd"/>
      <w:r w:rsidRPr="00081A00">
        <w:rPr>
          <w:rFonts w:ascii="Times New Roman" w:eastAsia="Times New Roman" w:hAnsi="Times New Roman" w:cs="Times New Roman"/>
        </w:rPr>
        <w:t xml:space="preserve"> music evolved from a local cultural expression into a globally recognized hybrid popular culture through the support of mass media, digital media, and the music industry. The findings demonstrated that </w:t>
      </w:r>
      <w:proofErr w:type="spellStart"/>
      <w:r w:rsidRPr="00081A00">
        <w:rPr>
          <w:rFonts w:ascii="Times New Roman" w:eastAsia="Times New Roman" w:hAnsi="Times New Roman" w:cs="Times New Roman"/>
        </w:rPr>
        <w:t>dangdut</w:t>
      </w:r>
      <w:proofErr w:type="spellEnd"/>
      <w:r w:rsidRPr="00081A00">
        <w:rPr>
          <w:rFonts w:ascii="Times New Roman" w:eastAsia="Times New Roman" w:hAnsi="Times New Roman" w:cs="Times New Roman"/>
        </w:rPr>
        <w:t xml:space="preserve"> integrated Malay, Indian, Arabic, and Western musical elements while maintaining strong cultural significance within Indonesian society. In another study, </w:t>
      </w:r>
      <w:proofErr w:type="spellStart"/>
      <w:r w:rsidRPr="00081A00">
        <w:rPr>
          <w:rFonts w:ascii="Times New Roman" w:eastAsia="Times New Roman" w:hAnsi="Times New Roman" w:cs="Times New Roman"/>
        </w:rPr>
        <w:t>Effendy</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Kurniawan</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Arafah</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Hidayat</w:t>
      </w:r>
      <w:proofErr w:type="spellEnd"/>
      <w:r w:rsidRPr="00081A00">
        <w:rPr>
          <w:rFonts w:ascii="Times New Roman" w:eastAsia="Times New Roman" w:hAnsi="Times New Roman" w:cs="Times New Roman"/>
        </w:rPr>
        <w:t xml:space="preserve"> (2025) reported that traditional ghost beliefs among the Pontianak Malay community remained deeply </w:t>
      </w:r>
      <w:r w:rsidRPr="00081A00">
        <w:rPr>
          <w:rFonts w:ascii="Times New Roman" w:eastAsia="Times New Roman" w:hAnsi="Times New Roman" w:cs="Times New Roman"/>
        </w:rPr>
        <w:lastRenderedPageBreak/>
        <w:t xml:space="preserve">embedded within social life despite increasing modernization. Social media and digital communication facilitated the circulation of ghost stories and transformed these traditional beliefs into cultural commodities connected to tourism and entertainment. Nevertheless, the study emphasized that the core cultural values underlying these beliefs remained intact despite technological changes. Similar observations were presented by </w:t>
      </w:r>
      <w:proofErr w:type="spellStart"/>
      <w:r w:rsidRPr="00081A00">
        <w:rPr>
          <w:rFonts w:ascii="Times New Roman" w:eastAsia="Times New Roman" w:hAnsi="Times New Roman" w:cs="Times New Roman"/>
        </w:rPr>
        <w:t>Frymus</w:t>
      </w:r>
      <w:proofErr w:type="spellEnd"/>
      <w:r w:rsidRPr="00081A00">
        <w:rPr>
          <w:rFonts w:ascii="Times New Roman" w:eastAsia="Times New Roman" w:hAnsi="Times New Roman" w:cs="Times New Roman"/>
        </w:rPr>
        <w:t xml:space="preserve"> (2025), who examined </w:t>
      </w:r>
      <w:proofErr w:type="spellStart"/>
      <w:r w:rsidRPr="00081A00">
        <w:rPr>
          <w:rFonts w:ascii="Times New Roman" w:eastAsia="Times New Roman" w:hAnsi="Times New Roman" w:cs="Times New Roman"/>
        </w:rPr>
        <w:t>Berita</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Filem</w:t>
      </w:r>
      <w:proofErr w:type="spellEnd"/>
      <w:r w:rsidRPr="00081A00">
        <w:rPr>
          <w:rFonts w:ascii="Times New Roman" w:eastAsia="Times New Roman" w:hAnsi="Times New Roman" w:cs="Times New Roman"/>
        </w:rPr>
        <w:t xml:space="preserve"> and the role of Malay fan magazines in constructing participatory fandom and modern Malay identity during the 1960s. The findings suggested that media publications contributed to the formation of collective cultural belonging and Muslim modernity before the emergence of contemporary social media platforms. Collectively, these studies demonstrate that digital and media environments do not merely replace traditional cultural practices but instead reshape, preserve, and redistribute cultural meanings through new technological forms and participatory structures.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Another significant pattern identified within the studies concerns the role of social media in shaping transnational identity, heritage discourse, and intercultural tensions. </w:t>
      </w:r>
      <w:proofErr w:type="spellStart"/>
      <w:r w:rsidRPr="00081A00">
        <w:rPr>
          <w:rFonts w:ascii="Times New Roman" w:eastAsia="Times New Roman" w:hAnsi="Times New Roman" w:cs="Times New Roman"/>
        </w:rPr>
        <w:t>Curaming</w:t>
      </w:r>
      <w:proofErr w:type="spellEnd"/>
      <w:r w:rsidRPr="00081A00">
        <w:rPr>
          <w:rFonts w:ascii="Times New Roman" w:eastAsia="Times New Roman" w:hAnsi="Times New Roman" w:cs="Times New Roman"/>
        </w:rPr>
        <w:t xml:space="preserve"> (2023) discussed the online disputes between Indonesian and Malaysian </w:t>
      </w:r>
      <w:proofErr w:type="spellStart"/>
      <w:r w:rsidRPr="00081A00">
        <w:rPr>
          <w:rFonts w:ascii="Times New Roman" w:eastAsia="Times New Roman" w:hAnsi="Times New Roman" w:cs="Times New Roman"/>
        </w:rPr>
        <w:t>netizens</w:t>
      </w:r>
      <w:proofErr w:type="spellEnd"/>
      <w:r w:rsidRPr="00081A00">
        <w:rPr>
          <w:rFonts w:ascii="Times New Roman" w:eastAsia="Times New Roman" w:hAnsi="Times New Roman" w:cs="Times New Roman"/>
        </w:rPr>
        <w:t xml:space="preserve"> regarding the historical identity of Enrique de Malacca or Enrique de Maluku. The findings suggested that digital media intensified heritage-related debates by enabling continuous interaction, contestation, and nationalistic discourse among online communities from both countries. The study further argued that digital communication strengthened mutually reactive national identification processes, which could potentially escalate historical disputes into prolonged cultural conflicts. Similar forms of identity construction and intercultural representation were identified in the study by </w:t>
      </w:r>
      <w:proofErr w:type="spellStart"/>
      <w:r w:rsidRPr="00081A00">
        <w:rPr>
          <w:rFonts w:ascii="Times New Roman" w:eastAsia="Times New Roman" w:hAnsi="Times New Roman" w:cs="Times New Roman"/>
        </w:rPr>
        <w:t>Rubiyanto</w:t>
      </w:r>
      <w:proofErr w:type="spellEnd"/>
      <w:r w:rsidRPr="00081A00">
        <w:rPr>
          <w:rFonts w:ascii="Times New Roman" w:eastAsia="Times New Roman" w:hAnsi="Times New Roman" w:cs="Times New Roman"/>
        </w:rPr>
        <w:t xml:space="preserve"> (2025), where </w:t>
      </w:r>
      <w:proofErr w:type="spellStart"/>
      <w:r w:rsidRPr="00081A00">
        <w:rPr>
          <w:rFonts w:ascii="Times New Roman" w:eastAsia="Times New Roman" w:hAnsi="Times New Roman" w:cs="Times New Roman"/>
        </w:rPr>
        <w:t>dangdut</w:t>
      </w:r>
      <w:proofErr w:type="spellEnd"/>
      <w:r w:rsidRPr="00081A00">
        <w:rPr>
          <w:rFonts w:ascii="Times New Roman" w:eastAsia="Times New Roman" w:hAnsi="Times New Roman" w:cs="Times New Roman"/>
        </w:rPr>
        <w:t xml:space="preserve"> music was interpreted as a hybrid cultural product influenced by global and local cultural exchanges. The integration of diverse cultural elements demonstrated that Malay cultural identity in digital media environments is increasingly fluid and interconnected with transnational influences. </w:t>
      </w:r>
      <w:proofErr w:type="spellStart"/>
      <w:r w:rsidRPr="00081A00">
        <w:rPr>
          <w:rFonts w:ascii="Times New Roman" w:eastAsia="Times New Roman" w:hAnsi="Times New Roman" w:cs="Times New Roman"/>
        </w:rPr>
        <w:t>Frymus</w:t>
      </w:r>
      <w:proofErr w:type="spellEnd"/>
      <w:r w:rsidRPr="00081A00">
        <w:rPr>
          <w:rFonts w:ascii="Times New Roman" w:eastAsia="Times New Roman" w:hAnsi="Times New Roman" w:cs="Times New Roman"/>
        </w:rPr>
        <w:t xml:space="preserve"> (2025) also highlighted that media participation and celebrity culture contributed to the formation of modern Malay identity during periods of rapid social change. These findings collectively suggest that digital media has expanded the boundaries of sociocultural representation by enabling heritage negotiation, cross-cultural interaction, and transnational identity formation. At the same time, the findings indicate that digital communication may also intensify cultural competition, symbolic conflict, and identity-based polarization within online spaces. </w:t>
      </w:r>
    </w:p>
    <w:p w:rsidR="00B664C8" w:rsidRPr="00081A00" w:rsidRDefault="004F76EB" w:rsidP="00081A00">
      <w:pPr>
        <w:spacing w:line="276" w:lineRule="auto"/>
        <w:ind w:left="720" w:firstLine="720"/>
        <w:jc w:val="both"/>
        <w:rPr>
          <w:rFonts w:ascii="Times New Roman" w:eastAsia="Times New Roman" w:hAnsi="Times New Roman" w:cs="Times New Roman"/>
          <w:highlight w:val="white"/>
        </w:rPr>
      </w:pPr>
      <w:r w:rsidRPr="00081A00">
        <w:rPr>
          <w:rFonts w:ascii="Times New Roman" w:eastAsia="Times New Roman" w:hAnsi="Times New Roman" w:cs="Times New Roman"/>
        </w:rPr>
        <w:t xml:space="preserve">Overall, the analysis of studies within the theme of Social Media, Identity and Sociocultural Representation indicates that digital media has fundamentally transformed the ways Malay communities negotiate identity, religion, politics, culture, and social belonging. The reviewed studies consistently demonstrate that online platforms function as dynamic sociocultural spaces where political participation, ideological resistance, cultural preservation, and identity performance occur simultaneously. Social media environments facilitate access to political information, support alternative identity formation, and enable cultural traditions to adapt within digital ecosystems. However, these platforms also introduce new challenges related to surveillance, ideological conflict, moral policing, and identity-based tensions. The findings further indicate that Malay digital communication cannot be understood solely from technological perspectives because online interaction is closely interconnected with sociocultural norms, historical narratives, religious values, and political structures. Consequently, contemporary digital media environments represent complex ecosystems where traditional cultural practices coexist with emerging forms of hybrid identity and globalized communication. </w:t>
      </w:r>
    </w:p>
    <w:p w:rsidR="00B664C8" w:rsidRPr="00081A00" w:rsidRDefault="00B664C8" w:rsidP="00081A00">
      <w:pPr>
        <w:pStyle w:val="ListParagraph"/>
        <w:spacing w:line="276" w:lineRule="auto"/>
        <w:ind w:left="720" w:firstLine="0"/>
        <w:jc w:val="both"/>
        <w:rPr>
          <w:rFonts w:ascii="Times New Roman" w:eastAsia="Times New Roman" w:hAnsi="Times New Roman" w:cs="Times New Roman"/>
          <w:highlight w:val="white"/>
        </w:rPr>
      </w:pPr>
    </w:p>
    <w:p w:rsidR="00FE7476" w:rsidRPr="00081A00" w:rsidRDefault="00A4068E" w:rsidP="00081A00">
      <w:pPr>
        <w:pStyle w:val="ListParagraph"/>
        <w:numPr>
          <w:ilvl w:val="1"/>
          <w:numId w:val="6"/>
        </w:numPr>
        <w:spacing w:line="276" w:lineRule="auto"/>
        <w:jc w:val="both"/>
        <w:rPr>
          <w:rFonts w:ascii="Times New Roman" w:eastAsia="Times New Roman" w:hAnsi="Times New Roman" w:cs="Times New Roman"/>
          <w:highlight w:val="white"/>
        </w:rPr>
      </w:pPr>
      <w:r w:rsidRPr="00081A00">
        <w:rPr>
          <w:rFonts w:ascii="Times New Roman" w:eastAsia="Times New Roman" w:hAnsi="Times New Roman" w:cs="Times New Roman"/>
        </w:rPr>
        <w:t>Digital Media, Education and Behavioural Influence</w:t>
      </w:r>
    </w:p>
    <w:p w:rsidR="00BA50A3" w:rsidRPr="00081A00" w:rsidRDefault="00BA50A3" w:rsidP="00081A00">
      <w:pPr>
        <w:spacing w:line="276" w:lineRule="auto"/>
        <w:ind w:left="720"/>
        <w:jc w:val="both"/>
        <w:rPr>
          <w:rFonts w:ascii="Times New Roman" w:eastAsia="Times New Roman" w:hAnsi="Times New Roman" w:cs="Times New Roman"/>
        </w:rPr>
      </w:pPr>
    </w:p>
    <w:p w:rsidR="004F76EB" w:rsidRPr="00081A00" w:rsidRDefault="004F76EB" w:rsidP="00081A00">
      <w:pPr>
        <w:spacing w:line="276" w:lineRule="auto"/>
        <w:ind w:left="720"/>
        <w:jc w:val="both"/>
        <w:rPr>
          <w:rFonts w:ascii="Times New Roman" w:eastAsia="Times New Roman" w:hAnsi="Times New Roman" w:cs="Times New Roman"/>
        </w:rPr>
      </w:pPr>
      <w:r w:rsidRPr="00081A00">
        <w:rPr>
          <w:rFonts w:ascii="Times New Roman" w:eastAsia="Times New Roman" w:hAnsi="Times New Roman" w:cs="Times New Roman"/>
        </w:rPr>
        <w:t xml:space="preserve">The studies categorized under the theme of Digital Media, Education and Behavioural Influence demonstrate that digital technology and social media have significantly reshaped educational practices, behavioural patterns, and social interaction among Malay-speaking communities. Several studies highlighted that digital platforms are increasingly integrated into everyday educational and communication environments, particularly among youths and university students. </w:t>
      </w:r>
      <w:proofErr w:type="spellStart"/>
      <w:r w:rsidRPr="00081A00">
        <w:rPr>
          <w:rFonts w:ascii="Times New Roman" w:eastAsia="Times New Roman" w:hAnsi="Times New Roman" w:cs="Times New Roman"/>
        </w:rPr>
        <w:t>Samsudin</w:t>
      </w:r>
      <w:proofErr w:type="spellEnd"/>
      <w:r w:rsidRPr="00081A00">
        <w:rPr>
          <w:rFonts w:ascii="Times New Roman" w:eastAsia="Times New Roman" w:hAnsi="Times New Roman" w:cs="Times New Roman"/>
        </w:rPr>
        <w:t xml:space="preserve">, Salman, </w:t>
      </w:r>
      <w:proofErr w:type="spellStart"/>
      <w:r w:rsidRPr="00081A00">
        <w:rPr>
          <w:rFonts w:ascii="Times New Roman" w:eastAsia="Times New Roman" w:hAnsi="Times New Roman" w:cs="Times New Roman"/>
        </w:rPr>
        <w:t>Rameli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Pitchan</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Zulkifle</w:t>
      </w:r>
      <w:proofErr w:type="spellEnd"/>
      <w:r w:rsidRPr="00081A00">
        <w:rPr>
          <w:rFonts w:ascii="Times New Roman" w:eastAsia="Times New Roman" w:hAnsi="Times New Roman" w:cs="Times New Roman"/>
        </w:rPr>
        <w:t xml:space="preserve"> (2024) found that social media has become one of the primary sources of information among Malaysian youths, </w:t>
      </w:r>
      <w:r w:rsidRPr="00081A00">
        <w:rPr>
          <w:rFonts w:ascii="Times New Roman" w:eastAsia="Times New Roman" w:hAnsi="Times New Roman" w:cs="Times New Roman"/>
        </w:rPr>
        <w:lastRenderedPageBreak/>
        <w:t xml:space="preserve">influencing behavioural responses and patterns of online interaction. The findings indicated that factors such as social awareness, information dependency, and </w:t>
      </w:r>
      <w:proofErr w:type="spellStart"/>
      <w:r w:rsidRPr="00081A00">
        <w:rPr>
          <w:rFonts w:ascii="Times New Roman" w:eastAsia="Times New Roman" w:hAnsi="Times New Roman" w:cs="Times New Roman"/>
        </w:rPr>
        <w:t>tabayyun</w:t>
      </w:r>
      <w:proofErr w:type="spellEnd"/>
      <w:r w:rsidRPr="00081A00">
        <w:rPr>
          <w:rFonts w:ascii="Times New Roman" w:eastAsia="Times New Roman" w:hAnsi="Times New Roman" w:cs="Times New Roman"/>
        </w:rPr>
        <w:t xml:space="preserve"> significantly influenced youth behaviour on social media platforms. The concept of </w:t>
      </w:r>
      <w:proofErr w:type="spellStart"/>
      <w:r w:rsidRPr="00081A00">
        <w:rPr>
          <w:rFonts w:ascii="Times New Roman" w:eastAsia="Times New Roman" w:hAnsi="Times New Roman" w:cs="Times New Roman"/>
        </w:rPr>
        <w:t>tabayyun</w:t>
      </w:r>
      <w:proofErr w:type="spellEnd"/>
      <w:r w:rsidRPr="00081A00">
        <w:rPr>
          <w:rFonts w:ascii="Times New Roman" w:eastAsia="Times New Roman" w:hAnsi="Times New Roman" w:cs="Times New Roman"/>
        </w:rPr>
        <w:t xml:space="preserve">, which emphasizes verification and confirmation of information, emerged as an important mechanism in evaluating the trustworthiness of online content. Similarly, Sultan, Ismail, </w:t>
      </w:r>
      <w:proofErr w:type="spellStart"/>
      <w:r w:rsidRPr="00081A00">
        <w:rPr>
          <w:rFonts w:ascii="Times New Roman" w:eastAsia="Times New Roman" w:hAnsi="Times New Roman" w:cs="Times New Roman"/>
        </w:rPr>
        <w:t>Saad</w:t>
      </w:r>
      <w:proofErr w:type="spellEnd"/>
      <w:r w:rsidRPr="00081A00">
        <w:rPr>
          <w:rFonts w:ascii="Times New Roman" w:eastAsia="Times New Roman" w:hAnsi="Times New Roman" w:cs="Times New Roman"/>
        </w:rPr>
        <w:t xml:space="preserve">, Husain, </w:t>
      </w:r>
      <w:proofErr w:type="spellStart"/>
      <w:r w:rsidRPr="00081A00">
        <w:rPr>
          <w:rFonts w:ascii="Times New Roman" w:eastAsia="Times New Roman" w:hAnsi="Times New Roman" w:cs="Times New Roman"/>
        </w:rPr>
        <w:t>Daud</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Alswat</w:t>
      </w:r>
      <w:proofErr w:type="spellEnd"/>
      <w:r w:rsidRPr="00081A00">
        <w:rPr>
          <w:rFonts w:ascii="Times New Roman" w:eastAsia="Times New Roman" w:hAnsi="Times New Roman" w:cs="Times New Roman"/>
        </w:rPr>
        <w:t xml:space="preserve"> (2025) reported that university students spent a substantial amount of time on social media for social interaction and entertainment purposes, with </w:t>
      </w:r>
      <w:proofErr w:type="spellStart"/>
      <w:r w:rsidRPr="00081A00">
        <w:rPr>
          <w:rFonts w:ascii="Times New Roman" w:eastAsia="Times New Roman" w:hAnsi="Times New Roman" w:cs="Times New Roman"/>
        </w:rPr>
        <w:t>WhatsApp</w:t>
      </w:r>
      <w:proofErr w:type="spellEnd"/>
      <w:r w:rsidRPr="00081A00">
        <w:rPr>
          <w:rFonts w:ascii="Times New Roman" w:eastAsia="Times New Roman" w:hAnsi="Times New Roman" w:cs="Times New Roman"/>
        </w:rPr>
        <w:t xml:space="preserve"> identified as the most frequently used application among respondents. Although social media usage was not significantly associated with academic achievement, the findings suggested that digital communication had become deeply integrated into students’ daily academic and social routines. Parallel developments were identified by </w:t>
      </w:r>
      <w:proofErr w:type="spellStart"/>
      <w:r w:rsidRPr="00081A00">
        <w:rPr>
          <w:rFonts w:ascii="Times New Roman" w:eastAsia="Times New Roman" w:hAnsi="Times New Roman" w:cs="Times New Roman"/>
        </w:rPr>
        <w:t>Shahrazad</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Mohd</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Hashim</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Zailani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Hui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Ruslan</w:t>
      </w:r>
      <w:proofErr w:type="spellEnd"/>
      <w:r w:rsidRPr="00081A00">
        <w:rPr>
          <w:rFonts w:ascii="Times New Roman" w:eastAsia="Times New Roman" w:hAnsi="Times New Roman" w:cs="Times New Roman"/>
        </w:rPr>
        <w:t xml:space="preserve">, Mustafa, and Ahmad (2025), who observed that increased social media usage and online learning environments following the COVID-19 pandemic contributed to </w:t>
      </w:r>
      <w:r w:rsidR="004E0310" w:rsidRPr="00081A00">
        <w:rPr>
          <w:rFonts w:ascii="Times New Roman" w:eastAsia="Times New Roman" w:hAnsi="Times New Roman" w:cs="Times New Roman"/>
        </w:rPr>
        <w:t xml:space="preserve">the </w:t>
      </w:r>
      <w:r w:rsidRPr="00081A00">
        <w:rPr>
          <w:rFonts w:ascii="Times New Roman" w:eastAsia="Times New Roman" w:hAnsi="Times New Roman" w:cs="Times New Roman"/>
        </w:rPr>
        <w:t xml:space="preserve">concerns regarding student well-being and social media addiction. Collectively, these studies demonstrate that digital media environments increasingly shape educational </w:t>
      </w:r>
      <w:proofErr w:type="spellStart"/>
      <w:r w:rsidR="004E0310" w:rsidRPr="00081A00">
        <w:rPr>
          <w:rFonts w:ascii="Times New Roman" w:eastAsia="Times New Roman" w:hAnsi="Times New Roman" w:cs="Times New Roman"/>
        </w:rPr>
        <w:t>behavior</w:t>
      </w:r>
      <w:proofErr w:type="spellEnd"/>
      <w:r w:rsidRPr="00081A00">
        <w:rPr>
          <w:rFonts w:ascii="Times New Roman" w:eastAsia="Times New Roman" w:hAnsi="Times New Roman" w:cs="Times New Roman"/>
        </w:rPr>
        <w:t xml:space="preserve">, communication practices, and psychological experiences among Malay youths and university students.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Another important issue emerging from the reviewed studies concerns the relationship between digital media usage and psychological well-being among students and young users. </w:t>
      </w:r>
      <w:proofErr w:type="spellStart"/>
      <w:r w:rsidRPr="00081A00">
        <w:rPr>
          <w:rFonts w:ascii="Times New Roman" w:eastAsia="Times New Roman" w:hAnsi="Times New Roman" w:cs="Times New Roman"/>
        </w:rPr>
        <w:t>Shahrazad</w:t>
      </w:r>
      <w:proofErr w:type="spellEnd"/>
      <w:r w:rsidRPr="00081A00">
        <w:rPr>
          <w:rFonts w:ascii="Times New Roman" w:eastAsia="Times New Roman" w:hAnsi="Times New Roman" w:cs="Times New Roman"/>
        </w:rPr>
        <w:t xml:space="preserve"> et al. (2025) found that university students with stronger problem-focused coping strategies demonstrated better well-being compared to students who experienced medical illness or higher psychological vulnerability. The study also highlighted that extensive online learning exposure and increased social media engagement following the pandemic contributed to emotional and psychological challenges among university students. Similar behavioural concerns were identified by Sultan et al. (2025), who reported that sleep deprivation was common among university students despite many respondents maintaining satisfactory academic performance. The findings indicated that prolonged social media usage and online activities potentially disrupted healthy sleeping patterns and overall well-being. However, the study simultaneously suggested that many students demonstrated resilience and effective time-management abilities despite extensive digital engagement. In another perspective, </w:t>
      </w:r>
      <w:proofErr w:type="spellStart"/>
      <w:r w:rsidRPr="00081A00">
        <w:rPr>
          <w:rFonts w:ascii="Times New Roman" w:eastAsia="Times New Roman" w:hAnsi="Times New Roman" w:cs="Times New Roman"/>
        </w:rPr>
        <w:t>Samsudin</w:t>
      </w:r>
      <w:proofErr w:type="spellEnd"/>
      <w:r w:rsidRPr="00081A00">
        <w:rPr>
          <w:rFonts w:ascii="Times New Roman" w:eastAsia="Times New Roman" w:hAnsi="Times New Roman" w:cs="Times New Roman"/>
        </w:rPr>
        <w:t xml:space="preserve"> et al. (2024) emphasized that behavioural influence on social media is strongly associated with the ability to critically evaluate online information. The incorporation of </w:t>
      </w:r>
      <w:proofErr w:type="spellStart"/>
      <w:r w:rsidRPr="00081A00">
        <w:rPr>
          <w:rFonts w:ascii="Times New Roman" w:eastAsia="Times New Roman" w:hAnsi="Times New Roman" w:cs="Times New Roman"/>
        </w:rPr>
        <w:t>tabayyun</w:t>
      </w:r>
      <w:proofErr w:type="spellEnd"/>
      <w:r w:rsidRPr="00081A00">
        <w:rPr>
          <w:rFonts w:ascii="Times New Roman" w:eastAsia="Times New Roman" w:hAnsi="Times New Roman" w:cs="Times New Roman"/>
        </w:rPr>
        <w:t xml:space="preserve"> principles into digital communication practices was considered essential in minimizing misinformation and irresponsible online behaviour. These findings collectively indicate that digital media environments generate both positive and negative behavioural consequences. While online platforms facilitate access to information and communication opportunities, excessive exposure and weak information verification practices may negatively affect emotional stability, cognitive health, and responsible digital citizenship.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t xml:space="preserve">The reviewed studies additionally reveal that digital technology has contributed significantly to the transformation of Malay language education and cultural learning practices. Omar, Ali, </w:t>
      </w:r>
      <w:proofErr w:type="spellStart"/>
      <w:r w:rsidRPr="00081A00">
        <w:rPr>
          <w:rFonts w:ascii="Times New Roman" w:eastAsia="Times New Roman" w:hAnsi="Times New Roman" w:cs="Times New Roman"/>
        </w:rPr>
        <w:t>Dahlan</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Soh</w:t>
      </w:r>
      <w:proofErr w:type="spellEnd"/>
      <w:r w:rsidRPr="00081A00">
        <w:rPr>
          <w:rFonts w:ascii="Times New Roman" w:eastAsia="Times New Roman" w:hAnsi="Times New Roman" w:cs="Times New Roman"/>
        </w:rPr>
        <w:t xml:space="preserve"> (2024) examined the relevance of digitized classical Malay prose within the context of the Fifth Industrial Revolution and found that digital and interactive approaches increased the acceptance of classical literary materials among modern learners. Although classical prose was traditionally perceived as difficult and less engaging, the integration of digital delivery methods enhanced its relevance within contemporary educational settings. The findings further indicated that classical Malay literature continued to provide important moral values and ethical guidance suitable for modern youth exposed to technological and social media environments. Similar educational concerns were identified by </w:t>
      </w:r>
      <w:proofErr w:type="spellStart"/>
      <w:r w:rsidRPr="00081A00">
        <w:rPr>
          <w:rFonts w:ascii="Times New Roman" w:eastAsia="Times New Roman" w:hAnsi="Times New Roman" w:cs="Times New Roman"/>
        </w:rPr>
        <w:t>Haidir</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Silvana</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Sinar</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Mulyadi</w:t>
      </w:r>
      <w:proofErr w:type="spellEnd"/>
      <w:r w:rsidRPr="00081A00">
        <w:rPr>
          <w:rFonts w:ascii="Times New Roman" w:eastAsia="Times New Roman" w:hAnsi="Times New Roman" w:cs="Times New Roman"/>
        </w:rPr>
        <w:t xml:space="preserve">, </w:t>
      </w:r>
      <w:proofErr w:type="spellStart"/>
      <w:r w:rsidRPr="00081A00">
        <w:rPr>
          <w:rFonts w:ascii="Times New Roman" w:eastAsia="Times New Roman" w:hAnsi="Times New Roman" w:cs="Times New Roman"/>
        </w:rPr>
        <w:t>Setia</w:t>
      </w:r>
      <w:proofErr w:type="spellEnd"/>
      <w:r w:rsidRPr="00081A00">
        <w:rPr>
          <w:rFonts w:ascii="Times New Roman" w:eastAsia="Times New Roman" w:hAnsi="Times New Roman" w:cs="Times New Roman"/>
        </w:rPr>
        <w:t xml:space="preserve">, and </w:t>
      </w:r>
      <w:proofErr w:type="spellStart"/>
      <w:r w:rsidRPr="00081A00">
        <w:rPr>
          <w:rFonts w:ascii="Times New Roman" w:eastAsia="Times New Roman" w:hAnsi="Times New Roman" w:cs="Times New Roman"/>
        </w:rPr>
        <w:t>Saragih</w:t>
      </w:r>
      <w:proofErr w:type="spellEnd"/>
      <w:r w:rsidRPr="00081A00">
        <w:rPr>
          <w:rFonts w:ascii="Times New Roman" w:eastAsia="Times New Roman" w:hAnsi="Times New Roman" w:cs="Times New Roman"/>
        </w:rPr>
        <w:t xml:space="preserve"> (2023), who emphasized the importance of revitalizing </w:t>
      </w:r>
      <w:proofErr w:type="spellStart"/>
      <w:r w:rsidRPr="00081A00">
        <w:rPr>
          <w:rFonts w:ascii="Times New Roman" w:eastAsia="Times New Roman" w:hAnsi="Times New Roman" w:cs="Times New Roman"/>
        </w:rPr>
        <w:t>Panai</w:t>
      </w:r>
      <w:proofErr w:type="spellEnd"/>
      <w:r w:rsidRPr="00081A00">
        <w:rPr>
          <w:rFonts w:ascii="Times New Roman" w:eastAsia="Times New Roman" w:hAnsi="Times New Roman" w:cs="Times New Roman"/>
        </w:rPr>
        <w:t xml:space="preserve"> Malay archaic vocabularies through formal and informal learning strategies. The study demonstrated that language revitalization efforts could be strengthened through educational integration, digital dictionaries, folklore publication, and dissemination through social media platforms such as Instagram, Facebook, and </w:t>
      </w:r>
      <w:proofErr w:type="spellStart"/>
      <w:r w:rsidRPr="00081A00">
        <w:rPr>
          <w:rFonts w:ascii="Times New Roman" w:eastAsia="Times New Roman" w:hAnsi="Times New Roman" w:cs="Times New Roman"/>
        </w:rPr>
        <w:t>WhatsApp</w:t>
      </w:r>
      <w:proofErr w:type="spellEnd"/>
      <w:r w:rsidRPr="00081A00">
        <w:rPr>
          <w:rFonts w:ascii="Times New Roman" w:eastAsia="Times New Roman" w:hAnsi="Times New Roman" w:cs="Times New Roman"/>
        </w:rPr>
        <w:t xml:space="preserve">. These findings suggest that digital media has expanded opportunities for preserving linguistic heritage and traditional cultural knowledge within contemporary educational systems. Digital technology therefore functions not only as a communication tool but also as a mechanism for sustaining cultural continuity and strengthening language preservation initiatives in increasingly modernized societies. </w:t>
      </w:r>
    </w:p>
    <w:p w:rsidR="004F76EB" w:rsidRPr="00081A00" w:rsidRDefault="004F76EB" w:rsidP="00081A00">
      <w:pPr>
        <w:spacing w:line="276" w:lineRule="auto"/>
        <w:ind w:left="720" w:firstLine="720"/>
        <w:jc w:val="both"/>
        <w:rPr>
          <w:rFonts w:ascii="Times New Roman" w:eastAsia="Times New Roman" w:hAnsi="Times New Roman" w:cs="Times New Roman"/>
        </w:rPr>
      </w:pPr>
      <w:r w:rsidRPr="00081A00">
        <w:rPr>
          <w:rFonts w:ascii="Times New Roman" w:eastAsia="Times New Roman" w:hAnsi="Times New Roman" w:cs="Times New Roman"/>
        </w:rPr>
        <w:lastRenderedPageBreak/>
        <w:t xml:space="preserve">Another recurring pattern identified across the studies relates to the changing nature of learning environments and behavioural adaptation in response to technological advancement. Omar et al. (2024) argued that educational systems operating within the Fifth Industrial Revolution require more interactive, technology-driven learning approaches to maintain student engagement and relevance. The study revealed that learners exposed to digital culture and social media environments responded more positively toward educational materials that incorporated interactive and digital elements. Similarly, </w:t>
      </w:r>
      <w:proofErr w:type="spellStart"/>
      <w:r w:rsidRPr="00081A00">
        <w:rPr>
          <w:rFonts w:ascii="Times New Roman" w:eastAsia="Times New Roman" w:hAnsi="Times New Roman" w:cs="Times New Roman"/>
        </w:rPr>
        <w:t>Haidir</w:t>
      </w:r>
      <w:proofErr w:type="spellEnd"/>
      <w:r w:rsidRPr="00081A00">
        <w:rPr>
          <w:rFonts w:ascii="Times New Roman" w:eastAsia="Times New Roman" w:hAnsi="Times New Roman" w:cs="Times New Roman"/>
        </w:rPr>
        <w:t xml:space="preserve"> et al. (2023) demonstrated that formal educational institutions play an important role in preserving local language heritage by integrating traditional vocabularies and cultural knowledge into modern curricula. The findings further suggested that combining traditional knowledge with social media dissemination strategies could improve youth engagement and cultural awareness. Sultan et al. (2025)</w:t>
      </w:r>
      <w:r w:rsidR="006F614A" w:rsidRPr="00081A00">
        <w:rPr>
          <w:rFonts w:ascii="Times New Roman" w:eastAsia="Times New Roman" w:hAnsi="Times New Roman" w:cs="Times New Roman"/>
        </w:rPr>
        <w:fldChar w:fldCharType="begin" w:fldLock="1"/>
      </w:r>
      <w:r w:rsidR="006E4F65" w:rsidRPr="00081A00">
        <w:rPr>
          <w:rFonts w:ascii="Times New Roman" w:eastAsia="Times New Roman" w:hAnsi="Times New Roman" w:cs="Times New Roman"/>
        </w:rPr>
        <w:instrText>ADDIN CSL_CITATION {"citationItems":[{"id":"ITEM-1","itemData":{"DOI":"10.22452/afkar.vol27no2.12","ISSN":"15118819 (ISSN)","author":[{"dropping-particle":"","family":"Razali","given":"K","non-dropping-particle":"","parse-names":false,"suffix":""},{"dropping-particle":"","family":"Senin","given":"N","non-dropping-particle":"","parse-names":false,"suffix":""},{"dropping-particle":"","family":"Mohammad Nasir","given":"N S","non-dropping-particle":"","parse-names":false,"suffix":""},{"dropping-particle":"","family":"Ghani","given":"M H","non-dropping-particle":"","parse-names":false,"suffix":""},{"dropping-particle":"","family":"Wangsanata","given":"S A","non-dropping-particle":"","parse-names":false,"suffix":""}],"container-title":"Afkar","id":"ITEM-1","issue":"2","issued":{"date-parts":[["2025"]]},"language":"English","note":"Export Date: 12 May 2026; Cited By: 0; Correspondence Address: K. Razali; Faculty of General Studies and Advanced Education, Universiti Sultan Zainal Abidin, Kuala Terengganu, Terengganu, 21300, Malaysia; email: kautharrazali@unisza.edu.my","page":"381-426","publisher":"University of Malaya","publisher-place":"Faculty of General Studies and Advanced Education, Universiti Sultan Zainal Abidin, Terengganu, Kuala Terengganu, 21300, Malaysia","title":"Digital Doubt and Gendered Moral Policing: Social Media's Role in Malay Atheist Identity Formation and Its Theological Implications","type":"article-journal","volume":"27"},"uris":["http://www.mendeley.com/documents/?uuid=39db49ce-800e-41cf-840f-c8198796e876"]}],"mendeley":{"formattedCitation":"(Razali et al., 2025)","plainTextFormattedCitation":"(Razali et al., 2025)","previouslyFormattedCitation":"(Razali et al., 2025)"},"properties":{"noteIndex":0},"schema":"https://github.com/citation-style-language/schema/raw/master/csl-citation.json"}</w:instrText>
      </w:r>
      <w:r w:rsidR="006F614A" w:rsidRPr="00081A00">
        <w:rPr>
          <w:rFonts w:ascii="Times New Roman" w:eastAsia="Times New Roman" w:hAnsi="Times New Roman" w:cs="Times New Roman"/>
        </w:rPr>
        <w:fldChar w:fldCharType="separate"/>
      </w:r>
      <w:r w:rsidR="006F614A" w:rsidRPr="00081A00">
        <w:rPr>
          <w:rFonts w:ascii="Times New Roman" w:eastAsia="Times New Roman" w:hAnsi="Times New Roman" w:cs="Times New Roman"/>
          <w:noProof/>
        </w:rPr>
        <w:t>(</w:t>
      </w:r>
      <w:proofErr w:type="spellStart"/>
      <w:r w:rsidR="006F614A" w:rsidRPr="00081A00">
        <w:rPr>
          <w:rFonts w:ascii="Times New Roman" w:eastAsia="Times New Roman" w:hAnsi="Times New Roman" w:cs="Times New Roman"/>
          <w:noProof/>
        </w:rPr>
        <w:t>Razali</w:t>
      </w:r>
      <w:proofErr w:type="spellEnd"/>
      <w:r w:rsidR="006F614A" w:rsidRPr="00081A00">
        <w:rPr>
          <w:rFonts w:ascii="Times New Roman" w:eastAsia="Times New Roman" w:hAnsi="Times New Roman" w:cs="Times New Roman"/>
          <w:noProof/>
        </w:rPr>
        <w:t xml:space="preserve"> et al., 2025)</w:t>
      </w:r>
      <w:r w:rsidR="006F614A" w:rsidRPr="00081A00">
        <w:rPr>
          <w:rFonts w:ascii="Times New Roman" w:eastAsia="Times New Roman" w:hAnsi="Times New Roman" w:cs="Times New Roman"/>
        </w:rPr>
        <w:fldChar w:fldCharType="end"/>
      </w:r>
      <w:r w:rsidRPr="00081A00">
        <w:rPr>
          <w:rFonts w:ascii="Times New Roman" w:eastAsia="Times New Roman" w:hAnsi="Times New Roman" w:cs="Times New Roman"/>
        </w:rPr>
        <w:t xml:space="preserve"> also highlighted that students increasingly rely on digital communication technologies not only for academic purposes but also for leadership activities, networking, and social interaction. These developments indicate that educational environments are progressively influenced by digital communication ecosystems that shape learning behaviour, interpersonal interaction, and knowledge acquisition processes. Consequently, digital literacy, information evaluation skills, and adaptive learning strategies have become increasingly important within contemporary educational systems. </w:t>
      </w:r>
    </w:p>
    <w:p w:rsidR="005778F3" w:rsidRPr="00081A00" w:rsidRDefault="004F76EB" w:rsidP="00081A00">
      <w:pPr>
        <w:spacing w:line="276" w:lineRule="auto"/>
        <w:ind w:left="720" w:firstLine="720"/>
        <w:jc w:val="both"/>
        <w:rPr>
          <w:rFonts w:ascii="Times New Roman" w:eastAsia="Times New Roman" w:hAnsi="Times New Roman" w:cs="Times New Roman"/>
          <w:highlight w:val="white"/>
        </w:rPr>
        <w:sectPr w:rsidR="005778F3" w:rsidRPr="00081A00">
          <w:headerReference w:type="default" r:id="rId31"/>
          <w:footerReference w:type="default" r:id="rId32"/>
          <w:pgSz w:w="11910" w:h="16840"/>
          <w:pgMar w:top="760" w:right="743" w:bottom="289" w:left="862" w:header="720" w:footer="720" w:gutter="0"/>
          <w:cols w:space="720"/>
        </w:sectPr>
      </w:pPr>
      <w:r w:rsidRPr="00081A00">
        <w:rPr>
          <w:rFonts w:ascii="Times New Roman" w:eastAsia="Times New Roman" w:hAnsi="Times New Roman" w:cs="Times New Roman"/>
        </w:rPr>
        <w:t xml:space="preserve">Overall, the analysis of studies within the theme of Digital Media, Education and Behavioural Influence demonstrates that digital media environments have profoundly transformed educational practices, behavioural patterns, and language learning processes among Malay-speaking communities. The reviewed studies consistently indicate that social media and digital technologies influence information consumption, communication behaviour, emotional well-being, and educational engagement among youths and university students. While digital platforms provide greater accessibility to information, collaborative learning, and cultural preservation initiatives, excessive exposure to online environments may also contribute to psychological stress, sleep deprivation, and behavioural dependency. The studies further reveal that educational institutions increasingly integrate digital approaches to preserve traditional Malay literature, local vocabularies, and cultural heritage in response to technological modernization. At the same time, the concept of responsible digital engagement, particularly through information verification practices such as </w:t>
      </w:r>
      <w:proofErr w:type="spellStart"/>
      <w:r w:rsidRPr="00081A00">
        <w:rPr>
          <w:rFonts w:ascii="Times New Roman" w:eastAsia="Times New Roman" w:hAnsi="Times New Roman" w:cs="Times New Roman"/>
        </w:rPr>
        <w:t>tabayyun</w:t>
      </w:r>
      <w:proofErr w:type="spellEnd"/>
      <w:r w:rsidRPr="00081A00">
        <w:rPr>
          <w:rFonts w:ascii="Times New Roman" w:eastAsia="Times New Roman" w:hAnsi="Times New Roman" w:cs="Times New Roman"/>
        </w:rPr>
        <w:t>, emerges as an essential component in promoting ethical communication and reducing misinformation. Overall, the findings suggest that digital media should not be viewed solely as technological tools but as influential sociocultural environments that shape behavioural adaptation, educational transformation, and language sustainability within contemporary Malay society</w:t>
      </w:r>
    </w:p>
    <w:p w:rsidR="005778F3" w:rsidRPr="00081A00" w:rsidRDefault="005778F3" w:rsidP="00081A0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5778F3" w:rsidRPr="00081A00" w:rsidRDefault="00B13B52" w:rsidP="00081A00">
      <w:pPr>
        <w:widowControl w:val="0"/>
        <w:numPr>
          <w:ilvl w:val="0"/>
          <w:numId w:val="2"/>
        </w:numPr>
        <w:pBdr>
          <w:top w:val="nil"/>
          <w:left w:val="nil"/>
          <w:bottom w:val="nil"/>
          <w:right w:val="nil"/>
          <w:between w:val="nil"/>
        </w:pBdr>
        <w:spacing w:after="120" w:line="276" w:lineRule="auto"/>
        <w:ind w:left="709"/>
        <w:jc w:val="both"/>
        <w:rPr>
          <w:rFonts w:ascii="Times New Roman" w:eastAsia="Times New Roman" w:hAnsi="Times New Roman" w:cs="Times New Roman"/>
          <w:color w:val="000000"/>
        </w:rPr>
      </w:pPr>
      <w:r w:rsidRPr="00081A00">
        <w:rPr>
          <w:rFonts w:ascii="Times New Roman" w:eastAsia="Times New Roman" w:hAnsi="Times New Roman" w:cs="Times New Roman"/>
          <w:color w:val="000000"/>
        </w:rPr>
        <w:t>Conclusion</w:t>
      </w:r>
    </w:p>
    <w:p w:rsidR="005778F3" w:rsidRPr="00081A00" w:rsidRDefault="005778F3" w:rsidP="00081A00">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color w:val="000000"/>
        </w:rPr>
      </w:pPr>
    </w:p>
    <w:p w:rsidR="004541A3" w:rsidRPr="00081A00" w:rsidRDefault="004541A3" w:rsidP="00081A00">
      <w:pPr>
        <w:widowControl w:val="0"/>
        <w:pBdr>
          <w:top w:val="nil"/>
          <w:left w:val="nil"/>
          <w:bottom w:val="nil"/>
          <w:right w:val="nil"/>
          <w:between w:val="nil"/>
        </w:pBdr>
        <w:spacing w:after="0" w:line="276" w:lineRule="auto"/>
        <w:ind w:left="709" w:right="38" w:firstLine="323"/>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This systematic literature review examined the usage of the Malay language in digital media by synthesising recent scholarly studies published between 2023 and 2025. The review was conducted using the PRISMA protocol and involved the analysis of 22 primary studies retrieved from the Scopus and ERIC databases. The study focused on understanding how Malay language practices are constructed, adapted, and represented within contemporary digital environments, particularly across social media platforms, online communication spaces, and digital educational contexts. The review also aimed to identify the influence of digital media on sociocultural representation, identity formation, communication behaviour, and language learning among Malay-speaking communities. The findings of this review revealed that Malay language usage in digital media is highly dynamic, adaptive, and closely connected with technological and sociocultural transformation. Three major themes emerged consistently across the selected studies, namely Language, Discourse and Digital Communication; Social Media, Identity and Sociocultural Representation; and Digital Media, Education and Behavioural Influence. The review demonstrated that digital communication environments encourage linguistic innovation through code-switching, abbreviations, hybrid discourse, and localized expressions. Social media platforms were also found to function as important spaces for political participation, identity negotiation, religious discourse, and cultural representation among Malay communities. In addition, digital media increasingly influences educational practices, behavioural adaptation, and language preservation efforts through online learning systems, interactive communication, and digital dissemination of cultural knowledge. These findings collectively indicate that digital media has become an influential ecosystem that shapes both the practical and symbolic functions of the Malay language in modern society.</w:t>
      </w:r>
    </w:p>
    <w:p w:rsidR="004541A3" w:rsidRPr="00081A00" w:rsidRDefault="004541A3" w:rsidP="00081A00">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color w:val="000000"/>
          <w:lang w:val="en-MY"/>
        </w:rPr>
      </w:pPr>
    </w:p>
    <w:p w:rsidR="004541A3" w:rsidRPr="00081A00" w:rsidRDefault="004541A3" w:rsidP="00081A00">
      <w:pPr>
        <w:widowControl w:val="0"/>
        <w:pBdr>
          <w:top w:val="nil"/>
          <w:left w:val="nil"/>
          <w:bottom w:val="nil"/>
          <w:right w:val="nil"/>
          <w:between w:val="nil"/>
        </w:pBdr>
        <w:spacing w:after="0" w:line="276" w:lineRule="auto"/>
        <w:ind w:left="720" w:right="38" w:firstLine="312"/>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This review contributes to the field by consolidating fragmented discussions on Malay language usage across multiple academic disciplines, including linguistics, communication studies, education, sociocultural studies, and digital media research. The synthesis of findings provides a broader understanding of how digital technology transforms language practices, online interaction, and sociocultural communication among Malay-speaking users. Furthermore, the review offers a structured thematic categorisation that highlights the interconnected relationship between digital discourse, identity formation, educational influence, and computational language development. The review also extends current knowledge by emphasizing that Malay digital communication should not be viewed solely from linguistic perspectives, but rather as a multidimensional phenomenon influenced by social, cultural, political, and technological factors. The findings additionally provide several practical implications for educators, policymakers, researchers, and digital communication practitioners. The increasing integration of digital media into language usage and educational environments suggests the need for stronger digital literacy practices, responsible online communication, and critical information evaluation skills among users. Educational institutions may benefit from integrating digital approaches into Malay language learning and cultural preservation initiatives to ensure the continued relevance of traditional knowledge within modern technological environments. The findings also indicate the importance of developing more Malay language resources in computational linguistics, artificial intelligence, and automated content moderation systems to address issues such as misinformation, hate speech, and harmful online discourse. In broader sociocultural contexts, the review highlights the need to balance linguistic modernization with the preservation of Malay cultural identity and language sustainability in increasingly globalized digital spaces.</w:t>
      </w:r>
    </w:p>
    <w:p w:rsidR="004541A3" w:rsidRPr="00081A00" w:rsidRDefault="004541A3" w:rsidP="00081A00">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color w:val="000000"/>
          <w:lang w:val="en-MY"/>
        </w:rPr>
      </w:pPr>
    </w:p>
    <w:p w:rsidR="004541A3" w:rsidRPr="00081A00" w:rsidRDefault="004541A3" w:rsidP="00081A00">
      <w:pPr>
        <w:widowControl w:val="0"/>
        <w:pBdr>
          <w:top w:val="nil"/>
          <w:left w:val="nil"/>
          <w:bottom w:val="nil"/>
          <w:right w:val="nil"/>
          <w:between w:val="nil"/>
        </w:pBdr>
        <w:spacing w:after="0" w:line="276" w:lineRule="auto"/>
        <w:ind w:left="720" w:right="38" w:firstLine="312"/>
        <w:jc w:val="both"/>
        <w:rPr>
          <w:rFonts w:ascii="Times New Roman" w:eastAsia="Times New Roman" w:hAnsi="Times New Roman" w:cs="Times New Roman"/>
          <w:color w:val="000000"/>
          <w:lang w:val="en-MY"/>
        </w:rPr>
      </w:pPr>
      <w:r w:rsidRPr="00081A00">
        <w:rPr>
          <w:rFonts w:ascii="Times New Roman" w:eastAsia="Times New Roman" w:hAnsi="Times New Roman" w:cs="Times New Roman"/>
          <w:color w:val="000000"/>
          <w:lang w:val="en-MY"/>
        </w:rPr>
        <w:t xml:space="preserve">Nevertheless, several limitations were identified throughout the review process. The study was limited to publications indexed in Scopus and ERIC, which may have excluded relevant studies from other academic databases or regional publications. The review also focused only on studies published between 2023 and 2025 and included articles written in English and Malay, which may restrict the comprehensiveness of earlier or multilingual research perspectives. In addition, most reviewed studies concentrated on specific digital platforms, communities, or limited population groups, thereby reducing broader generalisation across </w:t>
      </w:r>
      <w:r w:rsidRPr="00081A00">
        <w:rPr>
          <w:rFonts w:ascii="Times New Roman" w:eastAsia="Times New Roman" w:hAnsi="Times New Roman" w:cs="Times New Roman"/>
          <w:color w:val="000000"/>
          <w:lang w:val="en-MY"/>
        </w:rPr>
        <w:lastRenderedPageBreak/>
        <w:t>different demographic and regional contexts. Future research should therefore expand the scope of databases, include longitudinal investigations, and examine emerging digital platforms, artificial intelligence technologies, and cross-cultural communication patterns involving the Malay language. Further studies are also recommended to explore the long-term linguistic impact of digital communication on language structure, cultural identity, and intergenerational communication practices. In conclusion, this systematic literature review demonstrates that digital media has significantly transformed the usage, representation, and development of the Malay language within contemporary society. The review confirms that online communication environments simultaneously support linguistic creativity, cultural preservation, identity negotiation, and educational innovation while also introducing challenges related to misinformation, digital dependency, and harmful discourse practices. Overall, systematic literature reviews remain highly important in advancing evidence-based understanding within digital language research because they provide comprehensive synthesis, identify emerging trends, and establish stronger theoretical foundations for future empirical investigation. The present review therefore contributes meaningful insights into the evolving relationship between the Malay language and digital media while strengthening future directions for interdisciplinary research in this expanding field of study.</w:t>
      </w:r>
    </w:p>
    <w:p w:rsidR="005778F3" w:rsidRPr="00081A00" w:rsidRDefault="005778F3" w:rsidP="00081A00">
      <w:pPr>
        <w:widowControl w:val="0"/>
        <w:pBdr>
          <w:top w:val="nil"/>
          <w:left w:val="nil"/>
          <w:bottom w:val="nil"/>
          <w:right w:val="nil"/>
          <w:between w:val="nil"/>
        </w:pBdr>
        <w:spacing w:after="0" w:line="276" w:lineRule="auto"/>
        <w:ind w:left="397" w:right="38"/>
        <w:jc w:val="both"/>
        <w:rPr>
          <w:rFonts w:ascii="Times New Roman" w:eastAsia="Times New Roman" w:hAnsi="Times New Roman" w:cs="Times New Roman"/>
          <w:color w:val="000000"/>
        </w:rPr>
      </w:pPr>
    </w:p>
    <w:p w:rsidR="005778F3" w:rsidRPr="00081A00" w:rsidRDefault="005778F3" w:rsidP="00081A00">
      <w:pPr>
        <w:widowControl w:val="0"/>
        <w:pBdr>
          <w:top w:val="nil"/>
          <w:left w:val="nil"/>
          <w:bottom w:val="nil"/>
          <w:right w:val="nil"/>
          <w:between w:val="nil"/>
        </w:pBdr>
        <w:spacing w:after="0" w:line="276" w:lineRule="auto"/>
        <w:ind w:right="38"/>
        <w:jc w:val="both"/>
        <w:rPr>
          <w:rFonts w:ascii="Times New Roman" w:eastAsia="Times New Roman" w:hAnsi="Times New Roman" w:cs="Times New Roman"/>
          <w:color w:val="000000"/>
        </w:rPr>
        <w:sectPr w:rsidR="005778F3" w:rsidRPr="00081A00">
          <w:pgSz w:w="11910" w:h="16840"/>
          <w:pgMar w:top="760" w:right="743" w:bottom="289" w:left="862" w:header="720" w:footer="720" w:gutter="0"/>
          <w:cols w:space="720"/>
        </w:sectPr>
      </w:pPr>
    </w:p>
    <w:p w:rsidR="005778F3" w:rsidRPr="00081A00" w:rsidRDefault="00B13B52" w:rsidP="00081A00">
      <w:pPr>
        <w:widowControl w:val="0"/>
        <w:pBdr>
          <w:top w:val="nil"/>
          <w:left w:val="nil"/>
          <w:bottom w:val="nil"/>
          <w:right w:val="nil"/>
          <w:between w:val="nil"/>
        </w:pBdr>
        <w:spacing w:before="240" w:after="240" w:line="276" w:lineRule="auto"/>
        <w:ind w:right="38"/>
        <w:jc w:val="both"/>
        <w:rPr>
          <w:rFonts w:ascii="Times New Roman" w:eastAsia="Times New Roman" w:hAnsi="Times New Roman" w:cs="Times New Roman"/>
          <w:highlight w:val="white"/>
        </w:rPr>
      </w:pPr>
      <w:bookmarkStart w:id="6" w:name="_heading=h.1fob9te" w:colFirst="0" w:colLast="0"/>
      <w:bookmarkEnd w:id="6"/>
      <w:r w:rsidRPr="00081A00">
        <w:rPr>
          <w:rFonts w:ascii="Times New Roman" w:eastAsia="Times New Roman" w:hAnsi="Times New Roman" w:cs="Times New Roman"/>
          <w:highlight w:val="white"/>
        </w:rPr>
        <w:lastRenderedPageBreak/>
        <w:t>Funding Statement</w:t>
      </w:r>
    </w:p>
    <w:p w:rsidR="005778F3" w:rsidRPr="00081A00" w:rsidRDefault="00B13B52" w:rsidP="00081A00">
      <w:pPr>
        <w:widowControl w:val="0"/>
        <w:pBdr>
          <w:top w:val="nil"/>
          <w:left w:val="nil"/>
          <w:bottom w:val="nil"/>
          <w:right w:val="nil"/>
          <w:between w:val="nil"/>
        </w:pBdr>
        <w:spacing w:before="240" w:after="240" w:line="276" w:lineRule="auto"/>
        <w:ind w:left="397" w:right="38"/>
        <w:jc w:val="both"/>
        <w:rPr>
          <w:rFonts w:ascii="Times New Roman" w:eastAsia="Times New Roman" w:hAnsi="Times New Roman" w:cs="Times New Roman"/>
        </w:rPr>
      </w:pPr>
      <w:r w:rsidRPr="00081A00">
        <w:rPr>
          <w:rFonts w:ascii="Times New Roman" w:eastAsia="Times New Roman" w:hAnsi="Times New Roman" w:cs="Times New Roman"/>
        </w:rPr>
        <w:t xml:space="preserve">This work was supported by funding by the </w:t>
      </w:r>
      <w:proofErr w:type="spellStart"/>
      <w:r w:rsidR="004541A3" w:rsidRPr="00081A00">
        <w:rPr>
          <w:rFonts w:ascii="Times New Roman" w:eastAsia="Times New Roman" w:hAnsi="Times New Roman" w:cs="Times New Roman"/>
          <w:bCs/>
        </w:rPr>
        <w:t>Tuanku</w:t>
      </w:r>
      <w:proofErr w:type="spellEnd"/>
      <w:r w:rsidR="004541A3" w:rsidRPr="00081A00">
        <w:rPr>
          <w:rFonts w:ascii="Times New Roman" w:eastAsia="Times New Roman" w:hAnsi="Times New Roman" w:cs="Times New Roman"/>
          <w:bCs/>
        </w:rPr>
        <w:t xml:space="preserve"> Syed </w:t>
      </w:r>
      <w:proofErr w:type="spellStart"/>
      <w:r w:rsidR="004541A3" w:rsidRPr="00081A00">
        <w:rPr>
          <w:rFonts w:ascii="Times New Roman" w:eastAsia="Times New Roman" w:hAnsi="Times New Roman" w:cs="Times New Roman"/>
          <w:bCs/>
        </w:rPr>
        <w:t>Sirajuddin</w:t>
      </w:r>
      <w:proofErr w:type="spellEnd"/>
      <w:r w:rsidR="004541A3" w:rsidRPr="00081A00">
        <w:rPr>
          <w:rFonts w:ascii="Times New Roman" w:eastAsia="Times New Roman" w:hAnsi="Times New Roman" w:cs="Times New Roman"/>
          <w:bCs/>
        </w:rPr>
        <w:t xml:space="preserve"> International Islamic University</w:t>
      </w:r>
      <w:r w:rsidR="004541A3" w:rsidRPr="00081A00">
        <w:rPr>
          <w:rFonts w:ascii="Times New Roman" w:eastAsia="Times New Roman" w:hAnsi="Times New Roman" w:cs="Times New Roman"/>
        </w:rPr>
        <w:t xml:space="preserve"> (</w:t>
      </w:r>
      <w:proofErr w:type="spellStart"/>
      <w:r w:rsidR="00BA50A3" w:rsidRPr="00081A00">
        <w:rPr>
          <w:rFonts w:ascii="Times New Roman" w:eastAsia="Times New Roman" w:hAnsi="Times New Roman" w:cs="Times New Roman"/>
        </w:rPr>
        <w:t>UniSIRAJ</w:t>
      </w:r>
      <w:proofErr w:type="spellEnd"/>
      <w:r w:rsidR="004541A3" w:rsidRPr="00081A00">
        <w:rPr>
          <w:rFonts w:ascii="Times New Roman" w:eastAsia="Times New Roman" w:hAnsi="Times New Roman" w:cs="Times New Roman"/>
        </w:rPr>
        <w:t>)</w:t>
      </w:r>
      <w:r w:rsidR="00BA50A3" w:rsidRPr="00081A00">
        <w:rPr>
          <w:rFonts w:ascii="Times New Roman" w:eastAsia="Times New Roman" w:hAnsi="Times New Roman" w:cs="Times New Roman"/>
        </w:rPr>
        <w:t xml:space="preserve"> </w:t>
      </w:r>
      <w:r w:rsidRPr="00081A00">
        <w:rPr>
          <w:rFonts w:ascii="Times New Roman" w:eastAsia="Times New Roman" w:hAnsi="Times New Roman" w:cs="Times New Roman"/>
        </w:rPr>
        <w:t xml:space="preserve">under the </w:t>
      </w:r>
      <w:r w:rsidR="004541A3" w:rsidRPr="00081A00">
        <w:rPr>
          <w:rFonts w:ascii="Times New Roman" w:eastAsia="Times New Roman" w:hAnsi="Times New Roman" w:cs="Times New Roman"/>
        </w:rPr>
        <w:t>Research Management and Innovation Centre (</w:t>
      </w:r>
      <w:r w:rsidR="00BA50A3" w:rsidRPr="00081A00">
        <w:rPr>
          <w:rFonts w:ascii="Times New Roman" w:eastAsia="Times New Roman" w:hAnsi="Times New Roman" w:cs="Times New Roman"/>
        </w:rPr>
        <w:t>RMIC</w:t>
      </w:r>
      <w:r w:rsidR="004541A3" w:rsidRPr="00081A00">
        <w:rPr>
          <w:rFonts w:ascii="Times New Roman" w:eastAsia="Times New Roman" w:hAnsi="Times New Roman" w:cs="Times New Roman"/>
        </w:rPr>
        <w:t>).</w:t>
      </w:r>
    </w:p>
    <w:p w:rsidR="005778F3" w:rsidRPr="00081A00" w:rsidRDefault="00B13B52" w:rsidP="00081A00">
      <w:pPr>
        <w:widowControl w:val="0"/>
        <w:pBdr>
          <w:top w:val="nil"/>
          <w:left w:val="nil"/>
          <w:bottom w:val="nil"/>
          <w:right w:val="nil"/>
          <w:between w:val="nil"/>
        </w:pBdr>
        <w:spacing w:before="240" w:after="240" w:line="276" w:lineRule="auto"/>
        <w:ind w:left="397" w:right="38"/>
        <w:jc w:val="both"/>
        <w:rPr>
          <w:rFonts w:ascii="Times New Roman" w:eastAsia="Times New Roman" w:hAnsi="Times New Roman" w:cs="Times New Roman"/>
          <w:highlight w:val="white"/>
        </w:rPr>
      </w:pPr>
      <w:r w:rsidRPr="00081A00">
        <w:rPr>
          <w:rFonts w:ascii="Times New Roman" w:eastAsia="Times New Roman" w:hAnsi="Times New Roman" w:cs="Times New Roman"/>
          <w:highlight w:val="white"/>
        </w:rPr>
        <w:t>Conflicts of Interest</w:t>
      </w:r>
    </w:p>
    <w:p w:rsidR="005778F3" w:rsidRPr="00081A00" w:rsidRDefault="00B13B52" w:rsidP="00081A00">
      <w:pPr>
        <w:widowControl w:val="0"/>
        <w:pBdr>
          <w:top w:val="nil"/>
          <w:left w:val="nil"/>
          <w:bottom w:val="nil"/>
          <w:right w:val="nil"/>
          <w:between w:val="nil"/>
        </w:pBdr>
        <w:spacing w:before="240" w:after="240" w:line="276" w:lineRule="auto"/>
        <w:ind w:left="397" w:right="108"/>
        <w:jc w:val="both"/>
        <w:rPr>
          <w:rFonts w:ascii="Times New Roman" w:eastAsia="Times New Roman" w:hAnsi="Times New Roman" w:cs="Times New Roman"/>
        </w:rPr>
      </w:pPr>
      <w:r w:rsidRPr="00081A00">
        <w:rPr>
          <w:rFonts w:ascii="Times New Roman" w:eastAsia="Times New Roman" w:hAnsi="Times New Roman" w:cs="Times New Roman"/>
        </w:rPr>
        <w:t xml:space="preserve">The authors declare that they have no conflicts of interest to report regarding the present study </w:t>
      </w:r>
    </w:p>
    <w:p w:rsidR="005778F3" w:rsidRPr="00081A00" w:rsidRDefault="00B13B52" w:rsidP="00081A00">
      <w:pPr>
        <w:widowControl w:val="0"/>
        <w:pBdr>
          <w:top w:val="nil"/>
          <w:left w:val="nil"/>
          <w:bottom w:val="nil"/>
          <w:right w:val="nil"/>
          <w:between w:val="nil"/>
        </w:pBdr>
        <w:spacing w:before="240" w:after="240" w:line="276" w:lineRule="auto"/>
        <w:ind w:left="397" w:right="108"/>
        <w:jc w:val="both"/>
        <w:rPr>
          <w:rFonts w:ascii="Times New Roman" w:eastAsia="Times New Roman" w:hAnsi="Times New Roman" w:cs="Times New Roman"/>
          <w:color w:val="000000"/>
          <w:highlight w:val="white"/>
        </w:rPr>
      </w:pPr>
      <w:r w:rsidRPr="00081A00">
        <w:rPr>
          <w:rFonts w:ascii="Times New Roman" w:eastAsia="Times New Roman" w:hAnsi="Times New Roman" w:cs="Times New Roman"/>
          <w:color w:val="000000"/>
          <w:highlight w:val="white"/>
        </w:rPr>
        <w:t>References</w:t>
      </w:r>
    </w:p>
    <w:p w:rsidR="00BA50A3" w:rsidRPr="00081A00" w:rsidRDefault="006E4F65"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eastAsia="Times New Roman" w:hAnsi="Times New Roman" w:cs="Times New Roman"/>
          <w:color w:val="000000"/>
          <w:highlight w:val="white"/>
        </w:rPr>
        <w:fldChar w:fldCharType="begin" w:fldLock="1"/>
      </w:r>
      <w:r w:rsidRPr="00081A00">
        <w:rPr>
          <w:rFonts w:ascii="Times New Roman" w:eastAsia="Times New Roman" w:hAnsi="Times New Roman" w:cs="Times New Roman"/>
          <w:color w:val="000000"/>
          <w:highlight w:val="white"/>
        </w:rPr>
        <w:instrText xml:space="preserve">ADDIN Mendeley Bibliography CSL_BIBLIOGRAPHY </w:instrText>
      </w:r>
      <w:r w:rsidRPr="00081A00">
        <w:rPr>
          <w:rFonts w:ascii="Times New Roman" w:eastAsia="Times New Roman" w:hAnsi="Times New Roman" w:cs="Times New Roman"/>
          <w:color w:val="000000"/>
          <w:highlight w:val="white"/>
        </w:rPr>
        <w:fldChar w:fldCharType="separate"/>
      </w:r>
      <w:r w:rsidR="00BA50A3" w:rsidRPr="00081A00">
        <w:rPr>
          <w:rFonts w:ascii="Times New Roman" w:hAnsi="Times New Roman" w:cs="Times New Roman"/>
          <w:noProof/>
        </w:rPr>
        <w:t xml:space="preserve">Firdaus, S. (2025). Penggunaan Bahasa Indonesia oleh Generasi Muda Malaysia di Media Sosial dan Dampaknya terhadap Bahasa Melayu: Sebuah Analisis Wacana Kritis. </w:t>
      </w:r>
      <w:r w:rsidR="00BA50A3" w:rsidRPr="00081A00">
        <w:rPr>
          <w:rFonts w:ascii="Times New Roman" w:hAnsi="Times New Roman" w:cs="Times New Roman"/>
          <w:i/>
          <w:iCs/>
          <w:noProof/>
        </w:rPr>
        <w:t>Jurnal Pengabdian KOLABORATIF</w:t>
      </w:r>
      <w:r w:rsidR="00BA50A3" w:rsidRPr="00081A00">
        <w:rPr>
          <w:rFonts w:ascii="Times New Roman" w:hAnsi="Times New Roman" w:cs="Times New Roman"/>
          <w:noProof/>
        </w:rPr>
        <w:t>. https://doi.org/10.26623/kolaboratif.v3i2.12410</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Hashim, F., Soopar, A. A., &amp; Hamid, B. (2017). Linguistic features of Malaysian students’ online communicative language in an academic setting: the case of Universiti Kebangsaan Malaysia. </w:t>
      </w:r>
      <w:r w:rsidRPr="00081A00">
        <w:rPr>
          <w:rFonts w:ascii="Times New Roman" w:hAnsi="Times New Roman" w:cs="Times New Roman"/>
          <w:i/>
          <w:iCs/>
          <w:noProof/>
        </w:rPr>
        <w:t>Akademika</w:t>
      </w:r>
      <w:r w:rsidRPr="00081A00">
        <w:rPr>
          <w:rFonts w:ascii="Times New Roman" w:hAnsi="Times New Roman" w:cs="Times New Roman"/>
          <w:noProof/>
        </w:rPr>
        <w:t xml:space="preserve">, </w:t>
      </w:r>
      <w:r w:rsidRPr="00081A00">
        <w:rPr>
          <w:rFonts w:ascii="Times New Roman" w:hAnsi="Times New Roman" w:cs="Times New Roman"/>
          <w:i/>
          <w:iCs/>
          <w:noProof/>
        </w:rPr>
        <w:t>87</w:t>
      </w:r>
      <w:r w:rsidRPr="00081A00">
        <w:rPr>
          <w:rFonts w:ascii="Times New Roman" w:hAnsi="Times New Roman" w:cs="Times New Roman"/>
          <w:noProof/>
        </w:rPr>
        <w:t>, 231–242. https://doi.org/10.17576/akad-2017-8701-17</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Hendrikus, L., Tuhulele, Y., &amp; Kora, M. (2024). Code-Mixing in Multilingual Digital Spaces: Linguistic Patterns among Ambonese Social Media Users. </w:t>
      </w:r>
      <w:r w:rsidRPr="00081A00">
        <w:rPr>
          <w:rFonts w:ascii="Times New Roman" w:hAnsi="Times New Roman" w:cs="Times New Roman"/>
          <w:i/>
          <w:iCs/>
          <w:noProof/>
        </w:rPr>
        <w:t>Jurnal Tahuri</w:t>
      </w:r>
      <w:r w:rsidRPr="00081A00">
        <w:rPr>
          <w:rFonts w:ascii="Times New Roman" w:hAnsi="Times New Roman" w:cs="Times New Roman"/>
          <w:noProof/>
        </w:rPr>
        <w:t>. https://doi.org/10.30598/tahurivol21issue1page20-35</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How, C., Abidin, N. Z., &amp; Zulkarnain, N. A. (2025). “Your funny don’t land”: impoliteness and resonance in YouTube comments towards a stand-up comedian. </w:t>
      </w:r>
      <w:r w:rsidRPr="00081A00">
        <w:rPr>
          <w:rFonts w:ascii="Times New Roman" w:hAnsi="Times New Roman" w:cs="Times New Roman"/>
          <w:i/>
          <w:iCs/>
          <w:noProof/>
        </w:rPr>
        <w:t>Texto Livre</w:t>
      </w:r>
      <w:r w:rsidRPr="00081A00">
        <w:rPr>
          <w:rFonts w:ascii="Times New Roman" w:hAnsi="Times New Roman" w:cs="Times New Roman"/>
          <w:noProof/>
        </w:rPr>
        <w:t xml:space="preserve">, </w:t>
      </w:r>
      <w:r w:rsidRPr="00081A00">
        <w:rPr>
          <w:rFonts w:ascii="Times New Roman" w:hAnsi="Times New Roman" w:cs="Times New Roman"/>
          <w:i/>
          <w:iCs/>
          <w:noProof/>
        </w:rPr>
        <w:t>18</w:t>
      </w:r>
      <w:r w:rsidRPr="00081A00">
        <w:rPr>
          <w:rFonts w:ascii="Times New Roman" w:hAnsi="Times New Roman" w:cs="Times New Roman"/>
          <w:noProof/>
        </w:rPr>
        <w:t>. https://doi.org/10.1590/1983-3652.2025.58180</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Irahim, N. H. M., Bakar, N. A., &amp; Osman, M. (2025). A Speech Act of Congratulatory Expression on Facebook among Malay Users. </w:t>
      </w:r>
      <w:r w:rsidRPr="00081A00">
        <w:rPr>
          <w:rFonts w:ascii="Times New Roman" w:hAnsi="Times New Roman" w:cs="Times New Roman"/>
          <w:i/>
          <w:iCs/>
          <w:noProof/>
        </w:rPr>
        <w:t>Jurnal Komunikasi: Malaysian Journal of Communication</w:t>
      </w:r>
      <w:r w:rsidRPr="00081A00">
        <w:rPr>
          <w:rFonts w:ascii="Times New Roman" w:hAnsi="Times New Roman" w:cs="Times New Roman"/>
          <w:noProof/>
        </w:rPr>
        <w:t xml:space="preserve">, </w:t>
      </w:r>
      <w:r w:rsidRPr="00081A00">
        <w:rPr>
          <w:rFonts w:ascii="Times New Roman" w:hAnsi="Times New Roman" w:cs="Times New Roman"/>
          <w:i/>
          <w:iCs/>
          <w:noProof/>
        </w:rPr>
        <w:t>41</w:t>
      </w:r>
      <w:r w:rsidRPr="00081A00">
        <w:rPr>
          <w:rFonts w:ascii="Times New Roman" w:hAnsi="Times New Roman" w:cs="Times New Roman"/>
          <w:noProof/>
        </w:rPr>
        <w:t>(2), 1–20. https://doi.org/10.17576/JKMJC-2025-4102-01</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Ismail, M., &amp; Abdullah, N. E. (2023). </w:t>
      </w:r>
      <w:r w:rsidR="003B4EF8" w:rsidRPr="00081A00">
        <w:rPr>
          <w:rFonts w:ascii="Times New Roman" w:hAnsi="Times New Roman" w:cs="Times New Roman"/>
          <w:noProof/>
        </w:rPr>
        <w:t>An Analysis Of Code-Switching In Hitz Fm Instagram Comments.</w:t>
      </w:r>
      <w:r w:rsidRPr="00081A00">
        <w:rPr>
          <w:rFonts w:ascii="Times New Roman" w:hAnsi="Times New Roman" w:cs="Times New Roman"/>
          <w:noProof/>
        </w:rPr>
        <w:t xml:space="preserve"> </w:t>
      </w:r>
      <w:r w:rsidRPr="00081A00">
        <w:rPr>
          <w:rFonts w:ascii="Times New Roman" w:hAnsi="Times New Roman" w:cs="Times New Roman"/>
          <w:i/>
          <w:iCs/>
          <w:noProof/>
        </w:rPr>
        <w:t>E-Bangi Journal of Social Science and Humanities</w:t>
      </w:r>
      <w:r w:rsidRPr="00081A00">
        <w:rPr>
          <w:rFonts w:ascii="Times New Roman" w:hAnsi="Times New Roman" w:cs="Times New Roman"/>
          <w:noProof/>
        </w:rPr>
        <w:t>. https://doi.org/10.17576/ebangi.2023.2004.13</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Izazi, Z. Z., &amp; Tengku-Sepora, T. M. (2020). </w:t>
      </w:r>
      <w:r w:rsidRPr="00081A00">
        <w:rPr>
          <w:rFonts w:ascii="Times New Roman" w:hAnsi="Times New Roman" w:cs="Times New Roman"/>
          <w:i/>
          <w:iCs/>
          <w:noProof/>
        </w:rPr>
        <w:t>Slangs on Social Media: Variations among Malay Language Users on Twitter</w:t>
      </w:r>
      <w:r w:rsidRPr="00081A00">
        <w:rPr>
          <w:rFonts w:ascii="Times New Roman" w:hAnsi="Times New Roman" w:cs="Times New Roman"/>
          <w:noProof/>
        </w:rPr>
        <w:t>. https://consensus.app/papers/slangs-on-social-media-variations-among-malay-language-izazi-tengku-sepora/4ce3c93e91f259c6a40c2b0139f40d2e/</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McLellan, J. (2022). </w:t>
      </w:r>
      <w:r w:rsidRPr="00081A00">
        <w:rPr>
          <w:rFonts w:ascii="Times New Roman" w:hAnsi="Times New Roman" w:cs="Times New Roman"/>
          <w:i/>
          <w:iCs/>
          <w:noProof/>
        </w:rPr>
        <w:t>Malay and English Language Contact in Social Media Texts in Brunei Darussalam and Malaysia</w:t>
      </w:r>
      <w:r w:rsidRPr="00081A00">
        <w:rPr>
          <w:rFonts w:ascii="Times New Roman" w:hAnsi="Times New Roman" w:cs="Times New Roman"/>
          <w:noProof/>
        </w:rPr>
        <w:t xml:space="preserve">. </w:t>
      </w:r>
      <w:r w:rsidRPr="00081A00">
        <w:rPr>
          <w:rFonts w:ascii="Times New Roman" w:hAnsi="Times New Roman" w:cs="Times New Roman"/>
          <w:i/>
          <w:iCs/>
          <w:noProof/>
        </w:rPr>
        <w:t>7</w:t>
      </w:r>
      <w:r w:rsidRPr="00081A00">
        <w:rPr>
          <w:rFonts w:ascii="Times New Roman" w:hAnsi="Times New Roman" w:cs="Times New Roman"/>
          <w:noProof/>
        </w:rPr>
        <w:t>. https://doi.org/10.3389/fcomm.2022.810838</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McLellan, J. (2023). Digital Technologies, Social Media, Global and Local Languages in Southeast Asia. </w:t>
      </w:r>
      <w:r w:rsidRPr="00081A00">
        <w:rPr>
          <w:rFonts w:ascii="Times New Roman" w:hAnsi="Times New Roman" w:cs="Times New Roman"/>
          <w:i/>
          <w:iCs/>
          <w:noProof/>
        </w:rPr>
        <w:t>KEMANUSIAAN The Asian Journal of Humanities</w:t>
      </w:r>
      <w:r w:rsidRPr="00081A00">
        <w:rPr>
          <w:rFonts w:ascii="Times New Roman" w:hAnsi="Times New Roman" w:cs="Times New Roman"/>
          <w:noProof/>
        </w:rPr>
        <w:t>. https://doi.org/10.21315/kajh2023.30.s1.2</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Mohamad Zamani, N. A., Kamaruddin, N., &amp; Yusof, A. M. B. (2025). Dataset on sentiment-based cryptocurrency-related news and tweets in English and Malay language. </w:t>
      </w:r>
      <w:r w:rsidRPr="00081A00">
        <w:rPr>
          <w:rFonts w:ascii="Times New Roman" w:hAnsi="Times New Roman" w:cs="Times New Roman"/>
          <w:i/>
          <w:iCs/>
          <w:noProof/>
        </w:rPr>
        <w:t>Language Resources and Evaluation</w:t>
      </w:r>
      <w:r w:rsidRPr="00081A00">
        <w:rPr>
          <w:rFonts w:ascii="Times New Roman" w:hAnsi="Times New Roman" w:cs="Times New Roman"/>
          <w:noProof/>
        </w:rPr>
        <w:t xml:space="preserve">, </w:t>
      </w:r>
      <w:r w:rsidRPr="00081A00">
        <w:rPr>
          <w:rFonts w:ascii="Times New Roman" w:hAnsi="Times New Roman" w:cs="Times New Roman"/>
          <w:i/>
          <w:iCs/>
          <w:noProof/>
        </w:rPr>
        <w:t>59</w:t>
      </w:r>
      <w:r w:rsidRPr="00081A00">
        <w:rPr>
          <w:rFonts w:ascii="Times New Roman" w:hAnsi="Times New Roman" w:cs="Times New Roman"/>
          <w:noProof/>
        </w:rPr>
        <w:t>(2), 807–842. https://doi.org/10.1007/s10579-024-09733-z</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Nasir, N. F. W. M., Rahim, H. A., &amp; How, C. (2023). The Use and Features of Malaysian English Lexemes as Social Media Hashtags. </w:t>
      </w:r>
      <w:r w:rsidRPr="00081A00">
        <w:rPr>
          <w:rFonts w:ascii="Times New Roman" w:hAnsi="Times New Roman" w:cs="Times New Roman"/>
          <w:i/>
          <w:iCs/>
          <w:noProof/>
        </w:rPr>
        <w:t>KEMANUSIAAN The Asian Journal of Humanities</w:t>
      </w:r>
      <w:r w:rsidRPr="00081A00">
        <w:rPr>
          <w:rFonts w:ascii="Times New Roman" w:hAnsi="Times New Roman" w:cs="Times New Roman"/>
          <w:noProof/>
        </w:rPr>
        <w:t>. https://doi.org/10.21315/kajh2023.30.s1.3</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Nazman, N. N. N., Ting, S.-H., &amp; Chuah, K.-M. (2023). Lexical Innovation Processes of Youth Netspeak on Malay Twitter Posts. </w:t>
      </w:r>
      <w:r w:rsidRPr="00081A00">
        <w:rPr>
          <w:rFonts w:ascii="Times New Roman" w:hAnsi="Times New Roman" w:cs="Times New Roman"/>
          <w:i/>
          <w:iCs/>
          <w:noProof/>
        </w:rPr>
        <w:t>GEMA Online Journal of Language Studies</w:t>
      </w:r>
      <w:r w:rsidRPr="00081A00">
        <w:rPr>
          <w:rFonts w:ascii="Times New Roman" w:hAnsi="Times New Roman" w:cs="Times New Roman"/>
          <w:noProof/>
        </w:rPr>
        <w:t xml:space="preserve">, </w:t>
      </w:r>
      <w:r w:rsidRPr="00081A00">
        <w:rPr>
          <w:rFonts w:ascii="Times New Roman" w:hAnsi="Times New Roman" w:cs="Times New Roman"/>
          <w:i/>
          <w:iCs/>
          <w:noProof/>
        </w:rPr>
        <w:t>23</w:t>
      </w:r>
      <w:r w:rsidRPr="00081A00">
        <w:rPr>
          <w:rFonts w:ascii="Times New Roman" w:hAnsi="Times New Roman" w:cs="Times New Roman"/>
          <w:noProof/>
        </w:rPr>
        <w:t>(1), 40–59. https://doi.org/10.17576/gema-2023-</w:t>
      </w:r>
      <w:r w:rsidRPr="00081A00">
        <w:rPr>
          <w:rFonts w:ascii="Times New Roman" w:hAnsi="Times New Roman" w:cs="Times New Roman"/>
          <w:noProof/>
        </w:rPr>
        <w:lastRenderedPageBreak/>
        <w:t>2301-03</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Page, M. J., Mckenzie, J. E., Bossuyt, P. M., Boutron, I., Hoffmann, T. C., Mulrow, C. D., Shamseer, L., Tetzlaff, J. M., Akl, E. A., Brennan, S. E., Chou, R., Glanville, J., Grimshaw, J. M., Hróbjartsson, A., Lalu, M. M., Li, T., Loder, E. W., Mayo-wilson, E., Mcdonald, S., … Moher, D. (2021). </w:t>
      </w:r>
      <w:r w:rsidRPr="00081A00">
        <w:rPr>
          <w:rFonts w:ascii="Times New Roman" w:hAnsi="Times New Roman" w:cs="Times New Roman"/>
          <w:i/>
          <w:iCs/>
          <w:noProof/>
        </w:rPr>
        <w:t>The PRISMA 2020 statement : an updated guideline for reporting systematic reviews</w:t>
      </w:r>
      <w:r w:rsidRPr="00081A00">
        <w:rPr>
          <w:rFonts w:ascii="Times New Roman" w:hAnsi="Times New Roman" w:cs="Times New Roman"/>
          <w:noProof/>
        </w:rPr>
        <w:t>. 1–11.</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Razali, K., Senin, N., Mohammad Nasir, N. S., Ghani, M. H., &amp; Wangsanata, S. A. (2025). Digital Doubt and Gendered Moral Policing: Social Media’s Role in Malay Atheist Identity Formation and Its Theological Implications. </w:t>
      </w:r>
      <w:r w:rsidRPr="00081A00">
        <w:rPr>
          <w:rFonts w:ascii="Times New Roman" w:hAnsi="Times New Roman" w:cs="Times New Roman"/>
          <w:i/>
          <w:iCs/>
          <w:noProof/>
        </w:rPr>
        <w:t>Afkar</w:t>
      </w:r>
      <w:r w:rsidRPr="00081A00">
        <w:rPr>
          <w:rFonts w:ascii="Times New Roman" w:hAnsi="Times New Roman" w:cs="Times New Roman"/>
          <w:noProof/>
        </w:rPr>
        <w:t xml:space="preserve">, </w:t>
      </w:r>
      <w:r w:rsidRPr="00081A00">
        <w:rPr>
          <w:rFonts w:ascii="Times New Roman" w:hAnsi="Times New Roman" w:cs="Times New Roman"/>
          <w:i/>
          <w:iCs/>
          <w:noProof/>
        </w:rPr>
        <w:t>27</w:t>
      </w:r>
      <w:r w:rsidRPr="00081A00">
        <w:rPr>
          <w:rFonts w:ascii="Times New Roman" w:hAnsi="Times New Roman" w:cs="Times New Roman"/>
          <w:noProof/>
        </w:rPr>
        <w:t>(2), 381–426. https://doi.org/10.22452/afkar.vol27no2.12</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Rofik, N. ’I. M., &amp; Osman, M. (2024). Abusive Expressions in The Use of Implicature on Social Media During Election Season. </w:t>
      </w:r>
      <w:r w:rsidRPr="00081A00">
        <w:rPr>
          <w:rFonts w:ascii="Times New Roman" w:hAnsi="Times New Roman" w:cs="Times New Roman"/>
          <w:i/>
          <w:iCs/>
          <w:noProof/>
        </w:rPr>
        <w:t>Pertanika Journal of Social Sciences and Humanities</w:t>
      </w:r>
      <w:r w:rsidRPr="00081A00">
        <w:rPr>
          <w:rFonts w:ascii="Times New Roman" w:hAnsi="Times New Roman" w:cs="Times New Roman"/>
          <w:noProof/>
        </w:rPr>
        <w:t xml:space="preserve">, </w:t>
      </w:r>
      <w:r w:rsidRPr="00081A00">
        <w:rPr>
          <w:rFonts w:ascii="Times New Roman" w:hAnsi="Times New Roman" w:cs="Times New Roman"/>
          <w:i/>
          <w:iCs/>
          <w:noProof/>
        </w:rPr>
        <w:t>32</w:t>
      </w:r>
      <w:r w:rsidRPr="00081A00">
        <w:rPr>
          <w:rFonts w:ascii="Times New Roman" w:hAnsi="Times New Roman" w:cs="Times New Roman"/>
          <w:noProof/>
        </w:rPr>
        <w:t>, 139–160. https://doi.org/10.47836/PJSSH.32.S1.06</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Shamsuddin, A. M., Juan, S. S., Chua, S., &amp; Bramantoro, A. (2024). Semi-Automatic Sentiment Identification for Malay-English Code-Switched Data. </w:t>
      </w:r>
      <w:r w:rsidRPr="00081A00">
        <w:rPr>
          <w:rFonts w:ascii="Times New Roman" w:hAnsi="Times New Roman" w:cs="Times New Roman"/>
          <w:i/>
          <w:iCs/>
          <w:noProof/>
        </w:rPr>
        <w:t>Journal of Advanced Research Design</w:t>
      </w:r>
      <w:r w:rsidRPr="00081A00">
        <w:rPr>
          <w:rFonts w:ascii="Times New Roman" w:hAnsi="Times New Roman" w:cs="Times New Roman"/>
          <w:noProof/>
        </w:rPr>
        <w:t>. https://doi.org/10.37934/ard.123.1.198212</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Soo, R. (2025). Textism in Digital Communication: Usage of Internet Slang in Social Media Among Bilingual Malaysian Youths. </w:t>
      </w:r>
      <w:r w:rsidRPr="00081A00">
        <w:rPr>
          <w:rFonts w:ascii="Times New Roman" w:hAnsi="Times New Roman" w:cs="Times New Roman"/>
          <w:i/>
          <w:iCs/>
          <w:noProof/>
        </w:rPr>
        <w:t>Jurnal Komunikasi: Malaysian Journal of Communication</w:t>
      </w:r>
      <w:r w:rsidRPr="00081A00">
        <w:rPr>
          <w:rFonts w:ascii="Times New Roman" w:hAnsi="Times New Roman" w:cs="Times New Roman"/>
          <w:noProof/>
        </w:rPr>
        <w:t>. https://doi.org/10.17576/jkmjc-2025-4101-25</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Stapa, S., &amp; Shaari, A. H. (2012). Understanding Online Communicative Language Features In Social Networking Environment. </w:t>
      </w:r>
      <w:r w:rsidRPr="00081A00">
        <w:rPr>
          <w:rFonts w:ascii="Times New Roman" w:hAnsi="Times New Roman" w:cs="Times New Roman"/>
          <w:i/>
          <w:iCs/>
          <w:noProof/>
        </w:rPr>
        <w:t>GEMA Online Journal of Language Studies</w:t>
      </w:r>
      <w:r w:rsidRPr="00081A00">
        <w:rPr>
          <w:rFonts w:ascii="Times New Roman" w:hAnsi="Times New Roman" w:cs="Times New Roman"/>
          <w:noProof/>
        </w:rPr>
        <w:t xml:space="preserve">, </w:t>
      </w:r>
      <w:r w:rsidRPr="00081A00">
        <w:rPr>
          <w:rFonts w:ascii="Times New Roman" w:hAnsi="Times New Roman" w:cs="Times New Roman"/>
          <w:i/>
          <w:iCs/>
          <w:noProof/>
        </w:rPr>
        <w:t>12</w:t>
      </w:r>
      <w:r w:rsidRPr="00081A00">
        <w:rPr>
          <w:rFonts w:ascii="Times New Roman" w:hAnsi="Times New Roman" w:cs="Times New Roman"/>
          <w:noProof/>
        </w:rPr>
        <w:t>, 817–830. https://consensus.app/papers/understanding-online-communicative-language-features-in-stapa-shaari/405ec7fcf3fe54109a75432a7d99e677/</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Tan, J.-C., Ong, L.-Y., &amp; Leow, M.-C. (2025). A bilingual Malay-English social media dataset for binary hate speech detection. </w:t>
      </w:r>
      <w:r w:rsidRPr="00081A00">
        <w:rPr>
          <w:rFonts w:ascii="Times New Roman" w:hAnsi="Times New Roman" w:cs="Times New Roman"/>
          <w:i/>
          <w:iCs/>
          <w:noProof/>
        </w:rPr>
        <w:t>Data in Brief</w:t>
      </w:r>
      <w:r w:rsidRPr="00081A00">
        <w:rPr>
          <w:rFonts w:ascii="Times New Roman" w:hAnsi="Times New Roman" w:cs="Times New Roman"/>
          <w:noProof/>
        </w:rPr>
        <w:t xml:space="preserve">, </w:t>
      </w:r>
      <w:r w:rsidRPr="00081A00">
        <w:rPr>
          <w:rFonts w:ascii="Times New Roman" w:hAnsi="Times New Roman" w:cs="Times New Roman"/>
          <w:i/>
          <w:iCs/>
          <w:noProof/>
        </w:rPr>
        <w:t>63</w:t>
      </w:r>
      <w:r w:rsidRPr="00081A00">
        <w:rPr>
          <w:rFonts w:ascii="Times New Roman" w:hAnsi="Times New Roman" w:cs="Times New Roman"/>
          <w:noProof/>
        </w:rPr>
        <w:t>. https://doi.org/10.1016/j.dib.2025.112153</w:t>
      </w:r>
    </w:p>
    <w:p w:rsidR="00BA50A3" w:rsidRPr="00081A00" w:rsidRDefault="00BA50A3" w:rsidP="00081A00">
      <w:pPr>
        <w:widowControl w:val="0"/>
        <w:autoSpaceDE w:val="0"/>
        <w:autoSpaceDN w:val="0"/>
        <w:adjustRightInd w:val="0"/>
        <w:spacing w:before="240" w:after="240" w:line="276" w:lineRule="auto"/>
        <w:ind w:left="480" w:hanging="480"/>
        <w:rPr>
          <w:rFonts w:ascii="Times New Roman" w:hAnsi="Times New Roman" w:cs="Times New Roman"/>
          <w:noProof/>
        </w:rPr>
      </w:pPr>
      <w:r w:rsidRPr="00081A00">
        <w:rPr>
          <w:rFonts w:ascii="Times New Roman" w:hAnsi="Times New Roman" w:cs="Times New Roman"/>
          <w:noProof/>
        </w:rPr>
        <w:t xml:space="preserve">Zulkifli, Z. I. (2024). Understanding Colourism In Malaysia Through Discursive Constructions Of Skin Colour On Social Media. </w:t>
      </w:r>
      <w:r w:rsidRPr="00081A00">
        <w:rPr>
          <w:rFonts w:ascii="Times New Roman" w:hAnsi="Times New Roman" w:cs="Times New Roman"/>
          <w:i/>
          <w:iCs/>
          <w:noProof/>
        </w:rPr>
        <w:t>Kajian Malaysia</w:t>
      </w:r>
      <w:r w:rsidRPr="00081A00">
        <w:rPr>
          <w:rFonts w:ascii="Times New Roman" w:hAnsi="Times New Roman" w:cs="Times New Roman"/>
          <w:noProof/>
        </w:rPr>
        <w:t xml:space="preserve">, </w:t>
      </w:r>
      <w:r w:rsidRPr="00081A00">
        <w:rPr>
          <w:rFonts w:ascii="Times New Roman" w:hAnsi="Times New Roman" w:cs="Times New Roman"/>
          <w:i/>
          <w:iCs/>
          <w:noProof/>
        </w:rPr>
        <w:t>42</w:t>
      </w:r>
      <w:r w:rsidRPr="00081A00">
        <w:rPr>
          <w:rFonts w:ascii="Times New Roman" w:hAnsi="Times New Roman" w:cs="Times New Roman"/>
          <w:noProof/>
        </w:rPr>
        <w:t>(1), 21–41. https://doi.org/10.21315/km2024.42.1.2</w:t>
      </w:r>
    </w:p>
    <w:p w:rsidR="005778F3" w:rsidRPr="00081A00" w:rsidRDefault="006E4F65" w:rsidP="00081A00">
      <w:pPr>
        <w:widowControl w:val="0"/>
        <w:spacing w:before="240" w:after="240" w:line="276" w:lineRule="auto"/>
        <w:ind w:left="640" w:hanging="640"/>
        <w:rPr>
          <w:rFonts w:ascii="Times New Roman" w:eastAsia="Times New Roman" w:hAnsi="Times New Roman" w:cs="Times New Roman"/>
          <w:color w:val="000000"/>
          <w:highlight w:val="white"/>
        </w:rPr>
      </w:pPr>
      <w:r w:rsidRPr="00081A00">
        <w:rPr>
          <w:rFonts w:ascii="Times New Roman" w:eastAsia="Times New Roman" w:hAnsi="Times New Roman" w:cs="Times New Roman"/>
          <w:color w:val="000000"/>
          <w:highlight w:val="white"/>
        </w:rPr>
        <w:fldChar w:fldCharType="end"/>
      </w:r>
    </w:p>
    <w:p w:rsidR="005778F3" w:rsidRPr="00081A00" w:rsidRDefault="005778F3" w:rsidP="00081A00">
      <w:pPr>
        <w:widowControl w:val="0"/>
        <w:pBdr>
          <w:top w:val="nil"/>
          <w:left w:val="nil"/>
          <w:bottom w:val="nil"/>
          <w:right w:val="nil"/>
          <w:between w:val="nil"/>
        </w:pBdr>
        <w:spacing w:before="240" w:after="240" w:line="276" w:lineRule="auto"/>
        <w:ind w:left="397" w:right="108"/>
        <w:jc w:val="both"/>
        <w:rPr>
          <w:rFonts w:ascii="Times New Roman" w:eastAsia="Times New Roman" w:hAnsi="Times New Roman" w:cs="Times New Roman"/>
          <w:color w:val="000000"/>
          <w:highlight w:val="white"/>
        </w:rPr>
      </w:pPr>
    </w:p>
    <w:sectPr w:rsidR="005778F3" w:rsidRPr="00081A00">
      <w:headerReference w:type="default" r:id="rId33"/>
      <w:footerReference w:type="default" r:id="rId34"/>
      <w:pgSz w:w="11910" w:h="16840"/>
      <w:pgMar w:top="760" w:right="743" w:bottom="289" w:left="86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E3E" w:rsidRDefault="00F85E3E">
      <w:pPr>
        <w:spacing w:after="0" w:line="240" w:lineRule="auto"/>
      </w:pPr>
      <w:r>
        <w:separator/>
      </w:r>
    </w:p>
  </w:endnote>
  <w:endnote w:type="continuationSeparator" w:id="0">
    <w:p w:rsidR="00F85E3E" w:rsidRDefault="00F8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F3" w:rsidRDefault="005778F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F3" w:rsidRDefault="005778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E3E" w:rsidRDefault="00F85E3E">
      <w:pPr>
        <w:spacing w:after="0" w:line="240" w:lineRule="auto"/>
      </w:pPr>
      <w:r>
        <w:separator/>
      </w:r>
    </w:p>
  </w:footnote>
  <w:footnote w:type="continuationSeparator" w:id="0">
    <w:p w:rsidR="00F85E3E" w:rsidRDefault="00F85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F3" w:rsidRDefault="00B13B52">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F3" w:rsidRDefault="005778F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F3" w:rsidRDefault="005778F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5431"/>
    <w:multiLevelType w:val="multilevel"/>
    <w:tmpl w:val="4A2A7F6A"/>
    <w:lvl w:ilvl="0">
      <w:start w:val="4"/>
      <w:numFmt w:val="decimal"/>
      <w:pStyle w:val="MDPI71References"/>
      <w:lvlText w:val="%1"/>
      <w:lvlJc w:val="left"/>
      <w:pPr>
        <w:ind w:left="360" w:hanging="360"/>
      </w:pPr>
    </w:lvl>
    <w:lvl w:ilvl="1">
      <w:start w:val="1"/>
      <w:numFmt w:val="decimal"/>
      <w:lvlText w:val="%1.%2"/>
      <w:lvlJc w:val="left"/>
      <w:pPr>
        <w:ind w:left="1117" w:hanging="360"/>
      </w:pPr>
    </w:lvl>
    <w:lvl w:ilvl="2">
      <w:start w:val="1"/>
      <w:numFmt w:val="decimal"/>
      <w:lvlText w:val="%1.%2.%3"/>
      <w:lvlJc w:val="left"/>
      <w:pPr>
        <w:ind w:left="2234" w:hanging="720"/>
      </w:pPr>
    </w:lvl>
    <w:lvl w:ilvl="3">
      <w:start w:val="1"/>
      <w:numFmt w:val="decimal"/>
      <w:lvlText w:val="%1.%2.%3.%4"/>
      <w:lvlJc w:val="left"/>
      <w:pPr>
        <w:ind w:left="2991" w:hanging="720"/>
      </w:pPr>
    </w:lvl>
    <w:lvl w:ilvl="4">
      <w:start w:val="1"/>
      <w:numFmt w:val="decimal"/>
      <w:lvlText w:val="%1.%2.%3.%4.%5"/>
      <w:lvlJc w:val="left"/>
      <w:pPr>
        <w:ind w:left="3748" w:hanging="720"/>
      </w:pPr>
    </w:lvl>
    <w:lvl w:ilvl="5">
      <w:start w:val="1"/>
      <w:numFmt w:val="decimal"/>
      <w:lvlText w:val="%1.%2.%3.%4.%5.%6"/>
      <w:lvlJc w:val="left"/>
      <w:pPr>
        <w:ind w:left="4865" w:hanging="1080"/>
      </w:pPr>
    </w:lvl>
    <w:lvl w:ilvl="6">
      <w:start w:val="1"/>
      <w:numFmt w:val="decimal"/>
      <w:lvlText w:val="%1.%2.%3.%4.%5.%6.%7"/>
      <w:lvlJc w:val="left"/>
      <w:pPr>
        <w:ind w:left="5622" w:hanging="1080"/>
      </w:pPr>
    </w:lvl>
    <w:lvl w:ilvl="7">
      <w:start w:val="1"/>
      <w:numFmt w:val="decimal"/>
      <w:lvlText w:val="%1.%2.%3.%4.%5.%6.%7.%8"/>
      <w:lvlJc w:val="left"/>
      <w:pPr>
        <w:ind w:left="6739" w:hanging="1440"/>
      </w:pPr>
    </w:lvl>
    <w:lvl w:ilvl="8">
      <w:start w:val="1"/>
      <w:numFmt w:val="decimal"/>
      <w:lvlText w:val="%1.%2.%3.%4.%5.%6.%7.%8.%9"/>
      <w:lvlJc w:val="left"/>
      <w:pPr>
        <w:ind w:left="7496" w:hanging="1440"/>
      </w:pPr>
    </w:lvl>
  </w:abstractNum>
  <w:abstractNum w:abstractNumId="1">
    <w:nsid w:val="2AE24E1A"/>
    <w:multiLevelType w:val="multilevel"/>
    <w:tmpl w:val="A594CA4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A33816"/>
    <w:multiLevelType w:val="multilevel"/>
    <w:tmpl w:val="DAA219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206170"/>
    <w:multiLevelType w:val="multilevel"/>
    <w:tmpl w:val="A8868E9A"/>
    <w:lvl w:ilvl="0">
      <w:start w:val="1"/>
      <w:numFmt w:val="decimal"/>
      <w:lvlText w:val="%1"/>
      <w:lvlJc w:val="left"/>
      <w:pPr>
        <w:ind w:left="222" w:hanging="120"/>
      </w:pPr>
      <w:rPr>
        <w:rFonts w:ascii="PMingLiU" w:eastAsia="PMingLiU" w:hAnsi="PMingLiU" w:cs="PMingLiU"/>
        <w:sz w:val="21"/>
        <w:szCs w:val="21"/>
        <w:vertAlign w:val="superscript"/>
      </w:rPr>
    </w:lvl>
    <w:lvl w:ilvl="1">
      <w:numFmt w:val="bullet"/>
      <w:lvlText w:val="•"/>
      <w:lvlJc w:val="left"/>
      <w:pPr>
        <w:ind w:left="1228" w:hanging="120"/>
      </w:pPr>
    </w:lvl>
    <w:lvl w:ilvl="2">
      <w:numFmt w:val="bullet"/>
      <w:lvlText w:val="•"/>
      <w:lvlJc w:val="left"/>
      <w:pPr>
        <w:ind w:left="2237" w:hanging="120"/>
      </w:pPr>
    </w:lvl>
    <w:lvl w:ilvl="3">
      <w:numFmt w:val="bullet"/>
      <w:lvlText w:val="•"/>
      <w:lvlJc w:val="left"/>
      <w:pPr>
        <w:ind w:left="3245" w:hanging="120"/>
      </w:pPr>
    </w:lvl>
    <w:lvl w:ilvl="4">
      <w:numFmt w:val="bullet"/>
      <w:lvlText w:val="•"/>
      <w:lvlJc w:val="left"/>
      <w:pPr>
        <w:ind w:left="4254" w:hanging="120"/>
      </w:pPr>
    </w:lvl>
    <w:lvl w:ilvl="5">
      <w:numFmt w:val="bullet"/>
      <w:lvlText w:val="•"/>
      <w:lvlJc w:val="left"/>
      <w:pPr>
        <w:ind w:left="5262" w:hanging="120"/>
      </w:pPr>
    </w:lvl>
    <w:lvl w:ilvl="6">
      <w:numFmt w:val="bullet"/>
      <w:lvlText w:val="•"/>
      <w:lvlJc w:val="left"/>
      <w:pPr>
        <w:ind w:left="6271" w:hanging="120"/>
      </w:pPr>
    </w:lvl>
    <w:lvl w:ilvl="7">
      <w:numFmt w:val="bullet"/>
      <w:lvlText w:val="•"/>
      <w:lvlJc w:val="left"/>
      <w:pPr>
        <w:ind w:left="7279" w:hanging="120"/>
      </w:pPr>
    </w:lvl>
    <w:lvl w:ilvl="8">
      <w:numFmt w:val="bullet"/>
      <w:lvlText w:val="•"/>
      <w:lvlJc w:val="left"/>
      <w:pPr>
        <w:ind w:left="8288" w:hanging="120"/>
      </w:pPr>
    </w:lvl>
  </w:abstractNum>
  <w:abstractNum w:abstractNumId="4">
    <w:nsid w:val="3C2A60A1"/>
    <w:multiLevelType w:val="multilevel"/>
    <w:tmpl w:val="B1243602"/>
    <w:lvl w:ilvl="0">
      <w:start w:val="2"/>
      <w:numFmt w:val="decimal"/>
      <w:lvlText w:val="%1"/>
      <w:lvlJc w:val="left"/>
      <w:pPr>
        <w:ind w:left="360" w:hanging="360"/>
      </w:pPr>
      <w:rPr>
        <w:rFonts w:hint="default"/>
      </w:rPr>
    </w:lvl>
    <w:lvl w:ilvl="1">
      <w:start w:val="2"/>
      <w:numFmt w:val="decimal"/>
      <w:lvlText w:val="%1.%2"/>
      <w:lvlJc w:val="left"/>
      <w:pPr>
        <w:ind w:left="463" w:hanging="36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5">
    <w:nsid w:val="3D8842A7"/>
    <w:multiLevelType w:val="multilevel"/>
    <w:tmpl w:val="ABAEC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A259AE"/>
    <w:multiLevelType w:val="multilevel"/>
    <w:tmpl w:val="83084EBC"/>
    <w:lvl w:ilvl="0">
      <w:start w:val="2"/>
      <w:numFmt w:val="decimal"/>
      <w:lvlText w:val="%1"/>
      <w:lvlJc w:val="left"/>
      <w:pPr>
        <w:ind w:left="360" w:hanging="360"/>
      </w:pPr>
      <w:rPr>
        <w:rFonts w:hint="default"/>
      </w:rPr>
    </w:lvl>
    <w:lvl w:ilvl="1">
      <w:start w:val="2"/>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7">
    <w:nsid w:val="54243AFA"/>
    <w:multiLevelType w:val="multilevel"/>
    <w:tmpl w:val="89284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A648AB"/>
    <w:multiLevelType w:val="multilevel"/>
    <w:tmpl w:val="FF108FAA"/>
    <w:lvl w:ilvl="0">
      <w:start w:val="1"/>
      <w:numFmt w:val="decimal"/>
      <w:lvlText w:val="%1."/>
      <w:lvlJc w:val="left"/>
      <w:pPr>
        <w:ind w:left="757" w:hanging="360"/>
      </w:pPr>
    </w:lvl>
    <w:lvl w:ilvl="1">
      <w:start w:val="1"/>
      <w:numFmt w:val="decimal"/>
      <w:lvlText w:val="%1.%2"/>
      <w:lvlJc w:val="left"/>
      <w:pPr>
        <w:ind w:left="1447" w:hanging="1050"/>
      </w:pPr>
    </w:lvl>
    <w:lvl w:ilvl="2">
      <w:start w:val="1"/>
      <w:numFmt w:val="decimal"/>
      <w:lvlText w:val="%1.%2.%3"/>
      <w:lvlJc w:val="left"/>
      <w:pPr>
        <w:ind w:left="1447" w:hanging="1050"/>
      </w:pPr>
    </w:lvl>
    <w:lvl w:ilvl="3">
      <w:start w:val="1"/>
      <w:numFmt w:val="decimal"/>
      <w:lvlText w:val="%1.%2.%3.%4"/>
      <w:lvlJc w:val="left"/>
      <w:pPr>
        <w:ind w:left="1447" w:hanging="1050"/>
      </w:pPr>
    </w:lvl>
    <w:lvl w:ilvl="4">
      <w:start w:val="1"/>
      <w:numFmt w:val="decimal"/>
      <w:lvlText w:val="%1.%2.%3.%4.%5"/>
      <w:lvlJc w:val="left"/>
      <w:pPr>
        <w:ind w:left="1477" w:hanging="1080"/>
      </w:pPr>
    </w:lvl>
    <w:lvl w:ilvl="5">
      <w:start w:val="1"/>
      <w:numFmt w:val="decimal"/>
      <w:lvlText w:val="%1.%2.%3.%4.%5.%6"/>
      <w:lvlJc w:val="left"/>
      <w:pPr>
        <w:ind w:left="1477" w:hanging="1080"/>
      </w:pPr>
    </w:lvl>
    <w:lvl w:ilvl="6">
      <w:start w:val="1"/>
      <w:numFmt w:val="decimal"/>
      <w:lvlText w:val="%1.%2.%3.%4.%5.%6.%7"/>
      <w:lvlJc w:val="left"/>
      <w:pPr>
        <w:ind w:left="1837" w:hanging="1440"/>
      </w:pPr>
    </w:lvl>
    <w:lvl w:ilvl="7">
      <w:start w:val="1"/>
      <w:numFmt w:val="decimal"/>
      <w:lvlText w:val="%1.%2.%3.%4.%5.%6.%7.%8"/>
      <w:lvlJc w:val="left"/>
      <w:pPr>
        <w:ind w:left="1837" w:hanging="1440"/>
      </w:pPr>
    </w:lvl>
    <w:lvl w:ilvl="8">
      <w:start w:val="1"/>
      <w:numFmt w:val="decimal"/>
      <w:lvlText w:val="%1.%2.%3.%4.%5.%6.%7.%8.%9"/>
      <w:lvlJc w:val="left"/>
      <w:pPr>
        <w:ind w:left="2197" w:hanging="1800"/>
      </w:pPr>
    </w:lvl>
  </w:abstractNum>
  <w:abstractNum w:abstractNumId="9">
    <w:nsid w:val="7A7B156B"/>
    <w:multiLevelType w:val="multilevel"/>
    <w:tmpl w:val="D912186C"/>
    <w:lvl w:ilvl="0">
      <w:start w:val="3"/>
      <w:numFmt w:val="decimal"/>
      <w:lvlText w:val="%1"/>
      <w:lvlJc w:val="left"/>
      <w:pPr>
        <w:ind w:left="360" w:hanging="360"/>
      </w:pPr>
    </w:lvl>
    <w:lvl w:ilvl="1">
      <w:start w:val="2"/>
      <w:numFmt w:val="decimal"/>
      <w:lvlText w:val="%1.%2"/>
      <w:lvlJc w:val="left"/>
      <w:pPr>
        <w:ind w:left="463" w:hanging="360"/>
      </w:pPr>
    </w:lvl>
    <w:lvl w:ilvl="2">
      <w:start w:val="1"/>
      <w:numFmt w:val="decimal"/>
      <w:lvlText w:val="%1.%2.%3"/>
      <w:lvlJc w:val="left"/>
      <w:pPr>
        <w:ind w:left="926" w:hanging="720"/>
      </w:pPr>
    </w:lvl>
    <w:lvl w:ilvl="3">
      <w:start w:val="1"/>
      <w:numFmt w:val="decimal"/>
      <w:lvlText w:val="%1.%2.%3.%4"/>
      <w:lvlJc w:val="left"/>
      <w:pPr>
        <w:ind w:left="1029" w:hanging="720"/>
      </w:pPr>
    </w:lvl>
    <w:lvl w:ilvl="4">
      <w:start w:val="1"/>
      <w:numFmt w:val="decimal"/>
      <w:lvlText w:val="%1.%2.%3.%4.%5"/>
      <w:lvlJc w:val="left"/>
      <w:pPr>
        <w:ind w:left="1492" w:hanging="1080"/>
      </w:pPr>
    </w:lvl>
    <w:lvl w:ilvl="5">
      <w:start w:val="1"/>
      <w:numFmt w:val="decimal"/>
      <w:lvlText w:val="%1.%2.%3.%4.%5.%6"/>
      <w:lvlJc w:val="left"/>
      <w:pPr>
        <w:ind w:left="1595" w:hanging="1080"/>
      </w:pPr>
    </w:lvl>
    <w:lvl w:ilvl="6">
      <w:start w:val="1"/>
      <w:numFmt w:val="decimal"/>
      <w:lvlText w:val="%1.%2.%3.%4.%5.%6.%7"/>
      <w:lvlJc w:val="left"/>
      <w:pPr>
        <w:ind w:left="2058" w:hanging="1440"/>
      </w:pPr>
    </w:lvl>
    <w:lvl w:ilvl="7">
      <w:start w:val="1"/>
      <w:numFmt w:val="decimal"/>
      <w:lvlText w:val="%1.%2.%3.%4.%5.%6.%7.%8"/>
      <w:lvlJc w:val="left"/>
      <w:pPr>
        <w:ind w:left="2161" w:hanging="1440"/>
      </w:pPr>
    </w:lvl>
    <w:lvl w:ilvl="8">
      <w:start w:val="1"/>
      <w:numFmt w:val="decimal"/>
      <w:lvlText w:val="%1.%2.%3.%4.%5.%6.%7.%8.%9"/>
      <w:lvlJc w:val="left"/>
      <w:pPr>
        <w:ind w:left="2624" w:hanging="1800"/>
      </w:pPr>
    </w:lvl>
  </w:abstractNum>
  <w:num w:numId="1">
    <w:abstractNumId w:val="3"/>
  </w:num>
  <w:num w:numId="2">
    <w:abstractNumId w:val="0"/>
  </w:num>
  <w:num w:numId="3">
    <w:abstractNumId w:val="5"/>
  </w:num>
  <w:num w:numId="4">
    <w:abstractNumId w:val="8"/>
  </w:num>
  <w:num w:numId="5">
    <w:abstractNumId w:val="9"/>
  </w:num>
  <w:num w:numId="6">
    <w:abstractNumId w:val="1"/>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F3"/>
    <w:rsid w:val="00003460"/>
    <w:rsid w:val="00020A84"/>
    <w:rsid w:val="00081A00"/>
    <w:rsid w:val="000854F2"/>
    <w:rsid w:val="000E3E84"/>
    <w:rsid w:val="001579F4"/>
    <w:rsid w:val="001927C3"/>
    <w:rsid w:val="001A0406"/>
    <w:rsid w:val="001D2CC8"/>
    <w:rsid w:val="001E4841"/>
    <w:rsid w:val="001F60EC"/>
    <w:rsid w:val="00215FC9"/>
    <w:rsid w:val="00246172"/>
    <w:rsid w:val="00260D99"/>
    <w:rsid w:val="00275DC8"/>
    <w:rsid w:val="0028002D"/>
    <w:rsid w:val="00295567"/>
    <w:rsid w:val="002C77E2"/>
    <w:rsid w:val="00307221"/>
    <w:rsid w:val="00356788"/>
    <w:rsid w:val="0036528B"/>
    <w:rsid w:val="003B4EF8"/>
    <w:rsid w:val="00404F61"/>
    <w:rsid w:val="004124B1"/>
    <w:rsid w:val="004541A3"/>
    <w:rsid w:val="00456C6D"/>
    <w:rsid w:val="004640EE"/>
    <w:rsid w:val="004E0310"/>
    <w:rsid w:val="004F76EB"/>
    <w:rsid w:val="00553BD4"/>
    <w:rsid w:val="00576B25"/>
    <w:rsid w:val="005778F3"/>
    <w:rsid w:val="00590B4D"/>
    <w:rsid w:val="006217E3"/>
    <w:rsid w:val="006330C1"/>
    <w:rsid w:val="00646ACF"/>
    <w:rsid w:val="00674094"/>
    <w:rsid w:val="00683381"/>
    <w:rsid w:val="006E4F65"/>
    <w:rsid w:val="006F614A"/>
    <w:rsid w:val="007F7431"/>
    <w:rsid w:val="00826B7E"/>
    <w:rsid w:val="00913B24"/>
    <w:rsid w:val="00914865"/>
    <w:rsid w:val="00933F60"/>
    <w:rsid w:val="009356CE"/>
    <w:rsid w:val="00967084"/>
    <w:rsid w:val="009E7BD6"/>
    <w:rsid w:val="00A0598B"/>
    <w:rsid w:val="00A4068E"/>
    <w:rsid w:val="00AD2548"/>
    <w:rsid w:val="00AD633B"/>
    <w:rsid w:val="00AE5D74"/>
    <w:rsid w:val="00AF64FB"/>
    <w:rsid w:val="00B04E98"/>
    <w:rsid w:val="00B13B52"/>
    <w:rsid w:val="00B316E9"/>
    <w:rsid w:val="00B34513"/>
    <w:rsid w:val="00B664C8"/>
    <w:rsid w:val="00B807D2"/>
    <w:rsid w:val="00BA50A3"/>
    <w:rsid w:val="00BB347E"/>
    <w:rsid w:val="00C82AF0"/>
    <w:rsid w:val="00D84362"/>
    <w:rsid w:val="00D87F30"/>
    <w:rsid w:val="00DA09AB"/>
    <w:rsid w:val="00DA09EA"/>
    <w:rsid w:val="00DB5530"/>
    <w:rsid w:val="00DE2039"/>
    <w:rsid w:val="00E70C07"/>
    <w:rsid w:val="00EC01BD"/>
    <w:rsid w:val="00EE23A0"/>
    <w:rsid w:val="00EF2124"/>
    <w:rsid w:val="00F2565D"/>
    <w:rsid w:val="00F31CED"/>
    <w:rsid w:val="00F63F2A"/>
    <w:rsid w:val="00F81D2E"/>
    <w:rsid w:val="00F85E3E"/>
    <w:rsid w:val="00F951A2"/>
    <w:rsid w:val="00FC7BB8"/>
    <w:rsid w:val="00FE710F"/>
    <w:rsid w:val="00FE747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7595C-82A2-4861-BB60-68D8ECCA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DF0"/>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21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A9"/>
  </w:style>
  <w:style w:type="paragraph" w:styleId="Footer">
    <w:name w:val="footer"/>
    <w:basedOn w:val="Normal"/>
    <w:link w:val="FooterChar"/>
    <w:uiPriority w:val="99"/>
    <w:unhideWhenUsed/>
    <w:rsid w:val="000B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A9"/>
  </w:style>
  <w:style w:type="table" w:customStyle="1" w:styleId="TableGrid1">
    <w:name w:val="Table Grid1"/>
    <w:basedOn w:val="TableNormal"/>
    <w:next w:val="TableGrid"/>
    <w:uiPriority w:val="39"/>
    <w:rsid w:val="00503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50E9B"/>
    <w:pPr>
      <w:widowControl w:val="0"/>
      <w:autoSpaceDE w:val="0"/>
      <w:autoSpaceDN w:val="0"/>
      <w:spacing w:after="0" w:line="240" w:lineRule="auto"/>
      <w:ind w:left="103"/>
    </w:pPr>
    <w:rPr>
      <w:rFonts w:ascii="PMingLiU" w:eastAsia="PMingLiU" w:hAnsi="PMingLiU" w:cs="PMingLiU"/>
      <w:sz w:val="20"/>
      <w:szCs w:val="20"/>
    </w:rPr>
  </w:style>
  <w:style w:type="character" w:customStyle="1" w:styleId="BodyTextChar">
    <w:name w:val="Body Text Char"/>
    <w:basedOn w:val="DefaultParagraphFont"/>
    <w:link w:val="BodyText"/>
    <w:uiPriority w:val="1"/>
    <w:rsid w:val="00F50E9B"/>
    <w:rPr>
      <w:rFonts w:ascii="PMingLiU" w:eastAsia="PMingLiU" w:hAnsi="PMingLiU" w:cs="PMingLiU"/>
      <w:sz w:val="20"/>
      <w:szCs w:val="20"/>
      <w:lang w:val="en-US"/>
    </w:rPr>
  </w:style>
  <w:style w:type="table" w:customStyle="1" w:styleId="TableNormal1">
    <w:name w:val="Table Normal1"/>
    <w:uiPriority w:val="2"/>
    <w:semiHidden/>
    <w:unhideWhenUsed/>
    <w:qFormat/>
    <w:rsid w:val="00F50E9B"/>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styleId="ListParagraph">
    <w:name w:val="List Paragraph"/>
    <w:basedOn w:val="Normal"/>
    <w:uiPriority w:val="1"/>
    <w:qFormat/>
    <w:rsid w:val="00F50E9B"/>
    <w:pPr>
      <w:widowControl w:val="0"/>
      <w:autoSpaceDE w:val="0"/>
      <w:autoSpaceDN w:val="0"/>
      <w:spacing w:after="0" w:line="239" w:lineRule="exact"/>
      <w:ind w:left="222" w:hanging="120"/>
    </w:pPr>
    <w:rPr>
      <w:rFonts w:ascii="PMingLiU" w:eastAsia="PMingLiU" w:hAnsi="PMingLiU" w:cs="PMingLiU"/>
    </w:rPr>
  </w:style>
  <w:style w:type="paragraph" w:customStyle="1" w:styleId="TableParagraph">
    <w:name w:val="Table Paragraph"/>
    <w:basedOn w:val="Normal"/>
    <w:uiPriority w:val="1"/>
    <w:qFormat/>
    <w:rsid w:val="00F50E9B"/>
    <w:pPr>
      <w:widowControl w:val="0"/>
      <w:autoSpaceDE w:val="0"/>
      <w:autoSpaceDN w:val="0"/>
      <w:spacing w:before="15" w:after="0" w:line="240" w:lineRule="auto"/>
      <w:ind w:left="59"/>
    </w:pPr>
    <w:rPr>
      <w:rFonts w:ascii="PMingLiU" w:eastAsia="PMingLiU" w:hAnsi="PMingLiU" w:cs="PMingLiU"/>
    </w:rPr>
  </w:style>
  <w:style w:type="character" w:styleId="Emphasis">
    <w:name w:val="Emphasis"/>
    <w:basedOn w:val="DefaultParagraphFont"/>
    <w:uiPriority w:val="20"/>
    <w:qFormat/>
    <w:rsid w:val="00F50E9B"/>
    <w:rPr>
      <w:i/>
      <w:iCs/>
    </w:rPr>
  </w:style>
  <w:style w:type="paragraph" w:customStyle="1" w:styleId="MDPI71References">
    <w:name w:val="MDPI_7.1_References"/>
    <w:basedOn w:val="Normal"/>
    <w:qFormat/>
    <w:rsid w:val="00F50E9B"/>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Hyperlink">
    <w:name w:val="Hyperlink"/>
    <w:basedOn w:val="DefaultParagraphFont"/>
    <w:uiPriority w:val="99"/>
    <w:unhideWhenUsed/>
    <w:rsid w:val="00085B86"/>
    <w:rPr>
      <w:color w:val="0563C1" w:themeColor="hyperlink"/>
      <w:u w:val="single"/>
    </w:rPr>
  </w:style>
  <w:style w:type="character" w:customStyle="1" w:styleId="UnresolvedMention1">
    <w:name w:val="Unresolved Mention1"/>
    <w:basedOn w:val="DefaultParagraphFont"/>
    <w:uiPriority w:val="99"/>
    <w:semiHidden/>
    <w:unhideWhenUsed/>
    <w:rsid w:val="00085B86"/>
    <w:rPr>
      <w:color w:val="605E5C"/>
      <w:shd w:val="clear" w:color="auto" w:fill="E1DFDD"/>
    </w:rPr>
  </w:style>
  <w:style w:type="table" w:styleId="PlainTable2">
    <w:name w:val="Plain Table 2"/>
    <w:basedOn w:val="TableNormal"/>
    <w:uiPriority w:val="42"/>
    <w:rsid w:val="007874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5617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742"/>
    <w:rPr>
      <w:sz w:val="20"/>
      <w:szCs w:val="20"/>
    </w:rPr>
  </w:style>
  <w:style w:type="character" w:styleId="EndnoteReference">
    <w:name w:val="endnote reference"/>
    <w:basedOn w:val="DefaultParagraphFont"/>
    <w:uiPriority w:val="99"/>
    <w:semiHidden/>
    <w:unhideWhenUsed/>
    <w:rsid w:val="00561742"/>
    <w:rPr>
      <w:vertAlign w:val="superscript"/>
    </w:rPr>
  </w:style>
  <w:style w:type="character" w:styleId="CommentReference">
    <w:name w:val="annotation reference"/>
    <w:basedOn w:val="DefaultParagraphFont"/>
    <w:uiPriority w:val="99"/>
    <w:semiHidden/>
    <w:unhideWhenUsed/>
    <w:rsid w:val="000C6612"/>
    <w:rPr>
      <w:sz w:val="16"/>
      <w:szCs w:val="16"/>
    </w:rPr>
  </w:style>
  <w:style w:type="paragraph" w:styleId="CommentText">
    <w:name w:val="annotation text"/>
    <w:basedOn w:val="Normal"/>
    <w:link w:val="CommentTextChar"/>
    <w:uiPriority w:val="99"/>
    <w:semiHidden/>
    <w:unhideWhenUsed/>
    <w:rsid w:val="000C6612"/>
    <w:pPr>
      <w:spacing w:line="240" w:lineRule="auto"/>
    </w:pPr>
    <w:rPr>
      <w:sz w:val="20"/>
      <w:szCs w:val="20"/>
    </w:rPr>
  </w:style>
  <w:style w:type="character" w:customStyle="1" w:styleId="CommentTextChar">
    <w:name w:val="Comment Text Char"/>
    <w:basedOn w:val="DefaultParagraphFont"/>
    <w:link w:val="CommentText"/>
    <w:uiPriority w:val="99"/>
    <w:semiHidden/>
    <w:rsid w:val="000C6612"/>
    <w:rPr>
      <w:sz w:val="20"/>
      <w:szCs w:val="20"/>
    </w:rPr>
  </w:style>
  <w:style w:type="paragraph" w:styleId="CommentSubject">
    <w:name w:val="annotation subject"/>
    <w:basedOn w:val="CommentText"/>
    <w:next w:val="CommentText"/>
    <w:link w:val="CommentSubjectChar"/>
    <w:uiPriority w:val="99"/>
    <w:semiHidden/>
    <w:unhideWhenUsed/>
    <w:rsid w:val="000C6612"/>
    <w:rPr>
      <w:b/>
      <w:bCs/>
    </w:rPr>
  </w:style>
  <w:style w:type="character" w:customStyle="1" w:styleId="CommentSubjectChar">
    <w:name w:val="Comment Subject Char"/>
    <w:basedOn w:val="CommentTextChar"/>
    <w:link w:val="CommentSubject"/>
    <w:uiPriority w:val="99"/>
    <w:semiHidden/>
    <w:rsid w:val="000C6612"/>
    <w:rPr>
      <w:b/>
      <w:bCs/>
      <w:sz w:val="20"/>
      <w:szCs w:val="20"/>
    </w:rPr>
  </w:style>
  <w:style w:type="paragraph" w:styleId="BalloonText">
    <w:name w:val="Balloon Text"/>
    <w:basedOn w:val="Normal"/>
    <w:link w:val="BalloonTextChar"/>
    <w:uiPriority w:val="99"/>
    <w:semiHidden/>
    <w:unhideWhenUsed/>
    <w:rsid w:val="007D6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C5"/>
    <w:rPr>
      <w:rFonts w:ascii="Segoe UI" w:hAnsi="Segoe UI" w:cs="Segoe UI"/>
      <w:sz w:val="18"/>
      <w:szCs w:val="18"/>
    </w:rPr>
  </w:style>
  <w:style w:type="paragraph" w:styleId="HTMLPreformatted">
    <w:name w:val="HTML Preformatted"/>
    <w:basedOn w:val="Normal"/>
    <w:link w:val="HTMLPreformattedChar"/>
    <w:uiPriority w:val="99"/>
    <w:unhideWhenUsed/>
    <w:rsid w:val="00D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DB4553"/>
    <w:rPr>
      <w:rFonts w:ascii="Courier New" w:eastAsia="Times New Roman" w:hAnsi="Courier New" w:cs="Courier New"/>
      <w:sz w:val="20"/>
      <w:szCs w:val="20"/>
      <w:lang w:val="en-MY" w:eastAsia="en-MY"/>
    </w:rPr>
  </w:style>
  <w:style w:type="character" w:customStyle="1" w:styleId="UnresolvedMention">
    <w:name w:val="Unresolved Mention"/>
    <w:basedOn w:val="DefaultParagraphFont"/>
    <w:uiPriority w:val="99"/>
    <w:semiHidden/>
    <w:unhideWhenUsed/>
    <w:rsid w:val="00D97657"/>
    <w:rPr>
      <w:color w:val="605E5C"/>
      <w:shd w:val="clear" w:color="auto" w:fill="E1DFDD"/>
    </w:rPr>
  </w:style>
  <w:style w:type="character" w:styleId="Strong">
    <w:name w:val="Strong"/>
    <w:basedOn w:val="DefaultParagraphFont"/>
    <w:uiPriority w:val="22"/>
    <w:qFormat/>
    <w:rsid w:val="005336A3"/>
    <w:rPr>
      <w:b/>
      <w:bCs/>
    </w:rPr>
  </w:style>
  <w:style w:type="character" w:styleId="PlaceholderText">
    <w:name w:val="Placeholder Text"/>
    <w:basedOn w:val="DefaultParagraphFont"/>
    <w:uiPriority w:val="99"/>
    <w:semiHidden/>
    <w:rsid w:val="001418E9"/>
    <w:rPr>
      <w:color w:val="808080"/>
    </w:rPr>
  </w:style>
  <w:style w:type="paragraph" w:styleId="NormalWeb">
    <w:name w:val="Normal (Web)"/>
    <w:basedOn w:val="Normal"/>
    <w:uiPriority w:val="99"/>
    <w:semiHidden/>
    <w:unhideWhenUsed/>
    <w:rsid w:val="005919EF"/>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lockText">
    <w:name w:val="Block Text"/>
    <w:basedOn w:val="Normal"/>
    <w:uiPriority w:val="99"/>
    <w:unhideWhenUsed/>
    <w:rsid w:val="00081A00"/>
    <w:pPr>
      <w:spacing w:line="276" w:lineRule="auto"/>
      <w:ind w:left="397" w:right="807"/>
      <w:jc w:val="both"/>
    </w:pPr>
    <w:rPr>
      <w:rFonts w:ascii="Times New Roman" w:eastAsia="Times New Roman" w:hAnsi="Times New Roman" w:cs="Times New Roman"/>
      <w:sz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2785">
      <w:bodyDiv w:val="1"/>
      <w:marLeft w:val="0"/>
      <w:marRight w:val="0"/>
      <w:marTop w:val="0"/>
      <w:marBottom w:val="0"/>
      <w:divBdr>
        <w:top w:val="none" w:sz="0" w:space="0" w:color="auto"/>
        <w:left w:val="none" w:sz="0" w:space="0" w:color="auto"/>
        <w:bottom w:val="none" w:sz="0" w:space="0" w:color="auto"/>
        <w:right w:val="none" w:sz="0" w:space="0" w:color="auto"/>
      </w:divBdr>
      <w:divsChild>
        <w:div w:id="310712966">
          <w:marLeft w:val="0"/>
          <w:marRight w:val="0"/>
          <w:marTop w:val="360"/>
          <w:marBottom w:val="180"/>
          <w:divBdr>
            <w:top w:val="single" w:sz="2" w:space="0" w:color="52525C"/>
            <w:left w:val="single" w:sz="2" w:space="0" w:color="52525C"/>
            <w:bottom w:val="single" w:sz="2" w:space="0" w:color="52525C"/>
            <w:right w:val="single" w:sz="2" w:space="0" w:color="52525C"/>
          </w:divBdr>
          <w:divsChild>
            <w:div w:id="181627158">
              <w:marLeft w:val="0"/>
              <w:marRight w:val="0"/>
              <w:marTop w:val="0"/>
              <w:marBottom w:val="0"/>
              <w:divBdr>
                <w:top w:val="single" w:sz="2" w:space="0" w:color="52525C"/>
                <w:left w:val="single" w:sz="2" w:space="0" w:color="52525C"/>
                <w:bottom w:val="single" w:sz="2" w:space="0" w:color="52525C"/>
                <w:right w:val="single" w:sz="2" w:space="0" w:color="52525C"/>
              </w:divBdr>
              <w:divsChild>
                <w:div w:id="755783102">
                  <w:marLeft w:val="0"/>
                  <w:marRight w:val="0"/>
                  <w:marTop w:val="0"/>
                  <w:marBottom w:val="0"/>
                  <w:divBdr>
                    <w:top w:val="single" w:sz="2" w:space="0" w:color="52525C"/>
                    <w:left w:val="single" w:sz="2" w:space="0" w:color="52525C"/>
                    <w:bottom w:val="single" w:sz="2" w:space="0" w:color="52525C"/>
                    <w:right w:val="single" w:sz="2" w:space="0" w:color="52525C"/>
                  </w:divBdr>
                  <w:divsChild>
                    <w:div w:id="1776048252">
                      <w:marLeft w:val="0"/>
                      <w:marRight w:val="0"/>
                      <w:marTop w:val="0"/>
                      <w:marBottom w:val="0"/>
                      <w:divBdr>
                        <w:top w:val="single" w:sz="2" w:space="0" w:color="52525C"/>
                        <w:left w:val="single" w:sz="2" w:space="0" w:color="52525C"/>
                        <w:bottom w:val="single" w:sz="2" w:space="0" w:color="52525C"/>
                        <w:right w:val="single" w:sz="2" w:space="0" w:color="52525C"/>
                      </w:divBdr>
                    </w:div>
                  </w:divsChild>
                </w:div>
              </w:divsChild>
            </w:div>
          </w:divsChild>
        </w:div>
      </w:divsChild>
    </w:div>
    <w:div w:id="489760333">
      <w:bodyDiv w:val="1"/>
      <w:marLeft w:val="0"/>
      <w:marRight w:val="0"/>
      <w:marTop w:val="0"/>
      <w:marBottom w:val="0"/>
      <w:divBdr>
        <w:top w:val="none" w:sz="0" w:space="0" w:color="auto"/>
        <w:left w:val="none" w:sz="0" w:space="0" w:color="auto"/>
        <w:bottom w:val="none" w:sz="0" w:space="0" w:color="auto"/>
        <w:right w:val="none" w:sz="0" w:space="0" w:color="auto"/>
      </w:divBdr>
    </w:div>
    <w:div w:id="507403850">
      <w:bodyDiv w:val="1"/>
      <w:marLeft w:val="0"/>
      <w:marRight w:val="0"/>
      <w:marTop w:val="0"/>
      <w:marBottom w:val="0"/>
      <w:divBdr>
        <w:top w:val="none" w:sz="0" w:space="0" w:color="auto"/>
        <w:left w:val="none" w:sz="0" w:space="0" w:color="auto"/>
        <w:bottom w:val="none" w:sz="0" w:space="0" w:color="auto"/>
        <w:right w:val="none" w:sz="0" w:space="0" w:color="auto"/>
      </w:divBdr>
    </w:div>
    <w:div w:id="599412813">
      <w:bodyDiv w:val="1"/>
      <w:marLeft w:val="0"/>
      <w:marRight w:val="0"/>
      <w:marTop w:val="0"/>
      <w:marBottom w:val="0"/>
      <w:divBdr>
        <w:top w:val="none" w:sz="0" w:space="0" w:color="auto"/>
        <w:left w:val="none" w:sz="0" w:space="0" w:color="auto"/>
        <w:bottom w:val="none" w:sz="0" w:space="0" w:color="auto"/>
        <w:right w:val="none" w:sz="0" w:space="0" w:color="auto"/>
      </w:divBdr>
    </w:div>
    <w:div w:id="765266240">
      <w:bodyDiv w:val="1"/>
      <w:marLeft w:val="0"/>
      <w:marRight w:val="0"/>
      <w:marTop w:val="0"/>
      <w:marBottom w:val="0"/>
      <w:divBdr>
        <w:top w:val="none" w:sz="0" w:space="0" w:color="auto"/>
        <w:left w:val="none" w:sz="0" w:space="0" w:color="auto"/>
        <w:bottom w:val="none" w:sz="0" w:space="0" w:color="auto"/>
        <w:right w:val="none" w:sz="0" w:space="0" w:color="auto"/>
      </w:divBdr>
    </w:div>
    <w:div w:id="836268355">
      <w:bodyDiv w:val="1"/>
      <w:marLeft w:val="0"/>
      <w:marRight w:val="0"/>
      <w:marTop w:val="0"/>
      <w:marBottom w:val="0"/>
      <w:divBdr>
        <w:top w:val="none" w:sz="0" w:space="0" w:color="auto"/>
        <w:left w:val="none" w:sz="0" w:space="0" w:color="auto"/>
        <w:bottom w:val="none" w:sz="0" w:space="0" w:color="auto"/>
        <w:right w:val="none" w:sz="0" w:space="0" w:color="auto"/>
      </w:divBdr>
    </w:div>
    <w:div w:id="1159004784">
      <w:bodyDiv w:val="1"/>
      <w:marLeft w:val="0"/>
      <w:marRight w:val="0"/>
      <w:marTop w:val="0"/>
      <w:marBottom w:val="0"/>
      <w:divBdr>
        <w:top w:val="none" w:sz="0" w:space="0" w:color="auto"/>
        <w:left w:val="none" w:sz="0" w:space="0" w:color="auto"/>
        <w:bottom w:val="none" w:sz="0" w:space="0" w:color="auto"/>
        <w:right w:val="none" w:sz="0" w:space="0" w:color="auto"/>
      </w:divBdr>
    </w:div>
    <w:div w:id="1405034631">
      <w:bodyDiv w:val="1"/>
      <w:marLeft w:val="0"/>
      <w:marRight w:val="0"/>
      <w:marTop w:val="0"/>
      <w:marBottom w:val="0"/>
      <w:divBdr>
        <w:top w:val="none" w:sz="0" w:space="0" w:color="auto"/>
        <w:left w:val="none" w:sz="0" w:space="0" w:color="auto"/>
        <w:bottom w:val="none" w:sz="0" w:space="0" w:color="auto"/>
        <w:right w:val="none" w:sz="0" w:space="0" w:color="auto"/>
      </w:divBdr>
    </w:div>
    <w:div w:id="1502743497">
      <w:bodyDiv w:val="1"/>
      <w:marLeft w:val="0"/>
      <w:marRight w:val="0"/>
      <w:marTop w:val="0"/>
      <w:marBottom w:val="0"/>
      <w:divBdr>
        <w:top w:val="none" w:sz="0" w:space="0" w:color="auto"/>
        <w:left w:val="none" w:sz="0" w:space="0" w:color="auto"/>
        <w:bottom w:val="none" w:sz="0" w:space="0" w:color="auto"/>
        <w:right w:val="none" w:sz="0" w:space="0" w:color="auto"/>
      </w:divBdr>
    </w:div>
    <w:div w:id="1806384866">
      <w:bodyDiv w:val="1"/>
      <w:marLeft w:val="0"/>
      <w:marRight w:val="0"/>
      <w:marTop w:val="0"/>
      <w:marBottom w:val="0"/>
      <w:divBdr>
        <w:top w:val="none" w:sz="0" w:space="0" w:color="auto"/>
        <w:left w:val="none" w:sz="0" w:space="0" w:color="auto"/>
        <w:bottom w:val="none" w:sz="0" w:space="0" w:color="auto"/>
        <w:right w:val="none" w:sz="0" w:space="0" w:color="auto"/>
      </w:divBdr>
    </w:div>
    <w:div w:id="197277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ensus.app/papers/textism-in-digital-communication-usage-of-internet-slang-soo/658de192cd895d3db6eb3c95ab94cc99/" TargetMode="External"/><Relationship Id="rId18" Type="http://schemas.openxmlformats.org/officeDocument/2006/relationships/hyperlink" Target="https://consensus.app/papers/digital-technologies-social-media-global-and-local-mclellan/5a1fcca7cee85bb18e43c9728f662b5c/"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s://consensus.app/papers/codemixing-in-multilingual-digital-spaces-linguistic-hendrikus-tuhulele/d678fefd4eed5c3f8902a21c55ca9dad/"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onsensus.app/papers/linguistic-features-of-malaysian-students-%E2%80%99-online-hashim-soopar/5a24b1977c1f55aaa7480fd46fec53e0/" TargetMode="External"/><Relationship Id="rId17" Type="http://schemas.openxmlformats.org/officeDocument/2006/relationships/hyperlink" Target="https://consensus.app/papers/the-use-and-features-of-malaysian-english-lexemes-as-social-nasir-rahim/b5f91ada42ee529fb869e375636ca17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nsensus.app/papers/the-use-and-features-of-malaysian-english-lexemes-as-social-nasir-rahim/b5f91ada42ee529fb869e375636ca170/" TargetMode="External"/><Relationship Id="rId20" Type="http://schemas.openxmlformats.org/officeDocument/2006/relationships/hyperlink" Target="https://consensus.app/papers/malay-and-english-language-contact-in-social-media-texts-in-mclellan/17cc7b6fefa3583188ad3f1bb01cd2e3/"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ensus.app/papers/digital-technologies-social-media-global-and-local-mclellan/5a1fcca7cee85bb18e43c9728f662b5c/" TargetMode="External"/><Relationship Id="rId24" Type="http://schemas.openxmlformats.org/officeDocument/2006/relationships/header" Target="header1.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nsensus.app/papers/understanding-online-communicative-language-features-in-stapa-shaari/405ec7fcf3fe54109a75432a7d99e677/" TargetMode="External"/><Relationship Id="rId23" Type="http://schemas.openxmlformats.org/officeDocument/2006/relationships/hyperlink" Target="https://consensus.app/papers/penggunaan-bahasa-indonesia-oleh-generasi-muda-malaysia-firdaus/7e3e571dc6075ea7a080019451366575/"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consensus.app/papers/semiautomatic-sentiment-identification-for-shamsuddin-juan/789a88e4c8695e3aa625b8b0b30be769/" TargetMode="External"/><Relationship Id="rId19" Type="http://schemas.openxmlformats.org/officeDocument/2006/relationships/hyperlink" Target="https://consensus.app/papers/malay-and-english-language-contact-in-social-media-texts-in-mclellan/17cc7b6fefa3583188ad3f1bb01cd2e3/"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consensus.app/papers/malay-and-english-language-contact-in-social-media-texts-in-mclellan/17cc7b6fefa3583188ad3f1bb01cd2e3/" TargetMode="External"/><Relationship Id="rId14" Type="http://schemas.openxmlformats.org/officeDocument/2006/relationships/hyperlink" Target="https://consensus.app/papers/slangs-on-social-media-variations-among-malay-language-izazi-tengku-sepora/4ce3c93e91f259c6a40c2b0139f40d2e/" TargetMode="External"/><Relationship Id="rId22" Type="http://schemas.openxmlformats.org/officeDocument/2006/relationships/hyperlink" Target="https://consensus.app/papers/the-code-game-of-digital-natives-language-innovation-and-tan/ab02e807b1e85088bc192343c7f89519/" TargetMode="External"/><Relationship Id="rId27" Type="http://schemas.openxmlformats.org/officeDocument/2006/relationships/image" Target="media/image19.png"/><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4WiipTE2NDwUUtaOi+AbeP4qg==">CgMxLjAyCGguZ2pkZ3hzMgloLjMwajB6bGwyCWguMWZvYjl0ZTgAciExRFhfOG94VW5JMXZqMUZsa0NjODJwZ2RkSEFQRE1yejk=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72DB30-7663-4C5C-AD48-27041B1B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15788</Words>
  <Characters>89994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anaszakwan</cp:lastModifiedBy>
  <cp:revision>2</cp:revision>
  <dcterms:created xsi:type="dcterms:W3CDTF">2026-06-23T12:57:00Z</dcterms:created>
  <dcterms:modified xsi:type="dcterms:W3CDTF">2026-06-23T12:57:00Z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b5660d96-f3e6-30a3-8d99-b9979fafe378</vt:lpwstr>
  </property>
</Properties>
</file>