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964E" w14:textId="17174693" w:rsidR="00B20D15" w:rsidRPr="00C5432C" w:rsidRDefault="0094627D" w:rsidP="00CF311D">
      <w:pPr>
        <w:jc w:val="center"/>
        <w:rPr>
          <w:rFonts w:ascii="Times New Roman" w:hAnsi="Times New Roman" w:cs="Times New Roman"/>
          <w:b/>
          <w:bCs/>
          <w:sz w:val="28"/>
          <w:szCs w:val="28"/>
        </w:rPr>
      </w:pPr>
      <w:r w:rsidRPr="00C5432C">
        <w:rPr>
          <w:rFonts w:ascii="Times New Roman" w:hAnsi="Times New Roman" w:cs="Times New Roman"/>
          <w:b/>
          <w:bCs/>
          <w:noProof/>
          <w:sz w:val="28"/>
          <w:szCs w:val="28"/>
          <w:lang w:eastAsia="en-IN"/>
        </w:rPr>
        <mc:AlternateContent>
          <mc:Choice Requires="wps">
            <w:drawing>
              <wp:anchor distT="0" distB="0" distL="114300" distR="114300" simplePos="0" relativeHeight="251660288" behindDoc="0" locked="0" layoutInCell="1" allowOverlap="1" wp14:anchorId="72FB4101" wp14:editId="2970945D">
                <wp:simplePos x="0" y="0"/>
                <wp:positionH relativeFrom="column">
                  <wp:posOffset>85725</wp:posOffset>
                </wp:positionH>
                <wp:positionV relativeFrom="paragraph">
                  <wp:posOffset>457200</wp:posOffset>
                </wp:positionV>
                <wp:extent cx="5600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7648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6pt" to="447.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eZmQEAAIg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" strokecolor="black [3200]" strokeweight="1pt">
                <v:stroke joinstyle="miter"/>
              </v:line>
            </w:pict>
          </mc:Fallback>
        </mc:AlternateContent>
      </w:r>
      <w:r w:rsidR="00B20D15" w:rsidRPr="00C5432C">
        <w:rPr>
          <w:rFonts w:ascii="Times New Roman" w:hAnsi="Times New Roman" w:cs="Times New Roman"/>
          <w:b/>
          <w:bCs/>
          <w:sz w:val="28"/>
          <w:szCs w:val="28"/>
        </w:rPr>
        <w:t>From Waste to Wealth: Innovative Utilization of Coconut By-Products for Sustainable Developmen</w:t>
      </w:r>
      <w:r w:rsidR="00CF311D" w:rsidRPr="00C5432C">
        <w:rPr>
          <w:rFonts w:ascii="Times New Roman" w:hAnsi="Times New Roman" w:cs="Times New Roman"/>
          <w:b/>
          <w:bCs/>
          <w:sz w:val="28"/>
          <w:szCs w:val="28"/>
        </w:rPr>
        <w:t>t</w:t>
      </w:r>
    </w:p>
    <w:p w14:paraId="34971AA1" w14:textId="12A3EB4E" w:rsidR="00B20D15" w:rsidRPr="000D188A" w:rsidRDefault="00B20D15" w:rsidP="00C5432C">
      <w:pPr>
        <w:spacing w:line="240" w:lineRule="auto"/>
        <w:jc w:val="center"/>
        <w:rPr>
          <w:rFonts w:ascii="Times New Roman" w:hAnsi="Times New Roman" w:cs="Times New Roman"/>
          <w:i/>
        </w:rPr>
      </w:pPr>
      <w:r w:rsidRPr="000D188A">
        <w:rPr>
          <w:rFonts w:ascii="Times New Roman" w:hAnsi="Times New Roman" w:cs="Times New Roman"/>
          <w:i/>
        </w:rPr>
        <w:t>S. Nagarathinam, Dr. R. Rathidevi,</w:t>
      </w:r>
    </w:p>
    <w:p w14:paraId="4A9055A7" w14:textId="5A3BCCD5" w:rsidR="00B20D15" w:rsidRPr="000D188A" w:rsidRDefault="00B20D15" w:rsidP="00C5432C">
      <w:pPr>
        <w:spacing w:line="240" w:lineRule="auto"/>
        <w:jc w:val="center"/>
        <w:rPr>
          <w:rFonts w:ascii="Times New Roman" w:hAnsi="Times New Roman" w:cs="Times New Roman"/>
          <w:i/>
        </w:rPr>
      </w:pPr>
      <w:r w:rsidRPr="000D188A">
        <w:rPr>
          <w:rFonts w:ascii="Times New Roman" w:hAnsi="Times New Roman" w:cs="Times New Roman"/>
          <w:i/>
        </w:rPr>
        <w:t>Student, Assistant Professor,</w:t>
      </w:r>
    </w:p>
    <w:p w14:paraId="55592E28" w14:textId="107818CE" w:rsidR="00B20D15" w:rsidRPr="000D188A" w:rsidRDefault="00B20D15" w:rsidP="00C5432C">
      <w:pPr>
        <w:spacing w:line="240" w:lineRule="auto"/>
        <w:jc w:val="center"/>
        <w:rPr>
          <w:rFonts w:ascii="Times New Roman" w:hAnsi="Times New Roman" w:cs="Times New Roman"/>
          <w:i/>
        </w:rPr>
      </w:pPr>
      <w:r w:rsidRPr="000D188A">
        <w:rPr>
          <w:rFonts w:ascii="Times New Roman" w:hAnsi="Times New Roman" w:cs="Times New Roman"/>
          <w:i/>
        </w:rPr>
        <w:t>Department of Management Studies,</w:t>
      </w:r>
    </w:p>
    <w:p w14:paraId="5067537F" w14:textId="5EF88C59" w:rsidR="00B20D15" w:rsidRPr="000D188A" w:rsidRDefault="00B20D15" w:rsidP="00C5432C">
      <w:pPr>
        <w:spacing w:line="240" w:lineRule="auto"/>
        <w:jc w:val="center"/>
        <w:rPr>
          <w:rFonts w:ascii="Times New Roman" w:hAnsi="Times New Roman" w:cs="Times New Roman"/>
          <w:i/>
        </w:rPr>
      </w:pPr>
      <w:r w:rsidRPr="000D188A">
        <w:rPr>
          <w:rFonts w:ascii="Times New Roman" w:hAnsi="Times New Roman" w:cs="Times New Roman"/>
          <w:i/>
        </w:rPr>
        <w:t>Mother Teresa Women’s University, Kodaikanal.</w:t>
      </w:r>
    </w:p>
    <w:p w14:paraId="1363C203" w14:textId="77777777" w:rsidR="001638D4" w:rsidRPr="001638D4" w:rsidRDefault="0094627D" w:rsidP="001638D4">
      <w:pPr>
        <w:spacing w:line="240" w:lineRule="auto"/>
        <w:jc w:val="center"/>
        <w:rPr>
          <w:b/>
          <w:bCs/>
        </w:rPr>
      </w:pPr>
      <w:r w:rsidRPr="000D188A">
        <w:rPr>
          <w:i/>
          <w:noProof/>
          <w:lang w:eastAsia="en-IN"/>
        </w:rPr>
        <mc:AlternateContent>
          <mc:Choice Requires="wps">
            <w:drawing>
              <wp:anchor distT="0" distB="0" distL="114300" distR="114300" simplePos="0" relativeHeight="251659264" behindDoc="0" locked="0" layoutInCell="1" allowOverlap="1" wp14:anchorId="64D47F0B" wp14:editId="1D9C1026">
                <wp:simplePos x="0" y="0"/>
                <wp:positionH relativeFrom="column">
                  <wp:posOffset>-57150</wp:posOffset>
                </wp:positionH>
                <wp:positionV relativeFrom="paragraph">
                  <wp:posOffset>297180</wp:posOffset>
                </wp:positionV>
                <wp:extent cx="5791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6A5D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3.4pt" to="45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" strokecolor="black [3200]" strokeweight="1pt">
                <v:stroke joinstyle="miter"/>
              </v:line>
            </w:pict>
          </mc:Fallback>
        </mc:AlternateContent>
      </w:r>
      <w:hyperlink r:id="rId6" w:history="1">
        <w:r w:rsidR="00B20D15" w:rsidRPr="000D188A">
          <w:rPr>
            <w:rStyle w:val="Hyperlink"/>
            <w:rFonts w:ascii="Times New Roman" w:hAnsi="Times New Roman" w:cs="Times New Roman"/>
            <w:i/>
          </w:rPr>
          <w:t>nagarathinamselvamoorthy@gmail.com</w:t>
        </w:r>
      </w:hyperlink>
      <w:r w:rsidR="00CF311D" w:rsidRPr="000D188A">
        <w:rPr>
          <w:rFonts w:ascii="Times New Roman" w:hAnsi="Times New Roman" w:cs="Times New Roman"/>
          <w:i/>
        </w:rPr>
        <w:t>,</w:t>
      </w:r>
      <w:r w:rsidR="00975556">
        <w:rPr>
          <w:rFonts w:ascii="Times New Roman" w:hAnsi="Times New Roman" w:cs="Times New Roman"/>
          <w:i/>
        </w:rPr>
        <w:t xml:space="preserve"> </w:t>
      </w:r>
      <w:r w:rsidR="001638D4" w:rsidRPr="001638D4">
        <w:rPr>
          <w:rFonts w:ascii="Times New Roman" w:hAnsi="Times New Roman" w:cs="Times New Roman"/>
          <w:i/>
          <w:iCs/>
          <w:u w:val="single"/>
        </w:rPr>
        <w:t>rathidevi.ms@motherteresawomenuniv.ac.in</w:t>
      </w:r>
    </w:p>
    <w:p w14:paraId="7E6A6B07" w14:textId="75169613" w:rsidR="00B20D15" w:rsidRPr="000D188A" w:rsidRDefault="00B20D15" w:rsidP="00C5432C">
      <w:pPr>
        <w:spacing w:line="240" w:lineRule="auto"/>
        <w:jc w:val="center"/>
        <w:rPr>
          <w:rFonts w:ascii="Times New Roman" w:hAnsi="Times New Roman" w:cs="Times New Roman"/>
          <w:i/>
          <w:color w:val="467886" w:themeColor="hyperlink"/>
          <w:u w:val="single"/>
        </w:rPr>
      </w:pPr>
    </w:p>
    <w:p w14:paraId="67791B35" w14:textId="1544C400" w:rsidR="008B5788" w:rsidRPr="00B2709F" w:rsidRDefault="008B5788" w:rsidP="00CF311D">
      <w:pPr>
        <w:jc w:val="both"/>
        <w:rPr>
          <w:rFonts w:ascii="Times New Roman" w:hAnsi="Times New Roman" w:cs="Times New Roman"/>
          <w:b/>
        </w:rPr>
      </w:pPr>
      <w:r w:rsidRPr="00B2709F">
        <w:rPr>
          <w:rFonts w:ascii="Times New Roman" w:hAnsi="Times New Roman" w:cs="Times New Roman"/>
          <w:b/>
          <w:i/>
          <w:sz w:val="28"/>
          <w:szCs w:val="28"/>
        </w:rPr>
        <w:t>Abstract:</w:t>
      </w:r>
      <w:r>
        <w:rPr>
          <w:rFonts w:ascii="Times New Roman" w:hAnsi="Times New Roman" w:cs="Times New Roman"/>
          <w:b/>
          <w:sz w:val="36"/>
          <w:szCs w:val="36"/>
        </w:rPr>
        <w:t xml:space="preserve"> </w:t>
      </w:r>
      <w:r w:rsidRPr="00C5432C">
        <w:rPr>
          <w:rFonts w:ascii="Times New Roman" w:hAnsi="Times New Roman" w:cs="Times New Roman"/>
          <w:bCs/>
        </w:rPr>
        <w:t>Coconut is one of the most important crops in tropical countries, and its processin</w:t>
      </w:r>
      <w:r w:rsidR="00B2709F" w:rsidRPr="00C5432C">
        <w:rPr>
          <w:rFonts w:ascii="Times New Roman" w:hAnsi="Times New Roman" w:cs="Times New Roman"/>
          <w:bCs/>
        </w:rPr>
        <w:t xml:space="preserve">g produces a large quantity of </w:t>
      </w:r>
      <w:r w:rsidRPr="00C5432C">
        <w:rPr>
          <w:rFonts w:ascii="Times New Roman" w:hAnsi="Times New Roman" w:cs="Times New Roman"/>
          <w:bCs/>
        </w:rPr>
        <w:t xml:space="preserve">by-products such as husk, shell, coir pith, </w:t>
      </w:r>
      <w:proofErr w:type="spellStart"/>
      <w:r w:rsidRPr="00C5432C">
        <w:rPr>
          <w:rFonts w:ascii="Times New Roman" w:hAnsi="Times New Roman" w:cs="Times New Roman"/>
          <w:bCs/>
        </w:rPr>
        <w:t>fiber</w:t>
      </w:r>
      <w:proofErr w:type="spellEnd"/>
      <w:r w:rsidRPr="00C5432C">
        <w:rPr>
          <w:rFonts w:ascii="Times New Roman" w:hAnsi="Times New Roman" w:cs="Times New Roman"/>
          <w:bCs/>
        </w:rPr>
        <w:t>, and leaves. In many places, these materials are treated as waste and are not fully utilised, which leads to environment pollution and loss of valuable natural resources. However, coconut by-products have high potential to be converted into useful and eco-friendly products through innovative methods. The main aim of this study is to analyse the different ways of utilizing coconut by-products for sustainable development and economic growth</w:t>
      </w:r>
      <w:r w:rsidR="001375EA" w:rsidRPr="00C5432C">
        <w:rPr>
          <w:rFonts w:ascii="Times New Roman" w:hAnsi="Times New Roman" w:cs="Times New Roman"/>
          <w:bCs/>
        </w:rPr>
        <w:t xml:space="preserve">. The study adopts a descriptive and analytical research design and is based on both primary and secondary data collected from farmers, coir industry workers, small-scale entrepreneurs, research articles, journals, and government reports related to coconut processing and waste management. The research focuses on the use of coconut waste in the production of coir products, handicrafts, organic fertilizers, biomass fuel, activated carbon, and other value-added products. Proper utilization of coconut by-products helps in reducing environment problems, increasing income opportunities, and creating employment, especially in rural areas. The concept of “waste to wealth” plays an important role in promoting circular economy and eco-friendly </w:t>
      </w:r>
      <w:r w:rsidR="00CF311D" w:rsidRPr="00C5432C">
        <w:rPr>
          <w:rFonts w:ascii="Times New Roman" w:hAnsi="Times New Roman" w:cs="Times New Roman"/>
          <w:bCs/>
        </w:rPr>
        <w:t>industrial development. The study concludes that effective and innovative use of coconut by-products can support sustainable development by conserving natural resources, reducing waste, and improving the economic condition of farmers and small industries.</w:t>
      </w:r>
    </w:p>
    <w:p w14:paraId="29AAA603" w14:textId="01183FA8" w:rsidR="00CF311D" w:rsidRPr="00B2709F" w:rsidRDefault="0094627D" w:rsidP="00CF311D">
      <w:pPr>
        <w:jc w:val="both"/>
        <w:rPr>
          <w:rFonts w:ascii="Times New Roman" w:hAnsi="Times New Roman" w:cs="Times New Roman"/>
          <w:b/>
        </w:rPr>
      </w:pPr>
      <w:r w:rsidRPr="00B2709F">
        <w:rPr>
          <w:rFonts w:ascii="Times New Roman" w:hAnsi="Times New Roman" w:cs="Times New Roman"/>
          <w:b/>
          <w:i/>
        </w:rPr>
        <w:t>Index terms</w:t>
      </w:r>
      <w:r w:rsidRPr="00B2709F">
        <w:rPr>
          <w:rFonts w:ascii="Times New Roman" w:hAnsi="Times New Roman" w:cs="Times New Roman"/>
          <w:b/>
        </w:rPr>
        <w:t xml:space="preserve"> </w:t>
      </w:r>
      <w:r w:rsidR="00B2709F" w:rsidRPr="00B2709F">
        <w:rPr>
          <w:rFonts w:ascii="Times New Roman" w:hAnsi="Times New Roman" w:cs="Times New Roman"/>
          <w:b/>
        </w:rPr>
        <w:t>–</w:t>
      </w:r>
      <w:r w:rsidRPr="00B2709F">
        <w:rPr>
          <w:rFonts w:ascii="Times New Roman" w:hAnsi="Times New Roman" w:cs="Times New Roman"/>
          <w:b/>
        </w:rPr>
        <w:t xml:space="preserve"> </w:t>
      </w:r>
      <w:r w:rsidR="00B2709F" w:rsidRPr="00C5432C">
        <w:rPr>
          <w:rFonts w:ascii="Times New Roman" w:hAnsi="Times New Roman" w:cs="Times New Roman"/>
          <w:bCs/>
        </w:rPr>
        <w:t>Coconut by-products, Sustainable development, Waste utilization, Value addition, Circular economy.</w:t>
      </w:r>
    </w:p>
    <w:p w14:paraId="2E1412BD" w14:textId="468E19B0" w:rsidR="00CF311D" w:rsidRPr="00742CA6" w:rsidRDefault="00137A31" w:rsidP="00742CA6">
      <w:pPr>
        <w:pStyle w:val="ListParagraph"/>
        <w:numPr>
          <w:ilvl w:val="0"/>
          <w:numId w:val="27"/>
        </w:numPr>
        <w:tabs>
          <w:tab w:val="left" w:pos="3135"/>
        </w:tabs>
        <w:jc w:val="both"/>
        <w:rPr>
          <w:rFonts w:ascii="Times New Roman" w:hAnsi="Times New Roman" w:cs="Times New Roman"/>
          <w:b/>
        </w:rPr>
      </w:pPr>
      <w:r w:rsidRPr="00742CA6">
        <w:rPr>
          <w:rFonts w:ascii="Times New Roman" w:hAnsi="Times New Roman" w:cs="Times New Roman"/>
          <w:b/>
        </w:rPr>
        <w:t>INTRODUCTION</w:t>
      </w:r>
    </w:p>
    <w:p w14:paraId="1A4EB520" w14:textId="078B2647" w:rsidR="00B2709F" w:rsidRDefault="00B2709F" w:rsidP="00B2709F">
      <w:pPr>
        <w:tabs>
          <w:tab w:val="left" w:pos="3135"/>
        </w:tabs>
        <w:ind w:left="360"/>
        <w:jc w:val="both"/>
        <w:rPr>
          <w:rFonts w:ascii="Times New Roman" w:hAnsi="Times New Roman" w:cs="Times New Roman"/>
        </w:rPr>
      </w:pPr>
      <w:r>
        <w:rPr>
          <w:rFonts w:ascii="Times New Roman" w:hAnsi="Times New Roman" w:cs="Times New Roman"/>
          <w:b/>
          <w:sz w:val="28"/>
          <w:szCs w:val="28"/>
        </w:rPr>
        <w:t xml:space="preserve">     </w:t>
      </w:r>
      <w:r>
        <w:rPr>
          <w:rFonts w:ascii="Times New Roman" w:hAnsi="Times New Roman" w:cs="Times New Roman"/>
        </w:rPr>
        <w:t xml:space="preserve">Coconut is one of the most important crops grown in tropical countries, </w:t>
      </w:r>
      <w:r w:rsidR="00264712">
        <w:rPr>
          <w:rFonts w:ascii="Times New Roman" w:hAnsi="Times New Roman" w:cs="Times New Roman"/>
        </w:rPr>
        <w:t xml:space="preserve">and it plays a major role in agriculture and rural economy. During coconut processing, a large </w:t>
      </w:r>
      <w:proofErr w:type="gramStart"/>
      <w:r w:rsidR="00264712">
        <w:rPr>
          <w:rFonts w:ascii="Times New Roman" w:hAnsi="Times New Roman" w:cs="Times New Roman"/>
        </w:rPr>
        <w:t>amount</w:t>
      </w:r>
      <w:proofErr w:type="gramEnd"/>
      <w:r w:rsidR="00264712">
        <w:rPr>
          <w:rFonts w:ascii="Times New Roman" w:hAnsi="Times New Roman" w:cs="Times New Roman"/>
        </w:rPr>
        <w:t xml:space="preserve"> of by-products such as husk, shell, coir pith, </w:t>
      </w:r>
      <w:proofErr w:type="spellStart"/>
      <w:r w:rsidR="00264712">
        <w:rPr>
          <w:rFonts w:ascii="Times New Roman" w:hAnsi="Times New Roman" w:cs="Times New Roman"/>
        </w:rPr>
        <w:t>fiber</w:t>
      </w:r>
      <w:proofErr w:type="spellEnd"/>
      <w:r w:rsidR="00264712">
        <w:rPr>
          <w:rFonts w:ascii="Times New Roman" w:hAnsi="Times New Roman" w:cs="Times New Roman"/>
        </w:rPr>
        <w:t xml:space="preserve">, and leaves are produced. In many cases, these materials are treated as waste and are not properly utilised, which leads to environmental pollution and loss of valuable resources. However, these coconut by-products have high potential to be converted into useful products like coir items, handicrafts, organic fertilizers, activated carbon, and biomass fuel. The proper utilization of coconut waste </w:t>
      </w:r>
      <w:r w:rsidR="00137A31">
        <w:rPr>
          <w:rFonts w:ascii="Times New Roman" w:hAnsi="Times New Roman" w:cs="Times New Roman"/>
        </w:rPr>
        <w:t xml:space="preserve">supports the concept of “waste to wealth”, which helps in reducing waste and creating economic value. Using these by-products in an innovative way can increase farmer’s income, create employment opportunities, and promote eco-friendly </w:t>
      </w:r>
      <w:r w:rsidR="00137A31">
        <w:rPr>
          <w:rFonts w:ascii="Times New Roman" w:hAnsi="Times New Roman" w:cs="Times New Roman"/>
        </w:rPr>
        <w:lastRenderedPageBreak/>
        <w:t>industrial development. Therefore, this study focuses on the innovative utilization of coconut by-products and its importance in achieving sustainable development and environmental protection.</w:t>
      </w:r>
    </w:p>
    <w:p w14:paraId="16957C4E" w14:textId="4D4FE494" w:rsidR="00137A31" w:rsidRPr="00742CA6" w:rsidRDefault="00137A31" w:rsidP="00742CA6">
      <w:pPr>
        <w:pStyle w:val="ListParagraph"/>
        <w:numPr>
          <w:ilvl w:val="0"/>
          <w:numId w:val="27"/>
        </w:numPr>
        <w:tabs>
          <w:tab w:val="left" w:pos="3135"/>
        </w:tabs>
        <w:jc w:val="both"/>
        <w:rPr>
          <w:rFonts w:ascii="Times New Roman" w:hAnsi="Times New Roman" w:cs="Times New Roman"/>
          <w:b/>
        </w:rPr>
      </w:pPr>
      <w:r w:rsidRPr="00742CA6">
        <w:rPr>
          <w:rFonts w:ascii="Times New Roman" w:hAnsi="Times New Roman" w:cs="Times New Roman"/>
          <w:b/>
        </w:rPr>
        <w:t>OBJECTIVES</w:t>
      </w:r>
    </w:p>
    <w:p w14:paraId="4BB3CB31" w14:textId="294DFA82" w:rsidR="00137A31" w:rsidRPr="00742CA6" w:rsidRDefault="00137A31" w:rsidP="00742CA6">
      <w:pPr>
        <w:pStyle w:val="ListParagraph"/>
        <w:numPr>
          <w:ilvl w:val="0"/>
          <w:numId w:val="8"/>
        </w:numPr>
        <w:tabs>
          <w:tab w:val="left" w:pos="3135"/>
        </w:tabs>
        <w:jc w:val="both"/>
        <w:rPr>
          <w:rFonts w:ascii="Times New Roman" w:hAnsi="Times New Roman" w:cs="Times New Roman"/>
        </w:rPr>
      </w:pPr>
      <w:r w:rsidRPr="00742CA6">
        <w:rPr>
          <w:rFonts w:ascii="Times New Roman" w:hAnsi="Times New Roman" w:cs="Times New Roman"/>
        </w:rPr>
        <w:t>To identify the different types of coconut by-products generated during processing.</w:t>
      </w:r>
    </w:p>
    <w:p w14:paraId="0B4BA82B" w14:textId="43D4B696" w:rsidR="00137A31" w:rsidRDefault="00137A31" w:rsidP="00137A31">
      <w:pPr>
        <w:pStyle w:val="ListParagraph"/>
        <w:numPr>
          <w:ilvl w:val="0"/>
          <w:numId w:val="8"/>
        </w:numPr>
        <w:tabs>
          <w:tab w:val="left" w:pos="3135"/>
        </w:tabs>
        <w:jc w:val="both"/>
        <w:rPr>
          <w:rFonts w:ascii="Times New Roman" w:hAnsi="Times New Roman" w:cs="Times New Roman"/>
        </w:rPr>
      </w:pPr>
      <w:r>
        <w:rPr>
          <w:rFonts w:ascii="Times New Roman" w:hAnsi="Times New Roman" w:cs="Times New Roman"/>
        </w:rPr>
        <w:t>To examine the innovative uses of coconut by-products in</w:t>
      </w:r>
      <w:r w:rsidR="000D188A">
        <w:rPr>
          <w:rFonts w:ascii="Times New Roman" w:hAnsi="Times New Roman" w:cs="Times New Roman"/>
        </w:rPr>
        <w:t xml:space="preserve"> </w:t>
      </w:r>
      <w:r w:rsidR="004524E3">
        <w:rPr>
          <w:rFonts w:ascii="Times New Roman" w:hAnsi="Times New Roman" w:cs="Times New Roman"/>
        </w:rPr>
        <w:t xml:space="preserve">different </w:t>
      </w:r>
      <w:r>
        <w:rPr>
          <w:rFonts w:ascii="Times New Roman" w:hAnsi="Times New Roman" w:cs="Times New Roman"/>
        </w:rPr>
        <w:t>industries.</w:t>
      </w:r>
    </w:p>
    <w:p w14:paraId="551E2838" w14:textId="05B57632" w:rsidR="00137A31" w:rsidRDefault="000566F7" w:rsidP="00137A31">
      <w:pPr>
        <w:pStyle w:val="ListParagraph"/>
        <w:numPr>
          <w:ilvl w:val="0"/>
          <w:numId w:val="8"/>
        </w:numPr>
        <w:tabs>
          <w:tab w:val="left" w:pos="3135"/>
        </w:tabs>
        <w:jc w:val="both"/>
        <w:rPr>
          <w:rFonts w:ascii="Times New Roman" w:hAnsi="Times New Roman" w:cs="Times New Roman"/>
        </w:rPr>
      </w:pPr>
      <w:r>
        <w:rPr>
          <w:rFonts w:ascii="Times New Roman" w:hAnsi="Times New Roman" w:cs="Times New Roman"/>
        </w:rPr>
        <w:t>To study the role of coconut by-products in promoting sustainable development.</w:t>
      </w:r>
    </w:p>
    <w:p w14:paraId="4B5BEC9F" w14:textId="77777777" w:rsidR="000566F7" w:rsidRDefault="000566F7" w:rsidP="00137A31">
      <w:pPr>
        <w:pStyle w:val="ListParagraph"/>
        <w:numPr>
          <w:ilvl w:val="0"/>
          <w:numId w:val="8"/>
        </w:numPr>
        <w:tabs>
          <w:tab w:val="left" w:pos="3135"/>
        </w:tabs>
        <w:jc w:val="both"/>
        <w:rPr>
          <w:rFonts w:ascii="Times New Roman" w:hAnsi="Times New Roman" w:cs="Times New Roman"/>
        </w:rPr>
      </w:pPr>
      <w:r>
        <w:rPr>
          <w:rFonts w:ascii="Times New Roman" w:hAnsi="Times New Roman" w:cs="Times New Roman"/>
        </w:rPr>
        <w:t>To analyse the economic benefits obtained from the utilised of coconut waste.</w:t>
      </w:r>
    </w:p>
    <w:p w14:paraId="11530DDD" w14:textId="77777777" w:rsidR="00E479A4" w:rsidRDefault="00E479A4" w:rsidP="00E479A4">
      <w:pPr>
        <w:pStyle w:val="ListParagraph"/>
        <w:numPr>
          <w:ilvl w:val="0"/>
          <w:numId w:val="8"/>
        </w:numPr>
        <w:tabs>
          <w:tab w:val="left" w:pos="3135"/>
        </w:tabs>
        <w:jc w:val="both"/>
        <w:rPr>
          <w:rFonts w:ascii="Times New Roman" w:hAnsi="Times New Roman" w:cs="Times New Roman"/>
        </w:rPr>
      </w:pPr>
      <w:r>
        <w:rPr>
          <w:rFonts w:ascii="Times New Roman" w:hAnsi="Times New Roman" w:cs="Times New Roman"/>
        </w:rPr>
        <w:t>To understanding the environmental benefits of covering coconut waste into useful products.</w:t>
      </w:r>
    </w:p>
    <w:p w14:paraId="6C85308F" w14:textId="77777777" w:rsidR="00E479A4" w:rsidRDefault="00E479A4" w:rsidP="00E479A4">
      <w:pPr>
        <w:pStyle w:val="ListParagraph"/>
        <w:tabs>
          <w:tab w:val="left" w:pos="3135"/>
        </w:tabs>
        <w:ind w:left="1080"/>
        <w:jc w:val="both"/>
        <w:rPr>
          <w:rFonts w:ascii="Times New Roman" w:hAnsi="Times New Roman" w:cs="Times New Roman"/>
        </w:rPr>
      </w:pPr>
    </w:p>
    <w:p w14:paraId="1D8411E4" w14:textId="42B31DA6" w:rsidR="000566F7" w:rsidRPr="00E479A4" w:rsidRDefault="00E479A4" w:rsidP="00742CA6">
      <w:pPr>
        <w:pStyle w:val="ListParagraph"/>
        <w:numPr>
          <w:ilvl w:val="0"/>
          <w:numId w:val="27"/>
        </w:numPr>
        <w:tabs>
          <w:tab w:val="left" w:pos="3135"/>
        </w:tabs>
        <w:jc w:val="both"/>
        <w:rPr>
          <w:rFonts w:ascii="Times New Roman" w:hAnsi="Times New Roman" w:cs="Times New Roman"/>
          <w:b/>
        </w:rPr>
      </w:pPr>
      <w:r w:rsidRPr="00E479A4">
        <w:rPr>
          <w:rFonts w:ascii="Times New Roman" w:hAnsi="Times New Roman" w:cs="Times New Roman"/>
          <w:b/>
        </w:rPr>
        <w:t>NEED FOR THE STUDY</w:t>
      </w:r>
    </w:p>
    <w:p w14:paraId="0DAFE8AF" w14:textId="3BCC32D4" w:rsidR="00DF60EA" w:rsidRDefault="0060469D" w:rsidP="000D188A">
      <w:pPr>
        <w:tabs>
          <w:tab w:val="left" w:pos="3135"/>
        </w:tabs>
        <w:jc w:val="both"/>
        <w:rPr>
          <w:rFonts w:ascii="Times New Roman" w:hAnsi="Times New Roman" w:cs="Times New Roman"/>
        </w:rPr>
      </w:pPr>
      <w:r>
        <w:rPr>
          <w:rFonts w:ascii="Times New Roman" w:hAnsi="Times New Roman" w:cs="Times New Roman"/>
        </w:rPr>
        <w:t xml:space="preserve"> </w:t>
      </w:r>
      <w:r w:rsidR="00E479A4" w:rsidRPr="00E479A4">
        <w:rPr>
          <w:rFonts w:ascii="Times New Roman" w:hAnsi="Times New Roman" w:cs="Times New Roman"/>
        </w:rPr>
        <w:t xml:space="preserve">Coconut processing produces many by-products </w:t>
      </w:r>
      <w:r>
        <w:rPr>
          <w:rFonts w:ascii="Times New Roman" w:hAnsi="Times New Roman" w:cs="Times New Roman"/>
        </w:rPr>
        <w:t xml:space="preserve">such as husk, shell, coir pith, </w:t>
      </w:r>
      <w:r w:rsidR="00E479A4" w:rsidRPr="00E479A4">
        <w:rPr>
          <w:rFonts w:ascii="Times New Roman" w:hAnsi="Times New Roman" w:cs="Times New Roman"/>
        </w:rPr>
        <w:t xml:space="preserve">and leaves, which are often treated </w:t>
      </w:r>
      <w:r w:rsidR="00E479A4">
        <w:rPr>
          <w:rFonts w:ascii="Times New Roman" w:hAnsi="Times New Roman" w:cs="Times New Roman"/>
        </w:rPr>
        <w:t xml:space="preserve">as waste and not properly utilised. This causes environmental problems and loss of valuable natural resources. These by-products can be used to make useful products like coir items, organic fertilisers, handicrafts, and biomass fuel. Proper utilisation of coconut waste helps to reduce </w:t>
      </w:r>
      <w:r w:rsidR="00DF60EA">
        <w:rPr>
          <w:rFonts w:ascii="Times New Roman" w:hAnsi="Times New Roman" w:cs="Times New Roman"/>
        </w:rPr>
        <w:t>pollution, increasing farmer’s income, and create employment opportunities. Therefore, this study is needed to understand the effective and innovative use of coconut by-products for economic growth and sustainable development.</w:t>
      </w:r>
    </w:p>
    <w:p w14:paraId="179608BD" w14:textId="6F587777" w:rsidR="008B5788" w:rsidRPr="003517D5" w:rsidRDefault="00DF60EA" w:rsidP="00742CA6">
      <w:pPr>
        <w:pStyle w:val="ListParagraph"/>
        <w:numPr>
          <w:ilvl w:val="0"/>
          <w:numId w:val="27"/>
        </w:numPr>
        <w:tabs>
          <w:tab w:val="left" w:pos="3135"/>
        </w:tabs>
        <w:jc w:val="both"/>
        <w:rPr>
          <w:rFonts w:ascii="Times New Roman" w:hAnsi="Times New Roman" w:cs="Times New Roman"/>
          <w:b/>
        </w:rPr>
      </w:pPr>
      <w:r w:rsidRPr="003517D5">
        <w:rPr>
          <w:rFonts w:ascii="Times New Roman" w:hAnsi="Times New Roman" w:cs="Times New Roman"/>
          <w:b/>
        </w:rPr>
        <w:t xml:space="preserve">REVIEW OF LITERATURE </w:t>
      </w:r>
    </w:p>
    <w:p w14:paraId="6CBEB8B9" w14:textId="77777777" w:rsidR="005F1069" w:rsidRPr="000D188A" w:rsidRDefault="00DF60EA" w:rsidP="000D188A">
      <w:pPr>
        <w:tabs>
          <w:tab w:val="left" w:pos="3135"/>
        </w:tabs>
        <w:jc w:val="both"/>
        <w:rPr>
          <w:rFonts w:ascii="Times New Roman" w:hAnsi="Times New Roman" w:cs="Times New Roman"/>
        </w:rPr>
      </w:pPr>
      <w:r w:rsidRPr="000D188A">
        <w:rPr>
          <w:rFonts w:ascii="Times New Roman" w:hAnsi="Times New Roman" w:cs="Times New Roman"/>
          <w:b/>
        </w:rPr>
        <w:t xml:space="preserve">Deshpande et al. (2021) </w:t>
      </w:r>
      <w:r w:rsidRPr="000D188A">
        <w:rPr>
          <w:rFonts w:ascii="Times New Roman" w:hAnsi="Times New Roman" w:cs="Times New Roman"/>
        </w:rPr>
        <w:t xml:space="preserve">in the article </w:t>
      </w:r>
      <w:r w:rsidRPr="000D188A">
        <w:rPr>
          <w:rFonts w:ascii="Times New Roman" w:hAnsi="Times New Roman" w:cs="Times New Roman"/>
          <w:i/>
        </w:rPr>
        <w:t xml:space="preserve">“Agricultural </w:t>
      </w:r>
      <w:r w:rsidR="005F1069" w:rsidRPr="000D188A">
        <w:rPr>
          <w:rFonts w:ascii="Times New Roman" w:hAnsi="Times New Roman" w:cs="Times New Roman"/>
          <w:i/>
        </w:rPr>
        <w:t>waste utilization for sustainable development”</w:t>
      </w:r>
      <w:r w:rsidR="005F1069" w:rsidRPr="000D188A">
        <w:rPr>
          <w:rFonts w:ascii="Times New Roman" w:hAnsi="Times New Roman" w:cs="Times New Roman"/>
        </w:rPr>
        <w:t xml:space="preserve"> explained that coconut husk and shell can be used to produce coir </w:t>
      </w:r>
      <w:proofErr w:type="spellStart"/>
      <w:r w:rsidR="005F1069" w:rsidRPr="000D188A">
        <w:rPr>
          <w:rFonts w:ascii="Times New Roman" w:hAnsi="Times New Roman" w:cs="Times New Roman"/>
        </w:rPr>
        <w:t>fiber</w:t>
      </w:r>
      <w:proofErr w:type="spellEnd"/>
      <w:r w:rsidR="005F1069" w:rsidRPr="000D188A">
        <w:rPr>
          <w:rFonts w:ascii="Times New Roman" w:hAnsi="Times New Roman" w:cs="Times New Roman"/>
        </w:rPr>
        <w:t>, charcoal, and biofuel. The study shows that proper waste utilisation helps in reducing environmental pollution and supports rural industries.</w:t>
      </w:r>
    </w:p>
    <w:p w14:paraId="334F7E0E" w14:textId="30DC17E9" w:rsidR="0060469D" w:rsidRDefault="0060469D" w:rsidP="005F1069">
      <w:pPr>
        <w:tabs>
          <w:tab w:val="left" w:pos="3135"/>
        </w:tabs>
        <w:jc w:val="both"/>
        <w:rPr>
          <w:rFonts w:ascii="Times New Roman" w:hAnsi="Times New Roman" w:cs="Times New Roman"/>
        </w:rPr>
      </w:pPr>
      <w:r>
        <w:rPr>
          <w:rFonts w:ascii="Times New Roman" w:hAnsi="Times New Roman" w:cs="Times New Roman"/>
          <w:b/>
        </w:rPr>
        <w:t xml:space="preserve"> </w:t>
      </w:r>
      <w:r w:rsidR="005F1069">
        <w:rPr>
          <w:rFonts w:ascii="Times New Roman" w:hAnsi="Times New Roman" w:cs="Times New Roman"/>
          <w:b/>
        </w:rPr>
        <w:t xml:space="preserve">Kumar and </w:t>
      </w:r>
      <w:proofErr w:type="spellStart"/>
      <w:r w:rsidR="005F1069">
        <w:rPr>
          <w:rFonts w:ascii="Times New Roman" w:hAnsi="Times New Roman" w:cs="Times New Roman"/>
          <w:b/>
        </w:rPr>
        <w:t>baskar</w:t>
      </w:r>
      <w:proofErr w:type="spellEnd"/>
      <w:r w:rsidR="005F1069">
        <w:rPr>
          <w:rFonts w:ascii="Times New Roman" w:hAnsi="Times New Roman" w:cs="Times New Roman"/>
          <w:b/>
        </w:rPr>
        <w:t xml:space="preserve"> (2022) </w:t>
      </w:r>
      <w:r w:rsidR="005F1069">
        <w:rPr>
          <w:rFonts w:ascii="Times New Roman" w:hAnsi="Times New Roman" w:cs="Times New Roman"/>
        </w:rPr>
        <w:t xml:space="preserve">in the paper </w:t>
      </w:r>
      <w:r w:rsidR="005F1069" w:rsidRPr="0060469D">
        <w:rPr>
          <w:rFonts w:ascii="Times New Roman" w:hAnsi="Times New Roman" w:cs="Times New Roman"/>
          <w:i/>
        </w:rPr>
        <w:t xml:space="preserve">“Value addition of coir pith and coconut </w:t>
      </w:r>
      <w:r>
        <w:rPr>
          <w:rFonts w:ascii="Times New Roman" w:hAnsi="Times New Roman" w:cs="Times New Roman"/>
          <w:i/>
        </w:rPr>
        <w:t xml:space="preserve">                          </w:t>
      </w:r>
      <w:r w:rsidRPr="0060469D">
        <w:rPr>
          <w:rFonts w:ascii="Times New Roman" w:hAnsi="Times New Roman" w:cs="Times New Roman"/>
          <w:i/>
        </w:rPr>
        <w:t>By-products”</w:t>
      </w:r>
      <w:r>
        <w:rPr>
          <w:rFonts w:ascii="Times New Roman" w:hAnsi="Times New Roman" w:cs="Times New Roman"/>
        </w:rPr>
        <w:t xml:space="preserve"> explained that coir pith can be used in agriculture as a soil conditioner and growing medium. The study highlights that coconut by-products have high economic value when properly processed.</w:t>
      </w:r>
    </w:p>
    <w:p w14:paraId="32D6F878" w14:textId="3AF04797" w:rsidR="00DF60EA" w:rsidRDefault="005F1069" w:rsidP="005F1069">
      <w:pPr>
        <w:tabs>
          <w:tab w:val="left" w:pos="3135"/>
        </w:tabs>
        <w:jc w:val="both"/>
        <w:rPr>
          <w:rFonts w:ascii="Times New Roman" w:hAnsi="Times New Roman" w:cs="Times New Roman"/>
        </w:rPr>
      </w:pPr>
      <w:r w:rsidRPr="005F1069">
        <w:rPr>
          <w:rFonts w:ascii="Times New Roman" w:hAnsi="Times New Roman" w:cs="Times New Roman"/>
          <w:b/>
        </w:rPr>
        <w:t>Silva et al</w:t>
      </w:r>
      <w:r>
        <w:rPr>
          <w:rFonts w:ascii="Times New Roman" w:hAnsi="Times New Roman" w:cs="Times New Roman"/>
          <w:b/>
        </w:rPr>
        <w:t xml:space="preserve">. (2023) </w:t>
      </w:r>
      <w:r>
        <w:rPr>
          <w:rFonts w:ascii="Times New Roman" w:hAnsi="Times New Roman" w:cs="Times New Roman"/>
        </w:rPr>
        <w:t xml:space="preserve">in the article </w:t>
      </w:r>
      <w:r w:rsidRPr="005F1069">
        <w:rPr>
          <w:rFonts w:ascii="Times New Roman" w:hAnsi="Times New Roman" w:cs="Times New Roman"/>
          <w:i/>
        </w:rPr>
        <w:t>“Circular economy in agricultural waste management”</w:t>
      </w:r>
      <w:r>
        <w:rPr>
          <w:rFonts w:ascii="Times New Roman" w:hAnsi="Times New Roman" w:cs="Times New Roman"/>
        </w:rPr>
        <w:t xml:space="preserve"> discussed that agricultural waste like coconut residues can be reused to produce eco-friendly products. The study shows that waste-to-wealth concept supports sustainable development and environmental protection.</w:t>
      </w:r>
    </w:p>
    <w:p w14:paraId="1EF92349" w14:textId="77777777" w:rsidR="0060469D" w:rsidRDefault="0060469D" w:rsidP="0060469D">
      <w:pPr>
        <w:tabs>
          <w:tab w:val="left" w:pos="3135"/>
        </w:tabs>
        <w:jc w:val="both"/>
        <w:rPr>
          <w:rFonts w:ascii="Times New Roman" w:hAnsi="Times New Roman" w:cs="Times New Roman"/>
        </w:rPr>
      </w:pPr>
      <w:r>
        <w:rPr>
          <w:rFonts w:ascii="Times New Roman" w:hAnsi="Times New Roman" w:cs="Times New Roman"/>
          <w:b/>
        </w:rPr>
        <w:t xml:space="preserve">Ramesh &amp; Nair (2024) </w:t>
      </w:r>
      <w:r>
        <w:rPr>
          <w:rFonts w:ascii="Times New Roman" w:hAnsi="Times New Roman" w:cs="Times New Roman"/>
        </w:rPr>
        <w:t xml:space="preserve">in the study </w:t>
      </w:r>
      <w:r w:rsidRPr="0060469D">
        <w:rPr>
          <w:rFonts w:ascii="Times New Roman" w:hAnsi="Times New Roman" w:cs="Times New Roman"/>
          <w:i/>
        </w:rPr>
        <w:t>“Innovative uses of coconut By-products in small-scale Industries”</w:t>
      </w:r>
      <w:r>
        <w:rPr>
          <w:rFonts w:ascii="Times New Roman" w:hAnsi="Times New Roman" w:cs="Times New Roman"/>
        </w:rPr>
        <w:t xml:space="preserve"> found that coconut shell, </w:t>
      </w:r>
      <w:proofErr w:type="spellStart"/>
      <w:r>
        <w:rPr>
          <w:rFonts w:ascii="Times New Roman" w:hAnsi="Times New Roman" w:cs="Times New Roman"/>
        </w:rPr>
        <w:t>fiber</w:t>
      </w:r>
      <w:proofErr w:type="spellEnd"/>
      <w:r>
        <w:rPr>
          <w:rFonts w:ascii="Times New Roman" w:hAnsi="Times New Roman" w:cs="Times New Roman"/>
        </w:rPr>
        <w:t>, and husk are widely used in handicrafts, activated carbon, and coir products. The research states that better technology can increase income and create rural employment.</w:t>
      </w:r>
    </w:p>
    <w:p w14:paraId="351EE6CC" w14:textId="77777777" w:rsidR="00461B1F" w:rsidRDefault="00461B1F" w:rsidP="0060469D">
      <w:pPr>
        <w:tabs>
          <w:tab w:val="left" w:pos="3135"/>
        </w:tabs>
        <w:jc w:val="both"/>
        <w:rPr>
          <w:rFonts w:ascii="Times New Roman" w:hAnsi="Times New Roman" w:cs="Times New Roman"/>
        </w:rPr>
      </w:pPr>
    </w:p>
    <w:p w14:paraId="0B654B64" w14:textId="77777777" w:rsidR="00461B1F" w:rsidRDefault="00461B1F" w:rsidP="0060469D">
      <w:pPr>
        <w:tabs>
          <w:tab w:val="left" w:pos="3135"/>
        </w:tabs>
        <w:jc w:val="both"/>
        <w:rPr>
          <w:rFonts w:ascii="Times New Roman" w:hAnsi="Times New Roman" w:cs="Times New Roman"/>
        </w:rPr>
      </w:pPr>
    </w:p>
    <w:p w14:paraId="7979FF56" w14:textId="02AE250A" w:rsidR="00C334EF" w:rsidRPr="003517D5" w:rsidRDefault="0060469D" w:rsidP="00742CA6">
      <w:pPr>
        <w:pStyle w:val="ListParagraph"/>
        <w:numPr>
          <w:ilvl w:val="0"/>
          <w:numId w:val="27"/>
        </w:numPr>
        <w:tabs>
          <w:tab w:val="left" w:pos="3135"/>
        </w:tabs>
        <w:jc w:val="both"/>
        <w:rPr>
          <w:rFonts w:ascii="Times New Roman" w:hAnsi="Times New Roman" w:cs="Times New Roman"/>
          <w:b/>
        </w:rPr>
      </w:pPr>
      <w:r w:rsidRPr="003517D5">
        <w:rPr>
          <w:rFonts w:ascii="Times New Roman" w:hAnsi="Times New Roman" w:cs="Times New Roman"/>
          <w:b/>
        </w:rPr>
        <w:t>HYPOTHESIS</w:t>
      </w:r>
    </w:p>
    <w:p w14:paraId="28AAD7B7" w14:textId="77777777" w:rsidR="00742CA6" w:rsidRDefault="00C334EF" w:rsidP="00C334EF">
      <w:pPr>
        <w:tabs>
          <w:tab w:val="left" w:pos="3135"/>
        </w:tabs>
        <w:jc w:val="both"/>
        <w:rPr>
          <w:rFonts w:ascii="Times New Roman" w:hAnsi="Times New Roman" w:cs="Times New Roman"/>
        </w:rPr>
      </w:pPr>
      <w:r w:rsidRPr="00030650">
        <w:rPr>
          <w:rFonts w:ascii="Times New Roman" w:hAnsi="Times New Roman" w:cs="Times New Roman"/>
        </w:rPr>
        <w:t>H₀:</w:t>
      </w:r>
      <w:r>
        <w:rPr>
          <w:rFonts w:ascii="Times New Roman" w:hAnsi="Times New Roman" w:cs="Times New Roman"/>
        </w:rPr>
        <w:t xml:space="preserve"> There is no significant relationship between utilization of coconut by-products and sustainable development.</w:t>
      </w:r>
    </w:p>
    <w:p w14:paraId="1026D2FB" w14:textId="3D224CCA" w:rsidR="00C334EF" w:rsidRDefault="00C334EF" w:rsidP="00C334EF">
      <w:pPr>
        <w:tabs>
          <w:tab w:val="left" w:pos="3135"/>
        </w:tabs>
        <w:jc w:val="both"/>
        <w:rPr>
          <w:rFonts w:ascii="Times New Roman" w:hAnsi="Times New Roman" w:cs="Times New Roman"/>
        </w:rPr>
      </w:pPr>
      <w:r w:rsidRPr="00030650">
        <w:rPr>
          <w:rFonts w:ascii="Times New Roman" w:hAnsi="Times New Roman" w:cs="Times New Roman"/>
        </w:rPr>
        <w:t>H₁:</w:t>
      </w:r>
      <w:r>
        <w:rPr>
          <w:rFonts w:ascii="Times New Roman" w:hAnsi="Times New Roman" w:cs="Times New Roman"/>
        </w:rPr>
        <w:t xml:space="preserve"> There is a significant relationship between utilisation of coconut by-products and sustainable development.</w:t>
      </w:r>
    </w:p>
    <w:p w14:paraId="623309AD" w14:textId="23A255F4" w:rsidR="00C334EF" w:rsidRDefault="00C334EF" w:rsidP="00C334EF">
      <w:pPr>
        <w:tabs>
          <w:tab w:val="left" w:pos="3135"/>
        </w:tabs>
        <w:jc w:val="both"/>
        <w:rPr>
          <w:rFonts w:ascii="Times New Roman" w:hAnsi="Times New Roman" w:cs="Times New Roman"/>
        </w:rPr>
      </w:pPr>
      <w:r w:rsidRPr="00030650">
        <w:rPr>
          <w:rFonts w:ascii="Times New Roman" w:hAnsi="Times New Roman" w:cs="Times New Roman"/>
        </w:rPr>
        <w:t>H₃:</w:t>
      </w:r>
      <w:r>
        <w:rPr>
          <w:rFonts w:ascii="Times New Roman" w:hAnsi="Times New Roman" w:cs="Times New Roman"/>
        </w:rPr>
        <w:t xml:space="preserve"> Proper utilisation of coconut by-products significantly increases economic benefits for farmers and small-scale industries.</w:t>
      </w:r>
    </w:p>
    <w:p w14:paraId="25C824AB" w14:textId="22AC25B0" w:rsidR="00C334EF" w:rsidRDefault="00C334EF" w:rsidP="00C334EF">
      <w:pPr>
        <w:tabs>
          <w:tab w:val="left" w:pos="3135"/>
        </w:tabs>
        <w:jc w:val="both"/>
        <w:rPr>
          <w:rFonts w:ascii="Times New Roman" w:hAnsi="Times New Roman" w:cs="Times New Roman"/>
        </w:rPr>
      </w:pPr>
      <w:r w:rsidRPr="00030650">
        <w:rPr>
          <w:rFonts w:ascii="Times New Roman" w:hAnsi="Times New Roman" w:cs="Times New Roman"/>
        </w:rPr>
        <w:t>H₄:</w:t>
      </w:r>
      <w:r>
        <w:rPr>
          <w:rFonts w:ascii="Times New Roman" w:hAnsi="Times New Roman" w:cs="Times New Roman"/>
        </w:rPr>
        <w:t xml:space="preserve"> Value addition from coconut by-products creates employment opportunities and supports rural development.</w:t>
      </w:r>
    </w:p>
    <w:p w14:paraId="00491B9F" w14:textId="77777777" w:rsidR="000D188A" w:rsidRDefault="004B1C17" w:rsidP="00742CA6">
      <w:pPr>
        <w:pStyle w:val="ListParagraph"/>
        <w:numPr>
          <w:ilvl w:val="0"/>
          <w:numId w:val="27"/>
        </w:numPr>
        <w:tabs>
          <w:tab w:val="left" w:pos="3135"/>
        </w:tabs>
        <w:jc w:val="both"/>
        <w:rPr>
          <w:rFonts w:ascii="Times New Roman" w:hAnsi="Times New Roman" w:cs="Times New Roman"/>
          <w:b/>
        </w:rPr>
      </w:pPr>
      <w:r>
        <w:rPr>
          <w:rFonts w:ascii="Times New Roman" w:hAnsi="Times New Roman" w:cs="Times New Roman"/>
          <w:b/>
        </w:rPr>
        <w:t>RESEARCH METHODOLOGY:</w:t>
      </w:r>
    </w:p>
    <w:p w14:paraId="10E2684C" w14:textId="0FB55DCF" w:rsidR="004B1C17" w:rsidRPr="000D188A" w:rsidRDefault="004B1C17" w:rsidP="000D188A">
      <w:pPr>
        <w:tabs>
          <w:tab w:val="left" w:pos="3135"/>
        </w:tabs>
        <w:jc w:val="both"/>
        <w:rPr>
          <w:rFonts w:ascii="Times New Roman" w:hAnsi="Times New Roman" w:cs="Times New Roman"/>
          <w:b/>
        </w:rPr>
      </w:pPr>
      <w:r w:rsidRPr="000D188A">
        <w:rPr>
          <w:rFonts w:ascii="Times New Roman" w:hAnsi="Times New Roman" w:cs="Times New Roman"/>
          <w:b/>
        </w:rPr>
        <w:t>Research design</w:t>
      </w:r>
    </w:p>
    <w:p w14:paraId="788F602D" w14:textId="5B4738DB" w:rsidR="004B1C17" w:rsidRDefault="004B1C17" w:rsidP="000D188A">
      <w:pPr>
        <w:tabs>
          <w:tab w:val="left" w:pos="3135"/>
        </w:tabs>
        <w:jc w:val="both"/>
        <w:rPr>
          <w:rFonts w:ascii="Times New Roman" w:hAnsi="Times New Roman" w:cs="Times New Roman"/>
        </w:rPr>
      </w:pPr>
      <w:r>
        <w:rPr>
          <w:rFonts w:ascii="Times New Roman" w:hAnsi="Times New Roman" w:cs="Times New Roman"/>
        </w:rPr>
        <w:t>The study adopts a descriptive and analytical research design.</w:t>
      </w:r>
    </w:p>
    <w:p w14:paraId="78FB9317" w14:textId="11C331CC" w:rsidR="004B1C17" w:rsidRDefault="004B1C17" w:rsidP="000D188A">
      <w:pPr>
        <w:tabs>
          <w:tab w:val="left" w:pos="3135"/>
        </w:tabs>
        <w:jc w:val="both"/>
        <w:rPr>
          <w:rFonts w:ascii="Times New Roman" w:hAnsi="Times New Roman" w:cs="Times New Roman"/>
        </w:rPr>
      </w:pPr>
      <w:r w:rsidRPr="004B1C17">
        <w:rPr>
          <w:rFonts w:ascii="Times New Roman" w:hAnsi="Times New Roman" w:cs="Times New Roman"/>
          <w:b/>
        </w:rPr>
        <w:t>Data sources</w:t>
      </w:r>
    </w:p>
    <w:p w14:paraId="02C372F4" w14:textId="6B47381E" w:rsidR="0060469D"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Primary Data</w:t>
      </w:r>
      <w:r>
        <w:rPr>
          <w:rFonts w:ascii="Times New Roman" w:hAnsi="Times New Roman" w:cs="Times New Roman"/>
        </w:rPr>
        <w:t xml:space="preserve">: Collected through a structured questionnaire administered to coconut farmers, coir industry workers, </w:t>
      </w:r>
      <w:r w:rsidR="000D188A">
        <w:rPr>
          <w:rFonts w:ascii="Times New Roman" w:hAnsi="Times New Roman" w:cs="Times New Roman"/>
        </w:rPr>
        <w:t xml:space="preserve">and </w:t>
      </w:r>
      <w:r>
        <w:rPr>
          <w:rFonts w:ascii="Times New Roman" w:hAnsi="Times New Roman" w:cs="Times New Roman"/>
        </w:rPr>
        <w:t>small-</w:t>
      </w:r>
      <w:r w:rsidR="000D188A">
        <w:rPr>
          <w:rFonts w:ascii="Times New Roman" w:hAnsi="Times New Roman" w:cs="Times New Roman"/>
        </w:rPr>
        <w:t>scale entrepreneurs</w:t>
      </w:r>
      <w:r>
        <w:rPr>
          <w:rFonts w:ascii="Times New Roman" w:hAnsi="Times New Roman" w:cs="Times New Roman"/>
        </w:rPr>
        <w:t xml:space="preserve"> involved in coconut by-product utilisation.</w:t>
      </w:r>
    </w:p>
    <w:p w14:paraId="1E984DD8" w14:textId="7D51A31B" w:rsidR="004B1C17"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Secondary Data</w:t>
      </w:r>
      <w:r>
        <w:rPr>
          <w:rFonts w:ascii="Times New Roman" w:hAnsi="Times New Roman" w:cs="Times New Roman"/>
        </w:rPr>
        <w:t>: Journals, books, research articles and credible online databases on coconut production, the coir industry, agricultural waste management, and sustainable development.</w:t>
      </w:r>
    </w:p>
    <w:p w14:paraId="3FEB42B6" w14:textId="72E12159" w:rsidR="004B1C17"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Sampling Method</w:t>
      </w:r>
      <w:r>
        <w:rPr>
          <w:rFonts w:ascii="Times New Roman" w:hAnsi="Times New Roman" w:cs="Times New Roman"/>
        </w:rPr>
        <w:t>: Convenience sampling method.</w:t>
      </w:r>
    </w:p>
    <w:p w14:paraId="07ABE879" w14:textId="17C2F115" w:rsidR="004B1C17"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 xml:space="preserve">Sample </w:t>
      </w:r>
      <w:r w:rsidR="00BE7EE9" w:rsidRPr="00C5432C">
        <w:rPr>
          <w:rFonts w:ascii="Times New Roman" w:hAnsi="Times New Roman" w:cs="Times New Roman"/>
          <w:b/>
          <w:bCs/>
        </w:rPr>
        <w:t>Size</w:t>
      </w:r>
      <w:r w:rsidR="00BE7EE9">
        <w:rPr>
          <w:rFonts w:ascii="Times New Roman" w:hAnsi="Times New Roman" w:cs="Times New Roman"/>
        </w:rPr>
        <w:t>: 65</w:t>
      </w:r>
      <w:r w:rsidR="00BF0456">
        <w:rPr>
          <w:rFonts w:ascii="Times New Roman" w:hAnsi="Times New Roman" w:cs="Times New Roman"/>
        </w:rPr>
        <w:t xml:space="preserve"> respondents </w:t>
      </w:r>
      <w:r w:rsidR="00C5432C">
        <w:rPr>
          <w:rFonts w:ascii="Times New Roman" w:hAnsi="Times New Roman" w:cs="Times New Roman"/>
        </w:rPr>
        <w:t>were</w:t>
      </w:r>
      <w:r w:rsidR="00BF0456">
        <w:rPr>
          <w:rFonts w:ascii="Times New Roman" w:hAnsi="Times New Roman" w:cs="Times New Roman"/>
        </w:rPr>
        <w:t xml:space="preserve"> </w:t>
      </w:r>
      <w:r w:rsidR="00C5432C">
        <w:rPr>
          <w:rFonts w:ascii="Times New Roman" w:hAnsi="Times New Roman" w:cs="Times New Roman"/>
        </w:rPr>
        <w:t xml:space="preserve">selected for data collection among them </w:t>
      </w:r>
      <w:r w:rsidR="00BF0456">
        <w:rPr>
          <w:rFonts w:ascii="Times New Roman" w:hAnsi="Times New Roman" w:cs="Times New Roman"/>
        </w:rPr>
        <w:t>37</w:t>
      </w:r>
      <w:r w:rsidR="008058D7">
        <w:rPr>
          <w:rFonts w:ascii="Times New Roman" w:hAnsi="Times New Roman" w:cs="Times New Roman"/>
        </w:rPr>
        <w:t xml:space="preserve"> </w:t>
      </w:r>
      <w:r w:rsidR="00C5432C">
        <w:rPr>
          <w:rFonts w:ascii="Times New Roman" w:hAnsi="Times New Roman" w:cs="Times New Roman"/>
        </w:rPr>
        <w:t xml:space="preserve">were </w:t>
      </w:r>
      <w:r w:rsidR="008058D7">
        <w:rPr>
          <w:rFonts w:ascii="Times New Roman" w:hAnsi="Times New Roman" w:cs="Times New Roman"/>
        </w:rPr>
        <w:t>coconut farmers,</w:t>
      </w:r>
      <w:r w:rsidR="00BF0456">
        <w:rPr>
          <w:rFonts w:ascii="Times New Roman" w:hAnsi="Times New Roman" w:cs="Times New Roman"/>
        </w:rPr>
        <w:t xml:space="preserve"> 15 </w:t>
      </w:r>
      <w:r w:rsidR="00C5432C">
        <w:rPr>
          <w:rFonts w:ascii="Times New Roman" w:hAnsi="Times New Roman" w:cs="Times New Roman"/>
        </w:rPr>
        <w:t xml:space="preserve">were </w:t>
      </w:r>
      <w:r w:rsidR="00BF0456">
        <w:rPr>
          <w:rFonts w:ascii="Times New Roman" w:hAnsi="Times New Roman" w:cs="Times New Roman"/>
        </w:rPr>
        <w:t>coir industry workers and 13</w:t>
      </w:r>
      <w:r w:rsidR="007050C3">
        <w:rPr>
          <w:rFonts w:ascii="Times New Roman" w:hAnsi="Times New Roman" w:cs="Times New Roman"/>
        </w:rPr>
        <w:t xml:space="preserve"> </w:t>
      </w:r>
      <w:r w:rsidR="00C5432C">
        <w:rPr>
          <w:rFonts w:ascii="Times New Roman" w:hAnsi="Times New Roman" w:cs="Times New Roman"/>
        </w:rPr>
        <w:t xml:space="preserve">were </w:t>
      </w:r>
      <w:r w:rsidR="007050C3">
        <w:rPr>
          <w:rFonts w:ascii="Times New Roman" w:hAnsi="Times New Roman" w:cs="Times New Roman"/>
        </w:rPr>
        <w:t>small scale entrepreneurs.</w:t>
      </w:r>
    </w:p>
    <w:p w14:paraId="58D1E104" w14:textId="5E3BB69B" w:rsidR="000149E7"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Tools for Analysis</w:t>
      </w:r>
      <w:r>
        <w:rPr>
          <w:rFonts w:ascii="Times New Roman" w:hAnsi="Times New Roman" w:cs="Times New Roman"/>
        </w:rPr>
        <w:t xml:space="preserve">: </w:t>
      </w:r>
      <w:r w:rsidR="007050C3">
        <w:rPr>
          <w:rFonts w:ascii="Times New Roman" w:hAnsi="Times New Roman" w:cs="Times New Roman"/>
        </w:rPr>
        <w:t>percentage analysis,</w:t>
      </w:r>
      <w:r w:rsidR="005266DE">
        <w:rPr>
          <w:rFonts w:ascii="Times New Roman" w:hAnsi="Times New Roman" w:cs="Times New Roman"/>
        </w:rPr>
        <w:t xml:space="preserve"> Chi-square Test</w:t>
      </w:r>
      <w:r w:rsidR="007050C3">
        <w:rPr>
          <w:rFonts w:ascii="Times New Roman" w:hAnsi="Times New Roman" w:cs="Times New Roman"/>
        </w:rPr>
        <w:t>.</w:t>
      </w:r>
    </w:p>
    <w:p w14:paraId="7CEBCDBA" w14:textId="6B66F95D" w:rsidR="00742CA6" w:rsidRPr="00742CA6" w:rsidRDefault="00742CA6" w:rsidP="00742CA6">
      <w:pPr>
        <w:pStyle w:val="ListParagraph"/>
        <w:numPr>
          <w:ilvl w:val="0"/>
          <w:numId w:val="27"/>
        </w:numPr>
        <w:tabs>
          <w:tab w:val="left" w:pos="3135"/>
        </w:tabs>
        <w:jc w:val="both"/>
        <w:rPr>
          <w:rFonts w:ascii="Times New Roman" w:hAnsi="Times New Roman" w:cs="Times New Roman"/>
          <w:b/>
        </w:rPr>
      </w:pPr>
      <w:r w:rsidRPr="00742CA6">
        <w:rPr>
          <w:rFonts w:ascii="Times New Roman" w:hAnsi="Times New Roman" w:cs="Times New Roman"/>
          <w:b/>
        </w:rPr>
        <w:t>DATA ANALYSIS AND INTERPRETATION</w:t>
      </w:r>
    </w:p>
    <w:p w14:paraId="3474B556" w14:textId="570C26FA" w:rsidR="007050C3" w:rsidRPr="00742CA6" w:rsidRDefault="00742CA6" w:rsidP="000D188A">
      <w:pPr>
        <w:tabs>
          <w:tab w:val="left" w:pos="3135"/>
        </w:tabs>
        <w:jc w:val="both"/>
        <w:rPr>
          <w:rFonts w:ascii="Times New Roman" w:hAnsi="Times New Roman" w:cs="Times New Roman"/>
          <w:b/>
        </w:rPr>
      </w:pPr>
      <w:r w:rsidRPr="00742CA6">
        <w:rPr>
          <w:rFonts w:ascii="Times New Roman" w:hAnsi="Times New Roman" w:cs="Times New Roman"/>
          <w:b/>
        </w:rPr>
        <w:t>Simple percentage analysis</w:t>
      </w:r>
    </w:p>
    <w:p w14:paraId="4ECD2BFF" w14:textId="42C2772E" w:rsidR="00742CA6" w:rsidRPr="00742CA6" w:rsidRDefault="00742CA6" w:rsidP="00742CA6">
      <w:pPr>
        <w:tabs>
          <w:tab w:val="left" w:pos="3135"/>
        </w:tabs>
        <w:jc w:val="center"/>
        <w:rPr>
          <w:rFonts w:ascii="Times New Roman" w:hAnsi="Times New Roman" w:cs="Times New Roman"/>
        </w:rPr>
      </w:pPr>
      <w:r>
        <w:rPr>
          <w:rFonts w:ascii="Times New Roman" w:hAnsi="Times New Roman" w:cs="Times New Roman"/>
        </w:rPr>
        <w:t>Table 1</w:t>
      </w:r>
    </w:p>
    <w:tbl>
      <w:tblPr>
        <w:tblW w:w="8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81"/>
        <w:gridCol w:w="1136"/>
        <w:gridCol w:w="1000"/>
        <w:gridCol w:w="1365"/>
        <w:gridCol w:w="1456"/>
      </w:tblGrid>
      <w:tr w:rsidR="00742CA6" w:rsidRPr="00742CA6" w14:paraId="4584CCBB" w14:textId="77777777" w:rsidTr="00461B1F">
        <w:trPr>
          <w:cantSplit/>
        </w:trPr>
        <w:tc>
          <w:tcPr>
            <w:tcW w:w="8065" w:type="dxa"/>
            <w:gridSpan w:val="6"/>
            <w:tcBorders>
              <w:top w:val="nil"/>
              <w:left w:val="nil"/>
              <w:bottom w:val="nil"/>
              <w:right w:val="nil"/>
            </w:tcBorders>
            <w:shd w:val="clear" w:color="auto" w:fill="FFFFFF"/>
          </w:tcPr>
          <w:p w14:paraId="1950A2DE"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b/>
                <w:bCs/>
                <w:color w:val="000000"/>
                <w:kern w:val="0"/>
              </w:rPr>
              <w:t>1. Category of Respondent</w:t>
            </w:r>
          </w:p>
        </w:tc>
      </w:tr>
      <w:tr w:rsidR="00742CA6" w:rsidRPr="00742CA6" w14:paraId="6D4F823F" w14:textId="77777777" w:rsidTr="00461B1F">
        <w:trPr>
          <w:cantSplit/>
        </w:trPr>
        <w:tc>
          <w:tcPr>
            <w:tcW w:w="3108" w:type="dxa"/>
            <w:gridSpan w:val="2"/>
            <w:tcBorders>
              <w:top w:val="single" w:sz="16" w:space="0" w:color="000000"/>
              <w:left w:val="single" w:sz="16" w:space="0" w:color="000000"/>
              <w:bottom w:val="single" w:sz="16" w:space="0" w:color="000000"/>
              <w:right w:val="nil"/>
            </w:tcBorders>
            <w:shd w:val="clear" w:color="auto" w:fill="FFFFFF"/>
          </w:tcPr>
          <w:p w14:paraId="12AEF09D" w14:textId="18D7EBF7" w:rsidR="00742CA6" w:rsidRPr="00742CA6" w:rsidRDefault="00461B1F" w:rsidP="00742CA6">
            <w:pPr>
              <w:autoSpaceDE w:val="0"/>
              <w:autoSpaceDN w:val="0"/>
              <w:adjustRightInd w:val="0"/>
              <w:spacing w:after="0" w:line="320" w:lineRule="atLeast"/>
              <w:ind w:left="60" w:right="60"/>
              <w:rPr>
                <w:rFonts w:ascii="Times New Roman" w:hAnsi="Times New Roman" w:cs="Times New Roman"/>
                <w:color w:val="000000"/>
                <w:kern w:val="0"/>
              </w:rPr>
            </w:pPr>
            <w:r>
              <w:rPr>
                <w:rFonts w:ascii="Times New Roman" w:hAnsi="Times New Roman" w:cs="Times New Roman"/>
                <w:color w:val="000000"/>
                <w:kern w:val="0"/>
              </w:rPr>
              <w:t>Particular</w:t>
            </w:r>
          </w:p>
        </w:tc>
        <w:tc>
          <w:tcPr>
            <w:tcW w:w="1136" w:type="dxa"/>
            <w:tcBorders>
              <w:top w:val="single" w:sz="16" w:space="0" w:color="000000"/>
              <w:left w:val="single" w:sz="16" w:space="0" w:color="000000"/>
              <w:bottom w:val="single" w:sz="16" w:space="0" w:color="000000"/>
            </w:tcBorders>
            <w:shd w:val="clear" w:color="auto" w:fill="FFFFFF"/>
          </w:tcPr>
          <w:p w14:paraId="5C515FDF"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color w:val="000000"/>
                <w:kern w:val="0"/>
              </w:rPr>
              <w:t>Frequency</w:t>
            </w:r>
          </w:p>
        </w:tc>
        <w:tc>
          <w:tcPr>
            <w:tcW w:w="1000" w:type="dxa"/>
            <w:tcBorders>
              <w:top w:val="single" w:sz="16" w:space="0" w:color="000000"/>
              <w:bottom w:val="single" w:sz="16" w:space="0" w:color="000000"/>
            </w:tcBorders>
            <w:shd w:val="clear" w:color="auto" w:fill="FFFFFF"/>
          </w:tcPr>
          <w:p w14:paraId="38D7C7A0"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color w:val="000000"/>
                <w:kern w:val="0"/>
              </w:rPr>
              <w:t>Percent</w:t>
            </w:r>
          </w:p>
        </w:tc>
        <w:tc>
          <w:tcPr>
            <w:tcW w:w="1365" w:type="dxa"/>
            <w:tcBorders>
              <w:top w:val="single" w:sz="16" w:space="0" w:color="000000"/>
              <w:bottom w:val="single" w:sz="16" w:space="0" w:color="000000"/>
            </w:tcBorders>
            <w:shd w:val="clear" w:color="auto" w:fill="FFFFFF"/>
          </w:tcPr>
          <w:p w14:paraId="49122841"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color w:val="000000"/>
                <w:kern w:val="0"/>
              </w:rPr>
              <w:t>Valid Percent</w:t>
            </w:r>
          </w:p>
        </w:tc>
        <w:tc>
          <w:tcPr>
            <w:tcW w:w="1456" w:type="dxa"/>
            <w:tcBorders>
              <w:top w:val="single" w:sz="16" w:space="0" w:color="000000"/>
              <w:bottom w:val="single" w:sz="16" w:space="0" w:color="000000"/>
              <w:right w:val="single" w:sz="16" w:space="0" w:color="000000"/>
            </w:tcBorders>
            <w:shd w:val="clear" w:color="auto" w:fill="FFFFFF"/>
          </w:tcPr>
          <w:p w14:paraId="589F2B5D"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color w:val="000000"/>
                <w:kern w:val="0"/>
              </w:rPr>
              <w:t>Cumulative Percent</w:t>
            </w:r>
          </w:p>
        </w:tc>
      </w:tr>
      <w:tr w:rsidR="00742CA6" w:rsidRPr="00742CA6" w14:paraId="09AE263C" w14:textId="77777777" w:rsidTr="00461B1F">
        <w:trPr>
          <w:cantSplit/>
        </w:trPr>
        <w:tc>
          <w:tcPr>
            <w:tcW w:w="727"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14:paraId="1E44A792"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Valid</w:t>
            </w:r>
          </w:p>
        </w:tc>
        <w:tc>
          <w:tcPr>
            <w:tcW w:w="2381" w:type="dxa"/>
            <w:tcBorders>
              <w:top w:val="single" w:sz="16" w:space="0" w:color="000000"/>
              <w:left w:val="single" w:sz="4" w:space="0" w:color="auto"/>
              <w:bottom w:val="nil"/>
              <w:right w:val="single" w:sz="16" w:space="0" w:color="000000"/>
            </w:tcBorders>
            <w:shd w:val="clear" w:color="auto" w:fill="FFFFFF"/>
            <w:vAlign w:val="center"/>
          </w:tcPr>
          <w:p w14:paraId="4ADD491B"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Coconut farmer</w:t>
            </w:r>
          </w:p>
        </w:tc>
        <w:tc>
          <w:tcPr>
            <w:tcW w:w="1136" w:type="dxa"/>
            <w:tcBorders>
              <w:top w:val="single" w:sz="16" w:space="0" w:color="000000"/>
              <w:left w:val="single" w:sz="16" w:space="0" w:color="000000"/>
              <w:bottom w:val="nil"/>
            </w:tcBorders>
            <w:shd w:val="clear" w:color="auto" w:fill="FFFFFF"/>
            <w:vAlign w:val="center"/>
          </w:tcPr>
          <w:p w14:paraId="264A6C13"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37</w:t>
            </w:r>
          </w:p>
        </w:tc>
        <w:tc>
          <w:tcPr>
            <w:tcW w:w="1000" w:type="dxa"/>
            <w:tcBorders>
              <w:top w:val="single" w:sz="16" w:space="0" w:color="000000"/>
              <w:bottom w:val="nil"/>
            </w:tcBorders>
            <w:shd w:val="clear" w:color="auto" w:fill="FFFFFF"/>
            <w:vAlign w:val="center"/>
          </w:tcPr>
          <w:p w14:paraId="1020D186"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56.9</w:t>
            </w:r>
          </w:p>
        </w:tc>
        <w:tc>
          <w:tcPr>
            <w:tcW w:w="1365" w:type="dxa"/>
            <w:tcBorders>
              <w:top w:val="single" w:sz="16" w:space="0" w:color="000000"/>
              <w:bottom w:val="nil"/>
            </w:tcBorders>
            <w:shd w:val="clear" w:color="auto" w:fill="FFFFFF"/>
            <w:vAlign w:val="center"/>
          </w:tcPr>
          <w:p w14:paraId="5612B322"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56.9</w:t>
            </w:r>
          </w:p>
        </w:tc>
        <w:tc>
          <w:tcPr>
            <w:tcW w:w="1456" w:type="dxa"/>
            <w:tcBorders>
              <w:top w:val="single" w:sz="16" w:space="0" w:color="000000"/>
              <w:bottom w:val="nil"/>
              <w:right w:val="single" w:sz="16" w:space="0" w:color="000000"/>
            </w:tcBorders>
            <w:shd w:val="clear" w:color="auto" w:fill="FFFFFF"/>
            <w:vAlign w:val="center"/>
          </w:tcPr>
          <w:p w14:paraId="266EF4B2"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56.9</w:t>
            </w:r>
          </w:p>
        </w:tc>
      </w:tr>
      <w:tr w:rsidR="00742CA6" w:rsidRPr="00742CA6" w14:paraId="1759F860" w14:textId="77777777" w:rsidTr="00461B1F">
        <w:trPr>
          <w:cantSplit/>
        </w:trPr>
        <w:tc>
          <w:tcPr>
            <w:tcW w:w="727"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78FD8FE7" w14:textId="77777777" w:rsidR="00742CA6" w:rsidRPr="00742CA6" w:rsidRDefault="00742CA6" w:rsidP="00742CA6">
            <w:pPr>
              <w:autoSpaceDE w:val="0"/>
              <w:autoSpaceDN w:val="0"/>
              <w:adjustRightInd w:val="0"/>
              <w:spacing w:after="0" w:line="240" w:lineRule="auto"/>
              <w:rPr>
                <w:rFonts w:ascii="Times New Roman" w:hAnsi="Times New Roman" w:cs="Times New Roman"/>
                <w:color w:val="000000"/>
                <w:kern w:val="0"/>
              </w:rPr>
            </w:pPr>
          </w:p>
        </w:tc>
        <w:tc>
          <w:tcPr>
            <w:tcW w:w="2381" w:type="dxa"/>
            <w:tcBorders>
              <w:top w:val="nil"/>
              <w:left w:val="single" w:sz="4" w:space="0" w:color="auto"/>
              <w:bottom w:val="nil"/>
              <w:right w:val="single" w:sz="16" w:space="0" w:color="000000"/>
            </w:tcBorders>
            <w:shd w:val="clear" w:color="auto" w:fill="FFFFFF"/>
            <w:vAlign w:val="center"/>
          </w:tcPr>
          <w:p w14:paraId="32869564"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Coir industry worker</w:t>
            </w:r>
          </w:p>
        </w:tc>
        <w:tc>
          <w:tcPr>
            <w:tcW w:w="1136" w:type="dxa"/>
            <w:tcBorders>
              <w:top w:val="nil"/>
              <w:left w:val="single" w:sz="16" w:space="0" w:color="000000"/>
              <w:bottom w:val="nil"/>
            </w:tcBorders>
            <w:shd w:val="clear" w:color="auto" w:fill="FFFFFF"/>
            <w:vAlign w:val="center"/>
          </w:tcPr>
          <w:p w14:paraId="701DFC8F"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15</w:t>
            </w:r>
          </w:p>
        </w:tc>
        <w:tc>
          <w:tcPr>
            <w:tcW w:w="1000" w:type="dxa"/>
            <w:tcBorders>
              <w:top w:val="nil"/>
              <w:bottom w:val="nil"/>
            </w:tcBorders>
            <w:shd w:val="clear" w:color="auto" w:fill="FFFFFF"/>
            <w:vAlign w:val="center"/>
          </w:tcPr>
          <w:p w14:paraId="496EF4FB"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23.1</w:t>
            </w:r>
          </w:p>
        </w:tc>
        <w:tc>
          <w:tcPr>
            <w:tcW w:w="1365" w:type="dxa"/>
            <w:tcBorders>
              <w:top w:val="nil"/>
              <w:bottom w:val="nil"/>
            </w:tcBorders>
            <w:shd w:val="clear" w:color="auto" w:fill="FFFFFF"/>
            <w:vAlign w:val="center"/>
          </w:tcPr>
          <w:p w14:paraId="40B924C3"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23.1</w:t>
            </w:r>
          </w:p>
        </w:tc>
        <w:tc>
          <w:tcPr>
            <w:tcW w:w="1456" w:type="dxa"/>
            <w:tcBorders>
              <w:top w:val="nil"/>
              <w:bottom w:val="nil"/>
              <w:right w:val="single" w:sz="16" w:space="0" w:color="000000"/>
            </w:tcBorders>
            <w:shd w:val="clear" w:color="auto" w:fill="FFFFFF"/>
            <w:vAlign w:val="center"/>
          </w:tcPr>
          <w:p w14:paraId="19C4360B"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80.0</w:t>
            </w:r>
          </w:p>
        </w:tc>
      </w:tr>
      <w:tr w:rsidR="00742CA6" w:rsidRPr="00742CA6" w14:paraId="308CC3C7" w14:textId="77777777" w:rsidTr="00461B1F">
        <w:trPr>
          <w:cantSplit/>
        </w:trPr>
        <w:tc>
          <w:tcPr>
            <w:tcW w:w="727"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719A2D13" w14:textId="77777777" w:rsidR="00742CA6" w:rsidRPr="00742CA6" w:rsidRDefault="00742CA6" w:rsidP="00742CA6">
            <w:pPr>
              <w:autoSpaceDE w:val="0"/>
              <w:autoSpaceDN w:val="0"/>
              <w:adjustRightInd w:val="0"/>
              <w:spacing w:after="0" w:line="240" w:lineRule="auto"/>
              <w:rPr>
                <w:rFonts w:ascii="Times New Roman" w:hAnsi="Times New Roman" w:cs="Times New Roman"/>
                <w:color w:val="000000"/>
                <w:kern w:val="0"/>
              </w:rPr>
            </w:pPr>
          </w:p>
        </w:tc>
        <w:tc>
          <w:tcPr>
            <w:tcW w:w="2381" w:type="dxa"/>
            <w:tcBorders>
              <w:top w:val="nil"/>
              <w:left w:val="single" w:sz="4" w:space="0" w:color="auto"/>
              <w:bottom w:val="single" w:sz="4" w:space="0" w:color="auto"/>
              <w:right w:val="single" w:sz="16" w:space="0" w:color="000000"/>
            </w:tcBorders>
            <w:shd w:val="clear" w:color="auto" w:fill="FFFFFF"/>
            <w:vAlign w:val="center"/>
          </w:tcPr>
          <w:p w14:paraId="42C02691"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Small scale entrepreneur</w:t>
            </w:r>
          </w:p>
        </w:tc>
        <w:tc>
          <w:tcPr>
            <w:tcW w:w="1136" w:type="dxa"/>
            <w:tcBorders>
              <w:top w:val="nil"/>
              <w:left w:val="single" w:sz="16" w:space="0" w:color="000000"/>
              <w:bottom w:val="single" w:sz="4" w:space="0" w:color="auto"/>
            </w:tcBorders>
            <w:shd w:val="clear" w:color="auto" w:fill="FFFFFF"/>
            <w:vAlign w:val="center"/>
          </w:tcPr>
          <w:p w14:paraId="60945B78"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13</w:t>
            </w:r>
          </w:p>
        </w:tc>
        <w:tc>
          <w:tcPr>
            <w:tcW w:w="1000" w:type="dxa"/>
            <w:tcBorders>
              <w:top w:val="nil"/>
              <w:bottom w:val="single" w:sz="4" w:space="0" w:color="auto"/>
            </w:tcBorders>
            <w:shd w:val="clear" w:color="auto" w:fill="FFFFFF"/>
            <w:vAlign w:val="center"/>
          </w:tcPr>
          <w:p w14:paraId="3685FFC8"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20.0</w:t>
            </w:r>
          </w:p>
        </w:tc>
        <w:tc>
          <w:tcPr>
            <w:tcW w:w="1365" w:type="dxa"/>
            <w:tcBorders>
              <w:top w:val="nil"/>
              <w:bottom w:val="single" w:sz="4" w:space="0" w:color="auto"/>
            </w:tcBorders>
            <w:shd w:val="clear" w:color="auto" w:fill="FFFFFF"/>
            <w:vAlign w:val="center"/>
          </w:tcPr>
          <w:p w14:paraId="4DB278CB"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20.0</w:t>
            </w:r>
          </w:p>
        </w:tc>
        <w:tc>
          <w:tcPr>
            <w:tcW w:w="1456" w:type="dxa"/>
            <w:tcBorders>
              <w:top w:val="nil"/>
              <w:bottom w:val="single" w:sz="4" w:space="0" w:color="auto"/>
              <w:right w:val="single" w:sz="16" w:space="0" w:color="000000"/>
            </w:tcBorders>
            <w:shd w:val="clear" w:color="auto" w:fill="FFFFFF"/>
            <w:vAlign w:val="center"/>
          </w:tcPr>
          <w:p w14:paraId="52D0D51E"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100.0</w:t>
            </w:r>
          </w:p>
        </w:tc>
      </w:tr>
      <w:tr w:rsidR="00742CA6" w:rsidRPr="00742CA6" w14:paraId="3081409B" w14:textId="77777777" w:rsidTr="00461B1F">
        <w:trPr>
          <w:cantSplit/>
        </w:trPr>
        <w:tc>
          <w:tcPr>
            <w:tcW w:w="727"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233F8801" w14:textId="77777777" w:rsidR="00742CA6" w:rsidRPr="00742CA6" w:rsidRDefault="00742CA6" w:rsidP="00742CA6">
            <w:pPr>
              <w:autoSpaceDE w:val="0"/>
              <w:autoSpaceDN w:val="0"/>
              <w:adjustRightInd w:val="0"/>
              <w:spacing w:after="0" w:line="240" w:lineRule="auto"/>
              <w:rPr>
                <w:rFonts w:ascii="Times New Roman" w:hAnsi="Times New Roman" w:cs="Times New Roman"/>
                <w:color w:val="000000"/>
                <w:kern w:val="0"/>
              </w:rPr>
            </w:pPr>
          </w:p>
        </w:tc>
        <w:tc>
          <w:tcPr>
            <w:tcW w:w="2381" w:type="dxa"/>
            <w:tcBorders>
              <w:top w:val="nil"/>
              <w:left w:val="single" w:sz="4" w:space="0" w:color="auto"/>
              <w:bottom w:val="single" w:sz="16" w:space="0" w:color="000000"/>
              <w:right w:val="single" w:sz="16" w:space="0" w:color="000000"/>
            </w:tcBorders>
            <w:shd w:val="clear" w:color="auto" w:fill="FFFFFF"/>
            <w:vAlign w:val="center"/>
          </w:tcPr>
          <w:p w14:paraId="5751589E"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Total</w:t>
            </w:r>
          </w:p>
        </w:tc>
        <w:tc>
          <w:tcPr>
            <w:tcW w:w="1136" w:type="dxa"/>
            <w:tcBorders>
              <w:top w:val="nil"/>
              <w:left w:val="single" w:sz="16" w:space="0" w:color="000000"/>
              <w:bottom w:val="single" w:sz="16" w:space="0" w:color="000000"/>
            </w:tcBorders>
            <w:shd w:val="clear" w:color="auto" w:fill="FFFFFF"/>
            <w:vAlign w:val="center"/>
          </w:tcPr>
          <w:p w14:paraId="66C17F76"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65</w:t>
            </w:r>
          </w:p>
        </w:tc>
        <w:tc>
          <w:tcPr>
            <w:tcW w:w="1000" w:type="dxa"/>
            <w:tcBorders>
              <w:top w:val="nil"/>
              <w:bottom w:val="single" w:sz="16" w:space="0" w:color="000000"/>
            </w:tcBorders>
            <w:shd w:val="clear" w:color="auto" w:fill="FFFFFF"/>
            <w:vAlign w:val="center"/>
          </w:tcPr>
          <w:p w14:paraId="2843B872"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100.0</w:t>
            </w:r>
          </w:p>
        </w:tc>
        <w:tc>
          <w:tcPr>
            <w:tcW w:w="1365" w:type="dxa"/>
            <w:tcBorders>
              <w:top w:val="nil"/>
              <w:bottom w:val="single" w:sz="16" w:space="0" w:color="000000"/>
            </w:tcBorders>
            <w:shd w:val="clear" w:color="auto" w:fill="FFFFFF"/>
            <w:vAlign w:val="center"/>
          </w:tcPr>
          <w:p w14:paraId="4907BA71"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100.0</w:t>
            </w:r>
          </w:p>
        </w:tc>
        <w:tc>
          <w:tcPr>
            <w:tcW w:w="1456" w:type="dxa"/>
            <w:tcBorders>
              <w:top w:val="nil"/>
              <w:bottom w:val="single" w:sz="16" w:space="0" w:color="000000"/>
              <w:right w:val="single" w:sz="16" w:space="0" w:color="000000"/>
            </w:tcBorders>
            <w:shd w:val="clear" w:color="auto" w:fill="FFFFFF"/>
          </w:tcPr>
          <w:p w14:paraId="48885066" w14:textId="77777777" w:rsidR="00742CA6" w:rsidRPr="00742CA6" w:rsidRDefault="00742CA6" w:rsidP="00742CA6">
            <w:pPr>
              <w:autoSpaceDE w:val="0"/>
              <w:autoSpaceDN w:val="0"/>
              <w:adjustRightInd w:val="0"/>
              <w:spacing w:after="0" w:line="240" w:lineRule="auto"/>
              <w:rPr>
                <w:rFonts w:ascii="Times New Roman" w:hAnsi="Times New Roman" w:cs="Times New Roman"/>
                <w:kern w:val="0"/>
              </w:rPr>
            </w:pPr>
          </w:p>
        </w:tc>
      </w:tr>
    </w:tbl>
    <w:p w14:paraId="3A842259" w14:textId="33DD282A" w:rsidR="004156FE" w:rsidRDefault="00742CA6" w:rsidP="00B773C5">
      <w:pPr>
        <w:autoSpaceDE w:val="0"/>
        <w:autoSpaceDN w:val="0"/>
        <w:adjustRightInd w:val="0"/>
        <w:spacing w:after="0" w:line="400" w:lineRule="atLeast"/>
        <w:jc w:val="both"/>
        <w:rPr>
          <w:rFonts w:ascii="Times New Roman" w:hAnsi="Times New Roman" w:cs="Times New Roman"/>
          <w:kern w:val="0"/>
        </w:rPr>
      </w:pPr>
      <w:r w:rsidRPr="004078DE">
        <w:rPr>
          <w:rFonts w:ascii="Times New Roman" w:hAnsi="Times New Roman" w:cs="Times New Roman"/>
          <w:b/>
          <w:kern w:val="0"/>
        </w:rPr>
        <w:t>Interpretation</w:t>
      </w:r>
      <w:r>
        <w:rPr>
          <w:rFonts w:ascii="Times New Roman" w:hAnsi="Times New Roman" w:cs="Times New Roman"/>
          <w:kern w:val="0"/>
        </w:rPr>
        <w:t xml:space="preserve">: This table shows that </w:t>
      </w:r>
      <w:r w:rsidR="004156FE">
        <w:rPr>
          <w:rFonts w:ascii="Times New Roman" w:hAnsi="Times New Roman" w:cs="Times New Roman"/>
          <w:kern w:val="0"/>
        </w:rPr>
        <w:t>majority of 56.9% of the respondents are coconut farmers and 23.1% of respondents are coir industry workers and 20.0% of respondents are small scale entrepreneur. It shows that most of the respondents are coconut farmers involved in the coconut byproduct business.</w:t>
      </w:r>
    </w:p>
    <w:p w14:paraId="3B26F3B9" w14:textId="4CF0103C" w:rsidR="004078DE" w:rsidRDefault="007129DA" w:rsidP="007129DA">
      <w:pPr>
        <w:autoSpaceDE w:val="0"/>
        <w:autoSpaceDN w:val="0"/>
        <w:adjustRightInd w:val="0"/>
        <w:spacing w:after="0" w:line="400" w:lineRule="atLeast"/>
        <w:jc w:val="center"/>
        <w:rPr>
          <w:rFonts w:ascii="Times New Roman" w:hAnsi="Times New Roman" w:cs="Times New Roman"/>
          <w:b/>
          <w:kern w:val="0"/>
        </w:rPr>
      </w:pPr>
      <w:r>
        <w:rPr>
          <w:rFonts w:ascii="Times New Roman" w:hAnsi="Times New Roman" w:cs="Times New Roman"/>
          <w:b/>
          <w:kern w:val="0"/>
        </w:rPr>
        <w:t xml:space="preserve">2. </w:t>
      </w:r>
      <w:r w:rsidR="004078DE" w:rsidRPr="004078DE">
        <w:rPr>
          <w:rFonts w:ascii="Times New Roman" w:hAnsi="Times New Roman" w:cs="Times New Roman"/>
          <w:b/>
          <w:kern w:val="0"/>
        </w:rPr>
        <w:t>Chi-square Test</w:t>
      </w:r>
    </w:p>
    <w:p w14:paraId="44301B2C" w14:textId="048F421A" w:rsidR="004078DE" w:rsidRDefault="004078DE" w:rsidP="00742CA6">
      <w:pPr>
        <w:autoSpaceDE w:val="0"/>
        <w:autoSpaceDN w:val="0"/>
        <w:adjustRightInd w:val="0"/>
        <w:spacing w:after="0" w:line="400" w:lineRule="atLeast"/>
        <w:rPr>
          <w:rFonts w:ascii="Times New Roman" w:hAnsi="Times New Roman" w:cs="Times New Roman"/>
          <w:b/>
          <w:kern w:val="0"/>
        </w:rPr>
      </w:pPr>
      <w:r>
        <w:rPr>
          <w:rFonts w:ascii="Times New Roman" w:hAnsi="Times New Roman" w:cs="Times New Roman"/>
          <w:b/>
          <w:kern w:val="0"/>
        </w:rPr>
        <w:t>Hypothesis</w:t>
      </w:r>
    </w:p>
    <w:p w14:paraId="08C39D21" w14:textId="334A4279" w:rsidR="004078DE" w:rsidRDefault="004078DE" w:rsidP="004078DE">
      <w:pPr>
        <w:tabs>
          <w:tab w:val="left" w:pos="3135"/>
        </w:tabs>
        <w:jc w:val="both"/>
        <w:rPr>
          <w:rFonts w:ascii="Times New Roman" w:hAnsi="Times New Roman" w:cs="Times New Roman"/>
        </w:rPr>
      </w:pPr>
      <w:r w:rsidRPr="004078DE">
        <w:rPr>
          <w:rFonts w:ascii="Times New Roman" w:hAnsi="Times New Roman" w:cs="Times New Roman"/>
          <w:b/>
        </w:rPr>
        <w:t>H₀: Null hypothesis</w:t>
      </w:r>
      <w:r>
        <w:rPr>
          <w:rFonts w:ascii="Times New Roman" w:hAnsi="Times New Roman" w:cs="Times New Roman"/>
        </w:rPr>
        <w:t xml:space="preserve"> There is no significant relationship between utilization of coconut by-products and sustainable development.</w:t>
      </w:r>
    </w:p>
    <w:p w14:paraId="536FC10C" w14:textId="177D7CF9" w:rsidR="004078DE" w:rsidRDefault="004078DE" w:rsidP="004078DE">
      <w:pPr>
        <w:tabs>
          <w:tab w:val="left" w:pos="3135"/>
        </w:tabs>
        <w:jc w:val="both"/>
        <w:rPr>
          <w:rFonts w:ascii="Times New Roman" w:hAnsi="Times New Roman" w:cs="Times New Roman"/>
        </w:rPr>
      </w:pPr>
      <w:r w:rsidRPr="004078DE">
        <w:rPr>
          <w:rFonts w:ascii="Times New Roman" w:hAnsi="Times New Roman" w:cs="Times New Roman"/>
          <w:b/>
        </w:rPr>
        <w:t>H₁: Alternative hypothesis</w:t>
      </w:r>
      <w:r>
        <w:rPr>
          <w:rFonts w:ascii="Times New Roman" w:hAnsi="Times New Roman" w:cs="Times New Roman"/>
        </w:rPr>
        <w:t xml:space="preserve"> There is a significant relationship between utilisation of coconut by-products and sustainable development.</w:t>
      </w:r>
    </w:p>
    <w:tbl>
      <w:tblPr>
        <w:tblpPr w:leftFromText="180" w:rightFromText="180" w:vertAnchor="text" w:horzAnchor="margin" w:tblpY="104"/>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000"/>
        <w:gridCol w:w="1000"/>
        <w:gridCol w:w="1000"/>
        <w:gridCol w:w="1000"/>
      </w:tblGrid>
      <w:tr w:rsidR="004078DE" w:rsidRPr="007129DA" w14:paraId="01A516C6" w14:textId="77777777" w:rsidTr="004078DE">
        <w:trPr>
          <w:cantSplit/>
        </w:trPr>
        <w:tc>
          <w:tcPr>
            <w:tcW w:w="8428" w:type="dxa"/>
            <w:gridSpan w:val="7"/>
            <w:tcBorders>
              <w:top w:val="nil"/>
              <w:left w:val="nil"/>
              <w:bottom w:val="nil"/>
              <w:right w:val="nil"/>
            </w:tcBorders>
            <w:shd w:val="clear" w:color="auto" w:fill="FFFFFF"/>
          </w:tcPr>
          <w:p w14:paraId="62EEE3C6"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b/>
                <w:bCs/>
                <w:color w:val="000000"/>
                <w:kern w:val="0"/>
              </w:rPr>
              <w:t>Case Processing Summary</w:t>
            </w:r>
          </w:p>
        </w:tc>
      </w:tr>
      <w:tr w:rsidR="004078DE" w:rsidRPr="007129DA" w14:paraId="4EAFD545" w14:textId="77777777" w:rsidTr="004078DE">
        <w:trPr>
          <w:cantSplit/>
        </w:trPr>
        <w:tc>
          <w:tcPr>
            <w:tcW w:w="2427" w:type="dxa"/>
            <w:vMerge w:val="restart"/>
            <w:tcBorders>
              <w:top w:val="single" w:sz="16" w:space="0" w:color="000000"/>
              <w:left w:val="single" w:sz="16" w:space="0" w:color="000000"/>
              <w:bottom w:val="nil"/>
              <w:right w:val="single" w:sz="16" w:space="0" w:color="000000"/>
            </w:tcBorders>
            <w:shd w:val="clear" w:color="auto" w:fill="FFFFFF"/>
          </w:tcPr>
          <w:p w14:paraId="3567565D" w14:textId="77777777" w:rsidR="004078DE" w:rsidRPr="007129DA" w:rsidRDefault="004078DE" w:rsidP="004078DE">
            <w:pPr>
              <w:autoSpaceDE w:val="0"/>
              <w:autoSpaceDN w:val="0"/>
              <w:adjustRightInd w:val="0"/>
              <w:spacing w:after="0" w:line="320" w:lineRule="atLeast"/>
              <w:ind w:left="60" w:right="60"/>
              <w:rPr>
                <w:rFonts w:ascii="Times New Roman" w:hAnsi="Times New Roman" w:cs="Times New Roman"/>
                <w:color w:val="000000"/>
                <w:kern w:val="0"/>
              </w:rPr>
            </w:pPr>
          </w:p>
        </w:tc>
        <w:tc>
          <w:tcPr>
            <w:tcW w:w="6001" w:type="dxa"/>
            <w:gridSpan w:val="6"/>
            <w:tcBorders>
              <w:top w:val="single" w:sz="16" w:space="0" w:color="000000"/>
              <w:left w:val="single" w:sz="16" w:space="0" w:color="000000"/>
            </w:tcBorders>
            <w:shd w:val="clear" w:color="auto" w:fill="FFFFFF"/>
          </w:tcPr>
          <w:p w14:paraId="5868FC9C"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Cases</w:t>
            </w:r>
          </w:p>
        </w:tc>
      </w:tr>
      <w:tr w:rsidR="004078DE" w:rsidRPr="007129DA" w14:paraId="329A6CDA" w14:textId="77777777" w:rsidTr="004078DE">
        <w:trPr>
          <w:cantSplit/>
        </w:trPr>
        <w:tc>
          <w:tcPr>
            <w:tcW w:w="2427" w:type="dxa"/>
            <w:vMerge/>
            <w:tcBorders>
              <w:top w:val="single" w:sz="16" w:space="0" w:color="000000"/>
              <w:left w:val="single" w:sz="16" w:space="0" w:color="000000"/>
              <w:bottom w:val="nil"/>
              <w:right w:val="single" w:sz="16" w:space="0" w:color="000000"/>
            </w:tcBorders>
            <w:shd w:val="clear" w:color="auto" w:fill="FFFFFF"/>
          </w:tcPr>
          <w:p w14:paraId="4A95A7C9" w14:textId="77777777" w:rsidR="004078DE" w:rsidRPr="007129DA" w:rsidRDefault="004078DE" w:rsidP="004078DE">
            <w:pPr>
              <w:autoSpaceDE w:val="0"/>
              <w:autoSpaceDN w:val="0"/>
              <w:adjustRightInd w:val="0"/>
              <w:spacing w:after="0" w:line="240" w:lineRule="auto"/>
              <w:rPr>
                <w:rFonts w:ascii="Times New Roman" w:hAnsi="Times New Roman" w:cs="Times New Roman"/>
                <w:color w:val="000000"/>
                <w:kern w:val="0"/>
              </w:rPr>
            </w:pPr>
          </w:p>
        </w:tc>
        <w:tc>
          <w:tcPr>
            <w:tcW w:w="2001" w:type="dxa"/>
            <w:gridSpan w:val="2"/>
            <w:tcBorders>
              <w:left w:val="single" w:sz="16" w:space="0" w:color="000000"/>
            </w:tcBorders>
            <w:shd w:val="clear" w:color="auto" w:fill="FFFFFF"/>
          </w:tcPr>
          <w:p w14:paraId="6A529D30"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Valid</w:t>
            </w:r>
          </w:p>
        </w:tc>
        <w:tc>
          <w:tcPr>
            <w:tcW w:w="2000" w:type="dxa"/>
            <w:gridSpan w:val="2"/>
            <w:shd w:val="clear" w:color="auto" w:fill="FFFFFF"/>
          </w:tcPr>
          <w:p w14:paraId="7E652C1A"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Missing</w:t>
            </w:r>
          </w:p>
        </w:tc>
        <w:tc>
          <w:tcPr>
            <w:tcW w:w="2000" w:type="dxa"/>
            <w:gridSpan w:val="2"/>
            <w:shd w:val="clear" w:color="auto" w:fill="FFFFFF"/>
          </w:tcPr>
          <w:p w14:paraId="0A59D058"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Total</w:t>
            </w:r>
          </w:p>
        </w:tc>
      </w:tr>
      <w:tr w:rsidR="004078DE" w:rsidRPr="007129DA" w14:paraId="234890EA" w14:textId="77777777" w:rsidTr="004078DE">
        <w:trPr>
          <w:cantSplit/>
        </w:trPr>
        <w:tc>
          <w:tcPr>
            <w:tcW w:w="2427" w:type="dxa"/>
            <w:vMerge/>
            <w:tcBorders>
              <w:top w:val="single" w:sz="16" w:space="0" w:color="000000"/>
              <w:left w:val="single" w:sz="16" w:space="0" w:color="000000"/>
              <w:bottom w:val="nil"/>
              <w:right w:val="single" w:sz="16" w:space="0" w:color="000000"/>
            </w:tcBorders>
            <w:shd w:val="clear" w:color="auto" w:fill="FFFFFF"/>
          </w:tcPr>
          <w:p w14:paraId="694EB977" w14:textId="77777777" w:rsidR="004078DE" w:rsidRPr="007129DA" w:rsidRDefault="004078DE" w:rsidP="004078DE">
            <w:pPr>
              <w:autoSpaceDE w:val="0"/>
              <w:autoSpaceDN w:val="0"/>
              <w:adjustRightInd w:val="0"/>
              <w:spacing w:after="0" w:line="240" w:lineRule="auto"/>
              <w:rPr>
                <w:rFonts w:ascii="Times New Roman" w:hAnsi="Times New Roman" w:cs="Times New Roman"/>
                <w:color w:val="000000"/>
                <w:kern w:val="0"/>
              </w:rPr>
            </w:pPr>
          </w:p>
        </w:tc>
        <w:tc>
          <w:tcPr>
            <w:tcW w:w="1001" w:type="dxa"/>
            <w:tcBorders>
              <w:left w:val="single" w:sz="16" w:space="0" w:color="000000"/>
              <w:bottom w:val="single" w:sz="16" w:space="0" w:color="000000"/>
            </w:tcBorders>
            <w:shd w:val="clear" w:color="auto" w:fill="FFFFFF"/>
          </w:tcPr>
          <w:p w14:paraId="0C2DF502"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N</w:t>
            </w:r>
          </w:p>
        </w:tc>
        <w:tc>
          <w:tcPr>
            <w:tcW w:w="1000" w:type="dxa"/>
            <w:tcBorders>
              <w:bottom w:val="single" w:sz="16" w:space="0" w:color="000000"/>
            </w:tcBorders>
            <w:shd w:val="clear" w:color="auto" w:fill="FFFFFF"/>
          </w:tcPr>
          <w:p w14:paraId="5A1CFAFB"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Percent</w:t>
            </w:r>
          </w:p>
        </w:tc>
        <w:tc>
          <w:tcPr>
            <w:tcW w:w="1000" w:type="dxa"/>
            <w:tcBorders>
              <w:bottom w:val="single" w:sz="16" w:space="0" w:color="000000"/>
            </w:tcBorders>
            <w:shd w:val="clear" w:color="auto" w:fill="FFFFFF"/>
          </w:tcPr>
          <w:p w14:paraId="24D5644C"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N</w:t>
            </w:r>
          </w:p>
        </w:tc>
        <w:tc>
          <w:tcPr>
            <w:tcW w:w="1000" w:type="dxa"/>
            <w:tcBorders>
              <w:bottom w:val="single" w:sz="16" w:space="0" w:color="000000"/>
            </w:tcBorders>
            <w:shd w:val="clear" w:color="auto" w:fill="FFFFFF"/>
          </w:tcPr>
          <w:p w14:paraId="29758DC7"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Percent</w:t>
            </w:r>
          </w:p>
        </w:tc>
        <w:tc>
          <w:tcPr>
            <w:tcW w:w="1000" w:type="dxa"/>
            <w:tcBorders>
              <w:bottom w:val="single" w:sz="16" w:space="0" w:color="000000"/>
            </w:tcBorders>
            <w:shd w:val="clear" w:color="auto" w:fill="FFFFFF"/>
          </w:tcPr>
          <w:p w14:paraId="1DCCE0CA"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N</w:t>
            </w:r>
          </w:p>
        </w:tc>
        <w:tc>
          <w:tcPr>
            <w:tcW w:w="1000" w:type="dxa"/>
            <w:tcBorders>
              <w:bottom w:val="single" w:sz="16" w:space="0" w:color="000000"/>
              <w:right w:val="single" w:sz="16" w:space="0" w:color="000000"/>
            </w:tcBorders>
            <w:shd w:val="clear" w:color="auto" w:fill="FFFFFF"/>
          </w:tcPr>
          <w:p w14:paraId="57D86286"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Percent</w:t>
            </w:r>
          </w:p>
        </w:tc>
      </w:tr>
      <w:tr w:rsidR="004078DE" w:rsidRPr="007129DA" w14:paraId="0BBA616E" w14:textId="77777777" w:rsidTr="004078DE">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1EC1981" w14:textId="77777777" w:rsidR="004078DE" w:rsidRPr="007129DA" w:rsidRDefault="004078DE" w:rsidP="004078DE">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1. Category of Respondent * 10. Utilization of coconut by-products supports sustainable development.</w:t>
            </w:r>
          </w:p>
        </w:tc>
        <w:tc>
          <w:tcPr>
            <w:tcW w:w="1001" w:type="dxa"/>
            <w:tcBorders>
              <w:top w:val="single" w:sz="16" w:space="0" w:color="000000"/>
              <w:left w:val="single" w:sz="16" w:space="0" w:color="000000"/>
              <w:bottom w:val="single" w:sz="16" w:space="0" w:color="000000"/>
            </w:tcBorders>
            <w:shd w:val="clear" w:color="auto" w:fill="FFFFFF"/>
            <w:vAlign w:val="center"/>
          </w:tcPr>
          <w:p w14:paraId="499B420E"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65</w:t>
            </w:r>
          </w:p>
        </w:tc>
        <w:tc>
          <w:tcPr>
            <w:tcW w:w="1000" w:type="dxa"/>
            <w:tcBorders>
              <w:top w:val="single" w:sz="16" w:space="0" w:color="000000"/>
              <w:bottom w:val="single" w:sz="16" w:space="0" w:color="000000"/>
            </w:tcBorders>
            <w:shd w:val="clear" w:color="auto" w:fill="FFFFFF"/>
            <w:vAlign w:val="center"/>
          </w:tcPr>
          <w:p w14:paraId="6441E4E8"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100.0%</w:t>
            </w:r>
          </w:p>
        </w:tc>
        <w:tc>
          <w:tcPr>
            <w:tcW w:w="1000" w:type="dxa"/>
            <w:tcBorders>
              <w:top w:val="single" w:sz="16" w:space="0" w:color="000000"/>
              <w:bottom w:val="single" w:sz="16" w:space="0" w:color="000000"/>
            </w:tcBorders>
            <w:shd w:val="clear" w:color="auto" w:fill="FFFFFF"/>
            <w:vAlign w:val="center"/>
          </w:tcPr>
          <w:p w14:paraId="4EF77F9B"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0</w:t>
            </w:r>
          </w:p>
        </w:tc>
        <w:tc>
          <w:tcPr>
            <w:tcW w:w="1000" w:type="dxa"/>
            <w:tcBorders>
              <w:top w:val="single" w:sz="16" w:space="0" w:color="000000"/>
              <w:bottom w:val="single" w:sz="16" w:space="0" w:color="000000"/>
            </w:tcBorders>
            <w:shd w:val="clear" w:color="auto" w:fill="FFFFFF"/>
            <w:vAlign w:val="center"/>
          </w:tcPr>
          <w:p w14:paraId="07E749A9"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0.0%</w:t>
            </w:r>
          </w:p>
        </w:tc>
        <w:tc>
          <w:tcPr>
            <w:tcW w:w="1000" w:type="dxa"/>
            <w:tcBorders>
              <w:top w:val="single" w:sz="16" w:space="0" w:color="000000"/>
              <w:bottom w:val="single" w:sz="16" w:space="0" w:color="000000"/>
            </w:tcBorders>
            <w:shd w:val="clear" w:color="auto" w:fill="FFFFFF"/>
            <w:vAlign w:val="center"/>
          </w:tcPr>
          <w:p w14:paraId="4F017E88"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65</w:t>
            </w:r>
          </w:p>
        </w:tc>
        <w:tc>
          <w:tcPr>
            <w:tcW w:w="1000" w:type="dxa"/>
            <w:tcBorders>
              <w:top w:val="single" w:sz="16" w:space="0" w:color="000000"/>
              <w:bottom w:val="single" w:sz="16" w:space="0" w:color="000000"/>
              <w:right w:val="single" w:sz="16" w:space="0" w:color="000000"/>
            </w:tcBorders>
            <w:shd w:val="clear" w:color="auto" w:fill="FFFFFF"/>
            <w:vAlign w:val="center"/>
          </w:tcPr>
          <w:p w14:paraId="076012B5"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100.0%</w:t>
            </w:r>
          </w:p>
        </w:tc>
      </w:tr>
    </w:tbl>
    <w:p w14:paraId="20576AA0" w14:textId="77777777" w:rsidR="004078DE" w:rsidRPr="007129DA" w:rsidRDefault="004078DE" w:rsidP="004078DE">
      <w:pPr>
        <w:autoSpaceDE w:val="0"/>
        <w:autoSpaceDN w:val="0"/>
        <w:adjustRightInd w:val="0"/>
        <w:spacing w:after="0" w:line="240" w:lineRule="auto"/>
        <w:rPr>
          <w:rFonts w:ascii="Times New Roman" w:hAnsi="Times New Roman" w:cs="Times New Roman"/>
          <w:kern w:val="0"/>
        </w:rPr>
      </w:pPr>
    </w:p>
    <w:p w14:paraId="14E05DC3" w14:textId="77777777" w:rsidR="004078DE" w:rsidRPr="007129DA" w:rsidRDefault="004078DE" w:rsidP="004078DE">
      <w:pPr>
        <w:autoSpaceDE w:val="0"/>
        <w:autoSpaceDN w:val="0"/>
        <w:adjustRightInd w:val="0"/>
        <w:spacing w:after="0" w:line="400" w:lineRule="atLeast"/>
        <w:rPr>
          <w:rFonts w:ascii="Times New Roman" w:hAnsi="Times New Roman" w:cs="Times New Roman"/>
          <w:kern w:val="0"/>
        </w:rPr>
      </w:pPr>
    </w:p>
    <w:p w14:paraId="67CC223B" w14:textId="77777777" w:rsidR="004078DE" w:rsidRPr="007129DA" w:rsidRDefault="004078DE" w:rsidP="004078DE">
      <w:pPr>
        <w:autoSpaceDE w:val="0"/>
        <w:autoSpaceDN w:val="0"/>
        <w:adjustRightInd w:val="0"/>
        <w:spacing w:after="0" w:line="240" w:lineRule="auto"/>
        <w:rPr>
          <w:rFonts w:ascii="Times New Roman" w:hAnsi="Times New Roman" w:cs="Times New Roman"/>
          <w:kern w:val="0"/>
        </w:rPr>
      </w:pPr>
    </w:p>
    <w:tbl>
      <w:tblPr>
        <w:tblpPr w:leftFromText="180" w:rightFromText="180" w:vertAnchor="text" w:horzAnchor="margin" w:tblpY="3208"/>
        <w:tblOverlap w:val="neve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6"/>
        <w:gridCol w:w="528"/>
        <w:gridCol w:w="1598"/>
        <w:gridCol w:w="1134"/>
        <w:gridCol w:w="1276"/>
        <w:gridCol w:w="1276"/>
        <w:gridCol w:w="904"/>
      </w:tblGrid>
      <w:tr w:rsidR="00F801DF" w:rsidRPr="007129DA" w14:paraId="6FD22A23" w14:textId="77777777" w:rsidTr="00F801DF">
        <w:trPr>
          <w:cantSplit/>
        </w:trPr>
        <w:tc>
          <w:tcPr>
            <w:tcW w:w="8842" w:type="dxa"/>
            <w:gridSpan w:val="7"/>
            <w:tcBorders>
              <w:top w:val="nil"/>
              <w:left w:val="nil"/>
              <w:bottom w:val="nil"/>
              <w:right w:val="nil"/>
            </w:tcBorders>
            <w:shd w:val="clear" w:color="auto" w:fill="FFFFFF"/>
          </w:tcPr>
          <w:p w14:paraId="769FE99D"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b/>
                <w:bCs/>
                <w:color w:val="000000"/>
                <w:kern w:val="0"/>
              </w:rPr>
              <w:t>1. Category of Respondent * 10. Utilization of coconut by-products supports sustainable development. Crosstabulation</w:t>
            </w:r>
          </w:p>
        </w:tc>
      </w:tr>
      <w:tr w:rsidR="00F801DF" w:rsidRPr="007129DA" w14:paraId="6F549CC6" w14:textId="77777777" w:rsidTr="00F801DF">
        <w:trPr>
          <w:cantSplit/>
        </w:trPr>
        <w:tc>
          <w:tcPr>
            <w:tcW w:w="8842" w:type="dxa"/>
            <w:gridSpan w:val="7"/>
            <w:tcBorders>
              <w:top w:val="nil"/>
              <w:left w:val="nil"/>
              <w:bottom w:val="nil"/>
              <w:right w:val="nil"/>
            </w:tcBorders>
            <w:shd w:val="clear" w:color="auto" w:fill="FFFFFF"/>
            <w:vAlign w:val="bottom"/>
          </w:tcPr>
          <w:p w14:paraId="6CA77587" w14:textId="77777777" w:rsidR="00F801DF" w:rsidRPr="007129DA" w:rsidRDefault="00F801DF" w:rsidP="00F801DF">
            <w:pPr>
              <w:autoSpaceDE w:val="0"/>
              <w:autoSpaceDN w:val="0"/>
              <w:adjustRightInd w:val="0"/>
              <w:spacing w:after="0" w:line="320" w:lineRule="atLeast"/>
              <w:ind w:right="60"/>
              <w:rPr>
                <w:rFonts w:ascii="Times New Roman" w:hAnsi="Times New Roman" w:cs="Times New Roman"/>
                <w:color w:val="000000"/>
                <w:kern w:val="0"/>
              </w:rPr>
            </w:pPr>
          </w:p>
        </w:tc>
      </w:tr>
      <w:tr w:rsidR="00F801DF" w:rsidRPr="007129DA" w14:paraId="3D50BA3F" w14:textId="77777777" w:rsidTr="00F801DF">
        <w:trPr>
          <w:cantSplit/>
        </w:trPr>
        <w:tc>
          <w:tcPr>
            <w:tcW w:w="4252" w:type="dxa"/>
            <w:gridSpan w:val="3"/>
            <w:vMerge w:val="restart"/>
            <w:tcBorders>
              <w:top w:val="single" w:sz="16" w:space="0" w:color="000000"/>
              <w:left w:val="single" w:sz="16" w:space="0" w:color="000000"/>
              <w:bottom w:val="nil"/>
              <w:right w:val="nil"/>
            </w:tcBorders>
            <w:shd w:val="clear" w:color="auto" w:fill="FFFFFF"/>
          </w:tcPr>
          <w:p w14:paraId="1C0F44F4"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p>
        </w:tc>
        <w:tc>
          <w:tcPr>
            <w:tcW w:w="3686" w:type="dxa"/>
            <w:gridSpan w:val="3"/>
            <w:tcBorders>
              <w:top w:val="single" w:sz="16" w:space="0" w:color="000000"/>
              <w:left w:val="single" w:sz="16" w:space="0" w:color="000000"/>
            </w:tcBorders>
            <w:shd w:val="clear" w:color="auto" w:fill="FFFFFF"/>
          </w:tcPr>
          <w:p w14:paraId="10D50335"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10. Utilization of coconut by-products supports sustainable development.</w:t>
            </w:r>
          </w:p>
        </w:tc>
        <w:tc>
          <w:tcPr>
            <w:tcW w:w="904" w:type="dxa"/>
            <w:vMerge w:val="restart"/>
            <w:tcBorders>
              <w:top w:val="single" w:sz="16" w:space="0" w:color="000000"/>
              <w:right w:val="single" w:sz="16" w:space="0" w:color="000000"/>
            </w:tcBorders>
            <w:shd w:val="clear" w:color="auto" w:fill="FFFFFF"/>
          </w:tcPr>
          <w:p w14:paraId="56E8D56E"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Total</w:t>
            </w:r>
          </w:p>
        </w:tc>
      </w:tr>
      <w:tr w:rsidR="00F801DF" w:rsidRPr="007129DA" w14:paraId="2F79D93E" w14:textId="77777777" w:rsidTr="00F801DF">
        <w:trPr>
          <w:cantSplit/>
        </w:trPr>
        <w:tc>
          <w:tcPr>
            <w:tcW w:w="4252" w:type="dxa"/>
            <w:gridSpan w:val="3"/>
            <w:vMerge/>
            <w:tcBorders>
              <w:top w:val="single" w:sz="16" w:space="0" w:color="000000"/>
              <w:left w:val="single" w:sz="16" w:space="0" w:color="000000"/>
              <w:bottom w:val="nil"/>
              <w:right w:val="nil"/>
            </w:tcBorders>
            <w:shd w:val="clear" w:color="auto" w:fill="FFFFFF"/>
          </w:tcPr>
          <w:p w14:paraId="5D05E232"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1134" w:type="dxa"/>
            <w:tcBorders>
              <w:left w:val="single" w:sz="16" w:space="0" w:color="000000"/>
              <w:bottom w:val="single" w:sz="16" w:space="0" w:color="000000"/>
            </w:tcBorders>
            <w:shd w:val="clear" w:color="auto" w:fill="FFFFFF"/>
          </w:tcPr>
          <w:p w14:paraId="45C373CD"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Strongly agree</w:t>
            </w:r>
          </w:p>
        </w:tc>
        <w:tc>
          <w:tcPr>
            <w:tcW w:w="1276" w:type="dxa"/>
            <w:tcBorders>
              <w:bottom w:val="single" w:sz="16" w:space="0" w:color="000000"/>
            </w:tcBorders>
            <w:shd w:val="clear" w:color="auto" w:fill="FFFFFF"/>
          </w:tcPr>
          <w:p w14:paraId="763E5EEE"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Agree</w:t>
            </w:r>
          </w:p>
        </w:tc>
        <w:tc>
          <w:tcPr>
            <w:tcW w:w="1276" w:type="dxa"/>
            <w:tcBorders>
              <w:bottom w:val="single" w:sz="16" w:space="0" w:color="000000"/>
            </w:tcBorders>
            <w:shd w:val="clear" w:color="auto" w:fill="FFFFFF"/>
          </w:tcPr>
          <w:p w14:paraId="51CCBA09"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Neutral</w:t>
            </w:r>
          </w:p>
        </w:tc>
        <w:tc>
          <w:tcPr>
            <w:tcW w:w="904" w:type="dxa"/>
            <w:vMerge/>
            <w:tcBorders>
              <w:top w:val="single" w:sz="16" w:space="0" w:color="000000"/>
              <w:right w:val="single" w:sz="16" w:space="0" w:color="000000"/>
            </w:tcBorders>
            <w:shd w:val="clear" w:color="auto" w:fill="FFFFFF"/>
          </w:tcPr>
          <w:p w14:paraId="3609C290"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r>
      <w:tr w:rsidR="00F801DF" w:rsidRPr="007129DA" w14:paraId="1AB6656C" w14:textId="77777777" w:rsidTr="00F801DF">
        <w:trPr>
          <w:cantSplit/>
        </w:trPr>
        <w:tc>
          <w:tcPr>
            <w:tcW w:w="2126" w:type="dxa"/>
            <w:vMerge w:val="restart"/>
            <w:tcBorders>
              <w:top w:val="single" w:sz="16" w:space="0" w:color="000000"/>
              <w:left w:val="single" w:sz="16" w:space="0" w:color="000000"/>
              <w:bottom w:val="nil"/>
              <w:right w:val="single" w:sz="4" w:space="0" w:color="auto"/>
            </w:tcBorders>
            <w:shd w:val="clear" w:color="auto" w:fill="FFFFFF"/>
            <w:vAlign w:val="center"/>
          </w:tcPr>
          <w:p w14:paraId="708FEB93"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1. Category of Respondent</w:t>
            </w:r>
          </w:p>
        </w:tc>
        <w:tc>
          <w:tcPr>
            <w:tcW w:w="528" w:type="dxa"/>
            <w:vMerge w:val="restart"/>
            <w:tcBorders>
              <w:top w:val="single" w:sz="16" w:space="0" w:color="000000"/>
              <w:left w:val="single" w:sz="4" w:space="0" w:color="auto"/>
              <w:bottom w:val="nil"/>
              <w:right w:val="nil"/>
            </w:tcBorders>
            <w:shd w:val="clear" w:color="auto" w:fill="FFFFFF"/>
            <w:vAlign w:val="center"/>
          </w:tcPr>
          <w:p w14:paraId="5C4D4E40" w14:textId="77777777" w:rsidR="00F801DF" w:rsidRPr="007129DA" w:rsidRDefault="00F801DF" w:rsidP="00F801DF">
            <w:pPr>
              <w:autoSpaceDE w:val="0"/>
              <w:autoSpaceDN w:val="0"/>
              <w:adjustRightInd w:val="0"/>
              <w:spacing w:after="0" w:line="320" w:lineRule="atLeast"/>
              <w:ind w:right="60"/>
              <w:rPr>
                <w:rFonts w:ascii="Times New Roman" w:hAnsi="Times New Roman" w:cs="Times New Roman"/>
                <w:color w:val="000000"/>
                <w:kern w:val="0"/>
              </w:rPr>
            </w:pPr>
          </w:p>
        </w:tc>
        <w:tc>
          <w:tcPr>
            <w:tcW w:w="1598" w:type="dxa"/>
            <w:tcBorders>
              <w:top w:val="single" w:sz="16" w:space="0" w:color="000000"/>
              <w:left w:val="nil"/>
              <w:bottom w:val="nil"/>
              <w:right w:val="single" w:sz="16" w:space="0" w:color="000000"/>
            </w:tcBorders>
            <w:shd w:val="clear" w:color="auto" w:fill="FFFFFF"/>
            <w:vAlign w:val="center"/>
          </w:tcPr>
          <w:p w14:paraId="1CBFE42A" w14:textId="77777777" w:rsidR="00F801DF"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Pr>
                <w:rFonts w:ascii="Times New Roman" w:hAnsi="Times New Roman" w:cs="Times New Roman"/>
                <w:color w:val="000000"/>
                <w:kern w:val="0"/>
              </w:rPr>
              <w:t>Coconut</w:t>
            </w:r>
          </w:p>
          <w:p w14:paraId="08A0DCDA"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farmer</w:t>
            </w:r>
          </w:p>
        </w:tc>
        <w:tc>
          <w:tcPr>
            <w:tcW w:w="1134" w:type="dxa"/>
            <w:tcBorders>
              <w:top w:val="single" w:sz="16" w:space="0" w:color="000000"/>
              <w:left w:val="single" w:sz="16" w:space="0" w:color="000000"/>
              <w:bottom w:val="nil"/>
            </w:tcBorders>
            <w:shd w:val="clear" w:color="auto" w:fill="FFFFFF"/>
            <w:vAlign w:val="center"/>
          </w:tcPr>
          <w:p w14:paraId="1E455683"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26</w:t>
            </w:r>
          </w:p>
        </w:tc>
        <w:tc>
          <w:tcPr>
            <w:tcW w:w="1276" w:type="dxa"/>
            <w:tcBorders>
              <w:top w:val="single" w:sz="16" w:space="0" w:color="000000"/>
              <w:bottom w:val="nil"/>
            </w:tcBorders>
            <w:shd w:val="clear" w:color="auto" w:fill="FFFFFF"/>
            <w:vAlign w:val="center"/>
          </w:tcPr>
          <w:p w14:paraId="6514A5B9"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11</w:t>
            </w:r>
          </w:p>
        </w:tc>
        <w:tc>
          <w:tcPr>
            <w:tcW w:w="1276" w:type="dxa"/>
            <w:tcBorders>
              <w:top w:val="single" w:sz="16" w:space="0" w:color="000000"/>
              <w:bottom w:val="nil"/>
            </w:tcBorders>
            <w:shd w:val="clear" w:color="auto" w:fill="FFFFFF"/>
            <w:vAlign w:val="center"/>
          </w:tcPr>
          <w:p w14:paraId="642684A5"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0</w:t>
            </w:r>
          </w:p>
        </w:tc>
        <w:tc>
          <w:tcPr>
            <w:tcW w:w="904" w:type="dxa"/>
            <w:tcBorders>
              <w:top w:val="single" w:sz="16" w:space="0" w:color="000000"/>
              <w:bottom w:val="nil"/>
              <w:right w:val="single" w:sz="16" w:space="0" w:color="000000"/>
            </w:tcBorders>
            <w:shd w:val="clear" w:color="auto" w:fill="FFFFFF"/>
            <w:vAlign w:val="center"/>
          </w:tcPr>
          <w:p w14:paraId="34BB90FF"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37</w:t>
            </w:r>
          </w:p>
        </w:tc>
      </w:tr>
      <w:tr w:rsidR="00F801DF" w:rsidRPr="007129DA" w14:paraId="37CDF003" w14:textId="77777777" w:rsidTr="00F801DF">
        <w:trPr>
          <w:cantSplit/>
        </w:trPr>
        <w:tc>
          <w:tcPr>
            <w:tcW w:w="2126" w:type="dxa"/>
            <w:vMerge/>
            <w:tcBorders>
              <w:top w:val="single" w:sz="16" w:space="0" w:color="000000"/>
              <w:left w:val="single" w:sz="16" w:space="0" w:color="000000"/>
              <w:bottom w:val="nil"/>
              <w:right w:val="single" w:sz="4" w:space="0" w:color="auto"/>
            </w:tcBorders>
            <w:shd w:val="clear" w:color="auto" w:fill="FFFFFF"/>
            <w:vAlign w:val="center"/>
          </w:tcPr>
          <w:p w14:paraId="625DB174"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528" w:type="dxa"/>
            <w:vMerge/>
            <w:tcBorders>
              <w:top w:val="single" w:sz="16" w:space="0" w:color="000000"/>
              <w:left w:val="single" w:sz="4" w:space="0" w:color="auto"/>
              <w:bottom w:val="nil"/>
              <w:right w:val="nil"/>
            </w:tcBorders>
            <w:shd w:val="clear" w:color="auto" w:fill="FFFFFF"/>
            <w:vAlign w:val="center"/>
          </w:tcPr>
          <w:p w14:paraId="3F6DAB72"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1598" w:type="dxa"/>
            <w:tcBorders>
              <w:top w:val="nil"/>
              <w:left w:val="nil"/>
              <w:bottom w:val="nil"/>
              <w:right w:val="single" w:sz="16" w:space="0" w:color="000000"/>
            </w:tcBorders>
            <w:shd w:val="clear" w:color="auto" w:fill="FFFFFF"/>
            <w:vAlign w:val="center"/>
          </w:tcPr>
          <w:p w14:paraId="6D571B5D"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Coir industry worker</w:t>
            </w:r>
          </w:p>
        </w:tc>
        <w:tc>
          <w:tcPr>
            <w:tcW w:w="1134" w:type="dxa"/>
            <w:tcBorders>
              <w:top w:val="nil"/>
              <w:left w:val="single" w:sz="16" w:space="0" w:color="000000"/>
              <w:bottom w:val="nil"/>
            </w:tcBorders>
            <w:shd w:val="clear" w:color="auto" w:fill="FFFFFF"/>
            <w:vAlign w:val="center"/>
          </w:tcPr>
          <w:p w14:paraId="41C1AEA7"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11</w:t>
            </w:r>
          </w:p>
        </w:tc>
        <w:tc>
          <w:tcPr>
            <w:tcW w:w="1276" w:type="dxa"/>
            <w:tcBorders>
              <w:top w:val="nil"/>
              <w:bottom w:val="nil"/>
            </w:tcBorders>
            <w:shd w:val="clear" w:color="auto" w:fill="FFFFFF"/>
            <w:vAlign w:val="center"/>
          </w:tcPr>
          <w:p w14:paraId="3E561DD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3</w:t>
            </w:r>
          </w:p>
        </w:tc>
        <w:tc>
          <w:tcPr>
            <w:tcW w:w="1276" w:type="dxa"/>
            <w:tcBorders>
              <w:top w:val="nil"/>
              <w:bottom w:val="nil"/>
            </w:tcBorders>
            <w:shd w:val="clear" w:color="auto" w:fill="FFFFFF"/>
            <w:vAlign w:val="center"/>
          </w:tcPr>
          <w:p w14:paraId="08C3FE3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w:t>
            </w:r>
          </w:p>
        </w:tc>
        <w:tc>
          <w:tcPr>
            <w:tcW w:w="904" w:type="dxa"/>
            <w:tcBorders>
              <w:top w:val="nil"/>
              <w:bottom w:val="nil"/>
              <w:right w:val="single" w:sz="16" w:space="0" w:color="000000"/>
            </w:tcBorders>
            <w:shd w:val="clear" w:color="auto" w:fill="FFFFFF"/>
            <w:vAlign w:val="center"/>
          </w:tcPr>
          <w:p w14:paraId="61FCBC3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15</w:t>
            </w:r>
          </w:p>
        </w:tc>
      </w:tr>
      <w:tr w:rsidR="00F801DF" w:rsidRPr="007129DA" w14:paraId="03653B3C" w14:textId="77777777" w:rsidTr="00F801DF">
        <w:trPr>
          <w:cantSplit/>
        </w:trPr>
        <w:tc>
          <w:tcPr>
            <w:tcW w:w="2126" w:type="dxa"/>
            <w:vMerge/>
            <w:tcBorders>
              <w:top w:val="single" w:sz="16" w:space="0" w:color="000000"/>
              <w:left w:val="single" w:sz="16" w:space="0" w:color="000000"/>
              <w:bottom w:val="single" w:sz="4" w:space="0" w:color="auto"/>
              <w:right w:val="single" w:sz="4" w:space="0" w:color="auto"/>
            </w:tcBorders>
            <w:shd w:val="clear" w:color="auto" w:fill="FFFFFF"/>
            <w:vAlign w:val="center"/>
          </w:tcPr>
          <w:p w14:paraId="727D6EFD"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528" w:type="dxa"/>
            <w:vMerge/>
            <w:tcBorders>
              <w:top w:val="single" w:sz="16" w:space="0" w:color="000000"/>
              <w:left w:val="single" w:sz="4" w:space="0" w:color="auto"/>
              <w:bottom w:val="single" w:sz="4" w:space="0" w:color="auto"/>
              <w:right w:val="nil"/>
            </w:tcBorders>
            <w:shd w:val="clear" w:color="auto" w:fill="FFFFFF"/>
            <w:vAlign w:val="center"/>
          </w:tcPr>
          <w:p w14:paraId="5117E030"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1598" w:type="dxa"/>
            <w:tcBorders>
              <w:top w:val="nil"/>
              <w:left w:val="nil"/>
              <w:bottom w:val="single" w:sz="4" w:space="0" w:color="auto"/>
              <w:right w:val="single" w:sz="16" w:space="0" w:color="000000"/>
            </w:tcBorders>
            <w:shd w:val="clear" w:color="auto" w:fill="FFFFFF"/>
            <w:vAlign w:val="center"/>
          </w:tcPr>
          <w:p w14:paraId="1C006A15"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Small scale entrepreneur</w:t>
            </w:r>
          </w:p>
        </w:tc>
        <w:tc>
          <w:tcPr>
            <w:tcW w:w="1134" w:type="dxa"/>
            <w:tcBorders>
              <w:top w:val="nil"/>
              <w:left w:val="single" w:sz="16" w:space="0" w:color="000000"/>
              <w:bottom w:val="single" w:sz="4" w:space="0" w:color="auto"/>
            </w:tcBorders>
            <w:shd w:val="clear" w:color="auto" w:fill="FFFFFF"/>
            <w:vAlign w:val="center"/>
          </w:tcPr>
          <w:p w14:paraId="56F25688"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w:t>
            </w:r>
          </w:p>
        </w:tc>
        <w:tc>
          <w:tcPr>
            <w:tcW w:w="1276" w:type="dxa"/>
            <w:tcBorders>
              <w:top w:val="nil"/>
              <w:bottom w:val="single" w:sz="4" w:space="0" w:color="auto"/>
            </w:tcBorders>
            <w:shd w:val="clear" w:color="auto" w:fill="FFFFFF"/>
            <w:vAlign w:val="center"/>
          </w:tcPr>
          <w:p w14:paraId="29EE945F"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7</w:t>
            </w:r>
          </w:p>
        </w:tc>
        <w:tc>
          <w:tcPr>
            <w:tcW w:w="1276" w:type="dxa"/>
            <w:tcBorders>
              <w:top w:val="nil"/>
              <w:bottom w:val="single" w:sz="4" w:space="0" w:color="auto"/>
            </w:tcBorders>
            <w:shd w:val="clear" w:color="auto" w:fill="FFFFFF"/>
            <w:vAlign w:val="center"/>
          </w:tcPr>
          <w:p w14:paraId="40BEC8BE"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0</w:t>
            </w:r>
          </w:p>
        </w:tc>
        <w:tc>
          <w:tcPr>
            <w:tcW w:w="904" w:type="dxa"/>
            <w:tcBorders>
              <w:top w:val="nil"/>
              <w:bottom w:val="single" w:sz="4" w:space="0" w:color="auto"/>
              <w:right w:val="single" w:sz="16" w:space="0" w:color="000000"/>
            </w:tcBorders>
            <w:shd w:val="clear" w:color="auto" w:fill="FFFFFF"/>
            <w:vAlign w:val="center"/>
          </w:tcPr>
          <w:p w14:paraId="7227FEC2"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13</w:t>
            </w:r>
          </w:p>
        </w:tc>
      </w:tr>
      <w:tr w:rsidR="00F801DF" w:rsidRPr="007129DA" w14:paraId="57B72F35" w14:textId="77777777" w:rsidTr="00F801DF">
        <w:trPr>
          <w:cantSplit/>
        </w:trPr>
        <w:tc>
          <w:tcPr>
            <w:tcW w:w="2126" w:type="dxa"/>
            <w:tcBorders>
              <w:top w:val="single" w:sz="4" w:space="0" w:color="auto"/>
              <w:left w:val="single" w:sz="16" w:space="0" w:color="000000"/>
              <w:bottom w:val="single" w:sz="16" w:space="0" w:color="000000"/>
              <w:right w:val="single" w:sz="4" w:space="0" w:color="auto"/>
            </w:tcBorders>
            <w:shd w:val="clear" w:color="auto" w:fill="FFFFFF"/>
            <w:vAlign w:val="center"/>
          </w:tcPr>
          <w:p w14:paraId="5D9E2FDB"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Total</w:t>
            </w:r>
          </w:p>
        </w:tc>
        <w:tc>
          <w:tcPr>
            <w:tcW w:w="2126" w:type="dxa"/>
            <w:gridSpan w:val="2"/>
            <w:tcBorders>
              <w:top w:val="single" w:sz="4" w:space="0" w:color="auto"/>
              <w:left w:val="single" w:sz="4" w:space="0" w:color="auto"/>
              <w:bottom w:val="single" w:sz="16" w:space="0" w:color="000000"/>
              <w:right w:val="nil"/>
            </w:tcBorders>
            <w:shd w:val="clear" w:color="auto" w:fill="FFFFFF"/>
            <w:vAlign w:val="center"/>
          </w:tcPr>
          <w:p w14:paraId="189ED434" w14:textId="77777777" w:rsidR="00F801DF" w:rsidRPr="007129DA" w:rsidRDefault="00F801DF" w:rsidP="00F801DF">
            <w:pPr>
              <w:autoSpaceDE w:val="0"/>
              <w:autoSpaceDN w:val="0"/>
              <w:adjustRightInd w:val="0"/>
              <w:spacing w:after="0" w:line="320" w:lineRule="atLeast"/>
              <w:ind w:right="60"/>
              <w:rPr>
                <w:rFonts w:ascii="Times New Roman" w:hAnsi="Times New Roman" w:cs="Times New Roman"/>
                <w:color w:val="000000"/>
                <w:kern w:val="0"/>
              </w:rPr>
            </w:pPr>
          </w:p>
        </w:tc>
        <w:tc>
          <w:tcPr>
            <w:tcW w:w="1134" w:type="dxa"/>
            <w:tcBorders>
              <w:top w:val="single" w:sz="4" w:space="0" w:color="auto"/>
              <w:left w:val="single" w:sz="16" w:space="0" w:color="000000"/>
              <w:bottom w:val="single" w:sz="16" w:space="0" w:color="000000"/>
            </w:tcBorders>
            <w:shd w:val="clear" w:color="auto" w:fill="FFFFFF"/>
            <w:vAlign w:val="center"/>
          </w:tcPr>
          <w:p w14:paraId="203F9B18"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43</w:t>
            </w:r>
          </w:p>
        </w:tc>
        <w:tc>
          <w:tcPr>
            <w:tcW w:w="1276" w:type="dxa"/>
            <w:tcBorders>
              <w:top w:val="single" w:sz="4" w:space="0" w:color="auto"/>
              <w:bottom w:val="single" w:sz="16" w:space="0" w:color="000000"/>
            </w:tcBorders>
            <w:shd w:val="clear" w:color="auto" w:fill="FFFFFF"/>
            <w:vAlign w:val="center"/>
          </w:tcPr>
          <w:p w14:paraId="432DB725"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21</w:t>
            </w:r>
          </w:p>
        </w:tc>
        <w:tc>
          <w:tcPr>
            <w:tcW w:w="1276" w:type="dxa"/>
            <w:tcBorders>
              <w:top w:val="single" w:sz="4" w:space="0" w:color="auto"/>
              <w:bottom w:val="single" w:sz="16" w:space="0" w:color="000000"/>
            </w:tcBorders>
            <w:shd w:val="clear" w:color="auto" w:fill="FFFFFF"/>
            <w:vAlign w:val="center"/>
          </w:tcPr>
          <w:p w14:paraId="4BD7CE99"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w:t>
            </w:r>
          </w:p>
        </w:tc>
        <w:tc>
          <w:tcPr>
            <w:tcW w:w="904" w:type="dxa"/>
            <w:tcBorders>
              <w:top w:val="single" w:sz="4" w:space="0" w:color="auto"/>
              <w:bottom w:val="single" w:sz="16" w:space="0" w:color="000000"/>
              <w:right w:val="single" w:sz="16" w:space="0" w:color="000000"/>
            </w:tcBorders>
            <w:shd w:val="clear" w:color="auto" w:fill="FFFFFF"/>
            <w:vAlign w:val="center"/>
          </w:tcPr>
          <w:p w14:paraId="311D9A5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65</w:t>
            </w:r>
          </w:p>
        </w:tc>
      </w:tr>
    </w:tbl>
    <w:p w14:paraId="07AE812A" w14:textId="37C4B44D" w:rsidR="004078DE" w:rsidRPr="007129DA" w:rsidRDefault="007129DA" w:rsidP="004078DE">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br w:type="textWrapping" w:clear="all"/>
      </w:r>
    </w:p>
    <w:tbl>
      <w:tblPr>
        <w:tblpPr w:leftFromText="180" w:rightFromText="180" w:vertAnchor="page" w:horzAnchor="margin" w:tblpXSpec="center" w:tblpY="300"/>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2944"/>
      </w:tblGrid>
      <w:tr w:rsidR="00F801DF" w:rsidRPr="007129DA" w14:paraId="33C4D57D" w14:textId="77777777" w:rsidTr="00F801DF">
        <w:trPr>
          <w:cantSplit/>
        </w:trPr>
        <w:tc>
          <w:tcPr>
            <w:tcW w:w="7371" w:type="dxa"/>
            <w:gridSpan w:val="4"/>
            <w:tcBorders>
              <w:top w:val="nil"/>
              <w:left w:val="nil"/>
              <w:bottom w:val="nil"/>
              <w:right w:val="nil"/>
            </w:tcBorders>
            <w:shd w:val="clear" w:color="auto" w:fill="FFFFFF"/>
          </w:tcPr>
          <w:p w14:paraId="76B37646" w14:textId="77777777" w:rsidR="00F801DF" w:rsidRDefault="00F801DF" w:rsidP="00F801DF">
            <w:pPr>
              <w:autoSpaceDE w:val="0"/>
              <w:autoSpaceDN w:val="0"/>
              <w:adjustRightInd w:val="0"/>
              <w:spacing w:after="0" w:line="320" w:lineRule="atLeast"/>
              <w:ind w:left="60" w:right="60"/>
              <w:jc w:val="center"/>
              <w:rPr>
                <w:rFonts w:ascii="Times New Roman" w:hAnsi="Times New Roman" w:cs="Times New Roman"/>
                <w:b/>
                <w:bCs/>
                <w:color w:val="000000"/>
                <w:kern w:val="0"/>
              </w:rPr>
            </w:pPr>
          </w:p>
          <w:p w14:paraId="5DCD6406" w14:textId="77777777" w:rsidR="00F801DF" w:rsidRDefault="00F801DF" w:rsidP="00F801DF">
            <w:pPr>
              <w:autoSpaceDE w:val="0"/>
              <w:autoSpaceDN w:val="0"/>
              <w:adjustRightInd w:val="0"/>
              <w:spacing w:after="0" w:line="320" w:lineRule="atLeast"/>
              <w:ind w:right="60"/>
              <w:rPr>
                <w:rFonts w:ascii="Times New Roman" w:hAnsi="Times New Roman" w:cs="Times New Roman"/>
                <w:b/>
                <w:bCs/>
                <w:color w:val="000000"/>
                <w:kern w:val="0"/>
              </w:rPr>
            </w:pPr>
          </w:p>
          <w:p w14:paraId="2B83191E" w14:textId="77777777" w:rsidR="00F801DF" w:rsidRDefault="00F801DF" w:rsidP="00F801DF">
            <w:pPr>
              <w:autoSpaceDE w:val="0"/>
              <w:autoSpaceDN w:val="0"/>
              <w:adjustRightInd w:val="0"/>
              <w:spacing w:after="0" w:line="320" w:lineRule="atLeast"/>
              <w:ind w:right="60"/>
              <w:rPr>
                <w:rFonts w:ascii="Times New Roman" w:hAnsi="Times New Roman" w:cs="Times New Roman"/>
                <w:b/>
                <w:bCs/>
                <w:color w:val="000000"/>
                <w:kern w:val="0"/>
              </w:rPr>
            </w:pPr>
          </w:p>
          <w:p w14:paraId="5F674CB1" w14:textId="77777777" w:rsidR="00F801DF" w:rsidRDefault="00F801DF" w:rsidP="00F801DF">
            <w:pPr>
              <w:autoSpaceDE w:val="0"/>
              <w:autoSpaceDN w:val="0"/>
              <w:adjustRightInd w:val="0"/>
              <w:spacing w:after="0" w:line="320" w:lineRule="atLeast"/>
              <w:ind w:right="60"/>
              <w:rPr>
                <w:rFonts w:ascii="Times New Roman" w:hAnsi="Times New Roman" w:cs="Times New Roman"/>
                <w:b/>
                <w:bCs/>
                <w:color w:val="000000"/>
                <w:kern w:val="0"/>
              </w:rPr>
            </w:pPr>
          </w:p>
          <w:p w14:paraId="18F6165E" w14:textId="77777777" w:rsidR="00F801DF" w:rsidRPr="007129DA" w:rsidRDefault="00F801DF" w:rsidP="00F801DF">
            <w:pPr>
              <w:autoSpaceDE w:val="0"/>
              <w:autoSpaceDN w:val="0"/>
              <w:adjustRightInd w:val="0"/>
              <w:spacing w:after="0" w:line="320" w:lineRule="atLeast"/>
              <w:ind w:right="60"/>
              <w:jc w:val="center"/>
              <w:rPr>
                <w:rFonts w:ascii="Times New Roman" w:hAnsi="Times New Roman" w:cs="Times New Roman"/>
                <w:color w:val="000000"/>
                <w:kern w:val="0"/>
              </w:rPr>
            </w:pPr>
            <w:r>
              <w:rPr>
                <w:rFonts w:ascii="Times New Roman" w:hAnsi="Times New Roman" w:cs="Times New Roman"/>
                <w:b/>
                <w:bCs/>
                <w:color w:val="000000"/>
                <w:kern w:val="0"/>
              </w:rPr>
              <w:t>2.</w:t>
            </w:r>
            <w:r w:rsidRPr="007129DA">
              <w:rPr>
                <w:rFonts w:ascii="Times New Roman" w:hAnsi="Times New Roman" w:cs="Times New Roman"/>
                <w:b/>
                <w:bCs/>
                <w:color w:val="000000"/>
                <w:kern w:val="0"/>
              </w:rPr>
              <w:t>Chi-Square Tests</w:t>
            </w:r>
          </w:p>
        </w:tc>
      </w:tr>
      <w:tr w:rsidR="00F801DF" w:rsidRPr="007129DA" w14:paraId="6DC89DD2" w14:textId="77777777" w:rsidTr="00F801DF">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14:paraId="213EDEE0"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p>
        </w:tc>
        <w:tc>
          <w:tcPr>
            <w:tcW w:w="1000" w:type="dxa"/>
            <w:tcBorders>
              <w:top w:val="single" w:sz="16" w:space="0" w:color="000000"/>
              <w:left w:val="single" w:sz="16" w:space="0" w:color="000000"/>
              <w:bottom w:val="single" w:sz="16" w:space="0" w:color="000000"/>
            </w:tcBorders>
            <w:shd w:val="clear" w:color="auto" w:fill="FFFFFF"/>
          </w:tcPr>
          <w:p w14:paraId="03F8EF47"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Value</w:t>
            </w:r>
          </w:p>
        </w:tc>
        <w:tc>
          <w:tcPr>
            <w:tcW w:w="1000" w:type="dxa"/>
            <w:tcBorders>
              <w:top w:val="single" w:sz="16" w:space="0" w:color="000000"/>
              <w:bottom w:val="single" w:sz="16" w:space="0" w:color="000000"/>
            </w:tcBorders>
            <w:shd w:val="clear" w:color="auto" w:fill="FFFFFF"/>
          </w:tcPr>
          <w:p w14:paraId="0000173E"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proofErr w:type="spellStart"/>
            <w:r w:rsidRPr="007129DA">
              <w:rPr>
                <w:rFonts w:ascii="Times New Roman" w:hAnsi="Times New Roman" w:cs="Times New Roman"/>
                <w:color w:val="000000"/>
                <w:kern w:val="0"/>
              </w:rPr>
              <w:t>df</w:t>
            </w:r>
            <w:proofErr w:type="spellEnd"/>
          </w:p>
        </w:tc>
        <w:tc>
          <w:tcPr>
            <w:tcW w:w="2944" w:type="dxa"/>
            <w:tcBorders>
              <w:top w:val="single" w:sz="16" w:space="0" w:color="000000"/>
              <w:bottom w:val="single" w:sz="16" w:space="0" w:color="000000"/>
              <w:right w:val="single" w:sz="16" w:space="0" w:color="000000"/>
            </w:tcBorders>
            <w:shd w:val="clear" w:color="auto" w:fill="FFFFFF"/>
          </w:tcPr>
          <w:p w14:paraId="1E884B97"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proofErr w:type="spellStart"/>
            <w:r w:rsidRPr="007129DA">
              <w:rPr>
                <w:rFonts w:ascii="Times New Roman" w:hAnsi="Times New Roman" w:cs="Times New Roman"/>
                <w:color w:val="000000"/>
                <w:kern w:val="0"/>
              </w:rPr>
              <w:t>Asymp</w:t>
            </w:r>
            <w:proofErr w:type="spellEnd"/>
            <w:r w:rsidRPr="007129DA">
              <w:rPr>
                <w:rFonts w:ascii="Times New Roman" w:hAnsi="Times New Roman" w:cs="Times New Roman"/>
                <w:color w:val="000000"/>
                <w:kern w:val="0"/>
              </w:rPr>
              <w:t>. Sig. (2-sided)</w:t>
            </w:r>
          </w:p>
        </w:tc>
      </w:tr>
      <w:tr w:rsidR="00F801DF" w:rsidRPr="007129DA" w14:paraId="6724E0E6" w14:textId="77777777" w:rsidTr="00F801DF">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14:paraId="445B713B"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Pearson Chi-Square</w:t>
            </w:r>
          </w:p>
        </w:tc>
        <w:tc>
          <w:tcPr>
            <w:tcW w:w="1000" w:type="dxa"/>
            <w:tcBorders>
              <w:top w:val="single" w:sz="16" w:space="0" w:color="000000"/>
              <w:left w:val="single" w:sz="16" w:space="0" w:color="000000"/>
              <w:bottom w:val="nil"/>
            </w:tcBorders>
            <w:shd w:val="clear" w:color="auto" w:fill="FFFFFF"/>
            <w:vAlign w:val="center"/>
          </w:tcPr>
          <w:p w14:paraId="0313CCA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6.977</w:t>
            </w:r>
            <w:r w:rsidRPr="007129DA">
              <w:rPr>
                <w:rFonts w:ascii="Times New Roman" w:hAnsi="Times New Roman" w:cs="Times New Roman"/>
                <w:color w:val="000000"/>
                <w:kern w:val="0"/>
                <w:vertAlign w:val="superscript"/>
              </w:rPr>
              <w:t>a</w:t>
            </w:r>
          </w:p>
        </w:tc>
        <w:tc>
          <w:tcPr>
            <w:tcW w:w="1000" w:type="dxa"/>
            <w:tcBorders>
              <w:top w:val="single" w:sz="16" w:space="0" w:color="000000"/>
              <w:bottom w:val="nil"/>
            </w:tcBorders>
            <w:shd w:val="clear" w:color="auto" w:fill="FFFFFF"/>
            <w:vAlign w:val="center"/>
          </w:tcPr>
          <w:p w14:paraId="299F3C46"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4</w:t>
            </w:r>
          </w:p>
        </w:tc>
        <w:tc>
          <w:tcPr>
            <w:tcW w:w="2944" w:type="dxa"/>
            <w:tcBorders>
              <w:top w:val="single" w:sz="16" w:space="0" w:color="000000"/>
              <w:bottom w:val="nil"/>
              <w:right w:val="single" w:sz="16" w:space="0" w:color="000000"/>
            </w:tcBorders>
            <w:shd w:val="clear" w:color="auto" w:fill="FFFFFF"/>
            <w:vAlign w:val="center"/>
          </w:tcPr>
          <w:p w14:paraId="5CD80AD8"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.137</w:t>
            </w:r>
          </w:p>
        </w:tc>
      </w:tr>
      <w:tr w:rsidR="00F801DF" w:rsidRPr="007129DA" w14:paraId="3EA513E9" w14:textId="77777777" w:rsidTr="00F801DF">
        <w:trPr>
          <w:cantSplit/>
        </w:trPr>
        <w:tc>
          <w:tcPr>
            <w:tcW w:w="2427" w:type="dxa"/>
            <w:tcBorders>
              <w:top w:val="nil"/>
              <w:left w:val="single" w:sz="16" w:space="0" w:color="000000"/>
              <w:bottom w:val="nil"/>
              <w:right w:val="single" w:sz="16" w:space="0" w:color="000000"/>
            </w:tcBorders>
            <w:shd w:val="clear" w:color="auto" w:fill="FFFFFF"/>
            <w:vAlign w:val="center"/>
          </w:tcPr>
          <w:p w14:paraId="0CD4CEFE"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Likelihood Ratio</w:t>
            </w:r>
          </w:p>
        </w:tc>
        <w:tc>
          <w:tcPr>
            <w:tcW w:w="1000" w:type="dxa"/>
            <w:tcBorders>
              <w:top w:val="nil"/>
              <w:left w:val="single" w:sz="16" w:space="0" w:color="000000"/>
              <w:bottom w:val="nil"/>
            </w:tcBorders>
            <w:shd w:val="clear" w:color="auto" w:fill="FFFFFF"/>
            <w:vAlign w:val="center"/>
          </w:tcPr>
          <w:p w14:paraId="5B15AE47"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6.463</w:t>
            </w:r>
          </w:p>
        </w:tc>
        <w:tc>
          <w:tcPr>
            <w:tcW w:w="1000" w:type="dxa"/>
            <w:tcBorders>
              <w:top w:val="nil"/>
              <w:bottom w:val="nil"/>
            </w:tcBorders>
            <w:shd w:val="clear" w:color="auto" w:fill="FFFFFF"/>
            <w:vAlign w:val="center"/>
          </w:tcPr>
          <w:p w14:paraId="69CBC8FC"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4</w:t>
            </w:r>
          </w:p>
        </w:tc>
        <w:tc>
          <w:tcPr>
            <w:tcW w:w="2944" w:type="dxa"/>
            <w:tcBorders>
              <w:top w:val="nil"/>
              <w:bottom w:val="nil"/>
              <w:right w:val="single" w:sz="16" w:space="0" w:color="000000"/>
            </w:tcBorders>
            <w:shd w:val="clear" w:color="auto" w:fill="FFFFFF"/>
            <w:vAlign w:val="center"/>
          </w:tcPr>
          <w:p w14:paraId="49EA5AA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.167</w:t>
            </w:r>
          </w:p>
        </w:tc>
      </w:tr>
      <w:tr w:rsidR="00F801DF" w:rsidRPr="007129DA" w14:paraId="37886AC8" w14:textId="77777777" w:rsidTr="00F801DF">
        <w:trPr>
          <w:cantSplit/>
        </w:trPr>
        <w:tc>
          <w:tcPr>
            <w:tcW w:w="2427" w:type="dxa"/>
            <w:tcBorders>
              <w:top w:val="nil"/>
              <w:left w:val="single" w:sz="16" w:space="0" w:color="000000"/>
              <w:bottom w:val="single" w:sz="4" w:space="0" w:color="auto"/>
              <w:right w:val="single" w:sz="16" w:space="0" w:color="000000"/>
            </w:tcBorders>
            <w:shd w:val="clear" w:color="auto" w:fill="FFFFFF"/>
            <w:vAlign w:val="center"/>
          </w:tcPr>
          <w:p w14:paraId="5DF9978D"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Linear-by-Linear Association</w:t>
            </w:r>
          </w:p>
        </w:tc>
        <w:tc>
          <w:tcPr>
            <w:tcW w:w="1000" w:type="dxa"/>
            <w:tcBorders>
              <w:top w:val="nil"/>
              <w:left w:val="single" w:sz="16" w:space="0" w:color="000000"/>
              <w:bottom w:val="single" w:sz="4" w:space="0" w:color="auto"/>
            </w:tcBorders>
            <w:shd w:val="clear" w:color="auto" w:fill="FFFFFF"/>
            <w:vAlign w:val="center"/>
          </w:tcPr>
          <w:p w14:paraId="4B37E81E"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1.862</w:t>
            </w:r>
          </w:p>
        </w:tc>
        <w:tc>
          <w:tcPr>
            <w:tcW w:w="1000" w:type="dxa"/>
            <w:tcBorders>
              <w:top w:val="nil"/>
              <w:bottom w:val="single" w:sz="4" w:space="0" w:color="auto"/>
            </w:tcBorders>
            <w:shd w:val="clear" w:color="auto" w:fill="FFFFFF"/>
            <w:vAlign w:val="center"/>
          </w:tcPr>
          <w:p w14:paraId="3AD0B651"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w:t>
            </w:r>
          </w:p>
        </w:tc>
        <w:tc>
          <w:tcPr>
            <w:tcW w:w="2944" w:type="dxa"/>
            <w:tcBorders>
              <w:top w:val="nil"/>
              <w:bottom w:val="single" w:sz="4" w:space="0" w:color="auto"/>
              <w:right w:val="single" w:sz="16" w:space="0" w:color="000000"/>
            </w:tcBorders>
            <w:shd w:val="clear" w:color="auto" w:fill="FFFFFF"/>
            <w:vAlign w:val="center"/>
          </w:tcPr>
          <w:p w14:paraId="73EF1F15"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.172</w:t>
            </w:r>
          </w:p>
        </w:tc>
      </w:tr>
      <w:tr w:rsidR="00F801DF" w:rsidRPr="007129DA" w14:paraId="2A6B1122" w14:textId="77777777" w:rsidTr="00F801DF">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14:paraId="077541C4"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N of Valid Cases</w:t>
            </w:r>
          </w:p>
        </w:tc>
        <w:tc>
          <w:tcPr>
            <w:tcW w:w="1000" w:type="dxa"/>
            <w:tcBorders>
              <w:top w:val="nil"/>
              <w:left w:val="single" w:sz="16" w:space="0" w:color="000000"/>
              <w:bottom w:val="single" w:sz="16" w:space="0" w:color="000000"/>
            </w:tcBorders>
            <w:shd w:val="clear" w:color="auto" w:fill="FFFFFF"/>
            <w:vAlign w:val="center"/>
          </w:tcPr>
          <w:p w14:paraId="3868BE24"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65</w:t>
            </w:r>
          </w:p>
        </w:tc>
        <w:tc>
          <w:tcPr>
            <w:tcW w:w="1000" w:type="dxa"/>
            <w:tcBorders>
              <w:top w:val="nil"/>
              <w:bottom w:val="single" w:sz="16" w:space="0" w:color="000000"/>
            </w:tcBorders>
            <w:shd w:val="clear" w:color="auto" w:fill="FFFFFF"/>
          </w:tcPr>
          <w:p w14:paraId="25533EED" w14:textId="77777777" w:rsidR="00F801DF" w:rsidRPr="007129DA" w:rsidRDefault="00F801DF" w:rsidP="00F801DF">
            <w:pPr>
              <w:autoSpaceDE w:val="0"/>
              <w:autoSpaceDN w:val="0"/>
              <w:adjustRightInd w:val="0"/>
              <w:spacing w:after="0" w:line="240" w:lineRule="auto"/>
              <w:rPr>
                <w:rFonts w:ascii="Times New Roman" w:hAnsi="Times New Roman" w:cs="Times New Roman"/>
                <w:kern w:val="0"/>
              </w:rPr>
            </w:pPr>
          </w:p>
        </w:tc>
        <w:tc>
          <w:tcPr>
            <w:tcW w:w="2944" w:type="dxa"/>
            <w:tcBorders>
              <w:top w:val="nil"/>
              <w:bottom w:val="single" w:sz="16" w:space="0" w:color="000000"/>
              <w:right w:val="single" w:sz="16" w:space="0" w:color="000000"/>
            </w:tcBorders>
            <w:shd w:val="clear" w:color="auto" w:fill="FFFFFF"/>
          </w:tcPr>
          <w:p w14:paraId="05A1C765" w14:textId="77777777" w:rsidR="00F801DF" w:rsidRPr="007129DA" w:rsidRDefault="00F801DF" w:rsidP="00F801DF">
            <w:pPr>
              <w:autoSpaceDE w:val="0"/>
              <w:autoSpaceDN w:val="0"/>
              <w:adjustRightInd w:val="0"/>
              <w:spacing w:after="0" w:line="240" w:lineRule="auto"/>
              <w:rPr>
                <w:rFonts w:ascii="Times New Roman" w:hAnsi="Times New Roman" w:cs="Times New Roman"/>
                <w:kern w:val="0"/>
              </w:rPr>
            </w:pPr>
          </w:p>
        </w:tc>
      </w:tr>
      <w:tr w:rsidR="00F801DF" w:rsidRPr="007129DA" w14:paraId="22A6D209" w14:textId="77777777" w:rsidTr="00F801DF">
        <w:trPr>
          <w:cantSplit/>
        </w:trPr>
        <w:tc>
          <w:tcPr>
            <w:tcW w:w="7371" w:type="dxa"/>
            <w:gridSpan w:val="4"/>
            <w:tcBorders>
              <w:top w:val="nil"/>
              <w:left w:val="nil"/>
              <w:bottom w:val="nil"/>
              <w:right w:val="nil"/>
            </w:tcBorders>
            <w:shd w:val="clear" w:color="auto" w:fill="FFFFFF"/>
          </w:tcPr>
          <w:p w14:paraId="687D1BF7"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a. 5 cells (55.6%) have expected count less than 5. The minimum expected count is .20.</w:t>
            </w:r>
          </w:p>
        </w:tc>
      </w:tr>
    </w:tbl>
    <w:p w14:paraId="34C8ACCE" w14:textId="5357FBF5" w:rsidR="007129DA" w:rsidRDefault="00086862" w:rsidP="00F801DF">
      <w:pPr>
        <w:autoSpaceDE w:val="0"/>
        <w:autoSpaceDN w:val="0"/>
        <w:adjustRightInd w:val="0"/>
        <w:spacing w:after="0" w:line="400" w:lineRule="atLeast"/>
        <w:jc w:val="both"/>
        <w:rPr>
          <w:rFonts w:ascii="Times New Roman" w:hAnsi="Times New Roman" w:cs="Times New Roman"/>
          <w:kern w:val="0"/>
          <w:lang w:val="en-US"/>
        </w:rPr>
      </w:pPr>
      <w:r w:rsidRPr="007129DA">
        <w:rPr>
          <w:rFonts w:ascii="Times New Roman" w:hAnsi="Times New Roman" w:cs="Times New Roman"/>
          <w:b/>
          <w:kern w:val="0"/>
        </w:rPr>
        <w:t>Interpretation</w:t>
      </w:r>
      <w:r w:rsidR="007129DA" w:rsidRPr="007129DA">
        <w:rPr>
          <w:rFonts w:ascii="Times New Roman" w:hAnsi="Times New Roman" w:cs="Times New Roman"/>
          <w:b/>
          <w:kern w:val="0"/>
        </w:rPr>
        <w:t>:</w:t>
      </w:r>
      <w:r w:rsidR="007129DA">
        <w:rPr>
          <w:rFonts w:ascii="Times New Roman" w:hAnsi="Times New Roman" w:cs="Times New Roman"/>
          <w:b/>
          <w:kern w:val="0"/>
        </w:rPr>
        <w:t xml:space="preserve"> </w:t>
      </w:r>
      <w:r w:rsidR="007129DA">
        <w:rPr>
          <w:rFonts w:ascii="Times New Roman" w:hAnsi="Times New Roman" w:cs="Times New Roman"/>
          <w:kern w:val="0"/>
        </w:rPr>
        <w:t xml:space="preserve">The Chi-square test shows no significant relationship between respondent category and their views on coconut by-product </w:t>
      </w:r>
      <w:proofErr w:type="gramStart"/>
      <w:r w:rsidR="007129DA">
        <w:rPr>
          <w:rFonts w:ascii="Times New Roman" w:hAnsi="Times New Roman" w:cs="Times New Roman"/>
          <w:kern w:val="0"/>
        </w:rPr>
        <w:t>utilization(</w:t>
      </w:r>
      <w:proofErr w:type="gramEnd"/>
      <w:r w:rsidR="007129DA">
        <w:rPr>
          <w:rFonts w:ascii="Times New Roman" w:hAnsi="Times New Roman" w:cs="Times New Roman"/>
          <w:kern w:val="0"/>
        </w:rPr>
        <w:t>X</w:t>
      </w:r>
      <w:r w:rsidR="007129DA">
        <w:rPr>
          <w:rFonts w:ascii="Times New Roman" w:hAnsi="Times New Roman" w:cs="Times New Roman"/>
          <w:kern w:val="0"/>
          <w:lang w:val="en-US"/>
        </w:rPr>
        <w:t>^2</w:t>
      </w:r>
      <w:r w:rsidR="003C0BA1">
        <w:rPr>
          <w:rFonts w:ascii="Times New Roman" w:hAnsi="Times New Roman" w:cs="Times New Roman"/>
          <w:kern w:val="0"/>
          <w:lang w:val="en-US"/>
        </w:rPr>
        <w:t xml:space="preserve"> = 6.977, p = 0.137). S</w:t>
      </w:r>
      <w:r w:rsidR="007129DA">
        <w:rPr>
          <w:rFonts w:ascii="Times New Roman" w:hAnsi="Times New Roman" w:cs="Times New Roman"/>
          <w:kern w:val="0"/>
          <w:lang w:val="en-US"/>
        </w:rPr>
        <w:t>ince the p-value is greater than 0.05, the null hypothesis is accepted. This means respondents have similar opinions regardless of their category.</w:t>
      </w:r>
    </w:p>
    <w:p w14:paraId="423D4DF0" w14:textId="77777777" w:rsidR="00461B1F" w:rsidRDefault="00461B1F" w:rsidP="00F801DF">
      <w:pPr>
        <w:autoSpaceDE w:val="0"/>
        <w:autoSpaceDN w:val="0"/>
        <w:adjustRightInd w:val="0"/>
        <w:spacing w:after="0" w:line="400" w:lineRule="atLeast"/>
        <w:jc w:val="both"/>
        <w:rPr>
          <w:rFonts w:ascii="Times New Roman" w:hAnsi="Times New Roman" w:cs="Times New Roman"/>
          <w:kern w:val="0"/>
          <w:lang w:val="en-US"/>
        </w:rPr>
      </w:pPr>
    </w:p>
    <w:p w14:paraId="6F5D5C26" w14:textId="6D6627D8" w:rsidR="00461B1F" w:rsidRPr="00B773C5" w:rsidRDefault="00461B1F" w:rsidP="00B773C5">
      <w:pPr>
        <w:pStyle w:val="ListParagraph"/>
        <w:numPr>
          <w:ilvl w:val="0"/>
          <w:numId w:val="27"/>
        </w:numPr>
        <w:autoSpaceDE w:val="0"/>
        <w:autoSpaceDN w:val="0"/>
        <w:adjustRightInd w:val="0"/>
        <w:spacing w:after="0" w:line="400" w:lineRule="atLeast"/>
        <w:jc w:val="both"/>
        <w:rPr>
          <w:rFonts w:ascii="Times New Roman" w:hAnsi="Times New Roman" w:cs="Times New Roman"/>
          <w:b/>
          <w:bCs/>
          <w:kern w:val="0"/>
          <w:lang w:val="en-US"/>
        </w:rPr>
      </w:pPr>
      <w:r w:rsidRPr="00B773C5">
        <w:rPr>
          <w:rFonts w:ascii="Times New Roman" w:hAnsi="Times New Roman" w:cs="Times New Roman"/>
          <w:b/>
          <w:bCs/>
          <w:kern w:val="0"/>
          <w:lang w:val="en-US"/>
        </w:rPr>
        <w:t>FINDINGS:</w:t>
      </w:r>
    </w:p>
    <w:p w14:paraId="2033A3CF" w14:textId="77777777" w:rsidR="004156FE" w:rsidRDefault="00461B1F" w:rsidP="004156FE">
      <w:pPr>
        <w:pStyle w:val="ListParagraph"/>
        <w:numPr>
          <w:ilvl w:val="0"/>
          <w:numId w:val="29"/>
        </w:numPr>
        <w:autoSpaceDE w:val="0"/>
        <w:autoSpaceDN w:val="0"/>
        <w:adjustRightInd w:val="0"/>
        <w:spacing w:after="0" w:line="400" w:lineRule="atLeast"/>
        <w:rPr>
          <w:rFonts w:ascii="Times New Roman" w:hAnsi="Times New Roman" w:cs="Times New Roman"/>
          <w:kern w:val="0"/>
        </w:rPr>
      </w:pPr>
      <w:r w:rsidRPr="004156FE">
        <w:rPr>
          <w:rFonts w:ascii="Times New Roman" w:hAnsi="Times New Roman" w:cs="Times New Roman"/>
          <w:kern w:val="0"/>
        </w:rPr>
        <w:t xml:space="preserve">From this study, </w:t>
      </w:r>
      <w:r w:rsidR="004156FE" w:rsidRPr="004156FE">
        <w:rPr>
          <w:rFonts w:ascii="Times New Roman" w:hAnsi="Times New Roman" w:cs="Times New Roman"/>
          <w:kern w:val="0"/>
        </w:rPr>
        <w:t>56.9% of respondents are coconut farmers and 23.1% of respondents are coir industry workers and 20.0% of respondents are small scale entrepreneur.</w:t>
      </w:r>
    </w:p>
    <w:p w14:paraId="7D15E6B0" w14:textId="6879594C" w:rsidR="004156FE" w:rsidRPr="004156FE" w:rsidRDefault="004156FE" w:rsidP="004156FE">
      <w:pPr>
        <w:pStyle w:val="ListParagraph"/>
        <w:numPr>
          <w:ilvl w:val="0"/>
          <w:numId w:val="29"/>
        </w:numPr>
        <w:autoSpaceDE w:val="0"/>
        <w:autoSpaceDN w:val="0"/>
        <w:adjustRightInd w:val="0"/>
        <w:spacing w:after="0" w:line="400" w:lineRule="atLeast"/>
        <w:rPr>
          <w:rFonts w:ascii="Times New Roman" w:hAnsi="Times New Roman" w:cs="Times New Roman"/>
          <w:kern w:val="0"/>
        </w:rPr>
      </w:pPr>
      <w:r>
        <w:rPr>
          <w:rFonts w:ascii="Times New Roman" w:hAnsi="Times New Roman" w:cs="Times New Roman"/>
          <w:kern w:val="0"/>
        </w:rPr>
        <w:t>The Chi-square test shows no significant relationship between respondent category and their views on coconut by-product utilization</w:t>
      </w:r>
      <w:r w:rsidR="00B773C5">
        <w:rPr>
          <w:rFonts w:ascii="Times New Roman" w:hAnsi="Times New Roman" w:cs="Times New Roman"/>
          <w:kern w:val="0"/>
        </w:rPr>
        <w:t xml:space="preserve"> </w:t>
      </w:r>
      <w:r>
        <w:rPr>
          <w:rFonts w:ascii="Times New Roman" w:hAnsi="Times New Roman" w:cs="Times New Roman"/>
          <w:kern w:val="0"/>
        </w:rPr>
        <w:t>(X</w:t>
      </w:r>
      <w:r>
        <w:rPr>
          <w:rFonts w:ascii="Times New Roman" w:hAnsi="Times New Roman" w:cs="Times New Roman"/>
          <w:kern w:val="0"/>
          <w:lang w:val="en-US"/>
        </w:rPr>
        <w:t>^2 = 6.977, p = 0.137).</w:t>
      </w:r>
    </w:p>
    <w:p w14:paraId="0FACDD43" w14:textId="77777777" w:rsidR="005646F9" w:rsidRDefault="005646F9">
      <w:pPr>
        <w:rPr>
          <w:rFonts w:ascii="Times New Roman" w:hAnsi="Times New Roman" w:cs="Times New Roman"/>
          <w:b/>
        </w:rPr>
      </w:pPr>
    </w:p>
    <w:p w14:paraId="7261B6B2" w14:textId="4BD9EF97" w:rsidR="00FA0019" w:rsidRPr="00B773C5" w:rsidRDefault="009D1989" w:rsidP="00FA0019">
      <w:pPr>
        <w:pStyle w:val="ListParagraph"/>
        <w:numPr>
          <w:ilvl w:val="0"/>
          <w:numId w:val="21"/>
        </w:numPr>
        <w:tabs>
          <w:tab w:val="center" w:pos="4513"/>
          <w:tab w:val="left" w:pos="7710"/>
        </w:tabs>
        <w:jc w:val="both"/>
        <w:rPr>
          <w:rFonts w:ascii="Times New Roman" w:hAnsi="Times New Roman" w:cs="Times New Roman"/>
        </w:rPr>
      </w:pPr>
      <w:r w:rsidRPr="00B773C5">
        <w:rPr>
          <w:rFonts w:ascii="Times New Roman" w:hAnsi="Times New Roman" w:cs="Times New Roman"/>
          <w:b/>
        </w:rPr>
        <w:t>SUGGESTION</w:t>
      </w:r>
    </w:p>
    <w:p w14:paraId="64FA5AF2" w14:textId="77777777" w:rsidR="00FA0019" w:rsidRPr="00FA0019" w:rsidRDefault="00FA0019" w:rsidP="00FA0019">
      <w:pPr>
        <w:pStyle w:val="ListParagraph"/>
        <w:tabs>
          <w:tab w:val="center" w:pos="4513"/>
          <w:tab w:val="left" w:pos="7710"/>
        </w:tabs>
        <w:ind w:left="1080"/>
        <w:jc w:val="both"/>
        <w:rPr>
          <w:rFonts w:ascii="Times New Roman" w:hAnsi="Times New Roman" w:cs="Times New Roman"/>
        </w:rPr>
      </w:pPr>
    </w:p>
    <w:p w14:paraId="3A198644" w14:textId="108EC5DF" w:rsidR="009D1989" w:rsidRDefault="009D1989"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Awareness programs should be conducted to educate people about the uses of coconut by-products.</w:t>
      </w:r>
    </w:p>
    <w:p w14:paraId="5049BDCC" w14:textId="754F7A1E" w:rsidR="009D1989" w:rsidRDefault="009D1989"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Government and private organisations should encourage small-scale industries based on coconut waste.</w:t>
      </w:r>
    </w:p>
    <w:p w14:paraId="050CBD53" w14:textId="77B3204B" w:rsidR="009D1989" w:rsidRDefault="009D1989"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Modern technology should be introduced to improve the utilization of coconut by-products.</w:t>
      </w:r>
    </w:p>
    <w:p w14:paraId="2DEAD6A2" w14:textId="2E68C930" w:rsidR="009D1989" w:rsidRDefault="009D1989"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 xml:space="preserve">Financial supports should be provided to farmers and entrepreneurs to start </w:t>
      </w:r>
      <w:r w:rsidR="00EC4BA6">
        <w:rPr>
          <w:rFonts w:ascii="Times New Roman" w:hAnsi="Times New Roman" w:cs="Times New Roman"/>
        </w:rPr>
        <w:t>coconut by-product businesses.</w:t>
      </w:r>
    </w:p>
    <w:p w14:paraId="12307911" w14:textId="77777777"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Proper training should be given to rural people to create employment through coconut by-product industries.</w:t>
      </w:r>
    </w:p>
    <w:p w14:paraId="4BBE5F25" w14:textId="77777777"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Industries should focus on eco-friendly production methods to reduce environmental pollution.</w:t>
      </w:r>
    </w:p>
    <w:p w14:paraId="04FB13CD" w14:textId="0888022E"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Research institutions should develop new products from coconut waste.</w:t>
      </w:r>
    </w:p>
    <w:p w14:paraId="64C85A21" w14:textId="3217AB4F"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Marketing support should be given for selling coconut by-product goods.</w:t>
      </w:r>
    </w:p>
    <w:p w14:paraId="5113B503" w14:textId="006F15F2"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Public awareness about sustainable development should be increased.</w:t>
      </w:r>
    </w:p>
    <w:p w14:paraId="257B6F0F" w14:textId="23BA1AB4" w:rsidR="00FA0019" w:rsidRDefault="00EC4BA6" w:rsidP="005266DE">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Effective utilization of coconut waste should be promoted for economic and environmental benefits.</w:t>
      </w:r>
    </w:p>
    <w:p w14:paraId="359F1E15" w14:textId="77777777" w:rsidR="005266DE" w:rsidRPr="005266DE" w:rsidRDefault="005266DE" w:rsidP="005266DE">
      <w:pPr>
        <w:pStyle w:val="ListParagraph"/>
        <w:tabs>
          <w:tab w:val="center" w:pos="4513"/>
          <w:tab w:val="left" w:pos="7710"/>
        </w:tabs>
        <w:jc w:val="both"/>
        <w:rPr>
          <w:rFonts w:ascii="Times New Roman" w:hAnsi="Times New Roman" w:cs="Times New Roman"/>
        </w:rPr>
      </w:pPr>
    </w:p>
    <w:p w14:paraId="2929C494" w14:textId="6CD3CFAB" w:rsidR="00EC4BA6" w:rsidRPr="00B773C5" w:rsidRDefault="004156FE" w:rsidP="00B773C5">
      <w:pPr>
        <w:pStyle w:val="ListParagraph"/>
        <w:numPr>
          <w:ilvl w:val="0"/>
          <w:numId w:val="21"/>
        </w:numPr>
        <w:tabs>
          <w:tab w:val="center" w:pos="4513"/>
          <w:tab w:val="left" w:pos="7710"/>
        </w:tabs>
        <w:jc w:val="both"/>
        <w:rPr>
          <w:rFonts w:ascii="Times New Roman" w:hAnsi="Times New Roman" w:cs="Times New Roman"/>
          <w:b/>
        </w:rPr>
      </w:pPr>
      <w:r w:rsidRPr="00B773C5">
        <w:rPr>
          <w:rFonts w:ascii="Times New Roman" w:hAnsi="Times New Roman" w:cs="Times New Roman"/>
          <w:b/>
        </w:rPr>
        <w:t>IMPLICATION</w:t>
      </w:r>
    </w:p>
    <w:p w14:paraId="336EB211" w14:textId="538235D3" w:rsidR="00FA0019" w:rsidRDefault="00EC4BA6" w:rsidP="00FA0019">
      <w:pPr>
        <w:tabs>
          <w:tab w:val="center" w:pos="4513"/>
          <w:tab w:val="left" w:pos="7710"/>
        </w:tabs>
        <w:jc w:val="both"/>
        <w:rPr>
          <w:rFonts w:ascii="Times New Roman" w:hAnsi="Times New Roman" w:cs="Times New Roman"/>
        </w:rPr>
      </w:pPr>
      <w:r>
        <w:rPr>
          <w:rFonts w:ascii="Times New Roman" w:hAnsi="Times New Roman" w:cs="Times New Roman"/>
        </w:rPr>
        <w:t xml:space="preserve">The study examined the utilization of coconut by-products and its role in sustainable development. The results show that most of the respondents are aware of coconut by-products and their various uses in different industries. The analysis indicates that proper utilization of coconut waste can </w:t>
      </w:r>
      <w:r w:rsidR="00FA0019">
        <w:rPr>
          <w:rFonts w:ascii="Times New Roman" w:hAnsi="Times New Roman" w:cs="Times New Roman"/>
        </w:rPr>
        <w:t>increase farmers’ income, create employment opportunities, and reduce environmental pollution.</w:t>
      </w:r>
      <w:r w:rsidR="004156FE">
        <w:rPr>
          <w:rFonts w:ascii="Times New Roman" w:hAnsi="Times New Roman" w:cs="Times New Roman"/>
        </w:rPr>
        <w:t xml:space="preserve"> </w:t>
      </w:r>
      <w:r w:rsidR="00FA0019">
        <w:rPr>
          <w:rFonts w:ascii="Times New Roman" w:hAnsi="Times New Roman" w:cs="Times New Roman"/>
        </w:rPr>
        <w:t xml:space="preserve">The statistical results show that there is no significant relationship between demographic variables and the opinion of respondents, but overall opinion towards utilization of coconut by-products is positive. The study also reveals that modern technology and proper management can improve the effective use of coconut waste. </w:t>
      </w:r>
      <w:r w:rsidR="00461B1F">
        <w:rPr>
          <w:rFonts w:ascii="Times New Roman" w:hAnsi="Times New Roman" w:cs="Times New Roman"/>
        </w:rPr>
        <w:t>C</w:t>
      </w:r>
      <w:r w:rsidR="00FA0019">
        <w:rPr>
          <w:rFonts w:ascii="Times New Roman" w:hAnsi="Times New Roman" w:cs="Times New Roman"/>
        </w:rPr>
        <w:t>oconut by-products have high economic and environmental value, and their proper utilization can support sustainable industrial development and rural development.</w:t>
      </w:r>
      <w:r w:rsidR="004156FE">
        <w:rPr>
          <w:rFonts w:ascii="Times New Roman" w:hAnsi="Times New Roman" w:cs="Times New Roman"/>
        </w:rPr>
        <w:t xml:space="preserve"> </w:t>
      </w:r>
    </w:p>
    <w:p w14:paraId="694F2034" w14:textId="1CDC6264" w:rsidR="004156FE" w:rsidRPr="00B773C5" w:rsidRDefault="004156FE" w:rsidP="00B773C5">
      <w:pPr>
        <w:pStyle w:val="ListParagraph"/>
        <w:numPr>
          <w:ilvl w:val="0"/>
          <w:numId w:val="21"/>
        </w:numPr>
        <w:tabs>
          <w:tab w:val="center" w:pos="4513"/>
          <w:tab w:val="left" w:pos="7710"/>
        </w:tabs>
        <w:jc w:val="both"/>
        <w:rPr>
          <w:rFonts w:ascii="Times New Roman" w:hAnsi="Times New Roman" w:cs="Times New Roman"/>
          <w:b/>
          <w:bCs/>
        </w:rPr>
      </w:pPr>
      <w:r w:rsidRPr="00B773C5">
        <w:rPr>
          <w:rFonts w:ascii="Times New Roman" w:hAnsi="Times New Roman" w:cs="Times New Roman"/>
          <w:b/>
          <w:bCs/>
        </w:rPr>
        <w:t>CONCLUSION:</w:t>
      </w:r>
    </w:p>
    <w:p w14:paraId="4B379F33" w14:textId="6A56269D" w:rsidR="004156FE" w:rsidRDefault="00B773C5" w:rsidP="00FA0019">
      <w:pPr>
        <w:tabs>
          <w:tab w:val="center" w:pos="4513"/>
          <w:tab w:val="left" w:pos="7710"/>
        </w:tabs>
        <w:jc w:val="both"/>
        <w:rPr>
          <w:rFonts w:ascii="Times New Roman" w:hAnsi="Times New Roman" w:cs="Times New Roman"/>
        </w:rPr>
      </w:pPr>
      <w:r>
        <w:rPr>
          <w:rFonts w:ascii="Times New Roman" w:hAnsi="Times New Roman" w:cs="Times New Roman"/>
        </w:rPr>
        <w:t>T</w:t>
      </w:r>
      <w:r w:rsidRPr="00B773C5">
        <w:rPr>
          <w:rFonts w:ascii="Times New Roman" w:hAnsi="Times New Roman" w:cs="Times New Roman"/>
        </w:rPr>
        <w:t>he study clearly demonstrates that the innovative utilization of coconut by-products is not only an effective solution for environmental management but also a significant catalyst for economic development and rural empowerment. By transforming materials such as husk, shell, and coir pith into value-added products, substantial opportunities are created for income generation, employment creation, and sustainable industrial growth. For government policymakers, this highlights the need to incorporate coconut waste utilization into development strategies through investments in modern technology, skill development programs, financial support, and strong market linkages, along with promoting small-scale and cluster-based industries. At the same time, for farmers and rural entrepreneurs, adopting value addition practices can diversify income sources, reduce dependency on raw coconut sales, and enhance economic stability. Overall, the “waste to wealth” approach offers a practical and sustainable pathway that connects economic progress with environmental conservation, and with coordinated efforts from government, industries, and farming communities, it can lead to inclusive growth, improved livelihoods, and long-term sustainable development.</w:t>
      </w:r>
    </w:p>
    <w:p w14:paraId="0930E002" w14:textId="7860D7E3" w:rsidR="00871000" w:rsidRPr="00B773C5" w:rsidRDefault="00871000" w:rsidP="00B773C5">
      <w:pPr>
        <w:pStyle w:val="ListParagraph"/>
        <w:numPr>
          <w:ilvl w:val="0"/>
          <w:numId w:val="21"/>
        </w:numPr>
        <w:tabs>
          <w:tab w:val="center" w:pos="4513"/>
          <w:tab w:val="left" w:pos="7710"/>
        </w:tabs>
        <w:jc w:val="both"/>
        <w:rPr>
          <w:rFonts w:ascii="Times New Roman" w:hAnsi="Times New Roman" w:cs="Times New Roman"/>
          <w:b/>
        </w:rPr>
      </w:pPr>
      <w:r w:rsidRPr="00B773C5">
        <w:rPr>
          <w:rFonts w:ascii="Times New Roman" w:hAnsi="Times New Roman" w:cs="Times New Roman"/>
          <w:b/>
        </w:rPr>
        <w:t>REFERENCE</w:t>
      </w:r>
    </w:p>
    <w:p w14:paraId="16F362F3" w14:textId="4F00C94F"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 xml:space="preserve">Fitriyano, G., Maulana, D., Kosim, M. E., </w:t>
      </w:r>
      <w:proofErr w:type="spellStart"/>
      <w:r w:rsidRPr="005266DE">
        <w:rPr>
          <w:rFonts w:ascii="Times New Roman" w:hAnsi="Times New Roman" w:cs="Times New Roman"/>
        </w:rPr>
        <w:t>Siskayan</w:t>
      </w:r>
      <w:r w:rsidR="00A55858" w:rsidRPr="005266DE">
        <w:rPr>
          <w:rFonts w:ascii="Times New Roman" w:hAnsi="Times New Roman" w:cs="Times New Roman"/>
        </w:rPr>
        <w:t>ti</w:t>
      </w:r>
      <w:proofErr w:type="spellEnd"/>
      <w:r w:rsidR="00A55858" w:rsidRPr="005266DE">
        <w:rPr>
          <w:rFonts w:ascii="Times New Roman" w:hAnsi="Times New Roman" w:cs="Times New Roman"/>
        </w:rPr>
        <w:t xml:space="preserve">, R., &amp; Kurniawan, R. (2022). </w:t>
      </w:r>
      <w:r w:rsidRPr="005266DE">
        <w:rPr>
          <w:rFonts w:ascii="Times New Roman" w:hAnsi="Times New Roman" w:cs="Times New Roman"/>
        </w:rPr>
        <w:t>Utilization of coconut coir waste as raw</w:t>
      </w:r>
      <w:r w:rsidR="00A55858" w:rsidRPr="005266DE">
        <w:rPr>
          <w:rFonts w:ascii="Times New Roman" w:hAnsi="Times New Roman" w:cs="Times New Roman"/>
        </w:rPr>
        <w:t xml:space="preserve"> material for paper production. </w:t>
      </w:r>
      <w:r w:rsidRPr="005266DE">
        <w:rPr>
          <w:rFonts w:ascii="Times New Roman" w:hAnsi="Times New Roman" w:cs="Times New Roman"/>
        </w:rPr>
        <w:t>Borneo In</w:t>
      </w:r>
      <w:r w:rsidR="00A55858" w:rsidRPr="005266DE">
        <w:rPr>
          <w:rFonts w:ascii="Times New Roman" w:hAnsi="Times New Roman" w:cs="Times New Roman"/>
        </w:rPr>
        <w:t>ternational Journal, 5(1), 1–7.</w:t>
      </w:r>
    </w:p>
    <w:p w14:paraId="6326950D" w14:textId="09C1F6E3"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proofErr w:type="spellStart"/>
      <w:r w:rsidRPr="005266DE">
        <w:rPr>
          <w:rFonts w:ascii="Times New Roman" w:hAnsi="Times New Roman" w:cs="Times New Roman"/>
        </w:rPr>
        <w:t>Stelte</w:t>
      </w:r>
      <w:proofErr w:type="spellEnd"/>
      <w:r w:rsidRPr="005266DE">
        <w:rPr>
          <w:rFonts w:ascii="Times New Roman" w:hAnsi="Times New Roman" w:cs="Times New Roman"/>
        </w:rPr>
        <w:t>, W., Reddy, N., Barsber</w:t>
      </w:r>
      <w:r w:rsidR="00A55858" w:rsidRPr="005266DE">
        <w:rPr>
          <w:rFonts w:ascii="Times New Roman" w:hAnsi="Times New Roman" w:cs="Times New Roman"/>
        </w:rPr>
        <w:t xml:space="preserve">g, S., &amp; Sanadi, A. R. (2023). </w:t>
      </w:r>
      <w:r w:rsidRPr="005266DE">
        <w:rPr>
          <w:rFonts w:ascii="Times New Roman" w:hAnsi="Times New Roman" w:cs="Times New Roman"/>
        </w:rPr>
        <w:t>Coir from coconut processing waste as a raw material for applic</w:t>
      </w:r>
      <w:r w:rsidR="00A55858" w:rsidRPr="005266DE">
        <w:rPr>
          <w:rFonts w:ascii="Times New Roman" w:hAnsi="Times New Roman" w:cs="Times New Roman"/>
        </w:rPr>
        <w:t xml:space="preserve">ations beyond traditional uses. </w:t>
      </w:r>
      <w:proofErr w:type="spellStart"/>
      <w:r w:rsidRPr="005266DE">
        <w:rPr>
          <w:rFonts w:ascii="Times New Roman" w:hAnsi="Times New Roman" w:cs="Times New Roman"/>
        </w:rPr>
        <w:t>BioResources</w:t>
      </w:r>
      <w:proofErr w:type="spellEnd"/>
      <w:r w:rsidRPr="005266DE">
        <w:rPr>
          <w:rFonts w:ascii="Times New Roman" w:hAnsi="Times New Roman" w:cs="Times New Roman"/>
        </w:rPr>
        <w:t>, 18(1), 2187–2212.</w:t>
      </w:r>
    </w:p>
    <w:p w14:paraId="4066E878" w14:textId="47B89C5F"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 xml:space="preserve">Satheesh Kumar, S., Murugesan, R., </w:t>
      </w:r>
      <w:proofErr w:type="spellStart"/>
      <w:r w:rsidRPr="005266DE">
        <w:rPr>
          <w:rFonts w:ascii="Times New Roman" w:hAnsi="Times New Roman" w:cs="Times New Roman"/>
        </w:rPr>
        <w:t>Sivaraja</w:t>
      </w:r>
      <w:proofErr w:type="spellEnd"/>
      <w:r w:rsidRPr="005266DE">
        <w:rPr>
          <w:rFonts w:ascii="Times New Roman" w:hAnsi="Times New Roman" w:cs="Times New Roman"/>
        </w:rPr>
        <w:t>,</w:t>
      </w:r>
      <w:r w:rsidR="00A55858" w:rsidRPr="005266DE">
        <w:rPr>
          <w:rFonts w:ascii="Times New Roman" w:hAnsi="Times New Roman" w:cs="Times New Roman"/>
        </w:rPr>
        <w:t xml:space="preserve"> M., &amp; </w:t>
      </w:r>
      <w:proofErr w:type="spellStart"/>
      <w:r w:rsidR="00A55858" w:rsidRPr="005266DE">
        <w:rPr>
          <w:rFonts w:ascii="Times New Roman" w:hAnsi="Times New Roman" w:cs="Times New Roman"/>
        </w:rPr>
        <w:t>Athijayamani</w:t>
      </w:r>
      <w:proofErr w:type="spellEnd"/>
      <w:r w:rsidR="00A55858" w:rsidRPr="005266DE">
        <w:rPr>
          <w:rFonts w:ascii="Times New Roman" w:hAnsi="Times New Roman" w:cs="Times New Roman"/>
        </w:rPr>
        <w:t xml:space="preserve">, A. (2024). </w:t>
      </w:r>
      <w:r w:rsidRPr="005266DE">
        <w:rPr>
          <w:rFonts w:ascii="Times New Roman" w:hAnsi="Times New Roman" w:cs="Times New Roman"/>
        </w:rPr>
        <w:t xml:space="preserve">Innovative eco-friendly concrete utilizing coconut shell </w:t>
      </w:r>
      <w:proofErr w:type="spellStart"/>
      <w:r w:rsidRPr="005266DE">
        <w:rPr>
          <w:rFonts w:ascii="Times New Roman" w:hAnsi="Times New Roman" w:cs="Times New Roman"/>
        </w:rPr>
        <w:t>fibe</w:t>
      </w:r>
      <w:r w:rsidR="00A55858" w:rsidRPr="005266DE">
        <w:rPr>
          <w:rFonts w:ascii="Times New Roman" w:hAnsi="Times New Roman" w:cs="Times New Roman"/>
        </w:rPr>
        <w:t>rs</w:t>
      </w:r>
      <w:proofErr w:type="spellEnd"/>
      <w:r w:rsidR="00A55858" w:rsidRPr="005266DE">
        <w:rPr>
          <w:rFonts w:ascii="Times New Roman" w:hAnsi="Times New Roman" w:cs="Times New Roman"/>
        </w:rPr>
        <w:t xml:space="preserve"> for sustainable </w:t>
      </w:r>
      <w:proofErr w:type="spellStart"/>
      <w:proofErr w:type="gramStart"/>
      <w:r w:rsidR="00A55858" w:rsidRPr="005266DE">
        <w:rPr>
          <w:rFonts w:ascii="Times New Roman" w:hAnsi="Times New Roman" w:cs="Times New Roman"/>
        </w:rPr>
        <w:t>development.</w:t>
      </w:r>
      <w:r w:rsidRPr="005266DE">
        <w:rPr>
          <w:rFonts w:ascii="Times New Roman" w:hAnsi="Times New Roman" w:cs="Times New Roman"/>
        </w:rPr>
        <w:t>Sustainability</w:t>
      </w:r>
      <w:proofErr w:type="spellEnd"/>
      <w:proofErr w:type="gramEnd"/>
      <w:r w:rsidRPr="005266DE">
        <w:rPr>
          <w:rFonts w:ascii="Times New Roman" w:hAnsi="Times New Roman" w:cs="Times New Roman"/>
        </w:rPr>
        <w:t>, 16(13), 5316.</w:t>
      </w:r>
    </w:p>
    <w:p w14:paraId="4F5AEFB7" w14:textId="18F4FFBB"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 xml:space="preserve">Ramadan, Z., Kurnia, N., </w:t>
      </w:r>
      <w:proofErr w:type="spellStart"/>
      <w:r w:rsidRPr="005266DE">
        <w:rPr>
          <w:rFonts w:ascii="Times New Roman" w:hAnsi="Times New Roman" w:cs="Times New Roman"/>
        </w:rPr>
        <w:t>Anggrayni</w:t>
      </w:r>
      <w:proofErr w:type="spellEnd"/>
      <w:r w:rsidRPr="005266DE">
        <w:rPr>
          <w:rFonts w:ascii="Times New Roman" w:hAnsi="Times New Roman" w:cs="Times New Roman"/>
        </w:rPr>
        <w:t xml:space="preserve">, D., Zahra, N., </w:t>
      </w:r>
      <w:proofErr w:type="spellStart"/>
      <w:r w:rsidRPr="005266DE">
        <w:rPr>
          <w:rFonts w:ascii="Times New Roman" w:hAnsi="Times New Roman" w:cs="Times New Roman"/>
        </w:rPr>
        <w:t>Indriyani</w:t>
      </w:r>
      <w:proofErr w:type="spellEnd"/>
      <w:r w:rsidRPr="005266DE">
        <w:rPr>
          <w:rFonts w:ascii="Times New Roman" w:hAnsi="Times New Roman" w:cs="Times New Roman"/>
        </w:rPr>
        <w:t>, A., S</w:t>
      </w:r>
      <w:r w:rsidR="00A55858" w:rsidRPr="005266DE">
        <w:rPr>
          <w:rFonts w:ascii="Times New Roman" w:hAnsi="Times New Roman" w:cs="Times New Roman"/>
        </w:rPr>
        <w:t xml:space="preserve">etiadi, T., &amp; Fauzi, I. (2023). </w:t>
      </w:r>
      <w:r w:rsidRPr="005266DE">
        <w:rPr>
          <w:rFonts w:ascii="Times New Roman" w:hAnsi="Times New Roman" w:cs="Times New Roman"/>
        </w:rPr>
        <w:t>Utilization of coconut coir waste products for envir</w:t>
      </w:r>
      <w:r w:rsidR="00A55858" w:rsidRPr="005266DE">
        <w:rPr>
          <w:rFonts w:ascii="Times New Roman" w:hAnsi="Times New Roman" w:cs="Times New Roman"/>
        </w:rPr>
        <w:t xml:space="preserve">onmental and economic </w:t>
      </w:r>
      <w:proofErr w:type="spellStart"/>
      <w:proofErr w:type="gramStart"/>
      <w:r w:rsidR="00A55858" w:rsidRPr="005266DE">
        <w:rPr>
          <w:rFonts w:ascii="Times New Roman" w:hAnsi="Times New Roman" w:cs="Times New Roman"/>
        </w:rPr>
        <w:t>benefits.Community</w:t>
      </w:r>
      <w:proofErr w:type="spellEnd"/>
      <w:proofErr w:type="gramEnd"/>
      <w:r w:rsidR="00A55858" w:rsidRPr="005266DE">
        <w:rPr>
          <w:rFonts w:ascii="Times New Roman" w:hAnsi="Times New Roman" w:cs="Times New Roman"/>
        </w:rPr>
        <w:t xml:space="preserve"> Empowerment Journal.</w:t>
      </w:r>
    </w:p>
    <w:p w14:paraId="0D8977D0" w14:textId="2638FBA1" w:rsidR="00A55858"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proofErr w:type="spellStart"/>
      <w:r w:rsidRPr="005266DE">
        <w:rPr>
          <w:rFonts w:ascii="Times New Roman" w:hAnsi="Times New Roman" w:cs="Times New Roman"/>
        </w:rPr>
        <w:lastRenderedPageBreak/>
        <w:t>Rudiyanto</w:t>
      </w:r>
      <w:proofErr w:type="spellEnd"/>
      <w:r w:rsidRPr="005266DE">
        <w:rPr>
          <w:rFonts w:ascii="Times New Roman" w:hAnsi="Times New Roman" w:cs="Times New Roman"/>
        </w:rPr>
        <w:t xml:space="preserve">, B., Agustina, I. R., Ulma, Z., </w:t>
      </w:r>
      <w:proofErr w:type="spellStart"/>
      <w:r w:rsidRPr="005266DE">
        <w:rPr>
          <w:rFonts w:ascii="Times New Roman" w:hAnsi="Times New Roman" w:cs="Times New Roman"/>
        </w:rPr>
        <w:t>Prasetyo</w:t>
      </w:r>
      <w:proofErr w:type="spellEnd"/>
      <w:r w:rsidRPr="005266DE">
        <w:rPr>
          <w:rFonts w:ascii="Times New Roman" w:hAnsi="Times New Roman" w:cs="Times New Roman"/>
        </w:rPr>
        <w:t xml:space="preserve">, D. A., </w:t>
      </w:r>
      <w:proofErr w:type="spellStart"/>
      <w:r w:rsidRPr="005266DE">
        <w:rPr>
          <w:rFonts w:ascii="Times New Roman" w:hAnsi="Times New Roman" w:cs="Times New Roman"/>
        </w:rPr>
        <w:t>Hijria</w:t>
      </w:r>
      <w:r w:rsidR="00A55858" w:rsidRPr="005266DE">
        <w:rPr>
          <w:rFonts w:ascii="Times New Roman" w:hAnsi="Times New Roman" w:cs="Times New Roman"/>
        </w:rPr>
        <w:t>wan</w:t>
      </w:r>
      <w:proofErr w:type="spellEnd"/>
      <w:r w:rsidR="00A55858" w:rsidRPr="005266DE">
        <w:rPr>
          <w:rFonts w:ascii="Times New Roman" w:hAnsi="Times New Roman" w:cs="Times New Roman"/>
        </w:rPr>
        <w:t xml:space="preserve">, M., &amp; </w:t>
      </w:r>
      <w:proofErr w:type="spellStart"/>
      <w:r w:rsidR="00A55858" w:rsidRPr="005266DE">
        <w:rPr>
          <w:rFonts w:ascii="Times New Roman" w:hAnsi="Times New Roman" w:cs="Times New Roman"/>
        </w:rPr>
        <w:t>Prasetyo</w:t>
      </w:r>
      <w:proofErr w:type="spellEnd"/>
      <w:r w:rsidR="00A55858" w:rsidRPr="005266DE">
        <w:rPr>
          <w:rFonts w:ascii="Times New Roman" w:hAnsi="Times New Roman" w:cs="Times New Roman"/>
        </w:rPr>
        <w:t xml:space="preserve">, T. (2023). </w:t>
      </w:r>
      <w:r w:rsidRPr="005266DE">
        <w:rPr>
          <w:rFonts w:ascii="Times New Roman" w:hAnsi="Times New Roman" w:cs="Times New Roman"/>
        </w:rPr>
        <w:t xml:space="preserve">Utilization of coconut shell waste for charcoal briquettes </w:t>
      </w:r>
      <w:proofErr w:type="spellStart"/>
      <w:proofErr w:type="gramStart"/>
      <w:r w:rsidRPr="005266DE">
        <w:rPr>
          <w:rFonts w:ascii="Times New Roman" w:hAnsi="Times New Roman" w:cs="Times New Roman"/>
        </w:rPr>
        <w:t>product</w:t>
      </w:r>
      <w:r w:rsidR="00A55858" w:rsidRPr="005266DE">
        <w:rPr>
          <w:rFonts w:ascii="Times New Roman" w:hAnsi="Times New Roman" w:cs="Times New Roman"/>
        </w:rPr>
        <w:t>ion.</w:t>
      </w:r>
      <w:r w:rsidRPr="005266DE">
        <w:rPr>
          <w:rFonts w:ascii="Times New Roman" w:hAnsi="Times New Roman" w:cs="Times New Roman"/>
        </w:rPr>
        <w:t>International</w:t>
      </w:r>
      <w:proofErr w:type="spellEnd"/>
      <w:proofErr w:type="gramEnd"/>
      <w:r w:rsidRPr="005266DE">
        <w:rPr>
          <w:rFonts w:ascii="Times New Roman" w:hAnsi="Times New Roman" w:cs="Times New Roman"/>
        </w:rPr>
        <w:t xml:space="preserve"> Journal of Renew</w:t>
      </w:r>
      <w:r w:rsidR="00A55858" w:rsidRPr="005266DE">
        <w:rPr>
          <w:rFonts w:ascii="Times New Roman" w:hAnsi="Times New Roman" w:cs="Times New Roman"/>
        </w:rPr>
        <w:t>able Energy Development, 12(2).</w:t>
      </w:r>
    </w:p>
    <w:p w14:paraId="4E9EC4B3" w14:textId="4FDD83EE"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 xml:space="preserve">Kaviya, S., </w:t>
      </w:r>
      <w:proofErr w:type="spellStart"/>
      <w:r w:rsidRPr="005266DE">
        <w:rPr>
          <w:rFonts w:ascii="Times New Roman" w:hAnsi="Times New Roman" w:cs="Times New Roman"/>
        </w:rPr>
        <w:t>Jayabalakrishnan</w:t>
      </w:r>
      <w:proofErr w:type="spellEnd"/>
      <w:r w:rsidRPr="005266DE">
        <w:rPr>
          <w:rFonts w:ascii="Times New Roman" w:hAnsi="Times New Roman" w:cs="Times New Roman"/>
        </w:rPr>
        <w:t>, R. M., Maheswar</w:t>
      </w:r>
      <w:r w:rsidR="00A55858" w:rsidRPr="005266DE">
        <w:rPr>
          <w:rFonts w:ascii="Times New Roman" w:hAnsi="Times New Roman" w:cs="Times New Roman"/>
        </w:rPr>
        <w:t xml:space="preserve">i, M., &amp; Selvakumar, S. (2020). </w:t>
      </w:r>
      <w:r w:rsidRPr="005266DE">
        <w:rPr>
          <w:rFonts w:ascii="Times New Roman" w:hAnsi="Times New Roman" w:cs="Times New Roman"/>
        </w:rPr>
        <w:t>Preparation and utilization of coconut shell adsor</w:t>
      </w:r>
      <w:r w:rsidR="00A55858" w:rsidRPr="005266DE">
        <w:rPr>
          <w:rFonts w:ascii="Times New Roman" w:hAnsi="Times New Roman" w:cs="Times New Roman"/>
        </w:rPr>
        <w:t xml:space="preserve">bents for wastewater treatment. </w:t>
      </w:r>
      <w:r w:rsidRPr="005266DE">
        <w:rPr>
          <w:rFonts w:ascii="Times New Roman" w:hAnsi="Times New Roman" w:cs="Times New Roman"/>
        </w:rPr>
        <w:t>International Research Journal of Pure and Appl</w:t>
      </w:r>
      <w:r w:rsidR="00A55858" w:rsidRPr="005266DE">
        <w:rPr>
          <w:rFonts w:ascii="Times New Roman" w:hAnsi="Times New Roman" w:cs="Times New Roman"/>
        </w:rPr>
        <w:t>ied Chemistry, 21(23), 129-138.</w:t>
      </w:r>
    </w:p>
    <w:p w14:paraId="24EC5944" w14:textId="08BF9FF4"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Kaur, N., Chandel, P., Capezza, A. J., Pandey, A., Ols</w:t>
      </w:r>
      <w:r w:rsidR="00A55858" w:rsidRPr="005266DE">
        <w:rPr>
          <w:rFonts w:ascii="Times New Roman" w:hAnsi="Times New Roman" w:cs="Times New Roman"/>
        </w:rPr>
        <w:t xml:space="preserve">son, R. T., &amp; Banik, N. (2025). </w:t>
      </w:r>
      <w:r w:rsidRPr="005266DE">
        <w:rPr>
          <w:rFonts w:ascii="Times New Roman" w:hAnsi="Times New Roman" w:cs="Times New Roman"/>
        </w:rPr>
        <w:t>Upcycling coconut husk coir for sustainable material production.</w:t>
      </w:r>
      <w:r w:rsidR="00A55858" w:rsidRPr="005266DE">
        <w:rPr>
          <w:rFonts w:ascii="Times New Roman" w:hAnsi="Times New Roman" w:cs="Times New Roman"/>
        </w:rPr>
        <w:t xml:space="preserve"> </w:t>
      </w:r>
      <w:r w:rsidRPr="005266DE">
        <w:rPr>
          <w:rFonts w:ascii="Times New Roman" w:hAnsi="Times New Roman" w:cs="Times New Roman"/>
        </w:rPr>
        <w:t>RSC Sustainability, 3, 2970-2983.</w:t>
      </w:r>
    </w:p>
    <w:p w14:paraId="18C2CC97"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Food and Agriculture Organization (2019). Coconut Value Chain Development Report. Rome: FAO.</w:t>
      </w:r>
    </w:p>
    <w:p w14:paraId="042F85F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Asian and Pacific Coconut Community (2020). Coconut Industry Development Strategy. Jakarta: APCC.</w:t>
      </w:r>
    </w:p>
    <w:p w14:paraId="2E33F92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Central Plantation Crops Research Institute (2021). Technologies for Coconut By-Product Utilization. Kerala, India.</w:t>
      </w:r>
    </w:p>
    <w:p w14:paraId="1AEB0B04"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Coconut Development Board (2022). Coconut Processing and Value Addition. Kochi: CDB.</w:t>
      </w:r>
    </w:p>
    <w:p w14:paraId="46125FDC"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World Bank (2020). Agribusiness and Value Chain Development Report.</w:t>
      </w:r>
    </w:p>
    <w:p w14:paraId="49F458BB"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United Nations Industrial Development Organization (2019). Sustainable Industrial Development Report.</w:t>
      </w:r>
    </w:p>
    <w:p w14:paraId="3DFCE7A8"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International Coconut Community (2021). Global Coconut Market Review.</w:t>
      </w:r>
    </w:p>
    <w:p w14:paraId="2A4FFD30"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Indian Council of Agricultural Research (2020). Coconut Cultivation and Processing Techniques.</w:t>
      </w:r>
    </w:p>
    <w:p w14:paraId="59B0D627"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Kerala Agricultural University (2021). Utilization of Coconut Waste for Sustainable Development.</w:t>
      </w:r>
    </w:p>
    <w:p w14:paraId="70148D74"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Ministry of Agriculture and Farmers Welfare (2022). Annual Report on Plantation Crops.</w:t>
      </w:r>
    </w:p>
    <w:p w14:paraId="5228878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Banzon, J.A., &amp; Velasco, J.R. (2019). Coconut: Production and Utilization. Philippine Coconut Authority.</w:t>
      </w:r>
    </w:p>
    <w:p w14:paraId="77E4FB32"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Ohler, J.G. (2018). Modern Coconut Management. FAO Publications.</w:t>
      </w:r>
    </w:p>
    <w:p w14:paraId="2685983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Gunasekaran, M., &amp; Kumar, V. (2020). “Value Addition of Coconut By-Products.” International Journal of Agricultural Science, 12(3), 45–52.</w:t>
      </w:r>
    </w:p>
    <w:p w14:paraId="6E2E255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Singh, R., &amp; Gupta, S. (2021). “Economic Benefits of Coconut Waste Utilization.” Journal of Rural Development, 40(2), 210–220.</w:t>
      </w:r>
    </w:p>
    <w:p w14:paraId="7B5C4C61"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Prakash, A., &amp; Rao, K. (2022). “Sustainable Utilization of Coconut By-Products.” Journal of Environmental Management, 305, 114–120.</w:t>
      </w:r>
    </w:p>
    <w:p w14:paraId="1EEB1F26"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Thomas, L., &amp; Joseph, S. (2020). “Coir Industry and Rural Employment.” Indian Journal of Economics, 75(4), 320–330.</w:t>
      </w:r>
    </w:p>
    <w:p w14:paraId="3D16BCA9"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FAOSTAT (2023). Coconut Production Statistics Database. FAO.</w:t>
      </w:r>
    </w:p>
    <w:p w14:paraId="2C5080A7"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UNDP (2021). Sustainable Development Goals Report. United Nations Development Programme.</w:t>
      </w:r>
    </w:p>
    <w:p w14:paraId="490270D4" w14:textId="276457AB"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World Economic Forum (2022). Circular Economy and Agricultural Waste Management Report.</w:t>
      </w:r>
    </w:p>
    <w:sectPr w:rsidR="005266DE" w:rsidRPr="00526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DD1"/>
    <w:multiLevelType w:val="hybridMultilevel"/>
    <w:tmpl w:val="558AF53C"/>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97B755D"/>
    <w:multiLevelType w:val="hybridMultilevel"/>
    <w:tmpl w:val="810C528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E9629B"/>
    <w:multiLevelType w:val="hybridMultilevel"/>
    <w:tmpl w:val="32FC40C2"/>
    <w:lvl w:ilvl="0" w:tplc="5434CF46">
      <w:start w:val="9"/>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2E636CA"/>
    <w:multiLevelType w:val="hybridMultilevel"/>
    <w:tmpl w:val="53AC45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0C691C"/>
    <w:multiLevelType w:val="hybridMultilevel"/>
    <w:tmpl w:val="EFFA13F8"/>
    <w:lvl w:ilvl="0" w:tplc="1D768078">
      <w:start w:val="10"/>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8F6638"/>
    <w:multiLevelType w:val="hybridMultilevel"/>
    <w:tmpl w:val="6BD0A3CA"/>
    <w:lvl w:ilvl="0" w:tplc="40090009">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24D66F2E"/>
    <w:multiLevelType w:val="hybridMultilevel"/>
    <w:tmpl w:val="7B4A38EE"/>
    <w:lvl w:ilvl="0" w:tplc="960CAE70">
      <w:start w:val="8"/>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05165B"/>
    <w:multiLevelType w:val="hybridMultilevel"/>
    <w:tmpl w:val="889686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62639D"/>
    <w:multiLevelType w:val="hybridMultilevel"/>
    <w:tmpl w:val="96DC0D1E"/>
    <w:lvl w:ilvl="0" w:tplc="D1D0D37A">
      <w:start w:val="9"/>
      <w:numFmt w:val="upperRoman"/>
      <w:lvlText w:val="%1."/>
      <w:lvlJc w:val="left"/>
      <w:pPr>
        <w:ind w:left="1080" w:hanging="72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A41B0B"/>
    <w:multiLevelType w:val="hybridMultilevel"/>
    <w:tmpl w:val="068EE1C6"/>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0" w15:restartNumberingAfterBreak="0">
    <w:nsid w:val="3C4B5BE5"/>
    <w:multiLevelType w:val="hybridMultilevel"/>
    <w:tmpl w:val="0F00E6C0"/>
    <w:lvl w:ilvl="0" w:tplc="F15609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11469A"/>
    <w:multiLevelType w:val="hybridMultilevel"/>
    <w:tmpl w:val="9FDE8AE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062EE3"/>
    <w:multiLevelType w:val="hybridMultilevel"/>
    <w:tmpl w:val="D358678A"/>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481B776E"/>
    <w:multiLevelType w:val="hybridMultilevel"/>
    <w:tmpl w:val="73EC8388"/>
    <w:lvl w:ilvl="0" w:tplc="0A90985C">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4" w15:restartNumberingAfterBreak="0">
    <w:nsid w:val="4895319E"/>
    <w:multiLevelType w:val="hybridMultilevel"/>
    <w:tmpl w:val="7C0A0E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B91C06"/>
    <w:multiLevelType w:val="hybridMultilevel"/>
    <w:tmpl w:val="B7BA0B1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C3E2989"/>
    <w:multiLevelType w:val="hybridMultilevel"/>
    <w:tmpl w:val="EB4C7A8E"/>
    <w:lvl w:ilvl="0" w:tplc="180E1F10">
      <w:start w:val="1"/>
      <w:numFmt w:val="upperRoman"/>
      <w:lvlText w:val="%1."/>
      <w:lvlJc w:val="left"/>
      <w:pPr>
        <w:ind w:left="1080" w:hanging="720"/>
      </w:pPr>
      <w:rPr>
        <w:rFonts w:hint="default"/>
        <w:b w:val="0"/>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7A5385"/>
    <w:multiLevelType w:val="hybridMultilevel"/>
    <w:tmpl w:val="B9B2547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2A37C27"/>
    <w:multiLevelType w:val="hybridMultilevel"/>
    <w:tmpl w:val="B3F8CF68"/>
    <w:lvl w:ilvl="0" w:tplc="40090009">
      <w:start w:val="1"/>
      <w:numFmt w:val="bullet"/>
      <w:lvlText w:val=""/>
      <w:lvlJc w:val="left"/>
      <w:pPr>
        <w:ind w:left="1080" w:hanging="72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B06691"/>
    <w:multiLevelType w:val="hybridMultilevel"/>
    <w:tmpl w:val="0A98E7F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3714F93"/>
    <w:multiLevelType w:val="hybridMultilevel"/>
    <w:tmpl w:val="B71C4DB6"/>
    <w:lvl w:ilvl="0" w:tplc="D46E133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1" w15:restartNumberingAfterBreak="0">
    <w:nsid w:val="5400541E"/>
    <w:multiLevelType w:val="hybridMultilevel"/>
    <w:tmpl w:val="899CC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7B3D51"/>
    <w:multiLevelType w:val="hybridMultilevel"/>
    <w:tmpl w:val="B16CEDB6"/>
    <w:lvl w:ilvl="0" w:tplc="1AC2C95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1D44341"/>
    <w:multiLevelType w:val="hybridMultilevel"/>
    <w:tmpl w:val="0C64D5DE"/>
    <w:lvl w:ilvl="0" w:tplc="085883AE">
      <w:start w:val="9"/>
      <w:numFmt w:val="upperRoman"/>
      <w:lvlText w:val="%1."/>
      <w:lvlJc w:val="left"/>
      <w:pPr>
        <w:ind w:left="1080" w:hanging="72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C727AA"/>
    <w:multiLevelType w:val="hybridMultilevel"/>
    <w:tmpl w:val="8364F1DC"/>
    <w:lvl w:ilvl="0" w:tplc="4608F5C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3963CE9"/>
    <w:multiLevelType w:val="hybridMultilevel"/>
    <w:tmpl w:val="59D6E072"/>
    <w:lvl w:ilvl="0" w:tplc="94F4D35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66D31EF"/>
    <w:multiLevelType w:val="hybridMultilevel"/>
    <w:tmpl w:val="6492A92C"/>
    <w:lvl w:ilvl="0" w:tplc="E498598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E7D7BEB"/>
    <w:multiLevelType w:val="hybridMultilevel"/>
    <w:tmpl w:val="8CDC44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22B2A72"/>
    <w:multiLevelType w:val="hybridMultilevel"/>
    <w:tmpl w:val="1706AADE"/>
    <w:lvl w:ilvl="0" w:tplc="DD64FD54">
      <w:start w:val="1"/>
      <w:numFmt w:val="upperRoman"/>
      <w:lvlText w:val="%1."/>
      <w:lvlJc w:val="left"/>
      <w:pPr>
        <w:ind w:left="1080" w:hanging="72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37B7FD2"/>
    <w:multiLevelType w:val="hybridMultilevel"/>
    <w:tmpl w:val="2CA63B24"/>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7C213E4B"/>
    <w:multiLevelType w:val="hybridMultilevel"/>
    <w:tmpl w:val="2FAE9B2E"/>
    <w:lvl w:ilvl="0" w:tplc="1DDE41D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36540541">
    <w:abstractNumId w:val="30"/>
  </w:num>
  <w:num w:numId="2" w16cid:durableId="1268851083">
    <w:abstractNumId w:val="24"/>
  </w:num>
  <w:num w:numId="3" w16cid:durableId="727455250">
    <w:abstractNumId w:val="10"/>
  </w:num>
  <w:num w:numId="4" w16cid:durableId="578830897">
    <w:abstractNumId w:val="28"/>
  </w:num>
  <w:num w:numId="5" w16cid:durableId="369302468">
    <w:abstractNumId w:val="25"/>
  </w:num>
  <w:num w:numId="6" w16cid:durableId="1666086063">
    <w:abstractNumId w:val="26"/>
  </w:num>
  <w:num w:numId="7" w16cid:durableId="1712460277">
    <w:abstractNumId w:val="7"/>
  </w:num>
  <w:num w:numId="8" w16cid:durableId="330646651">
    <w:abstractNumId w:val="29"/>
  </w:num>
  <w:num w:numId="9" w16cid:durableId="1557201321">
    <w:abstractNumId w:val="5"/>
  </w:num>
  <w:num w:numId="10" w16cid:durableId="832255242">
    <w:abstractNumId w:val="15"/>
  </w:num>
  <w:num w:numId="11" w16cid:durableId="1616667850">
    <w:abstractNumId w:val="1"/>
  </w:num>
  <w:num w:numId="12" w16cid:durableId="68385086">
    <w:abstractNumId w:val="13"/>
  </w:num>
  <w:num w:numId="13" w16cid:durableId="926185596">
    <w:abstractNumId w:val="20"/>
  </w:num>
  <w:num w:numId="14" w16cid:durableId="1165440132">
    <w:abstractNumId w:val="18"/>
  </w:num>
  <w:num w:numId="15" w16cid:durableId="953556299">
    <w:abstractNumId w:val="19"/>
  </w:num>
  <w:num w:numId="16" w16cid:durableId="434711736">
    <w:abstractNumId w:val="3"/>
  </w:num>
  <w:num w:numId="17" w16cid:durableId="832767602">
    <w:abstractNumId w:val="0"/>
  </w:num>
  <w:num w:numId="18" w16cid:durableId="27875437">
    <w:abstractNumId w:val="17"/>
  </w:num>
  <w:num w:numId="19" w16cid:durableId="544030264">
    <w:abstractNumId w:val="2"/>
  </w:num>
  <w:num w:numId="20" w16cid:durableId="397285124">
    <w:abstractNumId w:val="23"/>
  </w:num>
  <w:num w:numId="21" w16cid:durableId="254284714">
    <w:abstractNumId w:val="8"/>
  </w:num>
  <w:num w:numId="22" w16cid:durableId="199249092">
    <w:abstractNumId w:val="6"/>
  </w:num>
  <w:num w:numId="23" w16cid:durableId="1017929723">
    <w:abstractNumId w:val="12"/>
  </w:num>
  <w:num w:numId="24" w16cid:durableId="1721249745">
    <w:abstractNumId w:val="27"/>
  </w:num>
  <w:num w:numId="25" w16cid:durableId="735322059">
    <w:abstractNumId w:val="4"/>
  </w:num>
  <w:num w:numId="26" w16cid:durableId="776750377">
    <w:abstractNumId w:val="16"/>
  </w:num>
  <w:num w:numId="27" w16cid:durableId="379205666">
    <w:abstractNumId w:val="22"/>
  </w:num>
  <w:num w:numId="28" w16cid:durableId="924727994">
    <w:abstractNumId w:val="9"/>
  </w:num>
  <w:num w:numId="29" w16cid:durableId="20016824">
    <w:abstractNumId w:val="21"/>
  </w:num>
  <w:num w:numId="30" w16cid:durableId="263922478">
    <w:abstractNumId w:val="14"/>
  </w:num>
  <w:num w:numId="31" w16cid:durableId="1623613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D15"/>
    <w:rsid w:val="00011ADE"/>
    <w:rsid w:val="000149E7"/>
    <w:rsid w:val="00030650"/>
    <w:rsid w:val="00044B5C"/>
    <w:rsid w:val="000566F7"/>
    <w:rsid w:val="00086862"/>
    <w:rsid w:val="000D188A"/>
    <w:rsid w:val="001375EA"/>
    <w:rsid w:val="00137A31"/>
    <w:rsid w:val="001638D4"/>
    <w:rsid w:val="00264712"/>
    <w:rsid w:val="002F1A9B"/>
    <w:rsid w:val="003517D5"/>
    <w:rsid w:val="00355AC3"/>
    <w:rsid w:val="00395CCD"/>
    <w:rsid w:val="0039763A"/>
    <w:rsid w:val="003A123D"/>
    <w:rsid w:val="003A3848"/>
    <w:rsid w:val="003C0BA1"/>
    <w:rsid w:val="004078DE"/>
    <w:rsid w:val="004156FE"/>
    <w:rsid w:val="004524E3"/>
    <w:rsid w:val="00461B1F"/>
    <w:rsid w:val="00473310"/>
    <w:rsid w:val="004B1C17"/>
    <w:rsid w:val="004D30A9"/>
    <w:rsid w:val="00502CEE"/>
    <w:rsid w:val="00525F03"/>
    <w:rsid w:val="005266DE"/>
    <w:rsid w:val="005413DA"/>
    <w:rsid w:val="005646F9"/>
    <w:rsid w:val="00566130"/>
    <w:rsid w:val="005B626D"/>
    <w:rsid w:val="005C6C08"/>
    <w:rsid w:val="005F1069"/>
    <w:rsid w:val="005F3534"/>
    <w:rsid w:val="0060469D"/>
    <w:rsid w:val="006C0ED2"/>
    <w:rsid w:val="007050C3"/>
    <w:rsid w:val="007120AB"/>
    <w:rsid w:val="007129DA"/>
    <w:rsid w:val="007249E9"/>
    <w:rsid w:val="00742CA6"/>
    <w:rsid w:val="007A7D0E"/>
    <w:rsid w:val="007E5746"/>
    <w:rsid w:val="008052AD"/>
    <w:rsid w:val="008058D7"/>
    <w:rsid w:val="00871000"/>
    <w:rsid w:val="008922DD"/>
    <w:rsid w:val="008B5788"/>
    <w:rsid w:val="008E60B8"/>
    <w:rsid w:val="008F557B"/>
    <w:rsid w:val="00920FD8"/>
    <w:rsid w:val="0094627D"/>
    <w:rsid w:val="00952FD7"/>
    <w:rsid w:val="00954C63"/>
    <w:rsid w:val="009579D5"/>
    <w:rsid w:val="00975556"/>
    <w:rsid w:val="00983F91"/>
    <w:rsid w:val="00997361"/>
    <w:rsid w:val="009D1989"/>
    <w:rsid w:val="00A01536"/>
    <w:rsid w:val="00A20AC3"/>
    <w:rsid w:val="00A55858"/>
    <w:rsid w:val="00AB06C7"/>
    <w:rsid w:val="00AB694A"/>
    <w:rsid w:val="00AD13F6"/>
    <w:rsid w:val="00B20D15"/>
    <w:rsid w:val="00B2709F"/>
    <w:rsid w:val="00B7567A"/>
    <w:rsid w:val="00B773C5"/>
    <w:rsid w:val="00BE7EE9"/>
    <w:rsid w:val="00BF0456"/>
    <w:rsid w:val="00C334EF"/>
    <w:rsid w:val="00C5432C"/>
    <w:rsid w:val="00CF311D"/>
    <w:rsid w:val="00DE532C"/>
    <w:rsid w:val="00DF60EA"/>
    <w:rsid w:val="00E479A4"/>
    <w:rsid w:val="00EC4BA6"/>
    <w:rsid w:val="00F342A5"/>
    <w:rsid w:val="00F801DF"/>
    <w:rsid w:val="00FA0019"/>
    <w:rsid w:val="00FA1B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88AD"/>
  <w15:docId w15:val="{6354F075-1A59-4C09-9484-5FD26AF6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15"/>
    <w:rPr>
      <w:rFonts w:eastAsiaTheme="majorEastAsia" w:cstheme="majorBidi"/>
      <w:color w:val="272727" w:themeColor="text1" w:themeTint="D8"/>
    </w:rPr>
  </w:style>
  <w:style w:type="paragraph" w:styleId="Title">
    <w:name w:val="Title"/>
    <w:basedOn w:val="Normal"/>
    <w:next w:val="Normal"/>
    <w:link w:val="TitleChar"/>
    <w:uiPriority w:val="10"/>
    <w:qFormat/>
    <w:rsid w:val="00B2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15"/>
    <w:pPr>
      <w:spacing w:before="160"/>
      <w:jc w:val="center"/>
    </w:pPr>
    <w:rPr>
      <w:i/>
      <w:iCs/>
      <w:color w:val="404040" w:themeColor="text1" w:themeTint="BF"/>
    </w:rPr>
  </w:style>
  <w:style w:type="character" w:customStyle="1" w:styleId="QuoteChar">
    <w:name w:val="Quote Char"/>
    <w:basedOn w:val="DefaultParagraphFont"/>
    <w:link w:val="Quote"/>
    <w:uiPriority w:val="29"/>
    <w:rsid w:val="00B20D15"/>
    <w:rPr>
      <w:i/>
      <w:iCs/>
      <w:color w:val="404040" w:themeColor="text1" w:themeTint="BF"/>
    </w:rPr>
  </w:style>
  <w:style w:type="paragraph" w:styleId="ListParagraph">
    <w:name w:val="List Paragraph"/>
    <w:basedOn w:val="Normal"/>
    <w:uiPriority w:val="34"/>
    <w:qFormat/>
    <w:rsid w:val="00B20D15"/>
    <w:pPr>
      <w:ind w:left="720"/>
      <w:contextualSpacing/>
    </w:pPr>
  </w:style>
  <w:style w:type="character" w:styleId="IntenseEmphasis">
    <w:name w:val="Intense Emphasis"/>
    <w:basedOn w:val="DefaultParagraphFont"/>
    <w:uiPriority w:val="21"/>
    <w:qFormat/>
    <w:rsid w:val="00B20D15"/>
    <w:rPr>
      <w:i/>
      <w:iCs/>
      <w:color w:val="0F4761" w:themeColor="accent1" w:themeShade="BF"/>
    </w:rPr>
  </w:style>
  <w:style w:type="paragraph" w:styleId="IntenseQuote">
    <w:name w:val="Intense Quote"/>
    <w:basedOn w:val="Normal"/>
    <w:next w:val="Normal"/>
    <w:link w:val="IntenseQuoteChar"/>
    <w:uiPriority w:val="30"/>
    <w:qFormat/>
    <w:rsid w:val="00B2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D15"/>
    <w:rPr>
      <w:i/>
      <w:iCs/>
      <w:color w:val="0F4761" w:themeColor="accent1" w:themeShade="BF"/>
    </w:rPr>
  </w:style>
  <w:style w:type="character" w:styleId="IntenseReference">
    <w:name w:val="Intense Reference"/>
    <w:basedOn w:val="DefaultParagraphFont"/>
    <w:uiPriority w:val="32"/>
    <w:qFormat/>
    <w:rsid w:val="00B20D15"/>
    <w:rPr>
      <w:b/>
      <w:bCs/>
      <w:smallCaps/>
      <w:color w:val="0F4761" w:themeColor="accent1" w:themeShade="BF"/>
      <w:spacing w:val="5"/>
    </w:rPr>
  </w:style>
  <w:style w:type="character" w:styleId="Hyperlink">
    <w:name w:val="Hyperlink"/>
    <w:basedOn w:val="DefaultParagraphFont"/>
    <w:uiPriority w:val="99"/>
    <w:unhideWhenUsed/>
    <w:rsid w:val="00B20D15"/>
    <w:rPr>
      <w:color w:val="467886" w:themeColor="hyperlink"/>
      <w:u w:val="single"/>
    </w:rPr>
  </w:style>
  <w:style w:type="character" w:customStyle="1" w:styleId="UnresolvedMention1">
    <w:name w:val="Unresolved Mention1"/>
    <w:basedOn w:val="DefaultParagraphFont"/>
    <w:uiPriority w:val="99"/>
    <w:semiHidden/>
    <w:unhideWhenUsed/>
    <w:rsid w:val="00B20D15"/>
    <w:rPr>
      <w:color w:val="605E5C"/>
      <w:shd w:val="clear" w:color="auto" w:fill="E1DFDD"/>
    </w:rPr>
  </w:style>
  <w:style w:type="table" w:styleId="TableGrid">
    <w:name w:val="Table Grid"/>
    <w:basedOn w:val="TableNormal"/>
    <w:uiPriority w:val="39"/>
    <w:rsid w:val="003A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garathinamselvamoorth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E828C-B57B-4A0D-8957-6BF94B12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7</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nagarathinamselvamoorthy@gmail.com</dc:creator>
  <cp:lastModifiedBy>Dr.R Rathidevi</cp:lastModifiedBy>
  <cp:revision>29</cp:revision>
  <dcterms:created xsi:type="dcterms:W3CDTF">2026-03-13T11:16:00Z</dcterms:created>
  <dcterms:modified xsi:type="dcterms:W3CDTF">2026-03-26T14:49:00Z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81aa9d19-4be9-4142-997c-692ceec4dabd</vt:lpwstr>
  </property>
</Properties>
</file>