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E540" w14:textId="77777777" w:rsidR="00C06BA0" w:rsidRDefault="00C06BA0" w:rsidP="00C06BA0">
      <w:pPr>
        <w:jc w:val="center"/>
        <w:rPr>
          <w:rFonts w:ascii="Arial" w:hAnsi="Arial" w:cs="Arial"/>
          <w:b/>
          <w:bCs/>
          <w:sz w:val="24"/>
          <w:szCs w:val="24"/>
          <w:lang w:val="en-PH"/>
        </w:rPr>
      </w:pPr>
      <w:r w:rsidRPr="009E767A">
        <w:rPr>
          <w:rFonts w:ascii="Arial" w:hAnsi="Arial" w:cs="Arial"/>
          <w:b/>
          <w:bCs/>
          <w:sz w:val="24"/>
          <w:szCs w:val="24"/>
          <w:lang w:val="en-PH"/>
        </w:rPr>
        <w:t>Bridging the Gap</w:t>
      </w:r>
      <w:r>
        <w:rPr>
          <w:rFonts w:ascii="Arial" w:hAnsi="Arial" w:cs="Arial"/>
          <w:b/>
          <w:bCs/>
          <w:sz w:val="24"/>
          <w:szCs w:val="24"/>
          <w:lang w:val="en-PH"/>
        </w:rPr>
        <w:t xml:space="preserve"> to Prepare Communication</w:t>
      </w:r>
      <w:r w:rsidRPr="009E767A">
        <w:rPr>
          <w:rFonts w:ascii="Arial" w:hAnsi="Arial" w:cs="Arial"/>
          <w:b/>
          <w:bCs/>
          <w:sz w:val="24"/>
          <w:szCs w:val="24"/>
          <w:lang w:val="en-PH"/>
        </w:rPr>
        <w:t xml:space="preserve"> Graduates for the Workforce</w:t>
      </w:r>
    </w:p>
    <w:p w14:paraId="112A846C" w14:textId="77777777" w:rsidR="00C06BA0" w:rsidRPr="009E767A" w:rsidRDefault="00C06BA0" w:rsidP="00C06BA0">
      <w:pPr>
        <w:spacing w:after="0"/>
        <w:jc w:val="center"/>
        <w:rPr>
          <w:rFonts w:ascii="Arial" w:hAnsi="Arial" w:cs="Arial"/>
          <w:sz w:val="24"/>
          <w:szCs w:val="24"/>
          <w:lang w:val="en-PH"/>
        </w:rPr>
      </w:pPr>
    </w:p>
    <w:p w14:paraId="2726D13E" w14:textId="77777777" w:rsidR="00C06BA0" w:rsidRPr="009E767A" w:rsidRDefault="00C06BA0" w:rsidP="00C06BA0">
      <w:pPr>
        <w:spacing w:after="0"/>
        <w:jc w:val="center"/>
        <w:rPr>
          <w:rFonts w:ascii="Arial" w:hAnsi="Arial" w:cs="Arial"/>
          <w:sz w:val="24"/>
          <w:szCs w:val="24"/>
          <w:lang w:val="en-PH"/>
        </w:rPr>
      </w:pPr>
      <w:r w:rsidRPr="009E767A">
        <w:rPr>
          <w:rFonts w:ascii="Arial" w:hAnsi="Arial" w:cs="Arial"/>
          <w:sz w:val="24"/>
          <w:szCs w:val="24"/>
          <w:lang w:val="en-PH"/>
        </w:rPr>
        <w:t xml:space="preserve">Dr. Sonia B. </w:t>
      </w:r>
      <w:proofErr w:type="spellStart"/>
      <w:r w:rsidRPr="009E767A">
        <w:rPr>
          <w:rFonts w:ascii="Arial" w:hAnsi="Arial" w:cs="Arial"/>
          <w:sz w:val="24"/>
          <w:szCs w:val="24"/>
          <w:lang w:val="en-PH"/>
        </w:rPr>
        <w:t>SyGaco</w:t>
      </w:r>
      <w:proofErr w:type="spellEnd"/>
    </w:p>
    <w:p w14:paraId="5A6768FA" w14:textId="603DAAA6" w:rsidR="009E767A" w:rsidRDefault="009E767A" w:rsidP="009E767A">
      <w:pPr>
        <w:spacing w:after="0"/>
        <w:jc w:val="center"/>
        <w:rPr>
          <w:rFonts w:ascii="Arial" w:hAnsi="Arial" w:cs="Arial"/>
          <w:sz w:val="24"/>
          <w:szCs w:val="24"/>
          <w:lang w:val="en-PH"/>
        </w:rPr>
      </w:pPr>
      <w:r w:rsidRPr="009E767A">
        <w:rPr>
          <w:rFonts w:ascii="Arial" w:hAnsi="Arial" w:cs="Arial"/>
          <w:sz w:val="24"/>
          <w:szCs w:val="24"/>
          <w:lang w:val="en-PH"/>
        </w:rPr>
        <w:t>Negros Oriental State University</w:t>
      </w:r>
    </w:p>
    <w:p w14:paraId="299F7CBC" w14:textId="77777777" w:rsidR="00712C1C" w:rsidRDefault="00712C1C">
      <w:pPr>
        <w:rPr>
          <w:rFonts w:ascii="Arial" w:hAnsi="Arial" w:cs="Arial"/>
          <w:b/>
          <w:bCs/>
          <w:sz w:val="24"/>
          <w:szCs w:val="24"/>
          <w:lang w:val="en-PH"/>
        </w:rPr>
      </w:pPr>
    </w:p>
    <w:p w14:paraId="74194EBB" w14:textId="2323A5E1" w:rsidR="009E767A" w:rsidRDefault="00712C1C">
      <w:pPr>
        <w:rPr>
          <w:rFonts w:ascii="Arial" w:hAnsi="Arial" w:cs="Arial"/>
          <w:b/>
          <w:bCs/>
          <w:sz w:val="24"/>
          <w:szCs w:val="24"/>
          <w:lang w:val="en-PH"/>
        </w:rPr>
      </w:pPr>
      <w:r>
        <w:rPr>
          <w:rFonts w:ascii="Arial" w:hAnsi="Arial" w:cs="Arial"/>
          <w:b/>
          <w:bCs/>
          <w:sz w:val="24"/>
          <w:szCs w:val="24"/>
          <w:lang w:val="en-PH"/>
        </w:rPr>
        <w:t>ABSTRACT</w:t>
      </w:r>
    </w:p>
    <w:p w14:paraId="1C627C71" w14:textId="4A1040BD" w:rsidR="00712C1C" w:rsidRDefault="001103AC" w:rsidP="00712C1C">
      <w:pPr>
        <w:jc w:val="both"/>
        <w:rPr>
          <w:rFonts w:ascii="Arial" w:hAnsi="Arial" w:cs="Arial"/>
          <w:sz w:val="24"/>
          <w:szCs w:val="24"/>
          <w:lang w:val="en-PH"/>
        </w:rPr>
      </w:pPr>
      <w:r>
        <w:rPr>
          <w:rFonts w:ascii="Arial" w:hAnsi="Arial" w:cs="Arial"/>
          <w:sz w:val="24"/>
          <w:szCs w:val="24"/>
          <w:lang w:val="en-PH"/>
        </w:rPr>
        <w:t>Soft skills acquired from the academe are important if these skill sets are relevant in the workforce. Thus, this research aims to connect the theory and practice of communication graduates of Negros Oriental State University</w:t>
      </w:r>
      <w:r w:rsidR="007022D5">
        <w:rPr>
          <w:rFonts w:ascii="Arial" w:hAnsi="Arial" w:cs="Arial"/>
          <w:sz w:val="24"/>
          <w:szCs w:val="24"/>
          <w:lang w:val="en-PH"/>
        </w:rPr>
        <w:t xml:space="preserve"> in the Philippines</w:t>
      </w:r>
      <w:r>
        <w:rPr>
          <w:rFonts w:ascii="Arial" w:hAnsi="Arial" w:cs="Arial"/>
          <w:sz w:val="24"/>
          <w:szCs w:val="24"/>
          <w:lang w:val="en-PH"/>
        </w:rPr>
        <w:t>.</w:t>
      </w:r>
      <w:r w:rsidR="007022D5">
        <w:rPr>
          <w:rFonts w:ascii="Arial" w:hAnsi="Arial" w:cs="Arial"/>
          <w:sz w:val="24"/>
          <w:szCs w:val="24"/>
          <w:lang w:val="en-PH"/>
        </w:rPr>
        <w:t xml:space="preserve"> </w:t>
      </w:r>
      <w:r w:rsidR="00530060">
        <w:rPr>
          <w:rFonts w:ascii="Arial" w:hAnsi="Arial" w:cs="Arial"/>
          <w:sz w:val="24"/>
          <w:szCs w:val="24"/>
          <w:lang w:val="en-PH"/>
        </w:rPr>
        <w:t>Of the 108 graduates spanning three years, only 53 responded. They express</w:t>
      </w:r>
      <w:r>
        <w:rPr>
          <w:rFonts w:ascii="Arial" w:hAnsi="Arial" w:cs="Arial"/>
          <w:sz w:val="24"/>
          <w:szCs w:val="24"/>
          <w:lang w:val="en-PH"/>
        </w:rPr>
        <w:t xml:space="preserve"> that their soft skills are aligned with their current work and agree that </w:t>
      </w:r>
      <w:r w:rsidR="00530060">
        <w:rPr>
          <w:rFonts w:ascii="Arial" w:hAnsi="Arial" w:cs="Arial"/>
          <w:sz w:val="24"/>
          <w:szCs w:val="24"/>
          <w:lang w:val="en-PH"/>
        </w:rPr>
        <w:t xml:space="preserve">technology integration, artificial intelligence, and marketing strategies must be included in the curriculum review. It is also taken into consideration to have other avenues for internships and increase the duration of the on-the-job training and not limited to radio broadcasting opportunities. They further suggest that the department must invest in procuring modern facilities and employing experts in the field who can transfer their soft skills to the graduates. </w:t>
      </w:r>
    </w:p>
    <w:p w14:paraId="0BEFE361" w14:textId="77777777" w:rsidR="005536FF" w:rsidRDefault="005536FF">
      <w:pPr>
        <w:rPr>
          <w:rFonts w:ascii="Arial" w:hAnsi="Arial" w:cs="Arial"/>
          <w:b/>
          <w:bCs/>
          <w:sz w:val="24"/>
          <w:szCs w:val="24"/>
          <w:lang w:val="en-PH"/>
        </w:rPr>
      </w:pPr>
    </w:p>
    <w:p w14:paraId="20253C92" w14:textId="1598BB57" w:rsidR="00C06BA0" w:rsidRPr="00C06BA0" w:rsidRDefault="00C06BA0">
      <w:pPr>
        <w:rPr>
          <w:rFonts w:ascii="Arial" w:hAnsi="Arial" w:cs="Arial"/>
          <w:i/>
          <w:iCs/>
          <w:sz w:val="24"/>
          <w:szCs w:val="24"/>
          <w:lang w:val="en-PH"/>
        </w:rPr>
      </w:pPr>
      <w:r w:rsidRPr="00C06BA0">
        <w:rPr>
          <w:rFonts w:ascii="Arial" w:hAnsi="Arial" w:cs="Arial"/>
          <w:sz w:val="24"/>
          <w:szCs w:val="24"/>
          <w:lang w:val="en-PH"/>
        </w:rPr>
        <w:t xml:space="preserve">Keywords: </w:t>
      </w:r>
      <w:r w:rsidRPr="00C06BA0">
        <w:rPr>
          <w:rFonts w:ascii="Arial" w:hAnsi="Arial" w:cs="Arial"/>
          <w:i/>
          <w:iCs/>
          <w:sz w:val="24"/>
          <w:szCs w:val="24"/>
          <w:lang w:val="en-PH"/>
        </w:rPr>
        <w:t>Communication, Workforce</w:t>
      </w:r>
    </w:p>
    <w:p w14:paraId="0E8FF04A" w14:textId="5618AE9F" w:rsidR="00311BA9" w:rsidRPr="00954F44" w:rsidRDefault="00904AFA">
      <w:pPr>
        <w:rPr>
          <w:rFonts w:ascii="Arial" w:hAnsi="Arial" w:cs="Arial"/>
          <w:b/>
          <w:bCs/>
          <w:sz w:val="24"/>
          <w:szCs w:val="24"/>
          <w:lang w:val="en-PH"/>
        </w:rPr>
      </w:pPr>
      <w:r w:rsidRPr="00954F44">
        <w:rPr>
          <w:rFonts w:ascii="Arial" w:hAnsi="Arial" w:cs="Arial"/>
          <w:b/>
          <w:bCs/>
          <w:sz w:val="24"/>
          <w:szCs w:val="24"/>
          <w:lang w:val="en-PH"/>
        </w:rPr>
        <w:t>INTRODUCTION</w:t>
      </w:r>
    </w:p>
    <w:p w14:paraId="600B7224" w14:textId="2586C0AF" w:rsidR="00954F44" w:rsidRPr="00954F44" w:rsidRDefault="00954F44" w:rsidP="00954F44">
      <w:pPr>
        <w:jc w:val="both"/>
        <w:rPr>
          <w:rFonts w:ascii="Arial" w:hAnsi="Arial" w:cs="Arial"/>
          <w:sz w:val="24"/>
          <w:szCs w:val="24"/>
          <w:lang w:val="en-PH"/>
        </w:rPr>
      </w:pPr>
      <w:r>
        <w:rPr>
          <w:rFonts w:ascii="Arial" w:hAnsi="Arial" w:cs="Arial"/>
          <w:sz w:val="24"/>
          <w:szCs w:val="24"/>
          <w:lang w:val="en-PH"/>
        </w:rPr>
        <w:t xml:space="preserve">The study evaluates if the current CHED-designed curriculum has effectively met the needs of the graduates of the Bachelor of Arts in Communication in their professional careers. Suppose the findings indicate that there is a need to revise the curriculum. The Department of Communication at NORSU must </w:t>
      </w:r>
      <w:r w:rsidR="00791B2A">
        <w:rPr>
          <w:rFonts w:ascii="Arial" w:hAnsi="Arial" w:cs="Arial"/>
          <w:sz w:val="24"/>
          <w:szCs w:val="24"/>
          <w:lang w:val="en-PH"/>
        </w:rPr>
        <w:t>take note of</w:t>
      </w:r>
      <w:r>
        <w:rPr>
          <w:rFonts w:ascii="Arial" w:hAnsi="Arial" w:cs="Arial"/>
          <w:sz w:val="24"/>
          <w:szCs w:val="24"/>
          <w:lang w:val="en-PH"/>
        </w:rPr>
        <w:t xml:space="preserve"> the suggested recommendation</w:t>
      </w:r>
      <w:r w:rsidR="00791B2A">
        <w:rPr>
          <w:rFonts w:ascii="Arial" w:hAnsi="Arial" w:cs="Arial"/>
          <w:sz w:val="24"/>
          <w:szCs w:val="24"/>
          <w:lang w:val="en-PH"/>
        </w:rPr>
        <w:t>s</w:t>
      </w:r>
      <w:r>
        <w:rPr>
          <w:rFonts w:ascii="Arial" w:hAnsi="Arial" w:cs="Arial"/>
          <w:sz w:val="24"/>
          <w:szCs w:val="24"/>
          <w:lang w:val="en-PH"/>
        </w:rPr>
        <w:t xml:space="preserve"> in its curriculum review to ensure that it bridges the gap between the skills acquired at NORSU and the skills needed in the workplace.</w:t>
      </w:r>
    </w:p>
    <w:p w14:paraId="2B2DA4D5" w14:textId="3AF23563" w:rsidR="00CC6DB1" w:rsidRPr="00954F44" w:rsidRDefault="00CC6DB1">
      <w:pPr>
        <w:rPr>
          <w:rFonts w:ascii="Arial" w:hAnsi="Arial" w:cs="Arial"/>
          <w:b/>
          <w:bCs/>
          <w:sz w:val="24"/>
          <w:szCs w:val="24"/>
          <w:lang w:val="en-PH"/>
        </w:rPr>
      </w:pPr>
      <w:r w:rsidRPr="00954F44">
        <w:rPr>
          <w:rFonts w:ascii="Arial" w:hAnsi="Arial" w:cs="Arial"/>
          <w:b/>
          <w:bCs/>
          <w:sz w:val="24"/>
          <w:szCs w:val="24"/>
          <w:lang w:val="en-PH"/>
        </w:rPr>
        <w:t>Scope and Delimitation</w:t>
      </w:r>
    </w:p>
    <w:p w14:paraId="701B75EF" w14:textId="79ED9EC7" w:rsidR="00954F44" w:rsidRDefault="00CC6DB1" w:rsidP="00CC6DB1">
      <w:pPr>
        <w:jc w:val="both"/>
        <w:rPr>
          <w:rFonts w:ascii="Arial" w:hAnsi="Arial" w:cs="Arial"/>
          <w:sz w:val="24"/>
          <w:szCs w:val="24"/>
          <w:lang w:val="en-PH"/>
        </w:rPr>
      </w:pPr>
      <w:r w:rsidRPr="00954F44">
        <w:rPr>
          <w:rFonts w:ascii="Arial" w:hAnsi="Arial" w:cs="Arial"/>
          <w:sz w:val="24"/>
          <w:szCs w:val="24"/>
          <w:lang w:val="en-PH"/>
        </w:rPr>
        <w:t xml:space="preserve">This </w:t>
      </w:r>
      <w:r w:rsidR="00954F44" w:rsidRPr="00954F44">
        <w:rPr>
          <w:rFonts w:ascii="Arial" w:hAnsi="Arial" w:cs="Arial"/>
          <w:sz w:val="24"/>
          <w:szCs w:val="24"/>
          <w:lang w:val="en-PH"/>
        </w:rPr>
        <w:t>study</w:t>
      </w:r>
      <w:r w:rsidRPr="00954F44">
        <w:rPr>
          <w:rFonts w:ascii="Arial" w:hAnsi="Arial" w:cs="Arial"/>
          <w:sz w:val="24"/>
          <w:szCs w:val="24"/>
          <w:lang w:val="en-PH"/>
        </w:rPr>
        <w:t xml:space="preserve"> </w:t>
      </w:r>
      <w:r w:rsidR="00954F44" w:rsidRPr="00954F44">
        <w:rPr>
          <w:rFonts w:ascii="Arial" w:hAnsi="Arial" w:cs="Arial"/>
          <w:sz w:val="24"/>
          <w:szCs w:val="24"/>
          <w:lang w:val="en-PH"/>
        </w:rPr>
        <w:t>solely</w:t>
      </w:r>
      <w:r w:rsidRPr="00954F44">
        <w:rPr>
          <w:rFonts w:ascii="Arial" w:hAnsi="Arial" w:cs="Arial"/>
          <w:sz w:val="24"/>
          <w:szCs w:val="24"/>
          <w:lang w:val="en-PH"/>
        </w:rPr>
        <w:t xml:space="preserve"> focuses on</w:t>
      </w:r>
      <w:r w:rsidR="00954F44">
        <w:rPr>
          <w:rFonts w:ascii="Arial" w:hAnsi="Arial" w:cs="Arial"/>
          <w:sz w:val="24"/>
          <w:szCs w:val="24"/>
          <w:lang w:val="en-PH"/>
        </w:rPr>
        <w:t xml:space="preserve"> the graduates of</w:t>
      </w:r>
      <w:r w:rsidRPr="00954F44">
        <w:rPr>
          <w:rFonts w:ascii="Arial" w:hAnsi="Arial" w:cs="Arial"/>
          <w:sz w:val="24"/>
          <w:szCs w:val="24"/>
          <w:lang w:val="en-PH"/>
        </w:rPr>
        <w:t xml:space="preserve"> Bachelor of Arts in Communication </w:t>
      </w:r>
      <w:r w:rsidR="00954F44">
        <w:rPr>
          <w:rFonts w:ascii="Arial" w:hAnsi="Arial" w:cs="Arial"/>
          <w:sz w:val="24"/>
          <w:szCs w:val="24"/>
          <w:lang w:val="en-PH"/>
        </w:rPr>
        <w:t>spanning from 2022,2023, and 2024 who completed the revised curriculum in 2017 with revisions in 2021 and have completed the K-12 program.</w:t>
      </w:r>
    </w:p>
    <w:p w14:paraId="5749B51D" w14:textId="77777777" w:rsidR="005536FF" w:rsidRDefault="005536FF">
      <w:pPr>
        <w:rPr>
          <w:rFonts w:ascii="Arial" w:hAnsi="Arial" w:cs="Arial"/>
          <w:b/>
          <w:bCs/>
          <w:sz w:val="24"/>
          <w:szCs w:val="24"/>
          <w:lang w:val="en-PH"/>
        </w:rPr>
      </w:pPr>
    </w:p>
    <w:p w14:paraId="44A5FBC1" w14:textId="0CF2BD02" w:rsidR="00CC6DB1" w:rsidRPr="00954F44" w:rsidRDefault="00904AFA">
      <w:pPr>
        <w:rPr>
          <w:rFonts w:ascii="Arial" w:hAnsi="Arial" w:cs="Arial"/>
          <w:b/>
          <w:bCs/>
          <w:sz w:val="24"/>
          <w:szCs w:val="24"/>
          <w:lang w:val="en-PH"/>
        </w:rPr>
      </w:pPr>
      <w:r w:rsidRPr="00954F44">
        <w:rPr>
          <w:rFonts w:ascii="Arial" w:hAnsi="Arial" w:cs="Arial"/>
          <w:b/>
          <w:bCs/>
          <w:sz w:val="24"/>
          <w:szCs w:val="24"/>
          <w:lang w:val="en-PH"/>
        </w:rPr>
        <w:t>REVIEW OF RELATED LITERATURE</w:t>
      </w:r>
    </w:p>
    <w:p w14:paraId="38CF85E1" w14:textId="6C60A6D8" w:rsidR="00954F44" w:rsidRPr="00954F44" w:rsidRDefault="00954F44" w:rsidP="00222FD5">
      <w:pPr>
        <w:jc w:val="both"/>
        <w:rPr>
          <w:rFonts w:ascii="Arial" w:hAnsi="Arial" w:cs="Arial"/>
          <w:sz w:val="24"/>
          <w:szCs w:val="24"/>
          <w:lang w:val="en-PH"/>
        </w:rPr>
      </w:pPr>
      <w:r w:rsidRPr="00954F44">
        <w:rPr>
          <w:rFonts w:ascii="Arial" w:hAnsi="Arial" w:cs="Arial"/>
          <w:sz w:val="24"/>
          <w:szCs w:val="24"/>
          <w:lang w:val="en-PH"/>
        </w:rPr>
        <w:t>Soft skills</w:t>
      </w:r>
      <w:r>
        <w:rPr>
          <w:rFonts w:ascii="Arial" w:hAnsi="Arial" w:cs="Arial"/>
          <w:sz w:val="24"/>
          <w:szCs w:val="24"/>
          <w:lang w:val="en-PH"/>
        </w:rPr>
        <w:t xml:space="preserve">, specifically skills in communication, are important aspects of the workplace and have been fused into education and program training. However, a study by </w:t>
      </w:r>
      <w:proofErr w:type="spellStart"/>
      <w:r w:rsidRPr="00954F44">
        <w:rPr>
          <w:rFonts w:ascii="Arial" w:hAnsi="Arial" w:cs="Arial"/>
          <w:sz w:val="24"/>
          <w:szCs w:val="24"/>
          <w:lang w:val="en-PH"/>
        </w:rPr>
        <w:t>by</w:t>
      </w:r>
      <w:proofErr w:type="spellEnd"/>
      <w:r w:rsidRPr="00954F44">
        <w:rPr>
          <w:rFonts w:ascii="Arial" w:hAnsi="Arial" w:cs="Arial"/>
          <w:sz w:val="24"/>
          <w:szCs w:val="24"/>
          <w:lang w:val="en-PH"/>
        </w:rPr>
        <w:t xml:space="preserve"> Anna K. </w:t>
      </w:r>
      <w:proofErr w:type="spellStart"/>
      <w:r w:rsidRPr="00954F44">
        <w:rPr>
          <w:rFonts w:ascii="Arial" w:hAnsi="Arial" w:cs="Arial"/>
          <w:sz w:val="24"/>
          <w:szCs w:val="24"/>
          <w:lang w:val="en-PH"/>
        </w:rPr>
        <w:t>Touloumakos</w:t>
      </w:r>
      <w:proofErr w:type="spellEnd"/>
      <w:r w:rsidRPr="00954F44">
        <w:rPr>
          <w:rFonts w:ascii="Arial" w:hAnsi="Arial" w:cs="Arial"/>
          <w:sz w:val="24"/>
          <w:szCs w:val="24"/>
          <w:lang w:val="en-PH"/>
        </w:rPr>
        <w:t xml:space="preserve"> (2021), </w:t>
      </w:r>
      <w:r w:rsidRPr="00954F44">
        <w:rPr>
          <w:rFonts w:ascii="Arial" w:hAnsi="Arial" w:cs="Arial"/>
          <w:i/>
          <w:iCs/>
          <w:sz w:val="24"/>
          <w:szCs w:val="24"/>
          <w:lang w:val="en-PH"/>
        </w:rPr>
        <w:t>Taking a step back to move forward: understanding communication skills and their characteristics in the workplace</w:t>
      </w:r>
      <w:r w:rsidRPr="00954F44">
        <w:rPr>
          <w:rFonts w:ascii="Arial" w:hAnsi="Arial" w:cs="Arial"/>
          <w:sz w:val="24"/>
          <w:szCs w:val="24"/>
          <w:lang w:val="en-PH"/>
        </w:rPr>
        <w:t>,</w:t>
      </w:r>
      <w:r>
        <w:rPr>
          <w:rFonts w:ascii="Arial" w:hAnsi="Arial" w:cs="Arial"/>
          <w:sz w:val="24"/>
          <w:szCs w:val="24"/>
          <w:lang w:val="en-PH"/>
        </w:rPr>
        <w:t xml:space="preserve"> suggests that communication skills should begin in the university</w:t>
      </w:r>
      <w:r w:rsidR="00712C1C">
        <w:rPr>
          <w:rFonts w:ascii="Arial" w:hAnsi="Arial" w:cs="Arial"/>
          <w:sz w:val="24"/>
          <w:szCs w:val="24"/>
          <w:lang w:val="en-PH"/>
        </w:rPr>
        <w:t>,</w:t>
      </w:r>
      <w:r>
        <w:rPr>
          <w:rFonts w:ascii="Arial" w:hAnsi="Arial" w:cs="Arial"/>
          <w:sz w:val="24"/>
          <w:szCs w:val="24"/>
          <w:lang w:val="en-PH"/>
        </w:rPr>
        <w:t xml:space="preserve"> which are transferable behaviors in the workplace.</w:t>
      </w:r>
    </w:p>
    <w:p w14:paraId="1A5E900C" w14:textId="4C6938D1" w:rsidR="00222FD5" w:rsidRDefault="00222FD5" w:rsidP="00222FD5">
      <w:pPr>
        <w:jc w:val="both"/>
        <w:rPr>
          <w:rFonts w:ascii="Arial" w:hAnsi="Arial" w:cs="Arial"/>
          <w:sz w:val="24"/>
          <w:szCs w:val="24"/>
          <w:lang w:val="en-PH"/>
        </w:rPr>
      </w:pPr>
      <w:r w:rsidRPr="009A544D">
        <w:rPr>
          <w:rFonts w:ascii="Arial" w:hAnsi="Arial" w:cs="Arial"/>
          <w:sz w:val="24"/>
          <w:szCs w:val="24"/>
          <w:lang w:val="en-PH"/>
        </w:rPr>
        <w:lastRenderedPageBreak/>
        <w:t xml:space="preserve">Effective communication requires continuous adaptation and alignment of behaviors with three critical factors: the purpose of the communication encounter, the positional identities of the participants, and the forms of knowledge they bring to the interaction.  </w:t>
      </w:r>
    </w:p>
    <w:p w14:paraId="299970FF" w14:textId="72038F3F" w:rsidR="007553D3" w:rsidRPr="007553D3" w:rsidRDefault="007553D3" w:rsidP="00222FD5">
      <w:pPr>
        <w:jc w:val="both"/>
        <w:rPr>
          <w:rFonts w:ascii="Arial" w:hAnsi="Arial" w:cs="Arial"/>
          <w:sz w:val="24"/>
          <w:szCs w:val="24"/>
          <w:lang w:val="en-PH"/>
        </w:rPr>
      </w:pPr>
      <w:r>
        <w:rPr>
          <w:rFonts w:ascii="Arial" w:hAnsi="Arial" w:cs="Arial"/>
          <w:sz w:val="24"/>
          <w:szCs w:val="24"/>
          <w:lang w:val="en-PH"/>
        </w:rPr>
        <w:t xml:space="preserve">This research undertakings take a look at acquiring communication skills which now are focused on soft skills acquired by the students at Negros Oriental </w:t>
      </w:r>
      <w:r w:rsidRPr="007553D3">
        <w:rPr>
          <w:rFonts w:ascii="Arial" w:hAnsi="Arial" w:cs="Arial"/>
          <w:sz w:val="24"/>
          <w:szCs w:val="24"/>
          <w:lang w:val="en-PH"/>
        </w:rPr>
        <w:t>State University.</w:t>
      </w:r>
    </w:p>
    <w:p w14:paraId="506D998F" w14:textId="628E77CB" w:rsidR="007553D3" w:rsidRDefault="007553D3" w:rsidP="00222FD5">
      <w:pPr>
        <w:jc w:val="both"/>
        <w:rPr>
          <w:rFonts w:ascii="Arial" w:hAnsi="Arial" w:cs="Arial"/>
          <w:sz w:val="24"/>
          <w:szCs w:val="24"/>
          <w:lang w:val="en-PH"/>
        </w:rPr>
      </w:pPr>
      <w:r>
        <w:rPr>
          <w:rFonts w:ascii="Arial" w:hAnsi="Arial" w:cs="Arial"/>
          <w:sz w:val="24"/>
          <w:szCs w:val="24"/>
          <w:lang w:val="en-PH"/>
        </w:rPr>
        <w:t>T</w:t>
      </w:r>
      <w:r w:rsidRPr="007553D3">
        <w:rPr>
          <w:rFonts w:ascii="Arial" w:hAnsi="Arial" w:cs="Arial"/>
          <w:sz w:val="24"/>
          <w:szCs w:val="24"/>
          <w:lang w:val="en-PH"/>
        </w:rPr>
        <w:t xml:space="preserve">he research, </w:t>
      </w:r>
      <w:r w:rsidR="00222FD5" w:rsidRPr="007553D3">
        <w:rPr>
          <w:rFonts w:ascii="Arial" w:hAnsi="Arial" w:cs="Arial"/>
          <w:i/>
          <w:iCs/>
          <w:sz w:val="24"/>
          <w:szCs w:val="24"/>
          <w:lang w:val="en-PH"/>
        </w:rPr>
        <w:t>Employers</w:t>
      </w:r>
      <w:r w:rsidR="004C4DBD" w:rsidRPr="007553D3">
        <w:rPr>
          <w:rFonts w:ascii="Arial" w:hAnsi="Arial" w:cs="Arial"/>
          <w:i/>
          <w:iCs/>
          <w:sz w:val="24"/>
          <w:szCs w:val="24"/>
          <w:lang w:val="en-PH"/>
        </w:rPr>
        <w:t>'</w:t>
      </w:r>
      <w:r w:rsidR="00222FD5" w:rsidRPr="007553D3">
        <w:rPr>
          <w:rFonts w:ascii="Arial" w:hAnsi="Arial" w:cs="Arial"/>
          <w:i/>
          <w:iCs/>
          <w:sz w:val="24"/>
          <w:szCs w:val="24"/>
          <w:lang w:val="en-PH"/>
        </w:rPr>
        <w:t xml:space="preserve"> Perspectives on Workplace Communication Skills: The Meaning of Communication Skills </w:t>
      </w:r>
      <w:r w:rsidR="00222FD5" w:rsidRPr="007553D3">
        <w:rPr>
          <w:rFonts w:ascii="Arial" w:hAnsi="Arial" w:cs="Arial"/>
          <w:sz w:val="24"/>
          <w:szCs w:val="24"/>
          <w:lang w:val="en-PH"/>
        </w:rPr>
        <w:t>(Coffelt T. et al., 2019)</w:t>
      </w:r>
      <w:r>
        <w:rPr>
          <w:rFonts w:ascii="Arial" w:hAnsi="Arial" w:cs="Arial"/>
          <w:sz w:val="24"/>
          <w:szCs w:val="24"/>
          <w:lang w:val="en-PH"/>
        </w:rPr>
        <w:t>,</w:t>
      </w:r>
      <w:r w:rsidR="00222FD5" w:rsidRPr="007553D3">
        <w:rPr>
          <w:rFonts w:ascii="Arial" w:hAnsi="Arial" w:cs="Arial"/>
          <w:sz w:val="24"/>
          <w:szCs w:val="24"/>
          <w:lang w:val="en-PH"/>
        </w:rPr>
        <w:t xml:space="preserve"> </w:t>
      </w:r>
      <w:r>
        <w:rPr>
          <w:rFonts w:ascii="Arial" w:hAnsi="Arial" w:cs="Arial"/>
          <w:sz w:val="24"/>
          <w:szCs w:val="24"/>
          <w:lang w:val="en-PH"/>
        </w:rPr>
        <w:t>provides how employers evaluate the various skills of new workers. Employers evaluate written communication through various document kinds, writing styles, and interactions. Meanwhile, they also observe oral communication through interaction, presentation performance, and conducting meetings professionally. It is noted that visual communication has been associated with non-verbal cues and data visualization, while electronic communication is via email correspondence.</w:t>
      </w:r>
    </w:p>
    <w:p w14:paraId="43985512" w14:textId="5B4C6B5E" w:rsidR="007553D3" w:rsidRDefault="007553D3" w:rsidP="00222FD5">
      <w:pPr>
        <w:jc w:val="both"/>
        <w:rPr>
          <w:rFonts w:ascii="Arial" w:hAnsi="Arial" w:cs="Arial"/>
          <w:sz w:val="24"/>
          <w:szCs w:val="24"/>
          <w:lang w:val="en-PH"/>
        </w:rPr>
      </w:pPr>
      <w:r>
        <w:rPr>
          <w:rFonts w:ascii="Arial" w:hAnsi="Arial" w:cs="Arial"/>
          <w:sz w:val="24"/>
          <w:szCs w:val="24"/>
          <w:lang w:val="en-PH"/>
        </w:rPr>
        <w:t>These results help bridge academic training and expectations in the workplace, where employers’ interpretations must align with instructional approaches. It is for this reason that educators in communication fields leverage these data to create course designs, refine learning outcomes, and prepare learners for the demands of the professional set-up.</w:t>
      </w:r>
    </w:p>
    <w:p w14:paraId="663A6620" w14:textId="47642C15" w:rsidR="007553D3" w:rsidRDefault="007553D3" w:rsidP="00222FD5">
      <w:pPr>
        <w:jc w:val="both"/>
        <w:rPr>
          <w:rFonts w:ascii="Arial" w:hAnsi="Arial" w:cs="Arial"/>
          <w:sz w:val="24"/>
          <w:szCs w:val="24"/>
          <w:lang w:val="en-PH"/>
        </w:rPr>
      </w:pPr>
      <w:r>
        <w:rPr>
          <w:rFonts w:ascii="Arial" w:hAnsi="Arial" w:cs="Arial"/>
          <w:sz w:val="24"/>
          <w:szCs w:val="24"/>
          <w:lang w:val="en-PH"/>
        </w:rPr>
        <w:t>Likely, the CHED Memorandum Order (CMO) 35 of 2017 has been used in crafting the curriculum for the Bachelor of Arts in Communication. Subjects such as news writing, research, public speaking, radio, television and film production, graphics and design, video making and editing, advertising and public relations, and Visayan journalism allow communication students of NORSU to earn soft skills (CMO 35, 2017). By acquiring these skill sets, communication graduates will become effective workers in their respective work tasks.</w:t>
      </w:r>
    </w:p>
    <w:p w14:paraId="34899B93" w14:textId="557EE24F" w:rsidR="00222FD5" w:rsidRDefault="007553D3" w:rsidP="007553D3">
      <w:pPr>
        <w:jc w:val="both"/>
        <w:rPr>
          <w:rFonts w:ascii="Arial" w:hAnsi="Arial" w:cs="Arial"/>
          <w:sz w:val="24"/>
          <w:szCs w:val="24"/>
          <w:lang w:val="en-PH"/>
        </w:rPr>
      </w:pPr>
      <w:r>
        <w:rPr>
          <w:rFonts w:ascii="Arial" w:hAnsi="Arial" w:cs="Arial"/>
          <w:sz w:val="24"/>
          <w:szCs w:val="24"/>
          <w:lang w:val="en-PH"/>
        </w:rPr>
        <w:t>P</w:t>
      </w:r>
      <w:r w:rsidRPr="007553D3">
        <w:rPr>
          <w:rFonts w:ascii="Arial" w:hAnsi="Arial" w:cs="Arial"/>
          <w:sz w:val="24"/>
          <w:szCs w:val="24"/>
          <w:lang w:val="en-PH"/>
        </w:rPr>
        <w:t xml:space="preserve">revious </w:t>
      </w:r>
      <w:r w:rsidR="00E863C5">
        <w:rPr>
          <w:rFonts w:ascii="Arial" w:hAnsi="Arial" w:cs="Arial"/>
          <w:sz w:val="24"/>
          <w:szCs w:val="24"/>
          <w:lang w:val="en-PH"/>
        </w:rPr>
        <w:t xml:space="preserve">NORSU </w:t>
      </w:r>
      <w:r w:rsidRPr="007553D3">
        <w:rPr>
          <w:rFonts w:ascii="Arial" w:hAnsi="Arial" w:cs="Arial"/>
          <w:sz w:val="24"/>
          <w:szCs w:val="24"/>
          <w:lang w:val="en-PH"/>
        </w:rPr>
        <w:t xml:space="preserve">research reflecting the skills gap of theory and practice is thoroughly discussed in the study, </w:t>
      </w:r>
      <w:r w:rsidR="00222FD5" w:rsidRPr="007553D3">
        <w:rPr>
          <w:rFonts w:ascii="Arial" w:hAnsi="Arial" w:cs="Arial"/>
          <w:i/>
          <w:iCs/>
          <w:sz w:val="24"/>
          <w:szCs w:val="24"/>
          <w:lang w:val="en-PH"/>
        </w:rPr>
        <w:t>Investigating the Alignment of</w:t>
      </w:r>
      <w:r w:rsidR="00222FD5" w:rsidRPr="007553D3">
        <w:rPr>
          <w:rFonts w:ascii="Arial" w:hAnsi="Arial" w:cs="Arial"/>
          <w:sz w:val="24"/>
          <w:szCs w:val="24"/>
          <w:lang w:val="en-PH"/>
        </w:rPr>
        <w:t xml:space="preserve"> </w:t>
      </w:r>
      <w:r w:rsidR="00222FD5" w:rsidRPr="007553D3">
        <w:rPr>
          <w:rFonts w:ascii="Arial" w:hAnsi="Arial" w:cs="Arial"/>
          <w:i/>
          <w:iCs/>
          <w:sz w:val="24"/>
          <w:szCs w:val="24"/>
          <w:lang w:val="en-PH"/>
        </w:rPr>
        <w:t>Skills Acquired by Mass Communication Graduates and Workplace Demands</w:t>
      </w:r>
      <w:r w:rsidR="00222FD5" w:rsidRPr="007553D3">
        <w:rPr>
          <w:rFonts w:ascii="Arial" w:hAnsi="Arial" w:cs="Arial"/>
          <w:sz w:val="24"/>
          <w:szCs w:val="24"/>
          <w:lang w:val="en-PH"/>
        </w:rPr>
        <w:t xml:space="preserve"> by Sonia B. </w:t>
      </w:r>
      <w:proofErr w:type="spellStart"/>
      <w:r w:rsidR="00222FD5" w:rsidRPr="007553D3">
        <w:rPr>
          <w:rFonts w:ascii="Arial" w:hAnsi="Arial" w:cs="Arial"/>
          <w:sz w:val="24"/>
          <w:szCs w:val="24"/>
          <w:lang w:val="en-PH"/>
        </w:rPr>
        <w:t>SyGaco</w:t>
      </w:r>
      <w:proofErr w:type="spellEnd"/>
      <w:r w:rsidR="00222FD5" w:rsidRPr="007553D3">
        <w:rPr>
          <w:rFonts w:ascii="Arial" w:hAnsi="Arial" w:cs="Arial"/>
          <w:sz w:val="24"/>
          <w:szCs w:val="24"/>
          <w:lang w:val="en-PH"/>
        </w:rPr>
        <w:t xml:space="preserve"> and </w:t>
      </w:r>
      <w:proofErr w:type="spellStart"/>
      <w:r w:rsidR="00222FD5" w:rsidRPr="007553D3">
        <w:rPr>
          <w:rFonts w:ascii="Arial" w:hAnsi="Arial" w:cs="Arial"/>
          <w:sz w:val="24"/>
          <w:szCs w:val="24"/>
          <w:lang w:val="en-PH"/>
        </w:rPr>
        <w:t>Gherelene</w:t>
      </w:r>
      <w:proofErr w:type="spellEnd"/>
      <w:r w:rsidR="00222FD5" w:rsidRPr="007553D3">
        <w:rPr>
          <w:rFonts w:ascii="Arial" w:hAnsi="Arial" w:cs="Arial"/>
          <w:sz w:val="24"/>
          <w:szCs w:val="24"/>
          <w:lang w:val="en-PH"/>
        </w:rPr>
        <w:t xml:space="preserve"> Mae Rafols (2023)</w:t>
      </w:r>
      <w:r w:rsidRPr="007553D3">
        <w:rPr>
          <w:rFonts w:ascii="Arial" w:hAnsi="Arial" w:cs="Arial"/>
          <w:sz w:val="24"/>
          <w:szCs w:val="24"/>
          <w:lang w:val="en-PH"/>
        </w:rPr>
        <w:t>.</w:t>
      </w:r>
      <w:r>
        <w:rPr>
          <w:rFonts w:ascii="Arial" w:hAnsi="Arial" w:cs="Arial"/>
          <w:sz w:val="24"/>
          <w:szCs w:val="24"/>
          <w:lang w:val="en-PH"/>
        </w:rPr>
        <w:t xml:space="preserve"> This research provides valuable insights into the gap between the skills gained by mass communication graduates of the old curriculum and the competencies required by employers. The research reveals a misalignment of academic instruction and the labor needs of the market, showing the importance of the educational curriculum in providing real-world challenges even during their college years. </w:t>
      </w:r>
    </w:p>
    <w:p w14:paraId="14CCEAF7" w14:textId="52EDAD92" w:rsidR="007553D3" w:rsidRPr="007553D3" w:rsidRDefault="007553D3" w:rsidP="007553D3">
      <w:pPr>
        <w:jc w:val="both"/>
        <w:rPr>
          <w:rFonts w:ascii="Arial" w:hAnsi="Arial" w:cs="Arial"/>
          <w:sz w:val="24"/>
          <w:szCs w:val="24"/>
          <w:lang w:val="en-PH"/>
        </w:rPr>
      </w:pPr>
      <w:r>
        <w:rPr>
          <w:rFonts w:ascii="Arial" w:hAnsi="Arial" w:cs="Arial"/>
          <w:sz w:val="24"/>
          <w:szCs w:val="24"/>
          <w:lang w:val="en-PH"/>
        </w:rPr>
        <w:t>A major aspect of this skills gap is the fast development of technology, especially artificial intelligence (AI) tools and other online platforms that have not been embedded in the old curriculum. It is further noted that the absence of Grades 11 and 12 for these learners has resulted in limited exposure to modern content and emerging trends.</w:t>
      </w:r>
    </w:p>
    <w:p w14:paraId="2210E875" w14:textId="35BE25A3" w:rsidR="00222FD5" w:rsidRDefault="00222FD5" w:rsidP="00222FD5">
      <w:pPr>
        <w:jc w:val="both"/>
        <w:rPr>
          <w:rFonts w:ascii="Arial" w:hAnsi="Arial" w:cs="Arial"/>
          <w:sz w:val="24"/>
          <w:szCs w:val="24"/>
          <w:lang w:val="en-PH"/>
        </w:rPr>
      </w:pPr>
      <w:r w:rsidRPr="007553D3">
        <w:rPr>
          <w:rFonts w:ascii="Arial" w:hAnsi="Arial" w:cs="Arial"/>
          <w:sz w:val="24"/>
          <w:szCs w:val="24"/>
          <w:lang w:val="en-PH"/>
        </w:rPr>
        <w:lastRenderedPageBreak/>
        <w:t>This deficiency was only addressed in 2017 with the restructuring of the Philippine K-12</w:t>
      </w:r>
      <w:r w:rsidRPr="009A544D">
        <w:rPr>
          <w:rFonts w:ascii="Arial" w:hAnsi="Arial" w:cs="Arial"/>
          <w:sz w:val="24"/>
          <w:szCs w:val="24"/>
          <w:lang w:val="en-PH"/>
        </w:rPr>
        <w:t xml:space="preserve"> curriculum, which introduced senior high schools to bridge these gaps and better align academic training with contemporary industry demands.</w:t>
      </w:r>
    </w:p>
    <w:p w14:paraId="55543908" w14:textId="77777777" w:rsidR="005536FF" w:rsidRPr="009A544D" w:rsidRDefault="005536FF" w:rsidP="00222FD5">
      <w:pPr>
        <w:jc w:val="both"/>
        <w:rPr>
          <w:rFonts w:ascii="Arial" w:hAnsi="Arial" w:cs="Arial"/>
          <w:sz w:val="24"/>
          <w:szCs w:val="24"/>
          <w:lang w:val="en-PH"/>
        </w:rPr>
      </w:pPr>
    </w:p>
    <w:p w14:paraId="6E0545B1" w14:textId="0F496988" w:rsidR="00CC6DB1" w:rsidRPr="009A544D" w:rsidRDefault="00904AFA">
      <w:pPr>
        <w:rPr>
          <w:rFonts w:ascii="Arial" w:hAnsi="Arial" w:cs="Arial"/>
          <w:b/>
          <w:bCs/>
          <w:sz w:val="24"/>
          <w:szCs w:val="24"/>
          <w:lang w:val="en-PH"/>
        </w:rPr>
      </w:pPr>
      <w:r w:rsidRPr="009A544D">
        <w:rPr>
          <w:rFonts w:ascii="Arial" w:hAnsi="Arial" w:cs="Arial"/>
          <w:b/>
          <w:bCs/>
          <w:sz w:val="24"/>
          <w:szCs w:val="24"/>
          <w:lang w:val="en-PH"/>
        </w:rPr>
        <w:t>RESEARCH METHODOLOGY</w:t>
      </w:r>
    </w:p>
    <w:p w14:paraId="5F831500" w14:textId="20698180" w:rsidR="00CC6DB1" w:rsidRPr="009A544D" w:rsidRDefault="00CC6DB1" w:rsidP="00904AFA">
      <w:pPr>
        <w:jc w:val="both"/>
        <w:rPr>
          <w:rFonts w:ascii="Arial" w:hAnsi="Arial" w:cs="Arial"/>
          <w:sz w:val="24"/>
          <w:szCs w:val="24"/>
          <w:lang w:val="en-PH"/>
        </w:rPr>
      </w:pPr>
      <w:r w:rsidRPr="009A544D">
        <w:rPr>
          <w:rFonts w:ascii="Arial" w:hAnsi="Arial" w:cs="Arial"/>
          <w:sz w:val="24"/>
          <w:szCs w:val="24"/>
          <w:lang w:val="en-PH"/>
        </w:rPr>
        <w:t>This research study utilizes the quantitative method of gathering the data.</w:t>
      </w:r>
      <w:r w:rsidR="00904AFA" w:rsidRPr="009A544D">
        <w:rPr>
          <w:rFonts w:ascii="Arial" w:hAnsi="Arial" w:cs="Arial"/>
          <w:sz w:val="24"/>
          <w:szCs w:val="24"/>
          <w:lang w:val="en-PH"/>
        </w:rPr>
        <w:t xml:space="preserve"> </w:t>
      </w:r>
      <w:r w:rsidR="00601160">
        <w:rPr>
          <w:rFonts w:ascii="Arial" w:hAnsi="Arial" w:cs="Arial"/>
          <w:sz w:val="24"/>
          <w:szCs w:val="24"/>
          <w:lang w:val="en-PH"/>
        </w:rPr>
        <w:t xml:space="preserve">Fifty-seven out of </w:t>
      </w:r>
      <w:r w:rsidR="004C4DBD" w:rsidRPr="009A544D">
        <w:rPr>
          <w:rFonts w:ascii="Arial" w:hAnsi="Arial" w:cs="Arial"/>
          <w:sz w:val="24"/>
          <w:szCs w:val="24"/>
          <w:lang w:val="en-PH"/>
        </w:rPr>
        <w:t>108 research participants</w:t>
      </w:r>
      <w:r w:rsidRPr="009A544D">
        <w:rPr>
          <w:rFonts w:ascii="Arial" w:hAnsi="Arial" w:cs="Arial"/>
          <w:sz w:val="24"/>
          <w:szCs w:val="24"/>
          <w:lang w:val="en-PH"/>
        </w:rPr>
        <w:t xml:space="preserve"> </w:t>
      </w:r>
      <w:r w:rsidR="00601160">
        <w:rPr>
          <w:rFonts w:ascii="Arial" w:hAnsi="Arial" w:cs="Arial"/>
          <w:sz w:val="24"/>
          <w:szCs w:val="24"/>
          <w:lang w:val="en-PH"/>
        </w:rPr>
        <w:t>from the</w:t>
      </w:r>
      <w:r w:rsidRPr="009A544D">
        <w:rPr>
          <w:rFonts w:ascii="Arial" w:hAnsi="Arial" w:cs="Arial"/>
          <w:sz w:val="24"/>
          <w:szCs w:val="24"/>
          <w:lang w:val="en-PH"/>
        </w:rPr>
        <w:t xml:space="preserve"> Bachelor of Arts in Communication at Negros Oriental State University </w:t>
      </w:r>
      <w:r w:rsidR="00601160">
        <w:rPr>
          <w:rFonts w:ascii="Arial" w:hAnsi="Arial" w:cs="Arial"/>
          <w:sz w:val="24"/>
          <w:szCs w:val="24"/>
          <w:lang w:val="en-PH"/>
        </w:rPr>
        <w:t>answered the electronic questionnaire</w:t>
      </w:r>
      <w:r w:rsidR="00904AFA" w:rsidRPr="009A544D">
        <w:rPr>
          <w:rFonts w:ascii="Arial" w:hAnsi="Arial" w:cs="Arial"/>
          <w:sz w:val="24"/>
          <w:szCs w:val="24"/>
          <w:lang w:val="en-PH"/>
        </w:rPr>
        <w:t xml:space="preserve">. </w:t>
      </w:r>
      <w:r w:rsidRPr="009A544D">
        <w:rPr>
          <w:rFonts w:ascii="Arial" w:hAnsi="Arial" w:cs="Arial"/>
          <w:sz w:val="24"/>
          <w:szCs w:val="24"/>
          <w:lang w:val="en-PH"/>
        </w:rPr>
        <w:t>The research environment is the first three-year graduates of the Bachelor of Arts of Negros Oriental State University in Dumaguete City.</w:t>
      </w:r>
      <w:r w:rsidR="00904AFA" w:rsidRPr="009A544D">
        <w:rPr>
          <w:rFonts w:ascii="Arial" w:hAnsi="Arial" w:cs="Arial"/>
          <w:sz w:val="24"/>
          <w:szCs w:val="24"/>
          <w:lang w:val="en-PH"/>
        </w:rPr>
        <w:t xml:space="preserve"> </w:t>
      </w:r>
      <w:r w:rsidRPr="009A544D">
        <w:rPr>
          <w:rFonts w:ascii="Arial" w:hAnsi="Arial" w:cs="Arial"/>
          <w:sz w:val="24"/>
          <w:szCs w:val="24"/>
          <w:lang w:val="en-PH"/>
        </w:rPr>
        <w:t>This research used and modified the Commission on Higher Education (CHED) tracer study.</w:t>
      </w:r>
    </w:p>
    <w:p w14:paraId="1C063741" w14:textId="7300FCC1" w:rsidR="00CC6DB1" w:rsidRPr="009A544D" w:rsidRDefault="00CC6DB1" w:rsidP="00904AFA">
      <w:pPr>
        <w:jc w:val="both"/>
        <w:rPr>
          <w:rFonts w:ascii="Arial" w:hAnsi="Arial" w:cs="Arial"/>
          <w:sz w:val="24"/>
          <w:szCs w:val="24"/>
          <w:lang w:val="en-PH"/>
        </w:rPr>
      </w:pPr>
      <w:r w:rsidRPr="009A544D">
        <w:rPr>
          <w:rFonts w:ascii="Arial" w:hAnsi="Arial" w:cs="Arial"/>
          <w:sz w:val="24"/>
          <w:szCs w:val="24"/>
          <w:lang w:val="en-PH"/>
        </w:rPr>
        <w:t>The researcher u</w:t>
      </w:r>
      <w:r w:rsidR="00904AFA" w:rsidRPr="009A544D">
        <w:rPr>
          <w:rFonts w:ascii="Arial" w:hAnsi="Arial" w:cs="Arial"/>
          <w:sz w:val="24"/>
          <w:szCs w:val="24"/>
          <w:lang w:val="en-PH"/>
        </w:rPr>
        <w:t>ses</w:t>
      </w:r>
      <w:r w:rsidRPr="009A544D">
        <w:rPr>
          <w:rFonts w:ascii="Arial" w:hAnsi="Arial" w:cs="Arial"/>
          <w:sz w:val="24"/>
          <w:szCs w:val="24"/>
          <w:lang w:val="en-PH"/>
        </w:rPr>
        <w:t xml:space="preserve"> the graduation list provided by the NORSU Registrar to identify the respondents for this </w:t>
      </w:r>
      <w:r w:rsidR="00451148">
        <w:rPr>
          <w:rFonts w:ascii="Arial" w:hAnsi="Arial" w:cs="Arial"/>
          <w:sz w:val="24"/>
          <w:szCs w:val="24"/>
          <w:lang w:val="en-PH"/>
        </w:rPr>
        <w:t>undertaking</w:t>
      </w:r>
      <w:r w:rsidRPr="009A544D">
        <w:rPr>
          <w:rFonts w:ascii="Arial" w:hAnsi="Arial" w:cs="Arial"/>
          <w:sz w:val="24"/>
          <w:szCs w:val="24"/>
          <w:lang w:val="en-PH"/>
        </w:rPr>
        <w:t xml:space="preserve">. Each graduate </w:t>
      </w:r>
      <w:r w:rsidR="00904AFA" w:rsidRPr="009A544D">
        <w:rPr>
          <w:rFonts w:ascii="Arial" w:hAnsi="Arial" w:cs="Arial"/>
          <w:sz w:val="24"/>
          <w:szCs w:val="24"/>
          <w:lang w:val="en-PH"/>
        </w:rPr>
        <w:t>has been</w:t>
      </w:r>
      <w:r w:rsidRPr="009A544D">
        <w:rPr>
          <w:rFonts w:ascii="Arial" w:hAnsi="Arial" w:cs="Arial"/>
          <w:sz w:val="24"/>
          <w:szCs w:val="24"/>
          <w:lang w:val="en-PH"/>
        </w:rPr>
        <w:t xml:space="preserve"> subsequently contacted via Facebook Messenger and invited to complete a Google Form designed for data collection.</w:t>
      </w:r>
      <w:r w:rsidR="00904AFA" w:rsidRPr="009A544D">
        <w:rPr>
          <w:rFonts w:ascii="Arial" w:hAnsi="Arial" w:cs="Arial"/>
          <w:sz w:val="24"/>
          <w:szCs w:val="24"/>
          <w:lang w:val="en-PH"/>
        </w:rPr>
        <w:t xml:space="preserve"> </w:t>
      </w:r>
      <w:r w:rsidRPr="009A544D">
        <w:rPr>
          <w:rFonts w:ascii="Arial" w:hAnsi="Arial" w:cs="Arial"/>
          <w:sz w:val="24"/>
          <w:szCs w:val="24"/>
          <w:lang w:val="en-PH"/>
        </w:rPr>
        <w:t>This research uses the frequency method to interpret the data collected.</w:t>
      </w:r>
    </w:p>
    <w:p w14:paraId="001D8F52" w14:textId="77777777" w:rsidR="005536FF" w:rsidRDefault="005536FF">
      <w:pPr>
        <w:rPr>
          <w:rFonts w:ascii="Arial" w:hAnsi="Arial" w:cs="Arial"/>
          <w:b/>
          <w:bCs/>
          <w:sz w:val="24"/>
          <w:szCs w:val="24"/>
          <w:lang w:val="en-PH"/>
        </w:rPr>
      </w:pPr>
    </w:p>
    <w:p w14:paraId="041BA5BF" w14:textId="41B60D00" w:rsidR="00547464" w:rsidRPr="009A544D" w:rsidRDefault="00904AFA">
      <w:pPr>
        <w:rPr>
          <w:rFonts w:ascii="Arial" w:hAnsi="Arial" w:cs="Arial"/>
          <w:b/>
          <w:bCs/>
          <w:sz w:val="24"/>
          <w:szCs w:val="24"/>
          <w:lang w:val="en-PH"/>
        </w:rPr>
      </w:pPr>
      <w:r w:rsidRPr="009A544D">
        <w:rPr>
          <w:rFonts w:ascii="Arial" w:hAnsi="Arial" w:cs="Arial"/>
          <w:b/>
          <w:bCs/>
          <w:sz w:val="24"/>
          <w:szCs w:val="24"/>
          <w:lang w:val="en-PH"/>
        </w:rPr>
        <w:t>RESULTS AND DISCUSSIONS</w:t>
      </w:r>
    </w:p>
    <w:p w14:paraId="61433F25" w14:textId="6A7BB922" w:rsidR="00904AFA" w:rsidRPr="009A544D" w:rsidRDefault="00904AFA">
      <w:pPr>
        <w:rPr>
          <w:rFonts w:ascii="Arial" w:hAnsi="Arial" w:cs="Arial"/>
          <w:b/>
          <w:bCs/>
          <w:sz w:val="24"/>
          <w:szCs w:val="24"/>
          <w:lang w:val="en-PH"/>
        </w:rPr>
      </w:pPr>
      <w:r w:rsidRPr="009A544D">
        <w:rPr>
          <w:rFonts w:ascii="Arial" w:hAnsi="Arial" w:cs="Arial"/>
          <w:b/>
          <w:bCs/>
          <w:sz w:val="24"/>
          <w:szCs w:val="24"/>
          <w:lang w:val="en-PH"/>
        </w:rPr>
        <w:t>Demographic Profile of the Respondents</w:t>
      </w:r>
    </w:p>
    <w:p w14:paraId="245E2D28" w14:textId="2C1D797F" w:rsidR="00904AFA" w:rsidRPr="009A544D" w:rsidRDefault="00904AFA">
      <w:pPr>
        <w:rPr>
          <w:rFonts w:ascii="Arial" w:hAnsi="Arial" w:cs="Arial"/>
          <w:b/>
          <w:bCs/>
          <w:sz w:val="24"/>
          <w:szCs w:val="24"/>
          <w:lang w:val="en-PH"/>
        </w:rPr>
      </w:pPr>
      <w:r w:rsidRPr="009A544D">
        <w:rPr>
          <w:rFonts w:ascii="Arial" w:hAnsi="Arial" w:cs="Arial"/>
          <w:b/>
          <w:bCs/>
          <w:sz w:val="24"/>
          <w:szCs w:val="24"/>
          <w:lang w:val="en-PH"/>
        </w:rPr>
        <w:t xml:space="preserve">Age </w:t>
      </w:r>
    </w:p>
    <w:p w14:paraId="2CC6F24D" w14:textId="217BFDCC" w:rsidR="00904AFA" w:rsidRPr="009A544D" w:rsidRDefault="00D14BF0" w:rsidP="00904AFA">
      <w:pPr>
        <w:jc w:val="center"/>
        <w:rPr>
          <w:rFonts w:ascii="Arial" w:hAnsi="Arial" w:cs="Arial"/>
          <w:b/>
          <w:bCs/>
          <w:sz w:val="24"/>
          <w:szCs w:val="24"/>
          <w:lang w:val="en-PH"/>
        </w:rPr>
      </w:pPr>
      <w:r>
        <w:rPr>
          <w:noProof/>
        </w:rPr>
        <w:drawing>
          <wp:inline distT="0" distB="0" distL="0" distR="0" wp14:anchorId="25125713" wp14:editId="387D0805">
            <wp:extent cx="2927350" cy="1619250"/>
            <wp:effectExtent l="0" t="0" r="0" b="0"/>
            <wp:docPr id="956443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7350" cy="1619250"/>
                    </a:xfrm>
                    <a:prstGeom prst="rect">
                      <a:avLst/>
                    </a:prstGeom>
                    <a:noFill/>
                    <a:ln>
                      <a:noFill/>
                    </a:ln>
                  </pic:spPr>
                </pic:pic>
              </a:graphicData>
            </a:graphic>
          </wp:inline>
        </w:drawing>
      </w:r>
    </w:p>
    <w:p w14:paraId="6B51298C" w14:textId="65CE996E" w:rsidR="00904AFA" w:rsidRPr="009A544D" w:rsidRDefault="00904AFA" w:rsidP="00904AFA">
      <w:pPr>
        <w:ind w:left="2880"/>
        <w:rPr>
          <w:rFonts w:ascii="Arial" w:hAnsi="Arial" w:cs="Arial"/>
          <w:sz w:val="24"/>
          <w:szCs w:val="24"/>
          <w:lang w:val="en-PH"/>
        </w:rPr>
      </w:pPr>
      <w:r w:rsidRPr="009A544D">
        <w:rPr>
          <w:rFonts w:ascii="Arial" w:hAnsi="Arial" w:cs="Arial"/>
          <w:sz w:val="24"/>
          <w:szCs w:val="24"/>
          <w:lang w:val="en-PH"/>
        </w:rPr>
        <w:t xml:space="preserve">Figure 1 Age </w:t>
      </w:r>
    </w:p>
    <w:p w14:paraId="17563ED7" w14:textId="63771AEF" w:rsidR="00904AFA" w:rsidRPr="009A544D" w:rsidRDefault="00904AFA">
      <w:pPr>
        <w:rPr>
          <w:rFonts w:ascii="Arial" w:hAnsi="Arial" w:cs="Arial"/>
          <w:sz w:val="24"/>
          <w:szCs w:val="24"/>
          <w:lang w:val="en-PH"/>
        </w:rPr>
      </w:pPr>
      <w:r w:rsidRPr="009A544D">
        <w:rPr>
          <w:rFonts w:ascii="Arial" w:hAnsi="Arial" w:cs="Arial"/>
          <w:sz w:val="24"/>
          <w:szCs w:val="24"/>
          <w:lang w:val="en-PH"/>
        </w:rPr>
        <w:t>Most of the respondents, comprising 94%, are 22-25 years old, while 6% are 26-30 years old.</w:t>
      </w:r>
    </w:p>
    <w:p w14:paraId="0DA85CBD" w14:textId="6308DBCE" w:rsidR="00904AFA" w:rsidRPr="009A544D" w:rsidRDefault="00904AFA">
      <w:pPr>
        <w:rPr>
          <w:rFonts w:ascii="Arial" w:hAnsi="Arial" w:cs="Arial"/>
          <w:b/>
          <w:bCs/>
          <w:sz w:val="24"/>
          <w:szCs w:val="24"/>
          <w:lang w:val="en-PH"/>
        </w:rPr>
      </w:pPr>
      <w:r w:rsidRPr="009A544D">
        <w:rPr>
          <w:rFonts w:ascii="Arial" w:hAnsi="Arial" w:cs="Arial"/>
          <w:b/>
          <w:bCs/>
          <w:sz w:val="24"/>
          <w:szCs w:val="24"/>
          <w:lang w:val="en-PH"/>
        </w:rPr>
        <w:t>Civil Status and Gender</w:t>
      </w:r>
    </w:p>
    <w:p w14:paraId="091AC115" w14:textId="33C323BC" w:rsidR="004C4DBD" w:rsidRPr="009A544D" w:rsidRDefault="00904AFA">
      <w:pPr>
        <w:rPr>
          <w:rFonts w:ascii="Arial" w:hAnsi="Arial" w:cs="Arial"/>
          <w:sz w:val="24"/>
          <w:szCs w:val="24"/>
          <w:lang w:val="en-PH"/>
        </w:rPr>
      </w:pPr>
      <w:r w:rsidRPr="009A544D">
        <w:rPr>
          <w:rFonts w:ascii="Arial" w:hAnsi="Arial" w:cs="Arial"/>
          <w:noProof/>
          <w:sz w:val="24"/>
          <w:szCs w:val="24"/>
        </w:rPr>
        <w:lastRenderedPageBreak/>
        <w:drawing>
          <wp:inline distT="0" distB="0" distL="0" distR="0" wp14:anchorId="1109C3B3" wp14:editId="1F57B440">
            <wp:extent cx="3148330" cy="1354873"/>
            <wp:effectExtent l="0" t="0" r="0" b="0"/>
            <wp:docPr id="2215032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7953" cy="1393442"/>
                    </a:xfrm>
                    <a:prstGeom prst="rect">
                      <a:avLst/>
                    </a:prstGeom>
                    <a:noFill/>
                    <a:ln>
                      <a:noFill/>
                    </a:ln>
                  </pic:spPr>
                </pic:pic>
              </a:graphicData>
            </a:graphic>
          </wp:inline>
        </w:drawing>
      </w:r>
      <w:r w:rsidRPr="009A544D">
        <w:rPr>
          <w:rFonts w:ascii="Arial" w:hAnsi="Arial" w:cs="Arial"/>
          <w:sz w:val="24"/>
          <w:szCs w:val="24"/>
        </w:rPr>
        <w:t xml:space="preserve"> </w:t>
      </w:r>
      <w:r w:rsidR="008522C3">
        <w:rPr>
          <w:noProof/>
        </w:rPr>
        <w:drawing>
          <wp:inline distT="0" distB="0" distL="0" distR="0" wp14:anchorId="386A7514" wp14:editId="02AFAE8B">
            <wp:extent cx="2482850" cy="1454150"/>
            <wp:effectExtent l="0" t="0" r="0" b="0"/>
            <wp:docPr id="1001773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0" cy="1454150"/>
                    </a:xfrm>
                    <a:prstGeom prst="rect">
                      <a:avLst/>
                    </a:prstGeom>
                    <a:noFill/>
                    <a:ln>
                      <a:noFill/>
                    </a:ln>
                  </pic:spPr>
                </pic:pic>
              </a:graphicData>
            </a:graphic>
          </wp:inline>
        </w:drawing>
      </w:r>
    </w:p>
    <w:p w14:paraId="4CC72EC3" w14:textId="75C7EA80" w:rsidR="00904AFA" w:rsidRPr="009A544D" w:rsidRDefault="00904AFA" w:rsidP="00904AFA">
      <w:pPr>
        <w:jc w:val="center"/>
        <w:rPr>
          <w:rFonts w:ascii="Arial" w:hAnsi="Arial" w:cs="Arial"/>
          <w:sz w:val="24"/>
          <w:szCs w:val="24"/>
          <w:lang w:val="en-PH"/>
        </w:rPr>
      </w:pPr>
      <w:r w:rsidRPr="009A544D">
        <w:rPr>
          <w:rFonts w:ascii="Arial" w:hAnsi="Arial" w:cs="Arial"/>
          <w:sz w:val="24"/>
          <w:szCs w:val="24"/>
          <w:lang w:val="en-PH"/>
        </w:rPr>
        <w:t>Figure 2 Civil Status and Gender</w:t>
      </w:r>
    </w:p>
    <w:p w14:paraId="21491408" w14:textId="0852CF46" w:rsidR="00904AFA" w:rsidRPr="009A544D" w:rsidRDefault="00904AFA">
      <w:pPr>
        <w:rPr>
          <w:rFonts w:ascii="Arial" w:hAnsi="Arial" w:cs="Arial"/>
          <w:sz w:val="24"/>
          <w:szCs w:val="24"/>
          <w:lang w:val="en-PH"/>
        </w:rPr>
      </w:pPr>
      <w:r w:rsidRPr="009A544D">
        <w:rPr>
          <w:rFonts w:ascii="Arial" w:hAnsi="Arial" w:cs="Arial"/>
          <w:sz w:val="24"/>
          <w:szCs w:val="24"/>
          <w:lang w:val="en-PH"/>
        </w:rPr>
        <w:t>All the respondents are single, 8</w:t>
      </w:r>
      <w:r w:rsidR="00D14BF0">
        <w:rPr>
          <w:rFonts w:ascii="Arial" w:hAnsi="Arial" w:cs="Arial"/>
          <w:sz w:val="24"/>
          <w:szCs w:val="24"/>
          <w:lang w:val="en-PH"/>
        </w:rPr>
        <w:t>3</w:t>
      </w:r>
      <w:r w:rsidRPr="009A544D">
        <w:rPr>
          <w:rFonts w:ascii="Arial" w:hAnsi="Arial" w:cs="Arial"/>
          <w:sz w:val="24"/>
          <w:szCs w:val="24"/>
          <w:lang w:val="en-PH"/>
        </w:rPr>
        <w:t>% are women, and 1</w:t>
      </w:r>
      <w:r w:rsidR="00D14BF0">
        <w:rPr>
          <w:rFonts w:ascii="Arial" w:hAnsi="Arial" w:cs="Arial"/>
          <w:sz w:val="24"/>
          <w:szCs w:val="24"/>
          <w:lang w:val="en-PH"/>
        </w:rPr>
        <w:t>5</w:t>
      </w:r>
      <w:r w:rsidRPr="009A544D">
        <w:rPr>
          <w:rFonts w:ascii="Arial" w:hAnsi="Arial" w:cs="Arial"/>
          <w:sz w:val="24"/>
          <w:szCs w:val="24"/>
          <w:lang w:val="en-PH"/>
        </w:rPr>
        <w:t>% are male, while 2% come from the LGBTQ.</w:t>
      </w:r>
    </w:p>
    <w:p w14:paraId="31B56232" w14:textId="77777777" w:rsidR="00904AFA" w:rsidRPr="009A544D" w:rsidRDefault="00904AFA">
      <w:pPr>
        <w:rPr>
          <w:rFonts w:ascii="Arial" w:hAnsi="Arial" w:cs="Arial"/>
          <w:b/>
          <w:bCs/>
          <w:sz w:val="24"/>
          <w:szCs w:val="24"/>
          <w:lang w:val="en-PH"/>
        </w:rPr>
      </w:pPr>
    </w:p>
    <w:p w14:paraId="6AA1802A" w14:textId="1F4B958F" w:rsidR="00904AFA" w:rsidRPr="009A544D" w:rsidRDefault="00904AFA">
      <w:pPr>
        <w:rPr>
          <w:rFonts w:ascii="Arial" w:hAnsi="Arial" w:cs="Arial"/>
          <w:b/>
          <w:bCs/>
          <w:sz w:val="24"/>
          <w:szCs w:val="24"/>
          <w:lang w:val="en-PH"/>
        </w:rPr>
      </w:pPr>
      <w:r w:rsidRPr="009A544D">
        <w:rPr>
          <w:rFonts w:ascii="Arial" w:hAnsi="Arial" w:cs="Arial"/>
          <w:b/>
          <w:bCs/>
          <w:sz w:val="24"/>
          <w:szCs w:val="24"/>
          <w:lang w:val="en-PH"/>
        </w:rPr>
        <w:t xml:space="preserve">Region of Origin </w:t>
      </w:r>
    </w:p>
    <w:p w14:paraId="48A65A32" w14:textId="5823FBB0" w:rsidR="00904AFA" w:rsidRPr="009A544D" w:rsidRDefault="005B6B0D" w:rsidP="00904AFA">
      <w:pPr>
        <w:jc w:val="center"/>
        <w:rPr>
          <w:rFonts w:ascii="Arial" w:hAnsi="Arial" w:cs="Arial"/>
          <w:sz w:val="24"/>
          <w:szCs w:val="24"/>
          <w:lang w:val="en-PH"/>
        </w:rPr>
      </w:pPr>
      <w:r>
        <w:rPr>
          <w:noProof/>
        </w:rPr>
        <w:drawing>
          <wp:inline distT="0" distB="0" distL="0" distR="0" wp14:anchorId="075335B5" wp14:editId="71DA20AA">
            <wp:extent cx="5448300" cy="2159000"/>
            <wp:effectExtent l="0" t="0" r="0" b="0"/>
            <wp:docPr id="20093577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8300" cy="2159000"/>
                    </a:xfrm>
                    <a:prstGeom prst="rect">
                      <a:avLst/>
                    </a:prstGeom>
                    <a:noFill/>
                    <a:ln>
                      <a:noFill/>
                    </a:ln>
                  </pic:spPr>
                </pic:pic>
              </a:graphicData>
            </a:graphic>
          </wp:inline>
        </w:drawing>
      </w:r>
    </w:p>
    <w:p w14:paraId="76E321CB" w14:textId="11E84EAA" w:rsidR="00904AFA" w:rsidRPr="009A544D" w:rsidRDefault="00904AFA" w:rsidP="00904AFA">
      <w:pPr>
        <w:jc w:val="center"/>
        <w:rPr>
          <w:rFonts w:ascii="Arial" w:hAnsi="Arial" w:cs="Arial"/>
          <w:sz w:val="24"/>
          <w:szCs w:val="24"/>
          <w:lang w:val="en-PH"/>
        </w:rPr>
      </w:pPr>
      <w:r w:rsidRPr="009A544D">
        <w:rPr>
          <w:rFonts w:ascii="Arial" w:hAnsi="Arial" w:cs="Arial"/>
          <w:sz w:val="24"/>
          <w:szCs w:val="24"/>
          <w:lang w:val="en-PH"/>
        </w:rPr>
        <w:t>Figure 4 Region of Origin</w:t>
      </w:r>
    </w:p>
    <w:p w14:paraId="0DC85A99" w14:textId="3F4042B3" w:rsidR="00904AFA" w:rsidRPr="009A544D" w:rsidRDefault="00904AFA">
      <w:pPr>
        <w:rPr>
          <w:rFonts w:ascii="Arial" w:hAnsi="Arial" w:cs="Arial"/>
          <w:sz w:val="24"/>
          <w:szCs w:val="24"/>
          <w:lang w:val="en-PH"/>
        </w:rPr>
      </w:pPr>
      <w:r w:rsidRPr="009A544D">
        <w:rPr>
          <w:rFonts w:ascii="Arial" w:hAnsi="Arial" w:cs="Arial"/>
          <w:sz w:val="24"/>
          <w:szCs w:val="24"/>
          <w:lang w:val="en-PH"/>
        </w:rPr>
        <w:t>Most of the respondents comprising 56%, come from the Negros Island, while 26% are from Region VII (Central Visayas) region and the split of 6% for Region VI (</w:t>
      </w:r>
      <w:proofErr w:type="gramStart"/>
      <w:r w:rsidRPr="009A544D">
        <w:rPr>
          <w:rFonts w:ascii="Arial" w:hAnsi="Arial" w:cs="Arial"/>
          <w:sz w:val="24"/>
          <w:szCs w:val="24"/>
          <w:lang w:val="en-PH"/>
        </w:rPr>
        <w:t>Western  Visayas</w:t>
      </w:r>
      <w:proofErr w:type="gramEnd"/>
      <w:r w:rsidRPr="009A544D">
        <w:rPr>
          <w:rFonts w:ascii="Arial" w:hAnsi="Arial" w:cs="Arial"/>
          <w:sz w:val="24"/>
          <w:szCs w:val="24"/>
          <w:lang w:val="en-PH"/>
        </w:rPr>
        <w:t>) and Region XI (Zamboanga Peninsula), respectively.</w:t>
      </w:r>
    </w:p>
    <w:p w14:paraId="0DB14A0D" w14:textId="77777777" w:rsidR="005536FF" w:rsidRPr="009A544D" w:rsidRDefault="005536FF">
      <w:pPr>
        <w:rPr>
          <w:rFonts w:ascii="Arial" w:hAnsi="Arial" w:cs="Arial"/>
          <w:sz w:val="24"/>
          <w:szCs w:val="24"/>
          <w:lang w:val="en-PH"/>
        </w:rPr>
      </w:pPr>
    </w:p>
    <w:p w14:paraId="46B59523" w14:textId="77777777" w:rsidR="00E46990" w:rsidRDefault="00E46990">
      <w:pPr>
        <w:rPr>
          <w:rFonts w:ascii="Arial" w:hAnsi="Arial" w:cs="Arial"/>
          <w:b/>
          <w:bCs/>
          <w:sz w:val="24"/>
          <w:szCs w:val="24"/>
          <w:lang w:val="en-PH"/>
        </w:rPr>
      </w:pPr>
    </w:p>
    <w:p w14:paraId="5F730746" w14:textId="77777777" w:rsidR="00E46990" w:rsidRDefault="00E46990">
      <w:pPr>
        <w:rPr>
          <w:rFonts w:ascii="Arial" w:hAnsi="Arial" w:cs="Arial"/>
          <w:b/>
          <w:bCs/>
          <w:sz w:val="24"/>
          <w:szCs w:val="24"/>
          <w:lang w:val="en-PH"/>
        </w:rPr>
      </w:pPr>
    </w:p>
    <w:p w14:paraId="010B3654" w14:textId="77777777" w:rsidR="00E46990" w:rsidRDefault="00E46990">
      <w:pPr>
        <w:rPr>
          <w:rFonts w:ascii="Arial" w:hAnsi="Arial" w:cs="Arial"/>
          <w:b/>
          <w:bCs/>
          <w:sz w:val="24"/>
          <w:szCs w:val="24"/>
          <w:lang w:val="en-PH"/>
        </w:rPr>
      </w:pPr>
    </w:p>
    <w:p w14:paraId="1506A26B" w14:textId="77777777" w:rsidR="00E46990" w:rsidRDefault="00E46990">
      <w:pPr>
        <w:rPr>
          <w:rFonts w:ascii="Arial" w:hAnsi="Arial" w:cs="Arial"/>
          <w:b/>
          <w:bCs/>
          <w:sz w:val="24"/>
          <w:szCs w:val="24"/>
          <w:lang w:val="en-PH"/>
        </w:rPr>
      </w:pPr>
    </w:p>
    <w:p w14:paraId="7EF26E0C" w14:textId="77777777" w:rsidR="00E46990" w:rsidRDefault="00E46990">
      <w:pPr>
        <w:rPr>
          <w:rFonts w:ascii="Arial" w:hAnsi="Arial" w:cs="Arial"/>
          <w:b/>
          <w:bCs/>
          <w:sz w:val="24"/>
          <w:szCs w:val="24"/>
          <w:lang w:val="en-PH"/>
        </w:rPr>
      </w:pPr>
    </w:p>
    <w:p w14:paraId="5AA98806" w14:textId="77777777" w:rsidR="00E46990" w:rsidRDefault="00E46990">
      <w:pPr>
        <w:rPr>
          <w:rFonts w:ascii="Arial" w:hAnsi="Arial" w:cs="Arial"/>
          <w:b/>
          <w:bCs/>
          <w:sz w:val="24"/>
          <w:szCs w:val="24"/>
          <w:lang w:val="en-PH"/>
        </w:rPr>
      </w:pPr>
    </w:p>
    <w:p w14:paraId="49833FD3" w14:textId="77777777" w:rsidR="00E46990" w:rsidRDefault="00E46990">
      <w:pPr>
        <w:rPr>
          <w:rFonts w:ascii="Arial" w:hAnsi="Arial" w:cs="Arial"/>
          <w:b/>
          <w:bCs/>
          <w:sz w:val="24"/>
          <w:szCs w:val="24"/>
          <w:lang w:val="en-PH"/>
        </w:rPr>
      </w:pPr>
    </w:p>
    <w:p w14:paraId="341991C3" w14:textId="77777777" w:rsidR="00E46990" w:rsidRDefault="00E46990">
      <w:pPr>
        <w:rPr>
          <w:rFonts w:ascii="Arial" w:hAnsi="Arial" w:cs="Arial"/>
          <w:b/>
          <w:bCs/>
          <w:sz w:val="24"/>
          <w:szCs w:val="24"/>
          <w:lang w:val="en-PH"/>
        </w:rPr>
      </w:pPr>
    </w:p>
    <w:p w14:paraId="2B2E081C" w14:textId="4B346528" w:rsidR="00904AFA" w:rsidRPr="009A544D" w:rsidRDefault="00904AFA">
      <w:pPr>
        <w:rPr>
          <w:rFonts w:ascii="Arial" w:hAnsi="Arial" w:cs="Arial"/>
          <w:b/>
          <w:bCs/>
          <w:sz w:val="24"/>
          <w:szCs w:val="24"/>
          <w:lang w:val="en-PH"/>
        </w:rPr>
      </w:pPr>
      <w:r w:rsidRPr="009A544D">
        <w:rPr>
          <w:rFonts w:ascii="Arial" w:hAnsi="Arial" w:cs="Arial"/>
          <w:b/>
          <w:bCs/>
          <w:sz w:val="24"/>
          <w:szCs w:val="24"/>
          <w:lang w:val="en-PH"/>
        </w:rPr>
        <w:lastRenderedPageBreak/>
        <w:t>Location of Residence</w:t>
      </w:r>
    </w:p>
    <w:p w14:paraId="1BA82E58" w14:textId="77777777" w:rsidR="00904AFA" w:rsidRPr="009A544D" w:rsidRDefault="00904AFA" w:rsidP="00904AFA">
      <w:pPr>
        <w:rPr>
          <w:rFonts w:ascii="Arial" w:hAnsi="Arial" w:cs="Arial"/>
          <w:sz w:val="24"/>
          <w:szCs w:val="24"/>
          <w:lang w:val="en-PH"/>
        </w:rPr>
      </w:pPr>
    </w:p>
    <w:p w14:paraId="60CC7209" w14:textId="5203F799" w:rsidR="00904AFA" w:rsidRPr="009A544D" w:rsidRDefault="005B6B0D" w:rsidP="00904AFA">
      <w:pPr>
        <w:rPr>
          <w:rFonts w:ascii="Arial" w:hAnsi="Arial" w:cs="Arial"/>
          <w:sz w:val="24"/>
          <w:szCs w:val="24"/>
          <w:lang w:val="en-PH"/>
        </w:rPr>
      </w:pPr>
      <w:r>
        <w:rPr>
          <w:noProof/>
        </w:rPr>
        <w:drawing>
          <wp:inline distT="0" distB="0" distL="0" distR="0" wp14:anchorId="36D8BAB2" wp14:editId="49B57986">
            <wp:extent cx="4076700" cy="2146300"/>
            <wp:effectExtent l="0" t="0" r="0" b="0"/>
            <wp:docPr id="808018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6700" cy="2146300"/>
                    </a:xfrm>
                    <a:prstGeom prst="rect">
                      <a:avLst/>
                    </a:prstGeom>
                    <a:noFill/>
                    <a:ln>
                      <a:noFill/>
                    </a:ln>
                  </pic:spPr>
                </pic:pic>
              </a:graphicData>
            </a:graphic>
          </wp:inline>
        </w:drawing>
      </w:r>
    </w:p>
    <w:p w14:paraId="009B5B35" w14:textId="1B2C9088" w:rsidR="00904AFA" w:rsidRPr="009A544D" w:rsidRDefault="00904AFA" w:rsidP="00904AFA">
      <w:pPr>
        <w:jc w:val="center"/>
        <w:rPr>
          <w:rFonts w:ascii="Arial" w:hAnsi="Arial" w:cs="Arial"/>
          <w:sz w:val="24"/>
          <w:szCs w:val="24"/>
          <w:lang w:val="en-PH"/>
        </w:rPr>
      </w:pPr>
      <w:r w:rsidRPr="009A544D">
        <w:rPr>
          <w:rFonts w:ascii="Arial" w:hAnsi="Arial" w:cs="Arial"/>
          <w:sz w:val="24"/>
          <w:szCs w:val="24"/>
          <w:lang w:val="en-PH"/>
        </w:rPr>
        <w:t>Figure 5 Location of Residence</w:t>
      </w:r>
    </w:p>
    <w:p w14:paraId="1275C156" w14:textId="77777777" w:rsidR="00904AFA" w:rsidRPr="009A544D" w:rsidRDefault="00904AFA">
      <w:pPr>
        <w:rPr>
          <w:rFonts w:ascii="Arial" w:hAnsi="Arial" w:cs="Arial"/>
          <w:sz w:val="24"/>
          <w:szCs w:val="24"/>
          <w:lang w:val="en-PH"/>
        </w:rPr>
      </w:pPr>
    </w:p>
    <w:p w14:paraId="14C097E4" w14:textId="7D3E9453" w:rsidR="00904AFA" w:rsidRPr="009A544D" w:rsidRDefault="00904AFA">
      <w:pPr>
        <w:rPr>
          <w:rFonts w:ascii="Arial" w:hAnsi="Arial" w:cs="Arial"/>
          <w:sz w:val="24"/>
          <w:szCs w:val="24"/>
          <w:lang w:val="en-PH"/>
        </w:rPr>
      </w:pPr>
      <w:r w:rsidRPr="009A544D">
        <w:rPr>
          <w:rFonts w:ascii="Arial" w:hAnsi="Arial" w:cs="Arial"/>
          <w:sz w:val="24"/>
          <w:szCs w:val="24"/>
          <w:lang w:val="en-PH"/>
        </w:rPr>
        <w:t xml:space="preserve">A </w:t>
      </w:r>
      <w:r w:rsidR="003B62CF">
        <w:rPr>
          <w:rFonts w:ascii="Arial" w:hAnsi="Arial" w:cs="Arial"/>
          <w:sz w:val="24"/>
          <w:szCs w:val="24"/>
          <w:lang w:val="en-PH"/>
        </w:rPr>
        <w:t>slim margin of difference between</w:t>
      </w:r>
      <w:r w:rsidRPr="009A544D">
        <w:rPr>
          <w:rFonts w:ascii="Arial" w:hAnsi="Arial" w:cs="Arial"/>
          <w:sz w:val="24"/>
          <w:szCs w:val="24"/>
          <w:lang w:val="en-PH"/>
        </w:rPr>
        <w:t xml:space="preserve"> 5</w:t>
      </w:r>
      <w:r w:rsidR="003B62CF">
        <w:rPr>
          <w:rFonts w:ascii="Arial" w:hAnsi="Arial" w:cs="Arial"/>
          <w:sz w:val="24"/>
          <w:szCs w:val="24"/>
          <w:lang w:val="en-PH"/>
        </w:rPr>
        <w:t>3% living in the municipalities and 47</w:t>
      </w:r>
      <w:r w:rsidRPr="009A544D">
        <w:rPr>
          <w:rFonts w:ascii="Arial" w:hAnsi="Arial" w:cs="Arial"/>
          <w:sz w:val="24"/>
          <w:szCs w:val="24"/>
          <w:lang w:val="en-PH"/>
        </w:rPr>
        <w:t>% of respondents liv</w:t>
      </w:r>
      <w:r w:rsidR="003B62CF">
        <w:rPr>
          <w:rFonts w:ascii="Arial" w:hAnsi="Arial" w:cs="Arial"/>
          <w:sz w:val="24"/>
          <w:szCs w:val="24"/>
          <w:lang w:val="en-PH"/>
        </w:rPr>
        <w:t>ing</w:t>
      </w:r>
      <w:r w:rsidRPr="009A544D">
        <w:rPr>
          <w:rFonts w:ascii="Arial" w:hAnsi="Arial" w:cs="Arial"/>
          <w:sz w:val="24"/>
          <w:szCs w:val="24"/>
          <w:lang w:val="en-PH"/>
        </w:rPr>
        <w:t xml:space="preserve"> in cities</w:t>
      </w:r>
      <w:r w:rsidR="003B62CF">
        <w:rPr>
          <w:rFonts w:ascii="Arial" w:hAnsi="Arial" w:cs="Arial"/>
          <w:sz w:val="24"/>
          <w:szCs w:val="24"/>
          <w:lang w:val="en-PH"/>
        </w:rPr>
        <w:t>.</w:t>
      </w:r>
    </w:p>
    <w:p w14:paraId="318DFA55" w14:textId="77777777" w:rsidR="00EA78BC" w:rsidRDefault="00EA78BC">
      <w:pPr>
        <w:rPr>
          <w:rFonts w:ascii="Arial" w:hAnsi="Arial" w:cs="Arial"/>
          <w:b/>
          <w:bCs/>
          <w:sz w:val="24"/>
          <w:szCs w:val="24"/>
          <w:lang w:val="en-PH"/>
        </w:rPr>
      </w:pPr>
    </w:p>
    <w:p w14:paraId="00CCFB0B" w14:textId="020FC1E4" w:rsidR="00904AFA" w:rsidRPr="009A544D" w:rsidRDefault="00904AFA">
      <w:pPr>
        <w:rPr>
          <w:rFonts w:ascii="Arial" w:hAnsi="Arial" w:cs="Arial"/>
          <w:b/>
          <w:bCs/>
          <w:sz w:val="24"/>
          <w:szCs w:val="24"/>
          <w:lang w:val="en-PH"/>
        </w:rPr>
      </w:pPr>
      <w:r w:rsidRPr="009A544D">
        <w:rPr>
          <w:rFonts w:ascii="Arial" w:hAnsi="Arial" w:cs="Arial"/>
          <w:b/>
          <w:bCs/>
          <w:sz w:val="24"/>
          <w:szCs w:val="24"/>
          <w:lang w:val="en-PH"/>
        </w:rPr>
        <w:t>Reasons for Taking BA in Communication</w:t>
      </w:r>
    </w:p>
    <w:p w14:paraId="4A4A2CF6" w14:textId="322914AF" w:rsidR="00904AFA" w:rsidRPr="009A544D" w:rsidRDefault="00873162">
      <w:pPr>
        <w:rPr>
          <w:rFonts w:ascii="Arial" w:hAnsi="Arial" w:cs="Arial"/>
          <w:sz w:val="24"/>
          <w:szCs w:val="24"/>
          <w:lang w:val="en-PH"/>
        </w:rPr>
      </w:pPr>
      <w:r>
        <w:rPr>
          <w:noProof/>
        </w:rPr>
        <w:drawing>
          <wp:inline distT="0" distB="0" distL="0" distR="0" wp14:anchorId="47F67325" wp14:editId="5A1D80ED">
            <wp:extent cx="5943600" cy="2247900"/>
            <wp:effectExtent l="0" t="0" r="0" b="0"/>
            <wp:docPr id="21222319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247900"/>
                    </a:xfrm>
                    <a:prstGeom prst="rect">
                      <a:avLst/>
                    </a:prstGeom>
                    <a:noFill/>
                    <a:ln>
                      <a:noFill/>
                    </a:ln>
                  </pic:spPr>
                </pic:pic>
              </a:graphicData>
            </a:graphic>
          </wp:inline>
        </w:drawing>
      </w:r>
    </w:p>
    <w:p w14:paraId="2FD1272D" w14:textId="35CBAAF1" w:rsidR="00904AFA" w:rsidRPr="009A544D" w:rsidRDefault="00904AFA" w:rsidP="00904AFA">
      <w:pPr>
        <w:jc w:val="center"/>
        <w:rPr>
          <w:rFonts w:ascii="Arial" w:hAnsi="Arial" w:cs="Arial"/>
          <w:sz w:val="24"/>
          <w:szCs w:val="24"/>
          <w:lang w:val="en-PH"/>
        </w:rPr>
      </w:pPr>
      <w:r w:rsidRPr="009A544D">
        <w:rPr>
          <w:rFonts w:ascii="Arial" w:hAnsi="Arial" w:cs="Arial"/>
          <w:sz w:val="24"/>
          <w:szCs w:val="24"/>
          <w:lang w:val="en-PH"/>
        </w:rPr>
        <w:t>Figure 6 Reasons for Taking BA in Communication</w:t>
      </w:r>
    </w:p>
    <w:p w14:paraId="772734DF" w14:textId="43CCD5E7" w:rsidR="00904AFA" w:rsidRDefault="00904AFA" w:rsidP="00904AFA">
      <w:pPr>
        <w:rPr>
          <w:rFonts w:ascii="Arial" w:hAnsi="Arial" w:cs="Arial"/>
          <w:sz w:val="24"/>
          <w:szCs w:val="24"/>
          <w:lang w:val="en-PH"/>
        </w:rPr>
      </w:pPr>
      <w:r w:rsidRPr="009A544D">
        <w:rPr>
          <w:rFonts w:ascii="Arial" w:hAnsi="Arial" w:cs="Arial"/>
          <w:sz w:val="24"/>
          <w:szCs w:val="24"/>
          <w:lang w:val="en-PH"/>
        </w:rPr>
        <w:t>The top five major reasons of the respondents for taking B</w:t>
      </w:r>
      <w:r w:rsidR="00DC0B2C" w:rsidRPr="009A544D">
        <w:rPr>
          <w:rFonts w:ascii="Arial" w:hAnsi="Arial" w:cs="Arial"/>
          <w:sz w:val="24"/>
          <w:szCs w:val="24"/>
          <w:lang w:val="en-PH"/>
        </w:rPr>
        <w:t>achelor of Arts</w:t>
      </w:r>
      <w:r w:rsidRPr="009A544D">
        <w:rPr>
          <w:rFonts w:ascii="Arial" w:hAnsi="Arial" w:cs="Arial"/>
          <w:sz w:val="24"/>
          <w:szCs w:val="24"/>
          <w:lang w:val="en-PH"/>
        </w:rPr>
        <w:t xml:space="preserve"> in Communication at Negros Oriental State University are: Strong passion for the profession (5</w:t>
      </w:r>
      <w:r w:rsidR="00873162">
        <w:rPr>
          <w:rFonts w:ascii="Arial" w:hAnsi="Arial" w:cs="Arial"/>
          <w:sz w:val="24"/>
          <w:szCs w:val="24"/>
          <w:lang w:val="en-PH"/>
        </w:rPr>
        <w:t>6</w:t>
      </w:r>
      <w:r w:rsidRPr="009A544D">
        <w:rPr>
          <w:rFonts w:ascii="Arial" w:hAnsi="Arial" w:cs="Arial"/>
          <w:sz w:val="24"/>
          <w:szCs w:val="24"/>
          <w:lang w:val="en-PH"/>
        </w:rPr>
        <w:t xml:space="preserve">%), </w:t>
      </w:r>
      <w:r w:rsidR="00873162">
        <w:rPr>
          <w:rFonts w:ascii="Arial" w:hAnsi="Arial" w:cs="Arial"/>
          <w:sz w:val="24"/>
          <w:szCs w:val="24"/>
          <w:lang w:val="en-PH"/>
        </w:rPr>
        <w:t xml:space="preserve">the prospect of career advancement (39%), </w:t>
      </w:r>
      <w:r w:rsidRPr="009A544D">
        <w:rPr>
          <w:rFonts w:ascii="Arial" w:hAnsi="Arial" w:cs="Arial"/>
          <w:sz w:val="24"/>
          <w:szCs w:val="24"/>
          <w:lang w:val="en-PH"/>
        </w:rPr>
        <w:t xml:space="preserve">inspired by </w:t>
      </w:r>
      <w:r w:rsidR="00DC0B2C" w:rsidRPr="009A544D">
        <w:rPr>
          <w:rFonts w:ascii="Arial" w:hAnsi="Arial" w:cs="Arial"/>
          <w:sz w:val="24"/>
          <w:szCs w:val="24"/>
          <w:lang w:val="en-PH"/>
        </w:rPr>
        <w:t>a</w:t>
      </w:r>
      <w:r w:rsidRPr="009A544D">
        <w:rPr>
          <w:rFonts w:ascii="Arial" w:hAnsi="Arial" w:cs="Arial"/>
          <w:sz w:val="24"/>
          <w:szCs w:val="24"/>
          <w:lang w:val="en-PH"/>
        </w:rPr>
        <w:t xml:space="preserve"> role model (3</w:t>
      </w:r>
      <w:r w:rsidR="00873162">
        <w:rPr>
          <w:rFonts w:ascii="Arial" w:hAnsi="Arial" w:cs="Arial"/>
          <w:sz w:val="24"/>
          <w:szCs w:val="24"/>
          <w:lang w:val="en-PH"/>
        </w:rPr>
        <w:t>7</w:t>
      </w:r>
      <w:r w:rsidRPr="009A544D">
        <w:rPr>
          <w:rFonts w:ascii="Arial" w:hAnsi="Arial" w:cs="Arial"/>
          <w:sz w:val="24"/>
          <w:szCs w:val="24"/>
          <w:lang w:val="en-PH"/>
        </w:rPr>
        <w:t xml:space="preserve">%), </w:t>
      </w:r>
      <w:r w:rsidR="00DC0B2C" w:rsidRPr="009A544D">
        <w:rPr>
          <w:rFonts w:ascii="Arial" w:hAnsi="Arial" w:cs="Arial"/>
          <w:sz w:val="24"/>
          <w:szCs w:val="24"/>
          <w:lang w:val="en-PH"/>
        </w:rPr>
        <w:t>a</w:t>
      </w:r>
      <w:r w:rsidRPr="009A544D">
        <w:rPr>
          <w:rFonts w:ascii="Arial" w:hAnsi="Arial" w:cs="Arial"/>
          <w:sz w:val="24"/>
          <w:szCs w:val="24"/>
          <w:lang w:val="en-PH"/>
        </w:rPr>
        <w:t>vailability of course offering (32%), and affordable for the family (20%).</w:t>
      </w:r>
    </w:p>
    <w:p w14:paraId="2FFBDF38" w14:textId="77777777" w:rsidR="00E46990" w:rsidRDefault="00E46990" w:rsidP="00904AFA">
      <w:pPr>
        <w:rPr>
          <w:rFonts w:ascii="Arial" w:hAnsi="Arial" w:cs="Arial"/>
          <w:sz w:val="24"/>
          <w:szCs w:val="24"/>
          <w:lang w:val="en-PH"/>
        </w:rPr>
      </w:pPr>
    </w:p>
    <w:p w14:paraId="1930E796" w14:textId="77777777" w:rsidR="00E46990" w:rsidRDefault="00E46990" w:rsidP="00904AFA">
      <w:pPr>
        <w:rPr>
          <w:rFonts w:ascii="Arial" w:hAnsi="Arial" w:cs="Arial"/>
          <w:sz w:val="24"/>
          <w:szCs w:val="24"/>
          <w:lang w:val="en-PH"/>
        </w:rPr>
      </w:pPr>
    </w:p>
    <w:p w14:paraId="14A0E144" w14:textId="6AF411D3" w:rsidR="00904AFA" w:rsidRPr="009A544D" w:rsidRDefault="00DC0B2C" w:rsidP="00904AFA">
      <w:pPr>
        <w:rPr>
          <w:rFonts w:ascii="Arial" w:hAnsi="Arial" w:cs="Arial"/>
          <w:b/>
          <w:bCs/>
          <w:sz w:val="24"/>
          <w:szCs w:val="24"/>
          <w:lang w:val="en-PH"/>
        </w:rPr>
      </w:pPr>
      <w:r w:rsidRPr="009A544D">
        <w:rPr>
          <w:rFonts w:ascii="Arial" w:hAnsi="Arial" w:cs="Arial"/>
          <w:b/>
          <w:bCs/>
          <w:sz w:val="24"/>
          <w:szCs w:val="24"/>
          <w:lang w:val="en-PH"/>
        </w:rPr>
        <w:lastRenderedPageBreak/>
        <w:t>Employment Data</w:t>
      </w:r>
    </w:p>
    <w:p w14:paraId="1465AFC5" w14:textId="77777777" w:rsidR="00904AFA" w:rsidRPr="009A544D" w:rsidRDefault="00904AFA">
      <w:pPr>
        <w:rPr>
          <w:rFonts w:ascii="Arial" w:hAnsi="Arial" w:cs="Arial"/>
          <w:sz w:val="24"/>
          <w:szCs w:val="24"/>
          <w:lang w:val="en-PH"/>
        </w:rPr>
      </w:pPr>
    </w:p>
    <w:p w14:paraId="311C893F" w14:textId="26759744" w:rsidR="004C4DBD" w:rsidRPr="009A544D" w:rsidRDefault="00612BDD" w:rsidP="00DC0B2C">
      <w:pPr>
        <w:jc w:val="center"/>
        <w:rPr>
          <w:rFonts w:ascii="Arial" w:hAnsi="Arial" w:cs="Arial"/>
          <w:sz w:val="24"/>
          <w:szCs w:val="24"/>
          <w:lang w:val="en-PH"/>
        </w:rPr>
      </w:pPr>
      <w:r>
        <w:rPr>
          <w:noProof/>
        </w:rPr>
        <w:drawing>
          <wp:inline distT="0" distB="0" distL="0" distR="0" wp14:anchorId="4C29A6B0" wp14:editId="77F25361">
            <wp:extent cx="4337050" cy="2127250"/>
            <wp:effectExtent l="0" t="0" r="0" b="0"/>
            <wp:docPr id="7555308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7050" cy="2127250"/>
                    </a:xfrm>
                    <a:prstGeom prst="rect">
                      <a:avLst/>
                    </a:prstGeom>
                    <a:noFill/>
                    <a:ln>
                      <a:noFill/>
                    </a:ln>
                  </pic:spPr>
                </pic:pic>
              </a:graphicData>
            </a:graphic>
          </wp:inline>
        </w:drawing>
      </w:r>
    </w:p>
    <w:p w14:paraId="7BF81ABA" w14:textId="0D6B214B" w:rsidR="00CC6DB1" w:rsidRPr="009A544D" w:rsidRDefault="00DC0B2C" w:rsidP="00DC0B2C">
      <w:pPr>
        <w:jc w:val="center"/>
        <w:rPr>
          <w:rFonts w:ascii="Arial" w:hAnsi="Arial" w:cs="Arial"/>
          <w:sz w:val="24"/>
          <w:szCs w:val="24"/>
          <w:lang w:val="en-PH"/>
        </w:rPr>
      </w:pPr>
      <w:r w:rsidRPr="009A544D">
        <w:rPr>
          <w:rFonts w:ascii="Arial" w:hAnsi="Arial" w:cs="Arial"/>
          <w:sz w:val="24"/>
          <w:szCs w:val="24"/>
          <w:lang w:val="en-PH"/>
        </w:rPr>
        <w:t>Figure 7 Employment</w:t>
      </w:r>
    </w:p>
    <w:p w14:paraId="495AB7B2" w14:textId="77777777" w:rsidR="00DC0B2C" w:rsidRPr="009A544D" w:rsidRDefault="00DC0B2C" w:rsidP="00DC0B2C">
      <w:pPr>
        <w:jc w:val="center"/>
        <w:rPr>
          <w:rFonts w:ascii="Arial" w:hAnsi="Arial" w:cs="Arial"/>
          <w:sz w:val="24"/>
          <w:szCs w:val="24"/>
          <w:lang w:val="en-PH"/>
        </w:rPr>
      </w:pPr>
    </w:p>
    <w:p w14:paraId="3E063A20" w14:textId="4763D7A6" w:rsidR="00DC0B2C" w:rsidRPr="009A544D" w:rsidRDefault="00DC0B2C">
      <w:pPr>
        <w:rPr>
          <w:rFonts w:ascii="Arial" w:hAnsi="Arial" w:cs="Arial"/>
          <w:sz w:val="24"/>
          <w:szCs w:val="24"/>
          <w:lang w:val="en-PH"/>
        </w:rPr>
      </w:pPr>
      <w:r w:rsidRPr="009A544D">
        <w:rPr>
          <w:rFonts w:ascii="Arial" w:hAnsi="Arial" w:cs="Arial"/>
          <w:sz w:val="24"/>
          <w:szCs w:val="24"/>
          <w:lang w:val="en-PH"/>
        </w:rPr>
        <w:t>Nearly 96% of the respondents are employed.</w:t>
      </w:r>
    </w:p>
    <w:p w14:paraId="52C7DA3A" w14:textId="77777777" w:rsidR="00DC0B2C" w:rsidRDefault="00DC0B2C">
      <w:pPr>
        <w:rPr>
          <w:rFonts w:ascii="Arial" w:hAnsi="Arial" w:cs="Arial"/>
          <w:sz w:val="24"/>
          <w:szCs w:val="24"/>
          <w:lang w:val="en-PH"/>
        </w:rPr>
      </w:pPr>
    </w:p>
    <w:p w14:paraId="7C762989" w14:textId="77777777" w:rsidR="00EA78BC" w:rsidRDefault="00EA78BC">
      <w:pPr>
        <w:rPr>
          <w:rFonts w:ascii="Arial" w:hAnsi="Arial" w:cs="Arial"/>
          <w:sz w:val="24"/>
          <w:szCs w:val="24"/>
          <w:lang w:val="en-PH"/>
        </w:rPr>
      </w:pPr>
    </w:p>
    <w:p w14:paraId="7E60E829" w14:textId="77777777" w:rsidR="00EA78BC" w:rsidRDefault="00EA78BC">
      <w:pPr>
        <w:rPr>
          <w:rFonts w:ascii="Arial" w:hAnsi="Arial" w:cs="Arial"/>
          <w:sz w:val="24"/>
          <w:szCs w:val="24"/>
          <w:lang w:val="en-PH"/>
        </w:rPr>
      </w:pPr>
    </w:p>
    <w:p w14:paraId="25C74B12" w14:textId="77777777" w:rsidR="00EA78BC" w:rsidRPr="009A544D" w:rsidRDefault="00EA78BC">
      <w:pPr>
        <w:rPr>
          <w:rFonts w:ascii="Arial" w:hAnsi="Arial" w:cs="Arial"/>
          <w:sz w:val="24"/>
          <w:szCs w:val="24"/>
          <w:lang w:val="en-PH"/>
        </w:rPr>
      </w:pPr>
    </w:p>
    <w:p w14:paraId="54CB4EC8" w14:textId="3CE2AD1C" w:rsidR="00DC0B2C" w:rsidRPr="009A544D" w:rsidRDefault="00DC0B2C">
      <w:pPr>
        <w:rPr>
          <w:rFonts w:ascii="Arial" w:hAnsi="Arial" w:cs="Arial"/>
          <w:b/>
          <w:bCs/>
          <w:sz w:val="24"/>
          <w:szCs w:val="24"/>
          <w:lang w:val="en-PH"/>
        </w:rPr>
      </w:pPr>
      <w:r w:rsidRPr="009A544D">
        <w:rPr>
          <w:rFonts w:ascii="Arial" w:hAnsi="Arial" w:cs="Arial"/>
          <w:b/>
          <w:bCs/>
          <w:sz w:val="24"/>
          <w:szCs w:val="24"/>
          <w:lang w:val="en-PH"/>
        </w:rPr>
        <w:t>Sector of Work</w:t>
      </w:r>
    </w:p>
    <w:p w14:paraId="35214A03" w14:textId="2B98D484" w:rsidR="00DC0B2C" w:rsidRPr="009A544D" w:rsidRDefault="00612BDD">
      <w:pPr>
        <w:rPr>
          <w:rFonts w:ascii="Arial" w:hAnsi="Arial" w:cs="Arial"/>
          <w:sz w:val="24"/>
          <w:szCs w:val="24"/>
          <w:lang w:val="en-PH"/>
        </w:rPr>
      </w:pPr>
      <w:r>
        <w:rPr>
          <w:noProof/>
        </w:rPr>
        <w:drawing>
          <wp:inline distT="0" distB="0" distL="0" distR="0" wp14:anchorId="041A506D" wp14:editId="07999FEC">
            <wp:extent cx="5588000" cy="2063750"/>
            <wp:effectExtent l="0" t="0" r="0" b="0"/>
            <wp:docPr id="17217020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8000" cy="2063750"/>
                    </a:xfrm>
                    <a:prstGeom prst="rect">
                      <a:avLst/>
                    </a:prstGeom>
                    <a:noFill/>
                    <a:ln>
                      <a:noFill/>
                    </a:ln>
                  </pic:spPr>
                </pic:pic>
              </a:graphicData>
            </a:graphic>
          </wp:inline>
        </w:drawing>
      </w:r>
    </w:p>
    <w:p w14:paraId="55376D31" w14:textId="6C049BEF" w:rsidR="00DC0B2C" w:rsidRPr="009A544D" w:rsidRDefault="00DC0B2C" w:rsidP="00DC0B2C">
      <w:pPr>
        <w:jc w:val="center"/>
        <w:rPr>
          <w:rFonts w:ascii="Arial" w:hAnsi="Arial" w:cs="Arial"/>
          <w:sz w:val="24"/>
          <w:szCs w:val="24"/>
          <w:lang w:val="en-PH"/>
        </w:rPr>
      </w:pPr>
      <w:r w:rsidRPr="009A544D">
        <w:rPr>
          <w:rFonts w:ascii="Arial" w:hAnsi="Arial" w:cs="Arial"/>
          <w:sz w:val="24"/>
          <w:szCs w:val="24"/>
          <w:lang w:val="en-PH"/>
        </w:rPr>
        <w:t>Figure 8 Line of Work</w:t>
      </w:r>
    </w:p>
    <w:p w14:paraId="1BA71A3F" w14:textId="23EFD617" w:rsidR="00DC0B2C" w:rsidRDefault="009A544D">
      <w:pPr>
        <w:rPr>
          <w:rFonts w:ascii="Arial" w:hAnsi="Arial" w:cs="Arial"/>
          <w:sz w:val="24"/>
          <w:szCs w:val="24"/>
          <w:lang w:val="en-PH"/>
        </w:rPr>
      </w:pPr>
      <w:r>
        <w:rPr>
          <w:rFonts w:ascii="Arial" w:hAnsi="Arial" w:cs="Arial"/>
          <w:sz w:val="24"/>
          <w:szCs w:val="24"/>
          <w:lang w:val="en-PH"/>
        </w:rPr>
        <w:t>The m</w:t>
      </w:r>
      <w:r w:rsidR="00DC0B2C" w:rsidRPr="009A544D">
        <w:rPr>
          <w:rFonts w:ascii="Arial" w:hAnsi="Arial" w:cs="Arial"/>
          <w:sz w:val="24"/>
          <w:szCs w:val="24"/>
          <w:lang w:val="en-PH"/>
        </w:rPr>
        <w:t xml:space="preserve">ajority of the research respondents work in </w:t>
      </w:r>
      <w:r>
        <w:rPr>
          <w:rFonts w:ascii="Arial" w:hAnsi="Arial" w:cs="Arial"/>
          <w:sz w:val="24"/>
          <w:szCs w:val="24"/>
          <w:lang w:val="en-PH"/>
        </w:rPr>
        <w:t>call centers, while the remaining respondents are from the</w:t>
      </w:r>
      <w:r w:rsidR="00DC0B2C" w:rsidRPr="009A544D">
        <w:rPr>
          <w:rFonts w:ascii="Arial" w:hAnsi="Arial" w:cs="Arial"/>
          <w:sz w:val="24"/>
          <w:szCs w:val="24"/>
          <w:lang w:val="en-PH"/>
        </w:rPr>
        <w:t xml:space="preserve"> media. The rest of them are distributed in local government unit</w:t>
      </w:r>
      <w:r>
        <w:rPr>
          <w:rFonts w:ascii="Arial" w:hAnsi="Arial" w:cs="Arial"/>
          <w:sz w:val="24"/>
          <w:szCs w:val="24"/>
          <w:lang w:val="en-PH"/>
        </w:rPr>
        <w:t>s</w:t>
      </w:r>
      <w:r w:rsidR="00DC0B2C" w:rsidRPr="009A544D">
        <w:rPr>
          <w:rFonts w:ascii="Arial" w:hAnsi="Arial" w:cs="Arial"/>
          <w:sz w:val="24"/>
          <w:szCs w:val="24"/>
          <w:lang w:val="en-PH"/>
        </w:rPr>
        <w:t xml:space="preserve"> and other community social and personal service activities.</w:t>
      </w:r>
    </w:p>
    <w:p w14:paraId="2CFA2ACE" w14:textId="77777777" w:rsidR="00E46990" w:rsidRDefault="00E46990">
      <w:pPr>
        <w:rPr>
          <w:rFonts w:ascii="Arial" w:hAnsi="Arial" w:cs="Arial"/>
          <w:sz w:val="24"/>
          <w:szCs w:val="24"/>
          <w:lang w:val="en-PH"/>
        </w:rPr>
      </w:pPr>
    </w:p>
    <w:p w14:paraId="4F0D6D49" w14:textId="77777777" w:rsidR="00E46990" w:rsidRPr="009A544D" w:rsidRDefault="00E46990">
      <w:pPr>
        <w:rPr>
          <w:rFonts w:ascii="Arial" w:hAnsi="Arial" w:cs="Arial"/>
          <w:sz w:val="24"/>
          <w:szCs w:val="24"/>
          <w:lang w:val="en-PH"/>
        </w:rPr>
      </w:pPr>
    </w:p>
    <w:p w14:paraId="5BF99380" w14:textId="70E92BEC" w:rsidR="00DC0B2C" w:rsidRPr="009A544D" w:rsidRDefault="00DC0B2C">
      <w:pPr>
        <w:rPr>
          <w:rFonts w:ascii="Arial" w:hAnsi="Arial" w:cs="Arial"/>
          <w:b/>
          <w:bCs/>
          <w:sz w:val="24"/>
          <w:szCs w:val="24"/>
          <w:lang w:val="en-PH"/>
        </w:rPr>
      </w:pPr>
      <w:r w:rsidRPr="009A544D">
        <w:rPr>
          <w:rFonts w:ascii="Arial" w:hAnsi="Arial" w:cs="Arial"/>
          <w:b/>
          <w:bCs/>
          <w:sz w:val="24"/>
          <w:szCs w:val="24"/>
          <w:lang w:val="en-PH"/>
        </w:rPr>
        <w:lastRenderedPageBreak/>
        <w:t>Place of Work</w:t>
      </w:r>
    </w:p>
    <w:p w14:paraId="123684FE" w14:textId="28C34136" w:rsidR="00DC0B2C" w:rsidRPr="009A544D" w:rsidRDefault="00612BDD">
      <w:pPr>
        <w:rPr>
          <w:rFonts w:ascii="Arial" w:hAnsi="Arial" w:cs="Arial"/>
          <w:sz w:val="24"/>
          <w:szCs w:val="24"/>
          <w:lang w:val="en-PH"/>
        </w:rPr>
      </w:pPr>
      <w:r>
        <w:rPr>
          <w:noProof/>
        </w:rPr>
        <w:drawing>
          <wp:inline distT="0" distB="0" distL="0" distR="0" wp14:anchorId="6C74D40B" wp14:editId="73D0B52C">
            <wp:extent cx="3860800" cy="2019300"/>
            <wp:effectExtent l="0" t="0" r="0" b="0"/>
            <wp:docPr id="7024852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0800" cy="2019300"/>
                    </a:xfrm>
                    <a:prstGeom prst="rect">
                      <a:avLst/>
                    </a:prstGeom>
                    <a:noFill/>
                    <a:ln>
                      <a:noFill/>
                    </a:ln>
                  </pic:spPr>
                </pic:pic>
              </a:graphicData>
            </a:graphic>
          </wp:inline>
        </w:drawing>
      </w:r>
    </w:p>
    <w:p w14:paraId="164370B6" w14:textId="05515C34" w:rsidR="00DC0B2C" w:rsidRPr="009A544D" w:rsidRDefault="00DC0B2C" w:rsidP="00DC0B2C">
      <w:pPr>
        <w:jc w:val="center"/>
        <w:rPr>
          <w:rFonts w:ascii="Arial" w:hAnsi="Arial" w:cs="Arial"/>
          <w:sz w:val="24"/>
          <w:szCs w:val="24"/>
          <w:lang w:val="en-PH"/>
        </w:rPr>
      </w:pPr>
      <w:r w:rsidRPr="009A544D">
        <w:rPr>
          <w:rFonts w:ascii="Arial" w:hAnsi="Arial" w:cs="Arial"/>
          <w:sz w:val="24"/>
          <w:szCs w:val="24"/>
          <w:lang w:val="en-PH"/>
        </w:rPr>
        <w:t>Figure 9 Place of Work</w:t>
      </w:r>
    </w:p>
    <w:p w14:paraId="5BBAE497" w14:textId="42F5016E" w:rsidR="00DC0B2C" w:rsidRPr="009A544D" w:rsidRDefault="00DC0B2C">
      <w:pPr>
        <w:rPr>
          <w:rFonts w:ascii="Arial" w:hAnsi="Arial" w:cs="Arial"/>
          <w:sz w:val="24"/>
          <w:szCs w:val="24"/>
          <w:lang w:val="en-PH"/>
        </w:rPr>
      </w:pPr>
      <w:r w:rsidRPr="009A544D">
        <w:rPr>
          <w:rFonts w:ascii="Arial" w:hAnsi="Arial" w:cs="Arial"/>
          <w:sz w:val="24"/>
          <w:szCs w:val="24"/>
          <w:lang w:val="en-PH"/>
        </w:rPr>
        <w:t>Nearly 94% of the respondents work in the Philippines</w:t>
      </w:r>
      <w:r w:rsidR="009A544D">
        <w:rPr>
          <w:rFonts w:ascii="Arial" w:hAnsi="Arial" w:cs="Arial"/>
          <w:sz w:val="24"/>
          <w:szCs w:val="24"/>
          <w:lang w:val="en-PH"/>
        </w:rPr>
        <w:t>,</w:t>
      </w:r>
      <w:r w:rsidRPr="009A544D">
        <w:rPr>
          <w:rFonts w:ascii="Arial" w:hAnsi="Arial" w:cs="Arial"/>
          <w:sz w:val="24"/>
          <w:szCs w:val="24"/>
          <w:lang w:val="en-PH"/>
        </w:rPr>
        <w:t xml:space="preserve"> while a small margin of 6% work abroad.</w:t>
      </w:r>
    </w:p>
    <w:p w14:paraId="42B39E7F" w14:textId="12B06119" w:rsidR="00DC0B2C" w:rsidRPr="009A544D" w:rsidRDefault="00DC0B2C">
      <w:pPr>
        <w:rPr>
          <w:rFonts w:ascii="Arial" w:hAnsi="Arial" w:cs="Arial"/>
          <w:b/>
          <w:bCs/>
          <w:sz w:val="24"/>
          <w:szCs w:val="24"/>
          <w:lang w:val="en-PH"/>
        </w:rPr>
      </w:pPr>
      <w:r w:rsidRPr="009A544D">
        <w:rPr>
          <w:rFonts w:ascii="Arial" w:hAnsi="Arial" w:cs="Arial"/>
          <w:b/>
          <w:bCs/>
          <w:sz w:val="24"/>
          <w:szCs w:val="24"/>
          <w:lang w:val="en-PH"/>
        </w:rPr>
        <w:t>Curriculum</w:t>
      </w:r>
    </w:p>
    <w:p w14:paraId="03BF900F" w14:textId="24A09296" w:rsidR="00DC0B2C" w:rsidRPr="009A544D" w:rsidRDefault="00D4109F">
      <w:pPr>
        <w:rPr>
          <w:rFonts w:ascii="Arial" w:hAnsi="Arial" w:cs="Arial"/>
          <w:sz w:val="24"/>
          <w:szCs w:val="24"/>
          <w:lang w:val="en-PH"/>
        </w:rPr>
      </w:pPr>
      <w:r>
        <w:rPr>
          <w:noProof/>
        </w:rPr>
        <w:drawing>
          <wp:inline distT="0" distB="0" distL="0" distR="0" wp14:anchorId="7CCBF64F" wp14:editId="43C7FFBE">
            <wp:extent cx="3334385" cy="1544355"/>
            <wp:effectExtent l="0" t="0" r="0" b="0"/>
            <wp:docPr id="1937886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6119" cy="1554421"/>
                    </a:xfrm>
                    <a:prstGeom prst="rect">
                      <a:avLst/>
                    </a:prstGeom>
                    <a:noFill/>
                    <a:ln>
                      <a:noFill/>
                    </a:ln>
                  </pic:spPr>
                </pic:pic>
              </a:graphicData>
            </a:graphic>
          </wp:inline>
        </w:drawing>
      </w:r>
    </w:p>
    <w:p w14:paraId="418D01C7" w14:textId="5305C520" w:rsidR="00DC0B2C" w:rsidRPr="009A544D" w:rsidRDefault="00DC0B2C" w:rsidP="00DC0B2C">
      <w:pPr>
        <w:jc w:val="center"/>
        <w:rPr>
          <w:rFonts w:ascii="Arial" w:hAnsi="Arial" w:cs="Arial"/>
          <w:sz w:val="24"/>
          <w:szCs w:val="24"/>
          <w:lang w:val="en-PH"/>
        </w:rPr>
      </w:pPr>
      <w:r w:rsidRPr="009A544D">
        <w:rPr>
          <w:rFonts w:ascii="Arial" w:hAnsi="Arial" w:cs="Arial"/>
          <w:sz w:val="24"/>
          <w:szCs w:val="24"/>
          <w:lang w:val="en-PH"/>
        </w:rPr>
        <w:t>Figure 10 Curriculum</w:t>
      </w:r>
    </w:p>
    <w:p w14:paraId="52EB4CBD" w14:textId="360ABD1E" w:rsidR="00DC0B2C" w:rsidRPr="009A544D" w:rsidRDefault="00DC0B2C" w:rsidP="00DC0B2C">
      <w:pPr>
        <w:rPr>
          <w:rFonts w:ascii="Arial" w:hAnsi="Arial" w:cs="Arial"/>
          <w:sz w:val="24"/>
          <w:szCs w:val="24"/>
          <w:lang w:val="en-PH"/>
        </w:rPr>
      </w:pPr>
      <w:r w:rsidRPr="009A544D">
        <w:rPr>
          <w:rFonts w:ascii="Arial" w:hAnsi="Arial" w:cs="Arial"/>
          <w:sz w:val="24"/>
          <w:szCs w:val="24"/>
          <w:lang w:val="en-PH"/>
        </w:rPr>
        <w:t xml:space="preserve">Based </w:t>
      </w:r>
      <w:r w:rsidR="002F62EF" w:rsidRPr="009A544D">
        <w:rPr>
          <w:rFonts w:ascii="Arial" w:hAnsi="Arial" w:cs="Arial"/>
          <w:sz w:val="24"/>
          <w:szCs w:val="24"/>
          <w:lang w:val="en-PH"/>
        </w:rPr>
        <w:t>on</w:t>
      </w:r>
      <w:r w:rsidRPr="009A544D">
        <w:rPr>
          <w:rFonts w:ascii="Arial" w:hAnsi="Arial" w:cs="Arial"/>
          <w:sz w:val="24"/>
          <w:szCs w:val="24"/>
          <w:lang w:val="en-PH"/>
        </w:rPr>
        <w:t xml:space="preserve"> </w:t>
      </w:r>
      <w:r w:rsidR="002F62EF" w:rsidRPr="009A544D">
        <w:rPr>
          <w:rFonts w:ascii="Arial" w:hAnsi="Arial" w:cs="Arial"/>
          <w:sz w:val="24"/>
          <w:szCs w:val="24"/>
          <w:lang w:val="en-PH"/>
        </w:rPr>
        <w:t>the results, 88</w:t>
      </w:r>
      <w:r w:rsidR="00D4109F">
        <w:rPr>
          <w:rFonts w:ascii="Arial" w:hAnsi="Arial" w:cs="Arial"/>
          <w:sz w:val="24"/>
          <w:szCs w:val="24"/>
          <w:lang w:val="en-PH"/>
        </w:rPr>
        <w:t>.7</w:t>
      </w:r>
      <w:r w:rsidR="002F62EF" w:rsidRPr="009A544D">
        <w:rPr>
          <w:rFonts w:ascii="Arial" w:hAnsi="Arial" w:cs="Arial"/>
          <w:sz w:val="24"/>
          <w:szCs w:val="24"/>
          <w:lang w:val="en-PH"/>
        </w:rPr>
        <w:t>% of the respondents say that their soft skills match the skills needed in the workplace, while 1</w:t>
      </w:r>
      <w:r w:rsidR="00D4109F">
        <w:rPr>
          <w:rFonts w:ascii="Arial" w:hAnsi="Arial" w:cs="Arial"/>
          <w:sz w:val="24"/>
          <w:szCs w:val="24"/>
          <w:lang w:val="en-PH"/>
        </w:rPr>
        <w:t>1.3</w:t>
      </w:r>
      <w:r w:rsidR="002F62EF" w:rsidRPr="009A544D">
        <w:rPr>
          <w:rFonts w:ascii="Arial" w:hAnsi="Arial" w:cs="Arial"/>
          <w:sz w:val="24"/>
          <w:szCs w:val="24"/>
          <w:lang w:val="en-PH"/>
        </w:rPr>
        <w:t>% disagree with it.</w:t>
      </w:r>
    </w:p>
    <w:p w14:paraId="34F5B29D" w14:textId="77777777" w:rsidR="005536FF" w:rsidRDefault="005536FF" w:rsidP="000C6E92">
      <w:pPr>
        <w:rPr>
          <w:rFonts w:ascii="Arial" w:hAnsi="Arial" w:cs="Arial"/>
          <w:b/>
          <w:bCs/>
          <w:sz w:val="24"/>
          <w:szCs w:val="24"/>
          <w:lang w:val="en-PH"/>
        </w:rPr>
      </w:pPr>
    </w:p>
    <w:p w14:paraId="1FB0EE3F" w14:textId="78E64518" w:rsidR="000C6E92" w:rsidRPr="007553D3" w:rsidRDefault="000C6E92" w:rsidP="000C6E92">
      <w:pPr>
        <w:rPr>
          <w:rFonts w:ascii="Arial" w:hAnsi="Arial" w:cs="Arial"/>
          <w:b/>
          <w:bCs/>
          <w:sz w:val="24"/>
          <w:szCs w:val="24"/>
          <w:lang w:val="en-PH"/>
        </w:rPr>
      </w:pPr>
      <w:r w:rsidRPr="007553D3">
        <w:rPr>
          <w:rFonts w:ascii="Arial" w:hAnsi="Arial" w:cs="Arial"/>
          <w:b/>
          <w:bCs/>
          <w:sz w:val="24"/>
          <w:szCs w:val="24"/>
          <w:lang w:val="en-PH"/>
        </w:rPr>
        <w:t>CONCLUSION</w:t>
      </w:r>
    </w:p>
    <w:p w14:paraId="1BC95EB6" w14:textId="19EC2B5A" w:rsidR="007553D3" w:rsidRDefault="007553D3" w:rsidP="007553D3">
      <w:pPr>
        <w:jc w:val="both"/>
        <w:rPr>
          <w:rFonts w:ascii="Arial" w:hAnsi="Arial" w:cs="Arial"/>
          <w:sz w:val="24"/>
          <w:szCs w:val="24"/>
          <w:lang w:val="en-PH"/>
        </w:rPr>
      </w:pPr>
      <w:r w:rsidRPr="007553D3">
        <w:rPr>
          <w:rFonts w:ascii="Arial" w:hAnsi="Arial" w:cs="Arial"/>
          <w:sz w:val="24"/>
          <w:szCs w:val="24"/>
          <w:lang w:val="en-PH"/>
        </w:rPr>
        <w:t xml:space="preserve">The </w:t>
      </w:r>
      <w:r>
        <w:rPr>
          <w:rFonts w:ascii="Arial" w:hAnsi="Arial" w:cs="Arial"/>
          <w:sz w:val="24"/>
          <w:szCs w:val="24"/>
          <w:lang w:val="en-PH"/>
        </w:rPr>
        <w:t>2017 curriculum and its revision in 2021 of the BA in Communication of Negros Oriental State University has prepared the graduates for the demands of their professional roles in media and other areas of their respective workplaces. They have shown a high employability rate and relevance of their soft skills, with 88% agreeing that the skills they learned in the academe align with the needs of the workplace. However, some gaps need to be addressed, like industry exposure</w:t>
      </w:r>
      <w:r w:rsidR="00E863C5">
        <w:rPr>
          <w:rFonts w:ascii="Arial" w:hAnsi="Arial" w:cs="Arial"/>
          <w:sz w:val="24"/>
          <w:szCs w:val="24"/>
          <w:lang w:val="en-PH"/>
        </w:rPr>
        <w:t xml:space="preserve">, </w:t>
      </w:r>
      <w:r>
        <w:rPr>
          <w:rFonts w:ascii="Arial" w:hAnsi="Arial" w:cs="Arial"/>
          <w:sz w:val="24"/>
          <w:szCs w:val="24"/>
          <w:lang w:val="en-PH"/>
        </w:rPr>
        <w:t>advanced technological integration</w:t>
      </w:r>
      <w:r w:rsidR="00E863C5">
        <w:rPr>
          <w:rFonts w:ascii="Arial" w:hAnsi="Arial" w:cs="Arial"/>
          <w:sz w:val="24"/>
          <w:szCs w:val="24"/>
          <w:lang w:val="en-PH"/>
        </w:rPr>
        <w:t>, and faculty investment.</w:t>
      </w:r>
    </w:p>
    <w:p w14:paraId="4A7C1E0C" w14:textId="77777777" w:rsidR="00E46990" w:rsidRDefault="00E46990" w:rsidP="007553D3">
      <w:pPr>
        <w:jc w:val="both"/>
        <w:rPr>
          <w:rFonts w:ascii="Arial" w:hAnsi="Arial" w:cs="Arial"/>
          <w:sz w:val="24"/>
          <w:szCs w:val="24"/>
          <w:lang w:val="en-PH"/>
        </w:rPr>
      </w:pPr>
    </w:p>
    <w:p w14:paraId="1D959BD4" w14:textId="77777777" w:rsidR="00E46990" w:rsidRPr="007553D3" w:rsidRDefault="00E46990" w:rsidP="007553D3">
      <w:pPr>
        <w:jc w:val="both"/>
        <w:rPr>
          <w:rFonts w:ascii="Arial" w:hAnsi="Arial" w:cs="Arial"/>
          <w:sz w:val="24"/>
          <w:szCs w:val="24"/>
          <w:lang w:val="en-PH"/>
        </w:rPr>
      </w:pPr>
    </w:p>
    <w:p w14:paraId="24290E5C" w14:textId="77777777" w:rsidR="005536FF" w:rsidRDefault="005536FF" w:rsidP="000C6E92">
      <w:pPr>
        <w:rPr>
          <w:rFonts w:ascii="Arial" w:hAnsi="Arial" w:cs="Arial"/>
          <w:b/>
          <w:bCs/>
          <w:sz w:val="24"/>
          <w:szCs w:val="24"/>
          <w:lang w:val="en-PH"/>
        </w:rPr>
      </w:pPr>
    </w:p>
    <w:p w14:paraId="4DBE3170" w14:textId="47BA34A2" w:rsidR="000C6E92" w:rsidRPr="003B62CF" w:rsidRDefault="000C6E92" w:rsidP="000C6E92">
      <w:pPr>
        <w:rPr>
          <w:rFonts w:ascii="Arial" w:hAnsi="Arial" w:cs="Arial"/>
          <w:b/>
          <w:bCs/>
          <w:sz w:val="24"/>
          <w:szCs w:val="24"/>
          <w:lang w:val="en-PH"/>
        </w:rPr>
      </w:pPr>
      <w:r w:rsidRPr="003B62CF">
        <w:rPr>
          <w:rFonts w:ascii="Arial" w:hAnsi="Arial" w:cs="Arial"/>
          <w:b/>
          <w:bCs/>
          <w:sz w:val="24"/>
          <w:szCs w:val="24"/>
          <w:lang w:val="en-PH"/>
        </w:rPr>
        <w:lastRenderedPageBreak/>
        <w:t>RECOMMENDATIONS</w:t>
      </w:r>
      <w:r w:rsidR="00E863C5">
        <w:rPr>
          <w:rFonts w:ascii="Arial" w:hAnsi="Arial" w:cs="Arial"/>
          <w:b/>
          <w:bCs/>
          <w:sz w:val="24"/>
          <w:szCs w:val="24"/>
          <w:lang w:val="en-PH"/>
        </w:rPr>
        <w:t xml:space="preserve"> FROM RESPONDENTS</w:t>
      </w:r>
    </w:p>
    <w:p w14:paraId="59E9D15E" w14:textId="611E222D" w:rsidR="003B62CF" w:rsidRDefault="003B62CF" w:rsidP="000C6E92">
      <w:pPr>
        <w:jc w:val="both"/>
        <w:rPr>
          <w:rFonts w:ascii="Arial" w:hAnsi="Arial" w:cs="Arial"/>
          <w:sz w:val="24"/>
          <w:szCs w:val="24"/>
          <w:lang w:val="en-PH"/>
        </w:rPr>
      </w:pPr>
      <w:r w:rsidRPr="003B62CF">
        <w:rPr>
          <w:rFonts w:ascii="Arial" w:hAnsi="Arial" w:cs="Arial"/>
          <w:sz w:val="24"/>
          <w:szCs w:val="24"/>
          <w:lang w:val="en-PH"/>
        </w:rPr>
        <w:t>Specialized</w:t>
      </w:r>
      <w:r>
        <w:rPr>
          <w:rFonts w:ascii="Arial" w:hAnsi="Arial" w:cs="Arial"/>
          <w:sz w:val="24"/>
          <w:szCs w:val="24"/>
          <w:lang w:val="en-PH"/>
        </w:rPr>
        <w:t xml:space="preserve"> tracks in broadcast journalism, marketing communications, and multi-media productions should be embedded in the Bachelor of Arts in Communication curriculum program of Negros Oriental State University. By providing these specializations, student graduates will be tailored as they work toward their career aspirations, providing a deeper knowledge and expertise in specific fields. The curriculum should include artificial intelligence (AI) integration and contemporary marketing techniques to match the industry’s advancements.</w:t>
      </w:r>
    </w:p>
    <w:p w14:paraId="750CF8ED" w14:textId="139EE097" w:rsidR="003B62CF" w:rsidRDefault="003B62CF" w:rsidP="000C6E92">
      <w:pPr>
        <w:jc w:val="both"/>
        <w:rPr>
          <w:rFonts w:ascii="Arial" w:hAnsi="Arial" w:cs="Arial"/>
          <w:sz w:val="24"/>
          <w:szCs w:val="24"/>
          <w:lang w:val="en-PH"/>
        </w:rPr>
      </w:pPr>
      <w:r>
        <w:rPr>
          <w:rFonts w:ascii="Arial" w:hAnsi="Arial" w:cs="Arial"/>
          <w:sz w:val="24"/>
          <w:szCs w:val="24"/>
          <w:lang w:val="en-PH"/>
        </w:rPr>
        <w:t>It is also noted that practical learning opportunities provide hands-on activities in news writing, videography, broadcasting, and multi-media productions will allow learners to gain real-world experience with the university. These experiences will prepare students for their future roles in the professional world.</w:t>
      </w:r>
    </w:p>
    <w:p w14:paraId="0AE37744" w14:textId="6AF0EC5A" w:rsidR="003B62CF" w:rsidRDefault="003B62CF" w:rsidP="000C6E92">
      <w:pPr>
        <w:jc w:val="both"/>
        <w:rPr>
          <w:rFonts w:ascii="Arial" w:hAnsi="Arial" w:cs="Arial"/>
          <w:sz w:val="24"/>
          <w:szCs w:val="24"/>
          <w:lang w:val="en-PH"/>
        </w:rPr>
      </w:pPr>
      <w:r>
        <w:rPr>
          <w:rFonts w:ascii="Arial" w:hAnsi="Arial" w:cs="Arial"/>
          <w:sz w:val="24"/>
          <w:szCs w:val="24"/>
          <w:lang w:val="en-PH"/>
        </w:rPr>
        <w:t xml:space="preserve">To bridge the gap between theory and practice, fieldwork and intensive internships will allow students to be exposed to the various media industries. Extending the duration of the internships will surely prepare them to be competent media practitioners in the future. </w:t>
      </w:r>
    </w:p>
    <w:p w14:paraId="471DD508" w14:textId="1C63A2A7" w:rsidR="003B62CF" w:rsidRDefault="003B62CF" w:rsidP="000C6E92">
      <w:pPr>
        <w:jc w:val="both"/>
        <w:rPr>
          <w:rFonts w:ascii="Arial" w:hAnsi="Arial" w:cs="Arial"/>
          <w:sz w:val="24"/>
          <w:szCs w:val="24"/>
          <w:lang w:val="en-PH"/>
        </w:rPr>
      </w:pPr>
      <w:r>
        <w:rPr>
          <w:rFonts w:ascii="Arial" w:hAnsi="Arial" w:cs="Arial"/>
          <w:sz w:val="24"/>
          <w:szCs w:val="24"/>
          <w:lang w:val="en-PH"/>
        </w:rPr>
        <w:t>Meanwhile, integrating contemporary technology into the program is highly suggested. Smart classrooms must be set in the department where Adobe Creative Suite and AI tools are provided for the students. Not only this, but mobile journalism, virtual reality applications, and other engaging AI software will result in competition and always be on the go for the students.</w:t>
      </w:r>
    </w:p>
    <w:p w14:paraId="2F64A71E" w14:textId="14481643" w:rsidR="003B62CF" w:rsidRDefault="003B62CF" w:rsidP="000C6E92">
      <w:pPr>
        <w:jc w:val="both"/>
        <w:rPr>
          <w:rFonts w:ascii="Arial" w:hAnsi="Arial" w:cs="Arial"/>
          <w:sz w:val="24"/>
          <w:szCs w:val="24"/>
          <w:lang w:val="en-PH"/>
        </w:rPr>
      </w:pPr>
      <w:r>
        <w:rPr>
          <w:rFonts w:ascii="Arial" w:hAnsi="Arial" w:cs="Arial"/>
          <w:sz w:val="24"/>
          <w:szCs w:val="24"/>
          <w:lang w:val="en-PH"/>
        </w:rPr>
        <w:t>To optimize the learning of students’ experiences, it is necessary to allow a stronger focus on the core subjects. Enhanced training in analytical thinking, grammar, and writing builds a strong foundation for their communication roles in the future.</w:t>
      </w:r>
    </w:p>
    <w:p w14:paraId="633CBC9C" w14:textId="009E69D0" w:rsidR="003B62CF" w:rsidRDefault="003B62CF" w:rsidP="000C6E92">
      <w:pPr>
        <w:jc w:val="both"/>
        <w:rPr>
          <w:rFonts w:ascii="Arial" w:hAnsi="Arial" w:cs="Arial"/>
          <w:sz w:val="24"/>
          <w:szCs w:val="24"/>
          <w:lang w:val="en-PH"/>
        </w:rPr>
      </w:pPr>
      <w:r>
        <w:rPr>
          <w:rFonts w:ascii="Arial" w:hAnsi="Arial" w:cs="Arial"/>
          <w:sz w:val="24"/>
          <w:szCs w:val="24"/>
          <w:lang w:val="en-PH"/>
        </w:rPr>
        <w:t>Moreover, the program must invest in faculty who can supervise and transfer skills and updated knowledge to the students. It is also recommended that students engage in campus newspapers, podcasts, and workshops on networking, negotiation, and presentation to enhance and prepare students for professional roles. These undertakings will allow the program to produce competent and highly skilled communication graduates who will be able to meet the demands of media.</w:t>
      </w:r>
    </w:p>
    <w:p w14:paraId="695003AC" w14:textId="77777777" w:rsidR="00E46990" w:rsidRDefault="00E46990" w:rsidP="000C6E92">
      <w:pPr>
        <w:jc w:val="both"/>
        <w:rPr>
          <w:rFonts w:ascii="Arial" w:hAnsi="Arial" w:cs="Arial"/>
          <w:sz w:val="24"/>
          <w:szCs w:val="24"/>
          <w:lang w:val="en-PH"/>
        </w:rPr>
      </w:pPr>
    </w:p>
    <w:p w14:paraId="373D6B09" w14:textId="77777777" w:rsidR="00E46990" w:rsidRDefault="00E46990" w:rsidP="000C6E92">
      <w:pPr>
        <w:jc w:val="both"/>
        <w:rPr>
          <w:rFonts w:ascii="Arial" w:hAnsi="Arial" w:cs="Arial"/>
          <w:sz w:val="24"/>
          <w:szCs w:val="24"/>
          <w:lang w:val="en-PH"/>
        </w:rPr>
      </w:pPr>
    </w:p>
    <w:p w14:paraId="14E4464A" w14:textId="77777777" w:rsidR="00E46990" w:rsidRDefault="00E46990" w:rsidP="000C6E92">
      <w:pPr>
        <w:jc w:val="both"/>
        <w:rPr>
          <w:rFonts w:ascii="Arial" w:hAnsi="Arial" w:cs="Arial"/>
          <w:sz w:val="24"/>
          <w:szCs w:val="24"/>
          <w:lang w:val="en-PH"/>
        </w:rPr>
      </w:pPr>
    </w:p>
    <w:p w14:paraId="25503FD3" w14:textId="77777777" w:rsidR="00E46990" w:rsidRDefault="00E46990" w:rsidP="000C6E92">
      <w:pPr>
        <w:jc w:val="both"/>
        <w:rPr>
          <w:rFonts w:ascii="Arial" w:hAnsi="Arial" w:cs="Arial"/>
          <w:sz w:val="24"/>
          <w:szCs w:val="24"/>
          <w:lang w:val="en-PH"/>
        </w:rPr>
      </w:pPr>
    </w:p>
    <w:p w14:paraId="1F81E39D" w14:textId="77777777" w:rsidR="00E46990" w:rsidRDefault="00E46990" w:rsidP="000C6E92">
      <w:pPr>
        <w:jc w:val="both"/>
        <w:rPr>
          <w:rFonts w:ascii="Arial" w:hAnsi="Arial" w:cs="Arial"/>
          <w:sz w:val="24"/>
          <w:szCs w:val="24"/>
          <w:lang w:val="en-PH"/>
        </w:rPr>
      </w:pPr>
    </w:p>
    <w:p w14:paraId="5635A33C" w14:textId="77777777" w:rsidR="00E46990" w:rsidRDefault="00E46990" w:rsidP="000C6E92">
      <w:pPr>
        <w:jc w:val="both"/>
        <w:rPr>
          <w:rFonts w:ascii="Arial" w:hAnsi="Arial" w:cs="Arial"/>
          <w:sz w:val="24"/>
          <w:szCs w:val="24"/>
          <w:lang w:val="en-PH"/>
        </w:rPr>
      </w:pPr>
    </w:p>
    <w:p w14:paraId="1915D67F" w14:textId="77777777" w:rsidR="00E46990" w:rsidRDefault="00E46990" w:rsidP="000C6E92">
      <w:pPr>
        <w:jc w:val="both"/>
        <w:rPr>
          <w:rFonts w:ascii="Arial" w:hAnsi="Arial" w:cs="Arial"/>
          <w:sz w:val="24"/>
          <w:szCs w:val="24"/>
          <w:lang w:val="en-PH"/>
        </w:rPr>
      </w:pPr>
    </w:p>
    <w:p w14:paraId="2AD77C6F" w14:textId="77777777" w:rsidR="00E46990" w:rsidRPr="003B62CF" w:rsidRDefault="00E46990" w:rsidP="000C6E92">
      <w:pPr>
        <w:jc w:val="both"/>
        <w:rPr>
          <w:rFonts w:ascii="Arial" w:hAnsi="Arial" w:cs="Arial"/>
          <w:sz w:val="24"/>
          <w:szCs w:val="24"/>
          <w:lang w:val="en-PH"/>
        </w:rPr>
      </w:pPr>
    </w:p>
    <w:p w14:paraId="72607144" w14:textId="77777777" w:rsidR="005536FF" w:rsidRDefault="005536FF">
      <w:pPr>
        <w:rPr>
          <w:rFonts w:ascii="Arial" w:hAnsi="Arial" w:cs="Arial"/>
          <w:b/>
          <w:bCs/>
          <w:sz w:val="24"/>
          <w:szCs w:val="24"/>
          <w:lang w:val="en-PH"/>
        </w:rPr>
      </w:pPr>
    </w:p>
    <w:p w14:paraId="1187CA89" w14:textId="26FDD1A5" w:rsidR="00547464" w:rsidRPr="009A544D" w:rsidRDefault="00F812D3">
      <w:pPr>
        <w:rPr>
          <w:rFonts w:ascii="Arial" w:hAnsi="Arial" w:cs="Arial"/>
          <w:b/>
          <w:bCs/>
          <w:sz w:val="24"/>
          <w:szCs w:val="24"/>
          <w:lang w:val="en-PH"/>
        </w:rPr>
      </w:pPr>
      <w:r w:rsidRPr="009A544D">
        <w:rPr>
          <w:rFonts w:ascii="Arial" w:hAnsi="Arial" w:cs="Arial"/>
          <w:b/>
          <w:bCs/>
          <w:sz w:val="24"/>
          <w:szCs w:val="24"/>
          <w:lang w:val="en-PH"/>
        </w:rPr>
        <w:t>REFERENCES</w:t>
      </w:r>
    </w:p>
    <w:p w14:paraId="0409DE79" w14:textId="77777777" w:rsidR="005536FF" w:rsidRDefault="00222FD5" w:rsidP="005536FF">
      <w:pPr>
        <w:spacing w:after="0"/>
        <w:rPr>
          <w:rFonts w:ascii="Arial" w:hAnsi="Arial" w:cs="Arial"/>
          <w:lang w:val="en-PH"/>
        </w:rPr>
      </w:pPr>
      <w:r w:rsidRPr="009A544D">
        <w:rPr>
          <w:rFonts w:ascii="Arial" w:hAnsi="Arial" w:cs="Arial"/>
          <w:lang w:val="en-PH"/>
        </w:rPr>
        <w:t>Coffelt, T. A., Grauman, D., &amp; Smith, F. L. M. (2019). Employers</w:t>
      </w:r>
      <w:r w:rsidR="004C4DBD" w:rsidRPr="009A544D">
        <w:rPr>
          <w:rFonts w:ascii="Arial" w:hAnsi="Arial" w:cs="Arial"/>
          <w:lang w:val="en-PH"/>
        </w:rPr>
        <w:t>'</w:t>
      </w:r>
      <w:r w:rsidRPr="009A544D">
        <w:rPr>
          <w:rFonts w:ascii="Arial" w:hAnsi="Arial" w:cs="Arial"/>
          <w:lang w:val="en-PH"/>
        </w:rPr>
        <w:t xml:space="preserve"> Perspectives on Workplace </w:t>
      </w:r>
    </w:p>
    <w:p w14:paraId="4CEEBF4D" w14:textId="77777777" w:rsidR="005536FF" w:rsidRDefault="005536FF" w:rsidP="005536FF">
      <w:pPr>
        <w:spacing w:after="0"/>
        <w:rPr>
          <w:rFonts w:ascii="Arial" w:hAnsi="Arial" w:cs="Arial"/>
          <w:lang w:val="en-PH"/>
        </w:rPr>
      </w:pPr>
      <w:r>
        <w:rPr>
          <w:rFonts w:ascii="Arial" w:hAnsi="Arial" w:cs="Arial"/>
          <w:lang w:val="en-PH"/>
        </w:rPr>
        <w:t xml:space="preserve">          </w:t>
      </w:r>
      <w:r w:rsidR="00222FD5" w:rsidRPr="009A544D">
        <w:rPr>
          <w:rFonts w:ascii="Arial" w:hAnsi="Arial" w:cs="Arial"/>
          <w:lang w:val="en-PH"/>
        </w:rPr>
        <w:t xml:space="preserve">Communication Skills: The Meaning of Communication Skills. Business and Professional </w:t>
      </w:r>
    </w:p>
    <w:p w14:paraId="394DFB04" w14:textId="553B334A" w:rsidR="00222FD5" w:rsidRDefault="005536FF" w:rsidP="005536FF">
      <w:pPr>
        <w:spacing w:after="0"/>
        <w:rPr>
          <w:rStyle w:val="Hyperlink"/>
          <w:rFonts w:ascii="Arial" w:hAnsi="Arial" w:cs="Arial"/>
          <w:color w:val="auto"/>
          <w:u w:val="none"/>
          <w:lang w:val="en-PH"/>
        </w:rPr>
      </w:pPr>
      <w:r>
        <w:rPr>
          <w:rFonts w:ascii="Arial" w:hAnsi="Arial" w:cs="Arial"/>
          <w:lang w:val="en-PH"/>
        </w:rPr>
        <w:t xml:space="preserve">          </w:t>
      </w:r>
      <w:r w:rsidR="00222FD5" w:rsidRPr="009A544D">
        <w:rPr>
          <w:rFonts w:ascii="Arial" w:hAnsi="Arial" w:cs="Arial"/>
          <w:lang w:val="en-PH"/>
        </w:rPr>
        <w:t xml:space="preserve">Communication Quarterly, 82(4), 418-439. </w:t>
      </w:r>
      <w:hyperlink r:id="rId17" w:history="1">
        <w:r w:rsidR="004C4DBD" w:rsidRPr="009A544D">
          <w:rPr>
            <w:rStyle w:val="Hyperlink"/>
            <w:rFonts w:ascii="Arial" w:hAnsi="Arial" w:cs="Arial"/>
            <w:color w:val="auto"/>
            <w:u w:val="none"/>
            <w:lang w:val="en-PH"/>
          </w:rPr>
          <w:t>https://doi.org/10.1177/2329490619851119</w:t>
        </w:r>
      </w:hyperlink>
    </w:p>
    <w:p w14:paraId="6596CBDF" w14:textId="77777777" w:rsidR="005536FF" w:rsidRPr="009A544D" w:rsidRDefault="005536FF" w:rsidP="005536FF">
      <w:pPr>
        <w:spacing w:after="0"/>
        <w:rPr>
          <w:rFonts w:ascii="Arial" w:hAnsi="Arial" w:cs="Arial"/>
          <w:lang w:val="en-PH"/>
        </w:rPr>
      </w:pPr>
    </w:p>
    <w:p w14:paraId="6A26DC83" w14:textId="77777777" w:rsidR="005536FF" w:rsidRDefault="004C4DBD" w:rsidP="005536FF">
      <w:pPr>
        <w:spacing w:after="0"/>
        <w:rPr>
          <w:rFonts w:ascii="Arial" w:hAnsi="Arial" w:cs="Arial"/>
          <w:lang w:val="en-PH"/>
        </w:rPr>
      </w:pPr>
      <w:proofErr w:type="spellStart"/>
      <w:r w:rsidRPr="009A544D">
        <w:rPr>
          <w:rFonts w:ascii="Arial" w:hAnsi="Arial" w:cs="Arial"/>
          <w:lang w:val="en-PH"/>
        </w:rPr>
        <w:t>SyGaco</w:t>
      </w:r>
      <w:proofErr w:type="spellEnd"/>
      <w:r w:rsidRPr="009A544D">
        <w:rPr>
          <w:rFonts w:ascii="Arial" w:hAnsi="Arial" w:cs="Arial"/>
          <w:lang w:val="en-PH"/>
        </w:rPr>
        <w:t xml:space="preserve"> S. &amp; Rafols, G. (2023). Investigating the Alignment of Skills Acquired by Mass </w:t>
      </w:r>
    </w:p>
    <w:p w14:paraId="1E2B0065" w14:textId="77777777" w:rsidR="005536FF" w:rsidRDefault="005536FF" w:rsidP="005536FF">
      <w:pPr>
        <w:spacing w:after="0"/>
        <w:rPr>
          <w:rFonts w:ascii="Arial" w:hAnsi="Arial" w:cs="Arial"/>
          <w:lang w:val="en-PH"/>
        </w:rPr>
      </w:pPr>
      <w:r>
        <w:rPr>
          <w:rFonts w:ascii="Arial" w:hAnsi="Arial" w:cs="Arial"/>
          <w:lang w:val="en-PH"/>
        </w:rPr>
        <w:t xml:space="preserve">          </w:t>
      </w:r>
      <w:r w:rsidR="004C4DBD" w:rsidRPr="009A544D">
        <w:rPr>
          <w:rFonts w:ascii="Arial" w:hAnsi="Arial" w:cs="Arial"/>
          <w:lang w:val="en-PH"/>
        </w:rPr>
        <w:t xml:space="preserve">Communication Graduates and Workplace Demands. Int. J. Adv. </w:t>
      </w:r>
      <w:proofErr w:type="spellStart"/>
      <w:r w:rsidR="004C4DBD" w:rsidRPr="009A544D">
        <w:rPr>
          <w:rFonts w:ascii="Arial" w:hAnsi="Arial" w:cs="Arial"/>
          <w:lang w:val="en-PH"/>
        </w:rPr>
        <w:t>Multidiscip.Res</w:t>
      </w:r>
      <w:proofErr w:type="spellEnd"/>
      <w:r w:rsidR="004C4DBD" w:rsidRPr="009A544D">
        <w:rPr>
          <w:rFonts w:ascii="Arial" w:hAnsi="Arial" w:cs="Arial"/>
          <w:lang w:val="en-PH"/>
        </w:rPr>
        <w:t xml:space="preserve">. 10(5): </w:t>
      </w:r>
    </w:p>
    <w:p w14:paraId="4B19D929" w14:textId="39C215BA" w:rsidR="004C4DBD" w:rsidRPr="005536FF" w:rsidRDefault="005536FF" w:rsidP="005536FF">
      <w:pPr>
        <w:spacing w:after="0"/>
        <w:rPr>
          <w:rFonts w:ascii="Arial" w:hAnsi="Arial" w:cs="Arial"/>
          <w:lang w:val="en-PH"/>
        </w:rPr>
      </w:pPr>
      <w:r>
        <w:rPr>
          <w:rFonts w:ascii="Arial" w:hAnsi="Arial" w:cs="Arial"/>
          <w:lang w:val="en-PH"/>
        </w:rPr>
        <w:t xml:space="preserve">          </w:t>
      </w:r>
      <w:r w:rsidR="004C4DBD" w:rsidRPr="009A544D">
        <w:rPr>
          <w:rFonts w:ascii="Arial" w:hAnsi="Arial" w:cs="Arial"/>
          <w:lang w:val="en-PH"/>
        </w:rPr>
        <w:t xml:space="preserve">76-83. DOI: </w:t>
      </w:r>
      <w:hyperlink r:id="rId18" w:history="1">
        <w:r w:rsidRPr="005536FF">
          <w:rPr>
            <w:rStyle w:val="Hyperlink"/>
            <w:rFonts w:ascii="Arial" w:hAnsi="Arial" w:cs="Arial"/>
            <w:u w:val="none"/>
            <w:lang w:val="en-PH"/>
          </w:rPr>
          <w:t>http://dx.doi.org/10.22192/ijamr.2023.10.05.008</w:t>
        </w:r>
      </w:hyperlink>
    </w:p>
    <w:p w14:paraId="46FC65B4" w14:textId="77777777" w:rsidR="005536FF" w:rsidRPr="009A544D" w:rsidRDefault="005536FF" w:rsidP="005536FF">
      <w:pPr>
        <w:spacing w:after="0"/>
        <w:rPr>
          <w:rFonts w:ascii="Arial" w:hAnsi="Arial" w:cs="Arial"/>
          <w:lang w:val="en-PH"/>
        </w:rPr>
      </w:pPr>
    </w:p>
    <w:p w14:paraId="50C5D0E3" w14:textId="77777777" w:rsidR="005536FF" w:rsidRDefault="00222FD5" w:rsidP="005536FF">
      <w:pPr>
        <w:spacing w:after="0"/>
        <w:rPr>
          <w:rFonts w:ascii="Arial" w:hAnsi="Arial" w:cs="Arial"/>
          <w:shd w:val="clear" w:color="auto" w:fill="FFFFFF"/>
        </w:rPr>
      </w:pPr>
      <w:proofErr w:type="spellStart"/>
      <w:r w:rsidRPr="009A544D">
        <w:rPr>
          <w:rFonts w:ascii="Arial" w:hAnsi="Arial" w:cs="Arial"/>
          <w:shd w:val="clear" w:color="auto" w:fill="FFFFFF"/>
        </w:rPr>
        <w:t>Touloumakos</w:t>
      </w:r>
      <w:proofErr w:type="spellEnd"/>
      <w:r w:rsidRPr="009A544D">
        <w:rPr>
          <w:rFonts w:ascii="Arial" w:hAnsi="Arial" w:cs="Arial"/>
          <w:shd w:val="clear" w:color="auto" w:fill="FFFFFF"/>
        </w:rPr>
        <w:t xml:space="preserve">, A. K. (2022). Taking a step back to move forward: understanding communication </w:t>
      </w:r>
    </w:p>
    <w:p w14:paraId="1A19BC30" w14:textId="77777777" w:rsidR="005536FF" w:rsidRDefault="005536FF" w:rsidP="005536FF">
      <w:pPr>
        <w:spacing w:after="0"/>
        <w:rPr>
          <w:rFonts w:ascii="Open Sans" w:hAnsi="Open Sans" w:cs="Open Sans"/>
          <w:shd w:val="clear" w:color="auto" w:fill="FFFFFF"/>
        </w:rPr>
      </w:pPr>
      <w:r>
        <w:rPr>
          <w:rFonts w:ascii="Arial" w:hAnsi="Arial" w:cs="Arial"/>
          <w:shd w:val="clear" w:color="auto" w:fill="FFFFFF"/>
        </w:rPr>
        <w:t xml:space="preserve">          </w:t>
      </w:r>
      <w:r w:rsidR="00222FD5" w:rsidRPr="009A544D">
        <w:rPr>
          <w:rFonts w:ascii="Arial" w:hAnsi="Arial" w:cs="Arial"/>
          <w:shd w:val="clear" w:color="auto" w:fill="FFFFFF"/>
        </w:rPr>
        <w:t>skills and their characteristics in the workplace. </w:t>
      </w:r>
      <w:r w:rsidR="00222FD5" w:rsidRPr="009A544D">
        <w:rPr>
          <w:rFonts w:ascii="Arial" w:hAnsi="Arial" w:cs="Arial"/>
          <w:i/>
          <w:iCs/>
          <w:shd w:val="clear" w:color="auto" w:fill="FFFFFF"/>
        </w:rPr>
        <w:t>Studies in Continuing Education</w:t>
      </w:r>
      <w:r w:rsidR="00222FD5" w:rsidRPr="009A544D">
        <w:rPr>
          <w:rFonts w:ascii="Arial" w:hAnsi="Arial" w:cs="Arial"/>
          <w:shd w:val="clear" w:color="auto" w:fill="FFFFFF"/>
        </w:rPr>
        <w:t>, </w:t>
      </w:r>
      <w:r w:rsidR="00222FD5" w:rsidRPr="009A544D">
        <w:rPr>
          <w:rFonts w:ascii="Arial" w:hAnsi="Arial" w:cs="Arial"/>
          <w:i/>
          <w:iCs/>
          <w:shd w:val="clear" w:color="auto" w:fill="FFFFFF"/>
        </w:rPr>
        <w:t>45</w:t>
      </w:r>
      <w:r w:rsidR="00222FD5" w:rsidRPr="009A544D">
        <w:rPr>
          <w:rFonts w:ascii="Arial" w:hAnsi="Arial" w:cs="Arial"/>
          <w:shd w:val="clear" w:color="auto" w:fill="FFFFFF"/>
        </w:rPr>
        <w:t>(2</w:t>
      </w:r>
      <w:r w:rsidR="00222FD5" w:rsidRPr="009A544D">
        <w:rPr>
          <w:rFonts w:ascii="Open Sans" w:hAnsi="Open Sans" w:cs="Open Sans"/>
          <w:shd w:val="clear" w:color="auto" w:fill="FFFFFF"/>
        </w:rPr>
        <w:t xml:space="preserve">), </w:t>
      </w:r>
    </w:p>
    <w:p w14:paraId="374259FA" w14:textId="1A4B448B" w:rsidR="00222FD5" w:rsidRPr="009A544D" w:rsidRDefault="005536FF" w:rsidP="005536FF">
      <w:pPr>
        <w:spacing w:after="0"/>
        <w:rPr>
          <w:lang w:val="en-PH"/>
        </w:rPr>
      </w:pPr>
      <w:r>
        <w:rPr>
          <w:rFonts w:ascii="Open Sans" w:hAnsi="Open Sans" w:cs="Open Sans"/>
          <w:shd w:val="clear" w:color="auto" w:fill="FFFFFF"/>
        </w:rPr>
        <w:t xml:space="preserve">          </w:t>
      </w:r>
      <w:r w:rsidR="00222FD5" w:rsidRPr="009A544D">
        <w:rPr>
          <w:rFonts w:ascii="Open Sans" w:hAnsi="Open Sans" w:cs="Open Sans"/>
          <w:shd w:val="clear" w:color="auto" w:fill="FFFFFF"/>
        </w:rPr>
        <w:t>188–207. https://doi.org/10.1080/0158037X.2022.2030698</w:t>
      </w:r>
    </w:p>
    <w:sectPr w:rsidR="00222FD5" w:rsidRPr="009A544D" w:rsidSect="00EA78BC">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A95D4" w14:textId="77777777" w:rsidR="00046387" w:rsidRDefault="00046387" w:rsidP="00EA78BC">
      <w:pPr>
        <w:spacing w:after="0" w:line="240" w:lineRule="auto"/>
      </w:pPr>
      <w:r>
        <w:separator/>
      </w:r>
    </w:p>
  </w:endnote>
  <w:endnote w:type="continuationSeparator" w:id="0">
    <w:p w14:paraId="42E0C3F6" w14:textId="77777777" w:rsidR="00046387" w:rsidRDefault="00046387" w:rsidP="00EA7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422F" w14:textId="77777777" w:rsidR="00EA78BC" w:rsidRDefault="00EA7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413740"/>
      <w:docPartObj>
        <w:docPartGallery w:val="Page Numbers (Bottom of Page)"/>
        <w:docPartUnique/>
      </w:docPartObj>
    </w:sdtPr>
    <w:sdtContent>
      <w:p w14:paraId="385C9407" w14:textId="77777777" w:rsidR="00BC3091" w:rsidRDefault="00BC3091">
        <w:pPr>
          <w:pStyle w:val="Footer"/>
          <w:jc w:val="right"/>
        </w:pPr>
      </w:p>
      <w:p w14:paraId="31E8BF2B" w14:textId="571E16C6" w:rsidR="00EA78BC" w:rsidRDefault="00EA78BC">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368D98C" w14:textId="77777777" w:rsidR="00EA78BC" w:rsidRDefault="00EA78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BFB1" w14:textId="77777777" w:rsidR="00EA78BC" w:rsidRDefault="00EA7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16CE" w14:textId="77777777" w:rsidR="00046387" w:rsidRDefault="00046387" w:rsidP="00EA78BC">
      <w:pPr>
        <w:spacing w:after="0" w:line="240" w:lineRule="auto"/>
      </w:pPr>
      <w:r>
        <w:separator/>
      </w:r>
    </w:p>
  </w:footnote>
  <w:footnote w:type="continuationSeparator" w:id="0">
    <w:p w14:paraId="42A7414F" w14:textId="77777777" w:rsidR="00046387" w:rsidRDefault="00046387" w:rsidP="00EA7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E9C1" w14:textId="77777777" w:rsidR="00EA78BC" w:rsidRDefault="00EA7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D3F7" w14:textId="77777777" w:rsidR="00EA78BC" w:rsidRDefault="00EA78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0DE5" w14:textId="77777777" w:rsidR="00EA78BC" w:rsidRDefault="00EA7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44049"/>
    <w:multiLevelType w:val="hybridMultilevel"/>
    <w:tmpl w:val="7794CFA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15:restartNumberingAfterBreak="0">
    <w:nsid w:val="1891343D"/>
    <w:multiLevelType w:val="hybridMultilevel"/>
    <w:tmpl w:val="7A6CF8F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15:restartNumberingAfterBreak="0">
    <w:nsid w:val="27330ACA"/>
    <w:multiLevelType w:val="hybridMultilevel"/>
    <w:tmpl w:val="1F96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509BA"/>
    <w:multiLevelType w:val="hybridMultilevel"/>
    <w:tmpl w:val="95DCC5A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3FA72F8A"/>
    <w:multiLevelType w:val="hybridMultilevel"/>
    <w:tmpl w:val="DD8A86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42F022BB"/>
    <w:multiLevelType w:val="hybridMultilevel"/>
    <w:tmpl w:val="826255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B13256F"/>
    <w:multiLevelType w:val="hybridMultilevel"/>
    <w:tmpl w:val="087A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14564"/>
    <w:multiLevelType w:val="hybridMultilevel"/>
    <w:tmpl w:val="ACAA6F2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6D8F44E5"/>
    <w:multiLevelType w:val="hybridMultilevel"/>
    <w:tmpl w:val="13D655A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77B101FB"/>
    <w:multiLevelType w:val="hybridMultilevel"/>
    <w:tmpl w:val="56883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380421">
    <w:abstractNumId w:val="2"/>
  </w:num>
  <w:num w:numId="2" w16cid:durableId="169563555">
    <w:abstractNumId w:val="1"/>
  </w:num>
  <w:num w:numId="3" w16cid:durableId="1848783362">
    <w:abstractNumId w:val="5"/>
  </w:num>
  <w:num w:numId="4" w16cid:durableId="1949464589">
    <w:abstractNumId w:val="6"/>
  </w:num>
  <w:num w:numId="5" w16cid:durableId="886332908">
    <w:abstractNumId w:val="7"/>
  </w:num>
  <w:num w:numId="6" w16cid:durableId="1254705758">
    <w:abstractNumId w:val="4"/>
  </w:num>
  <w:num w:numId="7" w16cid:durableId="590092278">
    <w:abstractNumId w:val="8"/>
  </w:num>
  <w:num w:numId="8" w16cid:durableId="1258323132">
    <w:abstractNumId w:val="0"/>
  </w:num>
  <w:num w:numId="9" w16cid:durableId="313216740">
    <w:abstractNumId w:val="3"/>
  </w:num>
  <w:num w:numId="10" w16cid:durableId="7814642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C0sDC0NDA3szA0NDBQ0lEKTi0uzszPAykwNK0FAFgHd0ItAAAA"/>
  </w:docVars>
  <w:rsids>
    <w:rsidRoot w:val="00013D94"/>
    <w:rsid w:val="000004CC"/>
    <w:rsid w:val="00013D94"/>
    <w:rsid w:val="0003402F"/>
    <w:rsid w:val="00046387"/>
    <w:rsid w:val="00074503"/>
    <w:rsid w:val="000C6E92"/>
    <w:rsid w:val="001103AC"/>
    <w:rsid w:val="0020171B"/>
    <w:rsid w:val="00222FD5"/>
    <w:rsid w:val="00244408"/>
    <w:rsid w:val="002E2EF3"/>
    <w:rsid w:val="002E6743"/>
    <w:rsid w:val="002F62EF"/>
    <w:rsid w:val="00311BA9"/>
    <w:rsid w:val="003365C6"/>
    <w:rsid w:val="00337626"/>
    <w:rsid w:val="003B1F4D"/>
    <w:rsid w:val="003B62CF"/>
    <w:rsid w:val="004202A8"/>
    <w:rsid w:val="00421670"/>
    <w:rsid w:val="004364CF"/>
    <w:rsid w:val="0043774A"/>
    <w:rsid w:val="00451148"/>
    <w:rsid w:val="00494B7E"/>
    <w:rsid w:val="004A3FD8"/>
    <w:rsid w:val="004B33FD"/>
    <w:rsid w:val="004C4DBD"/>
    <w:rsid w:val="004F1C59"/>
    <w:rsid w:val="00530060"/>
    <w:rsid w:val="00547464"/>
    <w:rsid w:val="005536FF"/>
    <w:rsid w:val="00561771"/>
    <w:rsid w:val="005B6B0D"/>
    <w:rsid w:val="00601160"/>
    <w:rsid w:val="00612BDD"/>
    <w:rsid w:val="00614FD3"/>
    <w:rsid w:val="006E326C"/>
    <w:rsid w:val="007022D5"/>
    <w:rsid w:val="00712C1C"/>
    <w:rsid w:val="0072515E"/>
    <w:rsid w:val="007347E7"/>
    <w:rsid w:val="007553D3"/>
    <w:rsid w:val="00791B2A"/>
    <w:rsid w:val="007B634F"/>
    <w:rsid w:val="008239F8"/>
    <w:rsid w:val="008522C3"/>
    <w:rsid w:val="00873162"/>
    <w:rsid w:val="00904AFA"/>
    <w:rsid w:val="009130B0"/>
    <w:rsid w:val="009366A3"/>
    <w:rsid w:val="00951B20"/>
    <w:rsid w:val="00954F44"/>
    <w:rsid w:val="009A544D"/>
    <w:rsid w:val="009E767A"/>
    <w:rsid w:val="00AD01F3"/>
    <w:rsid w:val="00AF2BAD"/>
    <w:rsid w:val="00B85DC5"/>
    <w:rsid w:val="00BC3091"/>
    <w:rsid w:val="00C055DC"/>
    <w:rsid w:val="00C06BA0"/>
    <w:rsid w:val="00C56A2B"/>
    <w:rsid w:val="00CC6DB1"/>
    <w:rsid w:val="00D14BF0"/>
    <w:rsid w:val="00D249B5"/>
    <w:rsid w:val="00D4109F"/>
    <w:rsid w:val="00D950E4"/>
    <w:rsid w:val="00DB634F"/>
    <w:rsid w:val="00DC0B2C"/>
    <w:rsid w:val="00DC5F65"/>
    <w:rsid w:val="00DD4BB2"/>
    <w:rsid w:val="00DF6FDD"/>
    <w:rsid w:val="00E46990"/>
    <w:rsid w:val="00E60427"/>
    <w:rsid w:val="00E863C5"/>
    <w:rsid w:val="00EA78BC"/>
    <w:rsid w:val="00EE056D"/>
    <w:rsid w:val="00EE293C"/>
    <w:rsid w:val="00F16AB3"/>
    <w:rsid w:val="00F812D3"/>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5EBF"/>
  <w15:chartTrackingRefBased/>
  <w15:docId w15:val="{A4BE6B2A-F9C4-45A2-B5A6-104117F6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FD5"/>
    <w:rPr>
      <w:color w:val="0000FF"/>
      <w:u w:val="single"/>
    </w:rPr>
  </w:style>
  <w:style w:type="character" w:styleId="UnresolvedMention">
    <w:name w:val="Unresolved Mention"/>
    <w:basedOn w:val="DefaultParagraphFont"/>
    <w:uiPriority w:val="99"/>
    <w:semiHidden/>
    <w:unhideWhenUsed/>
    <w:rsid w:val="004C4DBD"/>
    <w:rPr>
      <w:color w:val="605E5C"/>
      <w:shd w:val="clear" w:color="auto" w:fill="E1DFDD"/>
    </w:rPr>
  </w:style>
  <w:style w:type="paragraph" w:styleId="ListParagraph">
    <w:name w:val="List Paragraph"/>
    <w:basedOn w:val="Normal"/>
    <w:uiPriority w:val="34"/>
    <w:qFormat/>
    <w:rsid w:val="00DB634F"/>
    <w:pPr>
      <w:ind w:left="720"/>
      <w:contextualSpacing/>
    </w:pPr>
  </w:style>
  <w:style w:type="paragraph" w:styleId="Header">
    <w:name w:val="header"/>
    <w:basedOn w:val="Normal"/>
    <w:link w:val="HeaderChar"/>
    <w:uiPriority w:val="99"/>
    <w:unhideWhenUsed/>
    <w:rsid w:val="00EA7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BC"/>
  </w:style>
  <w:style w:type="paragraph" w:styleId="Footer">
    <w:name w:val="footer"/>
    <w:basedOn w:val="Normal"/>
    <w:link w:val="FooterChar"/>
    <w:uiPriority w:val="99"/>
    <w:unhideWhenUsed/>
    <w:rsid w:val="00EA7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dx.doi.org/10.22192/ijamr.2023.10.05.00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177/232949061985111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9</Pages>
  <Words>1763</Words>
  <Characters>10053</Characters>
  <Application>Microsoft Office Word</Application>
  <DocSecurity>0</DocSecurity>
  <Lines>83</Lines>
  <Paragraphs>23</Paragraphs>
  <ScaleCrop>false</ScaleCrop>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Sygaco</dc:creator>
  <cp:keywords/>
  <dc:description/>
  <cp:lastModifiedBy>Sonia Sygaco</cp:lastModifiedBy>
  <cp:revision>54</cp:revision>
  <dcterms:created xsi:type="dcterms:W3CDTF">2025-01-10T13:09:00Z</dcterms:created>
  <dcterms:modified xsi:type="dcterms:W3CDTF">2026-01-06T12:32:00Z</dcterms:modified>
</cp:coreProperties>
</file>