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E269B0" w14:textId="77777777" w:rsidR="00616B44" w:rsidRDefault="00E3729E">
      <w:pPr>
        <w:spacing w:after="140"/>
        <w:jc w:val="center"/>
      </w:pPr>
      <w:r>
        <w:rPr>
          <w:b/>
          <w:bCs/>
          <w:sz w:val="36"/>
          <w:szCs w:val="36"/>
        </w:rPr>
        <w:t>ReValuate: An Intelligent Credit-Based Platform for E-Waste Recycling Using Machine Learning and Transparent Metal Valuation</w:t>
      </w:r>
    </w:p>
    <w:p w14:paraId="06FD3738" w14:textId="77777777" w:rsidR="00616B44" w:rsidRDefault="00616B44">
      <w:pPr>
        <w:spacing w:before="60" w:after="60"/>
      </w:pPr>
    </w:p>
    <w:p w14:paraId="0F087121" w14:textId="77777777" w:rsidR="00B20EE5" w:rsidRDefault="00B20EE5">
      <w:pPr>
        <w:spacing w:before="60" w:after="40"/>
        <w:jc w:val="center"/>
        <w:rPr>
          <w:b/>
          <w:bCs/>
        </w:rPr>
        <w:sectPr w:rsidR="00B20EE5">
          <w:footerReference w:type="default" r:id="rId8"/>
          <w:pgSz w:w="12240" w:h="15840"/>
          <w:pgMar w:top="1440" w:right="1080" w:bottom="1440" w:left="1080" w:header="708" w:footer="708" w:gutter="0"/>
          <w:pgNumType w:start="1"/>
          <w:cols w:space="720"/>
        </w:sectPr>
      </w:pPr>
    </w:p>
    <w:p w14:paraId="422ACE2B" w14:textId="77777777" w:rsidR="00B20EE5" w:rsidRDefault="00E3729E">
      <w:pPr>
        <w:spacing w:before="60" w:after="40"/>
        <w:jc w:val="center"/>
        <w:rPr>
          <w:b/>
          <w:bCs/>
        </w:rPr>
      </w:pPr>
      <w:r>
        <w:rPr>
          <w:b/>
          <w:bCs/>
        </w:rPr>
        <w:t>Kamya Murali¹</w:t>
      </w:r>
    </w:p>
    <w:p w14:paraId="3737B484" w14:textId="5BA1213E" w:rsidR="00B20EE5" w:rsidRDefault="00B20EE5" w:rsidP="00B20EE5">
      <w:pPr>
        <w:spacing w:before="40" w:after="40"/>
        <w:jc w:val="center"/>
        <w:rPr>
          <w:i/>
          <w:iCs/>
          <w:sz w:val="22"/>
          <w:szCs w:val="22"/>
        </w:rPr>
      </w:pPr>
      <w:r>
        <w:rPr>
          <w:i/>
          <w:iCs/>
          <w:sz w:val="22"/>
          <w:szCs w:val="22"/>
        </w:rPr>
        <w:t>¹ School of Computing Technologies, SRM Institute of Science and Technology, Kattankulathur, Chennai, India</w:t>
      </w:r>
    </w:p>
    <w:p w14:paraId="147A669A" w14:textId="23CF90FD" w:rsidR="00601FA4" w:rsidRPr="00601FA4" w:rsidRDefault="00601FA4" w:rsidP="00B20EE5">
      <w:pPr>
        <w:spacing w:before="40" w:after="40"/>
        <w:jc w:val="center"/>
        <w:rPr>
          <w:i/>
          <w:iCs/>
        </w:rPr>
      </w:pPr>
      <w:r w:rsidRPr="00601FA4">
        <w:rPr>
          <w:i/>
          <w:iCs/>
          <w:sz w:val="22"/>
          <w:szCs w:val="22"/>
        </w:rPr>
        <w:t>Km1969@srmist.edu.in</w:t>
      </w:r>
    </w:p>
    <w:p w14:paraId="20D3326C" w14:textId="413E6DA3" w:rsidR="00B20EE5" w:rsidRPr="00B20EE5" w:rsidRDefault="00E3729E" w:rsidP="00B20EE5">
      <w:pPr>
        <w:spacing w:before="60" w:after="40"/>
        <w:jc w:val="center"/>
      </w:pPr>
      <w:r>
        <w:rPr>
          <w:b/>
          <w:bCs/>
        </w:rPr>
        <w:t>Ashish Shiv¹</w:t>
      </w:r>
    </w:p>
    <w:p w14:paraId="614222D0" w14:textId="10606C31" w:rsidR="00B20EE5" w:rsidRDefault="00B20EE5" w:rsidP="00B20EE5">
      <w:pPr>
        <w:spacing w:before="40" w:after="40"/>
        <w:jc w:val="center"/>
        <w:rPr>
          <w:i/>
          <w:iCs/>
          <w:sz w:val="22"/>
          <w:szCs w:val="22"/>
        </w:rPr>
      </w:pPr>
      <w:r>
        <w:rPr>
          <w:i/>
          <w:iCs/>
          <w:sz w:val="22"/>
          <w:szCs w:val="22"/>
        </w:rPr>
        <w:t>¹ School of Computing Technologies, SRM Institute of Science and Technology, Kattankulathur, Chennai, India</w:t>
      </w:r>
      <w:r w:rsidR="00770EF0">
        <w:rPr>
          <w:i/>
          <w:iCs/>
          <w:sz w:val="22"/>
          <w:szCs w:val="22"/>
        </w:rPr>
        <w:t xml:space="preserve">   </w:t>
      </w:r>
    </w:p>
    <w:p w14:paraId="4ECF15B3" w14:textId="42E4B42E" w:rsidR="00601FA4" w:rsidRDefault="00601FA4" w:rsidP="00B20EE5">
      <w:pPr>
        <w:spacing w:before="40" w:after="40"/>
        <w:jc w:val="center"/>
      </w:pPr>
      <w:r>
        <w:rPr>
          <w:i/>
          <w:iCs/>
          <w:sz w:val="22"/>
          <w:szCs w:val="22"/>
        </w:rPr>
        <w:t>As0332@srmist.edu.in</w:t>
      </w:r>
    </w:p>
    <w:p w14:paraId="51E8A62D" w14:textId="77777777" w:rsidR="00B20EE5" w:rsidRDefault="00B20EE5" w:rsidP="00B20EE5">
      <w:pPr>
        <w:spacing w:before="40" w:after="40"/>
        <w:rPr>
          <w:i/>
          <w:iCs/>
          <w:sz w:val="22"/>
          <w:szCs w:val="22"/>
        </w:rPr>
        <w:sectPr w:rsidR="00B20EE5" w:rsidSect="00B20EE5">
          <w:type w:val="continuous"/>
          <w:pgSz w:w="12240" w:h="15840"/>
          <w:pgMar w:top="1440" w:right="1080" w:bottom="1440" w:left="1080" w:header="708" w:footer="708" w:gutter="0"/>
          <w:pgNumType w:start="1"/>
          <w:cols w:num="2" w:space="720"/>
        </w:sectPr>
      </w:pPr>
    </w:p>
    <w:p w14:paraId="2ECC1FD0" w14:textId="77777777" w:rsidR="00770EF0" w:rsidRDefault="00770EF0" w:rsidP="00770EF0">
      <w:pPr>
        <w:spacing w:before="60" w:after="40"/>
        <w:jc w:val="center"/>
        <w:rPr>
          <w:b/>
          <w:bCs/>
        </w:rPr>
      </w:pPr>
    </w:p>
    <w:p w14:paraId="08B55B62" w14:textId="3DE31F80" w:rsidR="00601FA4" w:rsidRDefault="00601FA4" w:rsidP="00601FA4">
      <w:pPr>
        <w:spacing w:before="60" w:after="40"/>
        <w:jc w:val="center"/>
        <w:rPr>
          <w:b/>
          <w:bCs/>
        </w:rPr>
      </w:pPr>
      <w:r>
        <w:rPr>
          <w:b/>
          <w:bCs/>
        </w:rPr>
        <w:t>Sumathy V</w:t>
      </w:r>
      <w:r w:rsidR="00770EF0">
        <w:rPr>
          <w:b/>
          <w:bCs/>
        </w:rPr>
        <w:t>¹</w:t>
      </w:r>
    </w:p>
    <w:p w14:paraId="37925C12" w14:textId="77777777" w:rsidR="00601FA4" w:rsidRDefault="00770EF0" w:rsidP="00770EF0">
      <w:pPr>
        <w:spacing w:before="40" w:after="40"/>
        <w:jc w:val="center"/>
        <w:rPr>
          <w:i/>
          <w:iCs/>
          <w:sz w:val="22"/>
          <w:szCs w:val="22"/>
        </w:rPr>
      </w:pPr>
      <w:r>
        <w:rPr>
          <w:i/>
          <w:iCs/>
          <w:sz w:val="22"/>
          <w:szCs w:val="22"/>
        </w:rPr>
        <w:t xml:space="preserve">¹ </w:t>
      </w:r>
      <w:r w:rsidR="00601FA4">
        <w:rPr>
          <w:i/>
          <w:iCs/>
          <w:sz w:val="22"/>
          <w:szCs w:val="22"/>
        </w:rPr>
        <w:t xml:space="preserve">Assistant Professor </w:t>
      </w:r>
    </w:p>
    <w:p w14:paraId="6D32DF4C" w14:textId="48C1381C" w:rsidR="00770EF0" w:rsidRDefault="00770EF0" w:rsidP="00770EF0">
      <w:pPr>
        <w:spacing w:before="40" w:after="40"/>
        <w:jc w:val="center"/>
        <w:rPr>
          <w:i/>
          <w:iCs/>
          <w:sz w:val="22"/>
          <w:szCs w:val="22"/>
        </w:rPr>
      </w:pPr>
      <w:r>
        <w:rPr>
          <w:i/>
          <w:iCs/>
          <w:sz w:val="22"/>
          <w:szCs w:val="22"/>
        </w:rPr>
        <w:t>School of Computing Technologies, SRM Institute of Science and Technology, Kattankulathur, Chennai, India</w:t>
      </w:r>
    </w:p>
    <w:p w14:paraId="1E9029DB" w14:textId="1B9E86BD" w:rsidR="00601FA4" w:rsidRPr="00601FA4" w:rsidRDefault="00601FA4" w:rsidP="00770EF0">
      <w:pPr>
        <w:spacing w:before="40" w:after="40"/>
        <w:jc w:val="center"/>
        <w:rPr>
          <w:i/>
          <w:iCs/>
          <w:sz w:val="22"/>
          <w:szCs w:val="22"/>
        </w:rPr>
      </w:pPr>
      <w:r w:rsidRPr="00601FA4">
        <w:rPr>
          <w:i/>
          <w:iCs/>
          <w:sz w:val="22"/>
          <w:szCs w:val="22"/>
        </w:rPr>
        <w:t>sumathyv1@srmist.edu.in</w:t>
      </w:r>
    </w:p>
    <w:p w14:paraId="1261761C" w14:textId="77777777" w:rsidR="00770EF0" w:rsidRDefault="00770EF0" w:rsidP="00770EF0">
      <w:pPr>
        <w:spacing w:before="60" w:after="40"/>
        <w:jc w:val="center"/>
        <w:rPr>
          <w:b/>
          <w:bCs/>
        </w:rPr>
      </w:pPr>
    </w:p>
    <w:p w14:paraId="62152481" w14:textId="77777777" w:rsidR="00770EF0" w:rsidRDefault="00770EF0" w:rsidP="00770EF0">
      <w:pPr>
        <w:spacing w:before="60" w:after="40"/>
        <w:jc w:val="center"/>
        <w:rPr>
          <w:b/>
          <w:bCs/>
        </w:rPr>
      </w:pPr>
    </w:p>
    <w:p w14:paraId="53AD611E" w14:textId="43A14534" w:rsidR="00770EF0" w:rsidRPr="00B20EE5" w:rsidRDefault="00601FA4" w:rsidP="00770EF0">
      <w:pPr>
        <w:spacing w:before="60" w:after="40"/>
        <w:jc w:val="center"/>
      </w:pPr>
      <w:r>
        <w:rPr>
          <w:b/>
          <w:bCs/>
        </w:rPr>
        <w:t>K</w:t>
      </w:r>
      <w:r w:rsidR="00770EF0">
        <w:rPr>
          <w:b/>
          <w:bCs/>
        </w:rPr>
        <w:t xml:space="preserve"> S</w:t>
      </w:r>
      <w:r>
        <w:rPr>
          <w:b/>
          <w:bCs/>
        </w:rPr>
        <w:t>reekumar</w:t>
      </w:r>
      <w:r w:rsidR="00770EF0">
        <w:rPr>
          <w:b/>
          <w:bCs/>
        </w:rPr>
        <w:t>¹</w:t>
      </w:r>
    </w:p>
    <w:p w14:paraId="5174F2B1" w14:textId="77777777" w:rsidR="00601FA4" w:rsidRDefault="00770EF0" w:rsidP="00770EF0">
      <w:pPr>
        <w:spacing w:before="40" w:after="40"/>
        <w:jc w:val="center"/>
        <w:rPr>
          <w:i/>
          <w:iCs/>
          <w:sz w:val="22"/>
          <w:szCs w:val="22"/>
        </w:rPr>
      </w:pPr>
      <w:r>
        <w:rPr>
          <w:i/>
          <w:iCs/>
          <w:sz w:val="22"/>
          <w:szCs w:val="22"/>
        </w:rPr>
        <w:t xml:space="preserve">¹ </w:t>
      </w:r>
      <w:r w:rsidR="00601FA4">
        <w:rPr>
          <w:i/>
          <w:iCs/>
          <w:sz w:val="22"/>
          <w:szCs w:val="22"/>
        </w:rPr>
        <w:t xml:space="preserve">Assistant Professor </w:t>
      </w:r>
    </w:p>
    <w:p w14:paraId="270D1087" w14:textId="77777777" w:rsidR="00601FA4" w:rsidRDefault="00770EF0" w:rsidP="00601FA4">
      <w:pPr>
        <w:spacing w:before="40" w:after="40"/>
        <w:jc w:val="center"/>
      </w:pPr>
      <w:r>
        <w:rPr>
          <w:i/>
          <w:iCs/>
          <w:sz w:val="22"/>
          <w:szCs w:val="22"/>
        </w:rPr>
        <w:t>School of Computing Technologies, SRM Institute of Science and Technology, Kattankulathur, Chennai, India</w:t>
      </w:r>
    </w:p>
    <w:p w14:paraId="162D465F" w14:textId="4F7FC67A" w:rsidR="00601FA4" w:rsidRPr="00601FA4" w:rsidRDefault="00601FA4" w:rsidP="00601FA4">
      <w:pPr>
        <w:spacing w:before="40" w:after="40"/>
        <w:jc w:val="center"/>
        <w:sectPr w:rsidR="00601FA4" w:rsidRPr="00601FA4" w:rsidSect="00770EF0">
          <w:type w:val="continuous"/>
          <w:pgSz w:w="12240" w:h="15840"/>
          <w:pgMar w:top="1440" w:right="1080" w:bottom="1440" w:left="1080" w:header="708" w:footer="708" w:gutter="0"/>
          <w:pgNumType w:start="1"/>
          <w:cols w:num="2" w:space="720"/>
        </w:sectPr>
      </w:pPr>
      <w:r w:rsidRPr="00601FA4">
        <w:rPr>
          <w:i/>
          <w:iCs/>
          <w:sz w:val="22"/>
          <w:szCs w:val="22"/>
        </w:rPr>
        <w:t>sreekumk@srmist.edu.in</w:t>
      </w:r>
    </w:p>
    <w:p w14:paraId="65258C81" w14:textId="0EFE3D89" w:rsidR="00770EF0" w:rsidRPr="00601FA4" w:rsidRDefault="00601FA4" w:rsidP="00770EF0">
      <w:pPr>
        <w:spacing w:before="60" w:after="40"/>
        <w:jc w:val="center"/>
        <w:rPr>
          <w:b/>
          <w:bCs/>
        </w:rPr>
      </w:pPr>
      <w:r w:rsidRPr="00601FA4">
        <w:rPr>
          <w:b/>
          <w:bCs/>
        </w:rPr>
        <w:t>V</w:t>
      </w:r>
      <w:r w:rsidR="00770EF0" w:rsidRPr="00601FA4">
        <w:rPr>
          <w:b/>
          <w:bCs/>
        </w:rPr>
        <w:t xml:space="preserve"> </w:t>
      </w:r>
      <w:r w:rsidRPr="00601FA4">
        <w:rPr>
          <w:b/>
          <w:bCs/>
        </w:rPr>
        <w:t>Kavitha</w:t>
      </w:r>
      <w:r w:rsidR="00770EF0" w:rsidRPr="00601FA4">
        <w:rPr>
          <w:b/>
          <w:bCs/>
        </w:rPr>
        <w:t>¹</w:t>
      </w:r>
    </w:p>
    <w:p w14:paraId="29CF3603" w14:textId="77777777" w:rsidR="00601FA4" w:rsidRDefault="00770EF0" w:rsidP="00770EF0">
      <w:pPr>
        <w:spacing w:before="40" w:after="40"/>
        <w:jc w:val="center"/>
        <w:rPr>
          <w:i/>
          <w:iCs/>
          <w:sz w:val="22"/>
          <w:szCs w:val="22"/>
        </w:rPr>
      </w:pPr>
      <w:r>
        <w:rPr>
          <w:i/>
          <w:iCs/>
          <w:sz w:val="22"/>
          <w:szCs w:val="22"/>
        </w:rPr>
        <w:t xml:space="preserve">¹ </w:t>
      </w:r>
      <w:r w:rsidR="00601FA4">
        <w:rPr>
          <w:i/>
          <w:iCs/>
          <w:sz w:val="22"/>
          <w:szCs w:val="22"/>
        </w:rPr>
        <w:t>Assistant Professor</w:t>
      </w:r>
    </w:p>
    <w:p w14:paraId="054A39F3" w14:textId="5FFA8BBA" w:rsidR="00770EF0" w:rsidRDefault="00770EF0" w:rsidP="00770EF0">
      <w:pPr>
        <w:spacing w:before="40" w:after="40"/>
        <w:jc w:val="center"/>
        <w:rPr>
          <w:i/>
          <w:iCs/>
          <w:sz w:val="22"/>
          <w:szCs w:val="22"/>
        </w:rPr>
      </w:pPr>
      <w:r>
        <w:rPr>
          <w:i/>
          <w:iCs/>
          <w:sz w:val="22"/>
          <w:szCs w:val="22"/>
        </w:rPr>
        <w:t>School of Computing Technologies, SRM Institute</w:t>
      </w:r>
    </w:p>
    <w:p w14:paraId="1C2D5609" w14:textId="77777777" w:rsidR="00770EF0" w:rsidRDefault="00770EF0" w:rsidP="00770EF0">
      <w:pPr>
        <w:spacing w:before="40" w:after="40"/>
        <w:jc w:val="center"/>
        <w:rPr>
          <w:i/>
          <w:iCs/>
          <w:sz w:val="22"/>
          <w:szCs w:val="22"/>
        </w:rPr>
      </w:pPr>
      <w:r>
        <w:rPr>
          <w:i/>
          <w:iCs/>
          <w:sz w:val="22"/>
          <w:szCs w:val="22"/>
        </w:rPr>
        <w:t xml:space="preserve"> of Science and Technology, Kattankulathur,</w:t>
      </w:r>
    </w:p>
    <w:p w14:paraId="605C9AD3" w14:textId="124A59BC" w:rsidR="00770EF0" w:rsidRDefault="00770EF0" w:rsidP="00770EF0">
      <w:pPr>
        <w:spacing w:before="40" w:after="40"/>
        <w:jc w:val="center"/>
        <w:rPr>
          <w:i/>
          <w:iCs/>
          <w:sz w:val="22"/>
          <w:szCs w:val="22"/>
        </w:rPr>
      </w:pPr>
      <w:r>
        <w:rPr>
          <w:i/>
          <w:iCs/>
          <w:sz w:val="22"/>
          <w:szCs w:val="22"/>
        </w:rPr>
        <w:t xml:space="preserve"> Chennai, India</w:t>
      </w:r>
    </w:p>
    <w:p w14:paraId="00B71FD1" w14:textId="3EDA6855" w:rsidR="00601FA4" w:rsidRDefault="00601FA4" w:rsidP="00770EF0">
      <w:pPr>
        <w:spacing w:before="40" w:after="40"/>
        <w:jc w:val="center"/>
      </w:pPr>
      <w:r>
        <w:rPr>
          <w:i/>
          <w:iCs/>
          <w:sz w:val="22"/>
          <w:szCs w:val="22"/>
        </w:rPr>
        <w:t>Kavithav7@srmist.edu.in</w:t>
      </w:r>
    </w:p>
    <w:p w14:paraId="32F8205D" w14:textId="77777777" w:rsidR="00770EF0" w:rsidRDefault="00770EF0">
      <w:pPr>
        <w:pBdr>
          <w:bottom w:val="single" w:sz="4" w:space="0" w:color="2C6B9C"/>
        </w:pBdr>
        <w:spacing w:before="100" w:after="100"/>
      </w:pPr>
    </w:p>
    <w:p w14:paraId="7EF48D54" w14:textId="77777777" w:rsidR="00616B44" w:rsidRDefault="00E3729E">
      <w:pPr>
        <w:spacing w:before="120" w:after="80"/>
        <w:jc w:val="both"/>
      </w:pPr>
      <w:r>
        <w:rPr>
          <w:b/>
          <w:bCs/>
        </w:rPr>
        <w:t>Abstract—</w:t>
      </w:r>
      <w:r>
        <w:t>Rising volumes of electronic waste worldwide have put pressure on developers to build systems that make recycling feel concrete and worthwhile to everyday users, not just an abstract obligation. This paper introduces ReValuate, a web-based platform that addresses this gap directly. Given a set of device inputs—category, weight, screen dimensions, and battery size—the system runs a trained regression model alongside research-backed metal-recovery calculations to generate a credit score tied to the recoverable economic value of that specific device. Gold, silver, palladium, platinum, and copper are each tracked individually. Beyond the core valuation feature, the platform also includes a browser-geolocation recycling facility finder and a sustainability news section. Built on React and Flask, the system was tested across more than 20 functional scenarios for both phones and laptops. Credit outputs were stable throughout: mobile devices produced scores between 44 and 101, while laptops ranged from 585 to 1522, depending on physical specifications. The aim of the platform is to remove the uncertainty that stops people from recycling—by giving them a specific, traceable number that reflects what their device is actually worth. This paper covers the system design, the math behind the valuation engine, and the findings from structured functional testing.</w:t>
      </w:r>
    </w:p>
    <w:p w14:paraId="06DED8A3" w14:textId="77777777" w:rsidR="00616B44" w:rsidRDefault="00E3729E">
      <w:pPr>
        <w:spacing w:before="80" w:after="120"/>
        <w:jc w:val="both"/>
      </w:pPr>
      <w:r>
        <w:rPr>
          <w:b/>
          <w:bCs/>
        </w:rPr>
        <w:t xml:space="preserve">Keywords: </w:t>
      </w:r>
      <w:r>
        <w:t>e-waste; electronic waste recycling; machine learning; metal recovery; credit-based incentives; sustainable computing; React; Flask</w:t>
      </w:r>
    </w:p>
    <w:p w14:paraId="2E29A847" w14:textId="77777777" w:rsidR="00616B44" w:rsidRDefault="00616B44">
      <w:pPr>
        <w:pBdr>
          <w:bottom w:val="single" w:sz="4" w:space="0" w:color="2C6B9C"/>
        </w:pBdr>
        <w:spacing w:before="100" w:after="100"/>
      </w:pPr>
    </w:p>
    <w:p w14:paraId="0F297513" w14:textId="77777777" w:rsidR="00616B44" w:rsidRDefault="00616B44">
      <w:pPr>
        <w:spacing w:before="60" w:after="60"/>
      </w:pPr>
    </w:p>
    <w:p w14:paraId="3D4254B1" w14:textId="77777777" w:rsidR="00A23B5F" w:rsidRDefault="00A23B5F">
      <w:pPr>
        <w:pStyle w:val="Heading1"/>
        <w:sectPr w:rsidR="00A23B5F" w:rsidSect="00B20EE5">
          <w:type w:val="continuous"/>
          <w:pgSz w:w="12240" w:h="15840"/>
          <w:pgMar w:top="1440" w:right="1080" w:bottom="1440" w:left="1080" w:header="708" w:footer="708" w:gutter="0"/>
          <w:pgNumType w:start="1"/>
          <w:cols w:space="720"/>
        </w:sectPr>
      </w:pPr>
    </w:p>
    <w:p w14:paraId="447D261B" w14:textId="77777777" w:rsidR="00616B44" w:rsidRDefault="00E3729E">
      <w:pPr>
        <w:pStyle w:val="Heading1"/>
      </w:pPr>
      <w:r>
        <w:t>1. Introduction</w:t>
      </w:r>
    </w:p>
    <w:p w14:paraId="102BA93C" w14:textId="77777777" w:rsidR="00616B44" w:rsidRDefault="00E3729E">
      <w:pPr>
        <w:spacing w:before="80" w:after="80" w:line="360" w:lineRule="auto"/>
        <w:ind w:firstLine="720"/>
        <w:jc w:val="both"/>
      </w:pPr>
      <w:r>
        <w:t>E-waste now ranks as the fastest-growing solid waste category globally, and there is little sign that the trend will slow. Each year, enormous quantities of devices are retired—phones whose batteries no longer hold a charge, laptops with broken screens, tablets quietly swapped out for newer ones. The majority of those devices either sit unused in drawers or end up discarded, often through informal channels where toxic and valuable materials are handled with minimal environmental control.</w:t>
      </w:r>
    </w:p>
    <w:p w14:paraId="76082AF3" w14:textId="77777777" w:rsidR="00616B44" w:rsidRDefault="00E3729E">
      <w:pPr>
        <w:spacing w:before="80" w:after="80" w:line="360" w:lineRule="auto"/>
        <w:ind w:firstLine="720"/>
        <w:jc w:val="both"/>
      </w:pPr>
      <w:r>
        <w:t xml:space="preserve">The frustrating part is that discarded electronics are not actually worthless. A typical mobile phone carries measurable amounts of gold, silver, palladium, platinum, and copper—materials that required significant energy and environmental cost to extract in the first place. The issue is not that value is absent; it is that the value is invisible. Most people have no real idea what their old device contains or what it could fetch once it stops functioning as a phone or computer. That gap—between knowing you should probably recycle and actually doing it—is largely a gap in accessible information. </w:t>
      </w:r>
    </w:p>
    <w:p w14:paraId="3264A969" w14:textId="77777777" w:rsidR="00616B44" w:rsidRDefault="00E3729E">
      <w:pPr>
        <w:spacing w:before="80" w:after="80" w:line="360" w:lineRule="auto"/>
        <w:ind w:firstLine="720"/>
        <w:jc w:val="both"/>
      </w:pPr>
      <w:r>
        <w:t>Most recycling tools available today serve one of two audiences: large-scale operators in the formal recycling sector, or general consumers looking for a drop-off location with no guidance on value whatsoever. Neither option is particularly useful for someone weighing whether recycling is actually worth the effort. Research on incentive-based recycling has been growing, but workable implementations that reach ordinary users through general-purpose platforms are still relatively rare [1, 2].</w:t>
      </w:r>
    </w:p>
    <w:p w14:paraId="5AC3E1CE" w14:textId="77777777" w:rsidR="00616B44" w:rsidRDefault="00E3729E">
      <w:pPr>
        <w:spacing w:before="80" w:after="80" w:line="360" w:lineRule="auto"/>
        <w:ind w:firstLine="720"/>
        <w:jc w:val="both"/>
      </w:pPr>
      <w:r>
        <w:t>ReValuate was designed to address exactly that. The premise is simple: show users a number. Based on the specific details of their device, the platform calculates roughly how much recoverable metal value it contains and presents that as a credit score they can watch build over time as they keep recycling. Rather than a vague estimate, the platform breaks the figure down by individual metal—showing the predicted amount of gold, copper, or silver and what each contributes at current market rates.</w:t>
      </w:r>
    </w:p>
    <w:p w14:paraId="27BA92AD" w14:textId="77777777" w:rsidR="00616B44" w:rsidRDefault="00E3729E">
      <w:pPr>
        <w:spacing w:before="80" w:after="80" w:line="360" w:lineRule="auto"/>
        <w:ind w:firstLine="720"/>
        <w:jc w:val="both"/>
      </w:pPr>
      <w:r>
        <w:t>The rest of this paper documents how ReValuate was designed and built. Section 2 covers the relevant background literature and the research that shaped the metal-fraction values used in the model. Section 3 walks through the platform architecture. Section 4 lays out the mathematics behind the valuation engine. Section 5 covers the machine learning component. Section 6 describes the front-end features and how users move through the platform. Section 7 reports results from ten functional test cases. Section 8 discusses what those results mean, and Section 9 wraps up.</w:t>
      </w:r>
    </w:p>
    <w:p w14:paraId="34B7E68A" w14:textId="77777777" w:rsidR="00A23B5F" w:rsidRDefault="00A23B5F">
      <w:pPr>
        <w:pStyle w:val="Heading1"/>
        <w:sectPr w:rsidR="00A23B5F" w:rsidSect="00A23B5F">
          <w:type w:val="continuous"/>
          <w:pgSz w:w="12240" w:h="15840"/>
          <w:pgMar w:top="1440" w:right="1080" w:bottom="1440" w:left="1080" w:header="708" w:footer="708" w:gutter="0"/>
          <w:pgNumType w:start="1"/>
          <w:cols w:num="2" w:space="720"/>
        </w:sectPr>
      </w:pPr>
    </w:p>
    <w:p w14:paraId="3B99AD79" w14:textId="77777777" w:rsidR="00616B44" w:rsidRDefault="00E3729E">
      <w:pPr>
        <w:pStyle w:val="Heading1"/>
      </w:pPr>
      <w:r>
        <w:t>2. Background and Motivation</w:t>
      </w:r>
    </w:p>
    <w:p w14:paraId="11A0BE65" w14:textId="77777777" w:rsidR="00616B44" w:rsidRDefault="00E3729E">
      <w:pPr>
        <w:pStyle w:val="Heading2"/>
      </w:pPr>
      <w:r>
        <w:t>2.1 The Scale of the E-Waste Problem</w:t>
      </w:r>
    </w:p>
    <w:p w14:paraId="5EB4EE73" w14:textId="77777777" w:rsidR="00616B44" w:rsidRDefault="00E3729E">
      <w:pPr>
        <w:spacing w:before="80" w:after="80" w:line="360" w:lineRule="auto"/>
        <w:ind w:firstLine="720"/>
        <w:jc w:val="both"/>
      </w:pPr>
      <w:r>
        <w:t>The scale of the e-waste problem is hard to fully grasp when stated in aggregate terms. Tens of millions of metric tonnes of electronic equipment are thrown away every year, a number that keeps climbing as device lifespans shorten and consumer electronics become both cheaper and more disposable. The environmental toll is real: heavy metals like lead, mercury, cadmium, and beryllium leach from poorly managed disposal sites into soil and groundwater, while open burning releases toxic compounds into surrounding communities [3]. Formal recycling infrastructure does exist in many parts of the world, but coverage is patchy and individual consumers often have no clear path to using it.</w:t>
      </w:r>
    </w:p>
    <w:p w14:paraId="5E2C8FBC" w14:textId="77777777" w:rsidR="00616B44" w:rsidRDefault="00E3729E">
      <w:pPr>
        <w:spacing w:before="80" w:after="80" w:line="360" w:lineRule="auto"/>
        <w:ind w:firstLine="720"/>
        <w:jc w:val="both"/>
      </w:pPr>
      <w:r>
        <w:t>At the same time, electronics contain material worth recovering. Circuit boards in particular hold concentrations of precious metals that, per kilogram, can rival commercial mining grades. Copper accounts for roughly 12% of a typical PCB by mass and has mature recovery processes behind it. Gold, silver, and palladium are present in smaller quantities, but their unit prices make them worth extracting. The difficulty lies in aggregating enough volume and routing it through proper facilities—which depends on getting individual devices into formal recycling streams to begin with [4, 5].</w:t>
      </w:r>
    </w:p>
    <w:p w14:paraId="6E9316F4" w14:textId="77777777" w:rsidR="00616B44" w:rsidRDefault="00E3729E">
      <w:pPr>
        <w:pStyle w:val="Heading2"/>
      </w:pPr>
      <w:r>
        <w:t>2.2 Incentive-Based Recycling</w:t>
      </w:r>
    </w:p>
    <w:p w14:paraId="1BE491EB" w14:textId="77777777" w:rsidR="00616B44" w:rsidRDefault="00E3729E">
      <w:pPr>
        <w:spacing w:before="80" w:after="80" w:line="360" w:lineRule="auto"/>
        <w:ind w:firstLine="720"/>
        <w:jc w:val="both"/>
      </w:pPr>
      <w:r>
        <w:t>Studies on recycling behaviour consistently point to the same finding: people are not primarily motivated by environmental concern in the abstract—they respond to convenience and personal benefit. When recycling requires significant effort and the payoff is invisible, participation stays low. When the process is straightforward and comes with a recognisable reward, even a small one, rates go up. That insight shapes ReValuate’s design: by making the economic value of a device concrete and immediately visible, the platform tries to tip the decision toward responsible disposal.</w:t>
      </w:r>
    </w:p>
    <w:p w14:paraId="2ABEA0D7" w14:textId="77777777" w:rsidR="00616B44" w:rsidRDefault="00E3729E">
      <w:pPr>
        <w:spacing w:before="80" w:after="80" w:line="360" w:lineRule="auto"/>
        <w:ind w:firstLine="720"/>
        <w:jc w:val="both"/>
      </w:pPr>
      <w:r>
        <w:t>Credit and reward schemes have appeared in various forms through electronics retailers and municipal recycling programmes, but most function as black boxes—users get a trade-in figure without any explanation of where it came from. Making the calculation visible is arguably both fairer and more motivating: when users can see that the credit tied to their device reflects real material value, the number carries more weight than an opaque formula ever could.</w:t>
      </w:r>
    </w:p>
    <w:p w14:paraId="6E2D21FB" w14:textId="77777777" w:rsidR="00616B44" w:rsidRDefault="00E3729E">
      <w:pPr>
        <w:pStyle w:val="Heading2"/>
      </w:pPr>
      <w:r>
        <w:t>2.3 Machine Learning in Environmental Applications</w:t>
      </w:r>
    </w:p>
    <w:p w14:paraId="547D9E22" w14:textId="77777777" w:rsidR="00616B44" w:rsidRDefault="00E3729E">
      <w:pPr>
        <w:spacing w:before="80" w:after="80" w:line="360" w:lineRule="auto"/>
        <w:ind w:firstLine="720"/>
        <w:jc w:val="both"/>
      </w:pPr>
      <w:r>
        <w:t>Using machine learning to infer material properties from device characteristics is not new—regression models have been applied in research and industry alike to estimate recyclable content based on weight, form factor, and device generation, and to support automated sorting in large-scale recycling facilities [7]. What is less common is packaging such a model inside a consumer-facing interface that produces a result a non-specialist can actually use. In ReValuate, the regression model is not the end product; it is the first step in a pipeline that ultimately outputs a human-readable credit score.</w:t>
      </w:r>
    </w:p>
    <w:p w14:paraId="7228533E" w14:textId="77777777" w:rsidR="00616B44" w:rsidRDefault="00E3729E">
      <w:pPr>
        <w:pStyle w:val="Heading1"/>
      </w:pPr>
      <w:r>
        <w:t>3. System Architecture</w:t>
      </w:r>
    </w:p>
    <w:p w14:paraId="100E6A03" w14:textId="77777777" w:rsidR="00616B44" w:rsidRDefault="00E3729E">
      <w:pPr>
        <w:pStyle w:val="Heading2"/>
      </w:pPr>
      <w:r>
        <w:t>3.1 Architectural Pattern</w:t>
      </w:r>
    </w:p>
    <w:p w14:paraId="1405AB91" w14:textId="77777777" w:rsidR="00616B44" w:rsidRDefault="00E3729E">
      <w:pPr>
        <w:spacing w:before="80" w:after="80" w:line="360" w:lineRule="auto"/>
        <w:ind w:firstLine="720"/>
        <w:jc w:val="both"/>
      </w:pPr>
      <w:r>
        <w:t>ReValuate uses a client–server structure: a React single-page application on the frontend talks to a Python Flask backend through REST API calls. This was a deliberate choice over more involved architectures like microservices or serverless setups. For a project at this scale, a single backend handling both ML inference and the downstream calculation pipeline is simpler to build, test, and run without any meaningful performance trade-offs. There is no real bottleneck that would justify the added complexity of a distributed system, and the whole stack runs reliably on modest hardware [8].</w:t>
      </w:r>
    </w:p>
    <w:p w14:paraId="38938F2D" w14:textId="77777777" w:rsidR="00616B44" w:rsidRDefault="00E3729E">
      <w:pPr>
        <w:spacing w:before="80" w:after="80" w:line="360" w:lineRule="auto"/>
        <w:ind w:firstLine="720"/>
        <w:jc w:val="both"/>
      </w:pPr>
      <w:r>
        <w:t>The frontend manages all user interaction and display. The backend handles computation. No persistent database is used; each device submission is processed on the fly and results come back as JSON. Geolocation runs entirely client-side via the standard Web Geolocation API, and the news content is pulled from a curated JSON file.</w:t>
      </w:r>
    </w:p>
    <w:p w14:paraId="0FE87F5A" w14:textId="77777777" w:rsidR="00616B44" w:rsidRDefault="00616B44">
      <w:pPr>
        <w:spacing w:before="60" w:after="60"/>
      </w:pPr>
    </w:p>
    <w:p w14:paraId="656A568A" w14:textId="77777777" w:rsidR="00616B44" w:rsidRDefault="00E3729E">
      <w:pPr>
        <w:spacing w:before="60" w:after="80"/>
        <w:jc w:val="center"/>
        <w:rPr>
          <w:b/>
          <w:bCs/>
        </w:rPr>
      </w:pPr>
      <w:r>
        <w:rPr>
          <w:noProof/>
        </w:rPr>
        <w:drawing>
          <wp:inline distT="0" distB="0" distL="0" distR="0" wp14:anchorId="252C5C1B" wp14:editId="117C5616">
            <wp:extent cx="3223260" cy="2103120"/>
            <wp:effectExtent l="0" t="0" r="0" b="0"/>
            <wp:docPr id="21213205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223260" cy="2103120"/>
                    </a:xfrm>
                    <a:prstGeom prst="rect">
                      <a:avLst/>
                    </a:prstGeom>
                    <a:ln/>
                  </pic:spPr>
                </pic:pic>
              </a:graphicData>
            </a:graphic>
          </wp:inline>
        </w:drawing>
      </w:r>
    </w:p>
    <w:p w14:paraId="3B86EAD6" w14:textId="77777777" w:rsidR="00616B44" w:rsidRDefault="00E3729E">
      <w:pPr>
        <w:spacing w:before="60" w:after="80"/>
        <w:jc w:val="center"/>
      </w:pPr>
      <w:r>
        <w:rPr>
          <w:i/>
          <w:iCs/>
          <w:sz w:val="22"/>
          <w:szCs w:val="22"/>
        </w:rPr>
        <w:t>Fig. 1. High-level system architecture of the ReValuate platform</w:t>
      </w:r>
    </w:p>
    <w:p w14:paraId="41EBF380" w14:textId="77777777" w:rsidR="00616B44" w:rsidRDefault="00616B44">
      <w:pPr>
        <w:spacing w:before="60" w:after="60"/>
      </w:pPr>
    </w:p>
    <w:p w14:paraId="13E95496" w14:textId="77777777" w:rsidR="00616B44" w:rsidRDefault="00616B44">
      <w:pPr>
        <w:pStyle w:val="Heading2"/>
      </w:pPr>
    </w:p>
    <w:p w14:paraId="795EC539" w14:textId="77777777" w:rsidR="00616B44" w:rsidRDefault="00E3729E">
      <w:pPr>
        <w:pStyle w:val="Heading2"/>
      </w:pPr>
      <w:r>
        <w:t>3.2 Frontend — React + Tailwind CSS</w:t>
      </w:r>
    </w:p>
    <w:p w14:paraId="43C10787" w14:textId="77777777" w:rsidR="00616B44" w:rsidRDefault="00E3729E">
      <w:pPr>
        <w:spacing w:before="80" w:after="80" w:line="360" w:lineRule="auto"/>
        <w:ind w:firstLine="720"/>
        <w:jc w:val="both"/>
      </w:pPr>
      <w:r>
        <w:t>The frontend runs on React.js, with Tailwind CSS for styling and React Router for client-side navigation. Axios manages API calls to the backend, and Lottie animations provide visual feedback during loading. There are five main pages:</w:t>
      </w:r>
    </w:p>
    <w:p w14:paraId="5F4AAE91" w14:textId="77777777" w:rsidR="00616B44" w:rsidRDefault="00E3729E">
      <w:pPr>
        <w:numPr>
          <w:ilvl w:val="0"/>
          <w:numId w:val="1"/>
        </w:numPr>
        <w:pBdr>
          <w:top w:val="nil"/>
          <w:left w:val="nil"/>
          <w:bottom w:val="nil"/>
          <w:right w:val="nil"/>
          <w:between w:val="nil"/>
        </w:pBdr>
        <w:spacing w:before="60" w:after="60"/>
      </w:pPr>
      <w:r>
        <w:rPr>
          <w:color w:val="000000"/>
        </w:rPr>
        <w:t>Landing Page — project introduction, value proposition, and sustainability news highlights</w:t>
      </w:r>
    </w:p>
    <w:p w14:paraId="4F17D96D" w14:textId="77777777" w:rsidR="00616B44" w:rsidRDefault="00E3729E">
      <w:pPr>
        <w:numPr>
          <w:ilvl w:val="0"/>
          <w:numId w:val="1"/>
        </w:numPr>
        <w:pBdr>
          <w:top w:val="nil"/>
          <w:left w:val="nil"/>
          <w:bottom w:val="nil"/>
          <w:right w:val="nil"/>
          <w:between w:val="nil"/>
        </w:pBdr>
        <w:spacing w:before="60" w:after="60"/>
      </w:pPr>
      <w:r>
        <w:rPr>
          <w:color w:val="000000"/>
        </w:rPr>
        <w:t>Recycle Page — the core credit-score calculator where users enter device specifications and receive their valuation</w:t>
      </w:r>
    </w:p>
    <w:p w14:paraId="60FD01E3" w14:textId="77777777" w:rsidR="00616B44" w:rsidRDefault="00E3729E">
      <w:pPr>
        <w:numPr>
          <w:ilvl w:val="0"/>
          <w:numId w:val="1"/>
        </w:numPr>
        <w:pBdr>
          <w:top w:val="nil"/>
          <w:left w:val="nil"/>
          <w:bottom w:val="nil"/>
          <w:right w:val="nil"/>
          <w:between w:val="nil"/>
        </w:pBdr>
        <w:spacing w:before="60" w:after="60"/>
      </w:pPr>
      <w:r>
        <w:rPr>
          <w:color w:val="000000"/>
        </w:rPr>
        <w:t>Locator Page — map-based display of nearby e-waste recycling facilities based on the browser’s geolocation</w:t>
      </w:r>
    </w:p>
    <w:p w14:paraId="653E52C1" w14:textId="77777777" w:rsidR="00616B44" w:rsidRDefault="00E3729E">
      <w:pPr>
        <w:numPr>
          <w:ilvl w:val="0"/>
          <w:numId w:val="1"/>
        </w:numPr>
        <w:pBdr>
          <w:top w:val="nil"/>
          <w:left w:val="nil"/>
          <w:bottom w:val="nil"/>
          <w:right w:val="nil"/>
          <w:between w:val="nil"/>
        </w:pBdr>
        <w:spacing w:before="60" w:after="60"/>
      </w:pPr>
      <w:r>
        <w:rPr>
          <w:color w:val="000000"/>
        </w:rPr>
        <w:t>News Page — educational articles and updates on e-waste and sustainability topics</w:t>
      </w:r>
    </w:p>
    <w:p w14:paraId="22F9A888" w14:textId="77777777" w:rsidR="00616B44" w:rsidRDefault="00E3729E">
      <w:pPr>
        <w:numPr>
          <w:ilvl w:val="0"/>
          <w:numId w:val="1"/>
        </w:numPr>
        <w:pBdr>
          <w:top w:val="nil"/>
          <w:left w:val="nil"/>
          <w:bottom w:val="nil"/>
          <w:right w:val="nil"/>
          <w:between w:val="nil"/>
        </w:pBdr>
        <w:spacing w:before="60" w:after="60"/>
      </w:pPr>
      <w:r>
        <w:rPr>
          <w:color w:val="000000"/>
        </w:rPr>
        <w:t>About Page — project background, team information, and technical references</w:t>
      </w:r>
    </w:p>
    <w:p w14:paraId="5EC32AE4" w14:textId="77777777" w:rsidR="00616B44" w:rsidRDefault="00616B44">
      <w:pPr>
        <w:spacing w:before="60" w:after="80"/>
      </w:pPr>
    </w:p>
    <w:p w14:paraId="00516398" w14:textId="77777777" w:rsidR="00616B44" w:rsidRDefault="00E3729E">
      <w:pPr>
        <w:spacing w:before="60" w:after="80"/>
      </w:pPr>
      <w:r>
        <w:rPr>
          <w:noProof/>
        </w:rPr>
        <w:drawing>
          <wp:inline distT="0" distB="0" distL="0" distR="0" wp14:anchorId="02F66249" wp14:editId="7C25797C">
            <wp:extent cx="3215640" cy="2118360"/>
            <wp:effectExtent l="0" t="0" r="3810" b="0"/>
            <wp:docPr id="21213205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215640" cy="2118360"/>
                    </a:xfrm>
                    <a:prstGeom prst="rect">
                      <a:avLst/>
                    </a:prstGeom>
                    <a:ln/>
                  </pic:spPr>
                </pic:pic>
              </a:graphicData>
            </a:graphic>
          </wp:inline>
        </w:drawing>
      </w:r>
    </w:p>
    <w:p w14:paraId="4D666DDF" w14:textId="77777777" w:rsidR="00616B44" w:rsidRDefault="00E3729E">
      <w:pPr>
        <w:spacing w:before="60" w:after="80"/>
        <w:ind w:left="2160" w:firstLine="720"/>
      </w:pPr>
      <w:r>
        <w:rPr>
          <w:i/>
          <w:iCs/>
          <w:sz w:val="22"/>
          <w:szCs w:val="22"/>
        </w:rPr>
        <w:t>Fig. 2. Landing page of the ReValuate platform</w:t>
      </w:r>
    </w:p>
    <w:p w14:paraId="6D91F1EE" w14:textId="77777777" w:rsidR="00616B44" w:rsidRDefault="00616B44">
      <w:pPr>
        <w:spacing w:before="60" w:after="60"/>
      </w:pPr>
    </w:p>
    <w:p w14:paraId="12FB3199" w14:textId="77777777" w:rsidR="00616B44" w:rsidRDefault="00E3729E">
      <w:pPr>
        <w:spacing w:before="60" w:after="80"/>
        <w:jc w:val="center"/>
        <w:rPr>
          <w:b/>
          <w:bCs/>
        </w:rPr>
      </w:pPr>
      <w:r>
        <w:rPr>
          <w:b/>
          <w:bCs/>
          <w:noProof/>
        </w:rPr>
        <w:drawing>
          <wp:inline distT="0" distB="0" distL="0" distR="0" wp14:anchorId="4E96FC7D" wp14:editId="42CDB91B">
            <wp:extent cx="3230880" cy="1958340"/>
            <wp:effectExtent l="0" t="0" r="7620" b="3810"/>
            <wp:docPr id="21213205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230880" cy="1958340"/>
                    </a:xfrm>
                    <a:prstGeom prst="rect">
                      <a:avLst/>
                    </a:prstGeom>
                    <a:ln/>
                  </pic:spPr>
                </pic:pic>
              </a:graphicData>
            </a:graphic>
          </wp:inline>
        </w:drawing>
      </w:r>
    </w:p>
    <w:p w14:paraId="49AA710E" w14:textId="77777777" w:rsidR="00616B44" w:rsidRDefault="00E3729E">
      <w:pPr>
        <w:spacing w:before="60" w:after="80"/>
        <w:jc w:val="center"/>
      </w:pPr>
      <w:r>
        <w:rPr>
          <w:i/>
          <w:iCs/>
          <w:sz w:val="22"/>
          <w:szCs w:val="22"/>
        </w:rPr>
        <w:t>Fig. 3. Credit score calculator interface on the Recycle page</w:t>
      </w:r>
    </w:p>
    <w:p w14:paraId="2AC001F3" w14:textId="77777777" w:rsidR="00616B44" w:rsidRDefault="00616B44">
      <w:pPr>
        <w:spacing w:before="60" w:after="60"/>
      </w:pPr>
    </w:p>
    <w:p w14:paraId="23179548" w14:textId="77777777" w:rsidR="00616B44" w:rsidRDefault="00E3729E">
      <w:pPr>
        <w:pStyle w:val="Heading2"/>
      </w:pPr>
      <w:r>
        <w:t>3.3 Backend — Flask API</w:t>
      </w:r>
    </w:p>
    <w:p w14:paraId="5AC6A201" w14:textId="77777777" w:rsidR="00616B44" w:rsidRDefault="00E3729E">
      <w:pPr>
        <w:spacing w:before="80" w:after="80" w:line="360" w:lineRule="auto"/>
        <w:ind w:firstLine="720"/>
        <w:jc w:val="both"/>
      </w:pPr>
      <w:r>
        <w:t>The backend is a Python Flask application with a single main endpoint: POST /api. When a device specification comes in from the frontend, the endpoint runs the ML prediction, applies the relevant multipliers, calculates metal recovery values for all five tracked metals, converts to USD, totals everything up, and sends back a credit score with a per-metal breakdown. Flask-CORS is enabled so the React frontend can communicate with it across origins during development and in production. The ML model is stored as a serialised pickle file (mobile1.pkl) and loaded into memory once when the server starts.</w:t>
      </w:r>
    </w:p>
    <w:p w14:paraId="1141D8B5" w14:textId="77777777" w:rsidR="00616B44" w:rsidRDefault="00E3729E">
      <w:pPr>
        <w:pStyle w:val="Heading2"/>
      </w:pPr>
      <w:r>
        <w:t>3.4 Technology Stack</w:t>
      </w:r>
    </w:p>
    <w:p w14:paraId="26235127" w14:textId="77777777" w:rsidR="00616B44" w:rsidRDefault="00E3729E">
      <w:pPr>
        <w:spacing w:before="80" w:after="80" w:line="360" w:lineRule="auto"/>
        <w:ind w:firstLine="720"/>
        <w:jc w:val="both"/>
      </w:pPr>
      <w:r>
        <w:t>Table 1 lists the full technology stack for ReValuate.</w:t>
      </w:r>
    </w:p>
    <w:p w14:paraId="33ECFDE4" w14:textId="77777777" w:rsidR="00616B44" w:rsidRDefault="00616B44">
      <w:pPr>
        <w:spacing w:before="60" w:after="60"/>
      </w:pPr>
    </w:p>
    <w:p w14:paraId="25D4DA90" w14:textId="77777777" w:rsidR="00616B44" w:rsidRDefault="00E3729E">
      <w:pPr>
        <w:spacing w:before="60" w:after="80"/>
        <w:jc w:val="center"/>
      </w:pPr>
      <w:r>
        <w:rPr>
          <w:i/>
          <w:iCs/>
          <w:sz w:val="22"/>
          <w:szCs w:val="22"/>
        </w:rPr>
        <w:t>Table 1. Technology stack for the ReValuate platform</w:t>
      </w:r>
    </w:p>
    <w:tbl>
      <w:tblPr>
        <w:tblStyle w:val="a5"/>
        <w:tblW w:w="4928"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275"/>
        <w:gridCol w:w="2660"/>
      </w:tblGrid>
      <w:tr w:rsidR="00616B44" w14:paraId="27795CF4" w14:textId="77777777" w:rsidTr="00A23B5F">
        <w:trPr>
          <w:trHeight w:val="221"/>
          <w:tblHeader/>
        </w:trPr>
        <w:tc>
          <w:tcPr>
            <w:tcW w:w="993" w:type="dxa"/>
            <w:tcBorders>
              <w:top w:val="single" w:sz="4" w:space="0" w:color="999999"/>
              <w:bottom w:val="single" w:sz="4" w:space="0" w:color="999999"/>
            </w:tcBorders>
            <w:shd w:val="clear" w:color="auto" w:fill="D6E4F0"/>
            <w:tcMar>
              <w:top w:w="80" w:type="dxa"/>
              <w:bottom w:w="80" w:type="dxa"/>
            </w:tcMar>
          </w:tcPr>
          <w:p w14:paraId="71D18BC5" w14:textId="77777777" w:rsidR="00616B44" w:rsidRDefault="00E3729E">
            <w:pPr>
              <w:jc w:val="center"/>
            </w:pPr>
            <w:r>
              <w:rPr>
                <w:b/>
                <w:bCs/>
                <w:sz w:val="20"/>
                <w:szCs w:val="20"/>
              </w:rPr>
              <w:t>Layer</w:t>
            </w:r>
          </w:p>
        </w:tc>
        <w:tc>
          <w:tcPr>
            <w:tcW w:w="1275" w:type="dxa"/>
            <w:tcBorders>
              <w:top w:val="single" w:sz="4" w:space="0" w:color="999999"/>
              <w:bottom w:val="single" w:sz="4" w:space="0" w:color="999999"/>
            </w:tcBorders>
            <w:shd w:val="clear" w:color="auto" w:fill="D6E4F0"/>
            <w:tcMar>
              <w:top w:w="80" w:type="dxa"/>
              <w:bottom w:w="80" w:type="dxa"/>
            </w:tcMar>
          </w:tcPr>
          <w:p w14:paraId="0EEBED05" w14:textId="77777777" w:rsidR="00616B44" w:rsidRDefault="00E3729E">
            <w:pPr>
              <w:jc w:val="center"/>
            </w:pPr>
            <w:r>
              <w:rPr>
                <w:b/>
                <w:bCs/>
                <w:sz w:val="20"/>
                <w:szCs w:val="20"/>
              </w:rPr>
              <w:t>Technology</w:t>
            </w:r>
          </w:p>
        </w:tc>
        <w:tc>
          <w:tcPr>
            <w:tcW w:w="2660" w:type="dxa"/>
            <w:tcBorders>
              <w:top w:val="single" w:sz="4" w:space="0" w:color="999999"/>
              <w:bottom w:val="single" w:sz="4" w:space="0" w:color="999999"/>
            </w:tcBorders>
            <w:shd w:val="clear" w:color="auto" w:fill="D6E4F0"/>
            <w:tcMar>
              <w:top w:w="80" w:type="dxa"/>
              <w:bottom w:w="80" w:type="dxa"/>
            </w:tcMar>
          </w:tcPr>
          <w:p w14:paraId="0BF09463" w14:textId="77777777" w:rsidR="00616B44" w:rsidRDefault="00E3729E">
            <w:pPr>
              <w:jc w:val="center"/>
            </w:pPr>
            <w:r>
              <w:rPr>
                <w:b/>
                <w:bCs/>
                <w:sz w:val="20"/>
                <w:szCs w:val="20"/>
              </w:rPr>
              <w:t>Purpose</w:t>
            </w:r>
          </w:p>
        </w:tc>
      </w:tr>
      <w:tr w:rsidR="00616B44" w14:paraId="03332456" w14:textId="77777777" w:rsidTr="00A23B5F">
        <w:trPr>
          <w:trHeight w:val="234"/>
        </w:trPr>
        <w:tc>
          <w:tcPr>
            <w:tcW w:w="993" w:type="dxa"/>
            <w:tcBorders>
              <w:top w:val="single" w:sz="4" w:space="0" w:color="999999"/>
              <w:bottom w:val="single" w:sz="4" w:space="0" w:color="999999"/>
            </w:tcBorders>
            <w:shd w:val="clear" w:color="auto" w:fill="FFFFFF"/>
            <w:tcMar>
              <w:top w:w="80" w:type="dxa"/>
              <w:bottom w:w="80" w:type="dxa"/>
            </w:tcMar>
          </w:tcPr>
          <w:p w14:paraId="75EFBEF3" w14:textId="77777777" w:rsidR="00616B44" w:rsidRDefault="00E3729E">
            <w:pPr>
              <w:jc w:val="center"/>
            </w:pPr>
            <w:r>
              <w:rPr>
                <w:sz w:val="20"/>
                <w:szCs w:val="20"/>
              </w:rPr>
              <w:t>Frontend</w:t>
            </w:r>
          </w:p>
        </w:tc>
        <w:tc>
          <w:tcPr>
            <w:tcW w:w="1275" w:type="dxa"/>
            <w:tcBorders>
              <w:top w:val="single" w:sz="4" w:space="0" w:color="999999"/>
              <w:bottom w:val="single" w:sz="4" w:space="0" w:color="999999"/>
            </w:tcBorders>
            <w:shd w:val="clear" w:color="auto" w:fill="FFFFFF"/>
            <w:tcMar>
              <w:top w:w="80" w:type="dxa"/>
              <w:bottom w:w="80" w:type="dxa"/>
            </w:tcMar>
          </w:tcPr>
          <w:p w14:paraId="097D66F8" w14:textId="77777777" w:rsidR="00616B44" w:rsidRDefault="00E3729E">
            <w:pPr>
              <w:jc w:val="center"/>
            </w:pPr>
            <w:r>
              <w:rPr>
                <w:sz w:val="20"/>
                <w:szCs w:val="20"/>
              </w:rPr>
              <w:t>React.js</w:t>
            </w:r>
          </w:p>
        </w:tc>
        <w:tc>
          <w:tcPr>
            <w:tcW w:w="2660" w:type="dxa"/>
            <w:tcBorders>
              <w:top w:val="single" w:sz="4" w:space="0" w:color="999999"/>
              <w:bottom w:val="single" w:sz="4" w:space="0" w:color="999999"/>
            </w:tcBorders>
            <w:shd w:val="clear" w:color="auto" w:fill="FFFFFF"/>
            <w:tcMar>
              <w:top w:w="80" w:type="dxa"/>
              <w:bottom w:w="80" w:type="dxa"/>
            </w:tcMar>
          </w:tcPr>
          <w:p w14:paraId="2AE3E0C8" w14:textId="77777777" w:rsidR="00616B44" w:rsidRDefault="00E3729E">
            <w:pPr>
              <w:jc w:val="center"/>
            </w:pPr>
            <w:r>
              <w:rPr>
                <w:sz w:val="20"/>
                <w:szCs w:val="20"/>
              </w:rPr>
              <w:t>Single-page application framework</w:t>
            </w:r>
          </w:p>
        </w:tc>
      </w:tr>
      <w:tr w:rsidR="00616B44" w14:paraId="6C8518F0" w14:textId="77777777" w:rsidTr="00A23B5F">
        <w:trPr>
          <w:trHeight w:val="221"/>
        </w:trPr>
        <w:tc>
          <w:tcPr>
            <w:tcW w:w="993" w:type="dxa"/>
            <w:tcBorders>
              <w:top w:val="single" w:sz="4" w:space="0" w:color="999999"/>
              <w:bottom w:val="single" w:sz="4" w:space="0" w:color="999999"/>
            </w:tcBorders>
            <w:shd w:val="clear" w:color="auto" w:fill="FFFFFF"/>
            <w:tcMar>
              <w:top w:w="80" w:type="dxa"/>
              <w:bottom w:w="80" w:type="dxa"/>
            </w:tcMar>
          </w:tcPr>
          <w:p w14:paraId="5C05BC40" w14:textId="77777777" w:rsidR="00616B44" w:rsidRDefault="00E3729E">
            <w:pPr>
              <w:jc w:val="center"/>
            </w:pPr>
            <w:r>
              <w:rPr>
                <w:sz w:val="20"/>
                <w:szCs w:val="20"/>
              </w:rPr>
              <w:t>Frontend</w:t>
            </w:r>
          </w:p>
        </w:tc>
        <w:tc>
          <w:tcPr>
            <w:tcW w:w="1275" w:type="dxa"/>
            <w:tcBorders>
              <w:top w:val="single" w:sz="4" w:space="0" w:color="999999"/>
              <w:bottom w:val="single" w:sz="4" w:space="0" w:color="999999"/>
            </w:tcBorders>
            <w:shd w:val="clear" w:color="auto" w:fill="FFFFFF"/>
            <w:tcMar>
              <w:top w:w="80" w:type="dxa"/>
              <w:bottom w:w="80" w:type="dxa"/>
            </w:tcMar>
          </w:tcPr>
          <w:p w14:paraId="6313C841" w14:textId="77777777" w:rsidR="00616B44" w:rsidRDefault="00E3729E">
            <w:pPr>
              <w:jc w:val="center"/>
            </w:pPr>
            <w:r>
              <w:rPr>
                <w:sz w:val="20"/>
                <w:szCs w:val="20"/>
              </w:rPr>
              <w:t>Tailwind CSS</w:t>
            </w:r>
          </w:p>
        </w:tc>
        <w:tc>
          <w:tcPr>
            <w:tcW w:w="2660" w:type="dxa"/>
            <w:tcBorders>
              <w:top w:val="single" w:sz="4" w:space="0" w:color="999999"/>
              <w:bottom w:val="single" w:sz="4" w:space="0" w:color="999999"/>
            </w:tcBorders>
            <w:shd w:val="clear" w:color="auto" w:fill="FFFFFF"/>
            <w:tcMar>
              <w:top w:w="80" w:type="dxa"/>
              <w:bottom w:w="80" w:type="dxa"/>
            </w:tcMar>
          </w:tcPr>
          <w:p w14:paraId="08F650C4" w14:textId="77777777" w:rsidR="00616B44" w:rsidRDefault="00E3729E">
            <w:pPr>
              <w:jc w:val="center"/>
            </w:pPr>
            <w:r>
              <w:rPr>
                <w:sz w:val="20"/>
                <w:szCs w:val="20"/>
              </w:rPr>
              <w:t>Utility-first CSS styling</w:t>
            </w:r>
          </w:p>
        </w:tc>
      </w:tr>
      <w:tr w:rsidR="00616B44" w14:paraId="690C42C8" w14:textId="77777777" w:rsidTr="00A23B5F">
        <w:trPr>
          <w:trHeight w:val="221"/>
        </w:trPr>
        <w:tc>
          <w:tcPr>
            <w:tcW w:w="993" w:type="dxa"/>
            <w:tcBorders>
              <w:top w:val="single" w:sz="4" w:space="0" w:color="999999"/>
              <w:bottom w:val="single" w:sz="4" w:space="0" w:color="999999"/>
            </w:tcBorders>
            <w:shd w:val="clear" w:color="auto" w:fill="FFFFFF"/>
            <w:tcMar>
              <w:top w:w="80" w:type="dxa"/>
              <w:bottom w:w="80" w:type="dxa"/>
            </w:tcMar>
          </w:tcPr>
          <w:p w14:paraId="491A8FB2" w14:textId="77777777" w:rsidR="00616B44" w:rsidRDefault="00E3729E">
            <w:pPr>
              <w:jc w:val="center"/>
            </w:pPr>
            <w:r>
              <w:rPr>
                <w:sz w:val="20"/>
                <w:szCs w:val="20"/>
              </w:rPr>
              <w:t>Frontend</w:t>
            </w:r>
          </w:p>
        </w:tc>
        <w:tc>
          <w:tcPr>
            <w:tcW w:w="1275" w:type="dxa"/>
            <w:tcBorders>
              <w:top w:val="single" w:sz="4" w:space="0" w:color="999999"/>
              <w:bottom w:val="single" w:sz="4" w:space="0" w:color="999999"/>
            </w:tcBorders>
            <w:shd w:val="clear" w:color="auto" w:fill="FFFFFF"/>
            <w:tcMar>
              <w:top w:w="80" w:type="dxa"/>
              <w:bottom w:w="80" w:type="dxa"/>
            </w:tcMar>
          </w:tcPr>
          <w:p w14:paraId="1B0777B5" w14:textId="77777777" w:rsidR="00616B44" w:rsidRDefault="00E3729E">
            <w:pPr>
              <w:jc w:val="center"/>
            </w:pPr>
            <w:r>
              <w:rPr>
                <w:sz w:val="20"/>
                <w:szCs w:val="20"/>
              </w:rPr>
              <w:t>React Router</w:t>
            </w:r>
          </w:p>
        </w:tc>
        <w:tc>
          <w:tcPr>
            <w:tcW w:w="2660" w:type="dxa"/>
            <w:tcBorders>
              <w:top w:val="single" w:sz="4" w:space="0" w:color="999999"/>
              <w:bottom w:val="single" w:sz="4" w:space="0" w:color="999999"/>
            </w:tcBorders>
            <w:shd w:val="clear" w:color="auto" w:fill="FFFFFF"/>
            <w:tcMar>
              <w:top w:w="80" w:type="dxa"/>
              <w:bottom w:w="80" w:type="dxa"/>
            </w:tcMar>
          </w:tcPr>
          <w:p w14:paraId="08881EA5" w14:textId="77777777" w:rsidR="00616B44" w:rsidRDefault="00E3729E">
            <w:pPr>
              <w:jc w:val="center"/>
            </w:pPr>
            <w:r>
              <w:rPr>
                <w:sz w:val="20"/>
                <w:szCs w:val="20"/>
              </w:rPr>
              <w:t>Client-side page navigation</w:t>
            </w:r>
          </w:p>
        </w:tc>
      </w:tr>
      <w:tr w:rsidR="00616B44" w14:paraId="4459B223" w14:textId="77777777" w:rsidTr="00A23B5F">
        <w:trPr>
          <w:trHeight w:val="234"/>
        </w:trPr>
        <w:tc>
          <w:tcPr>
            <w:tcW w:w="993" w:type="dxa"/>
            <w:tcBorders>
              <w:top w:val="single" w:sz="4" w:space="0" w:color="999999"/>
              <w:bottom w:val="single" w:sz="4" w:space="0" w:color="999999"/>
            </w:tcBorders>
            <w:shd w:val="clear" w:color="auto" w:fill="FFFFFF"/>
            <w:tcMar>
              <w:top w:w="80" w:type="dxa"/>
              <w:bottom w:w="80" w:type="dxa"/>
            </w:tcMar>
          </w:tcPr>
          <w:p w14:paraId="166ADE42" w14:textId="77777777" w:rsidR="00616B44" w:rsidRDefault="00E3729E">
            <w:pPr>
              <w:jc w:val="center"/>
            </w:pPr>
            <w:r>
              <w:rPr>
                <w:sz w:val="20"/>
                <w:szCs w:val="20"/>
              </w:rPr>
              <w:t>Frontend</w:t>
            </w:r>
          </w:p>
        </w:tc>
        <w:tc>
          <w:tcPr>
            <w:tcW w:w="1275" w:type="dxa"/>
            <w:tcBorders>
              <w:top w:val="single" w:sz="4" w:space="0" w:color="999999"/>
              <w:bottom w:val="single" w:sz="4" w:space="0" w:color="999999"/>
            </w:tcBorders>
            <w:shd w:val="clear" w:color="auto" w:fill="FFFFFF"/>
            <w:tcMar>
              <w:top w:w="80" w:type="dxa"/>
              <w:bottom w:w="80" w:type="dxa"/>
            </w:tcMar>
          </w:tcPr>
          <w:p w14:paraId="1CDD3729" w14:textId="77777777" w:rsidR="00616B44" w:rsidRDefault="00E3729E">
            <w:pPr>
              <w:jc w:val="center"/>
            </w:pPr>
            <w:r>
              <w:rPr>
                <w:sz w:val="20"/>
                <w:szCs w:val="20"/>
              </w:rPr>
              <w:t>Axios</w:t>
            </w:r>
          </w:p>
        </w:tc>
        <w:tc>
          <w:tcPr>
            <w:tcW w:w="2660" w:type="dxa"/>
            <w:tcBorders>
              <w:top w:val="single" w:sz="4" w:space="0" w:color="999999"/>
              <w:bottom w:val="single" w:sz="4" w:space="0" w:color="999999"/>
            </w:tcBorders>
            <w:shd w:val="clear" w:color="auto" w:fill="FFFFFF"/>
            <w:tcMar>
              <w:top w:w="80" w:type="dxa"/>
              <w:bottom w:w="80" w:type="dxa"/>
            </w:tcMar>
          </w:tcPr>
          <w:p w14:paraId="6D99E7AC" w14:textId="77777777" w:rsidR="00616B44" w:rsidRDefault="00E3729E">
            <w:pPr>
              <w:jc w:val="center"/>
            </w:pPr>
            <w:r>
              <w:rPr>
                <w:sz w:val="20"/>
                <w:szCs w:val="20"/>
              </w:rPr>
              <w:t>HTTP requests to backend API</w:t>
            </w:r>
          </w:p>
        </w:tc>
      </w:tr>
      <w:tr w:rsidR="00616B44" w14:paraId="3D1D8BCD" w14:textId="77777777" w:rsidTr="00A23B5F">
        <w:trPr>
          <w:trHeight w:val="221"/>
        </w:trPr>
        <w:tc>
          <w:tcPr>
            <w:tcW w:w="993" w:type="dxa"/>
            <w:tcBorders>
              <w:top w:val="single" w:sz="4" w:space="0" w:color="999999"/>
              <w:bottom w:val="single" w:sz="4" w:space="0" w:color="999999"/>
            </w:tcBorders>
            <w:shd w:val="clear" w:color="auto" w:fill="FFFFFF"/>
            <w:tcMar>
              <w:top w:w="80" w:type="dxa"/>
              <w:bottom w:w="80" w:type="dxa"/>
            </w:tcMar>
          </w:tcPr>
          <w:p w14:paraId="4013BDE9" w14:textId="77777777" w:rsidR="00616B44" w:rsidRDefault="00E3729E">
            <w:pPr>
              <w:jc w:val="center"/>
            </w:pPr>
            <w:r>
              <w:rPr>
                <w:sz w:val="20"/>
                <w:szCs w:val="20"/>
              </w:rPr>
              <w:t>Frontend</w:t>
            </w:r>
          </w:p>
        </w:tc>
        <w:tc>
          <w:tcPr>
            <w:tcW w:w="1275" w:type="dxa"/>
            <w:tcBorders>
              <w:top w:val="single" w:sz="4" w:space="0" w:color="999999"/>
              <w:bottom w:val="single" w:sz="4" w:space="0" w:color="999999"/>
            </w:tcBorders>
            <w:shd w:val="clear" w:color="auto" w:fill="FFFFFF"/>
            <w:tcMar>
              <w:top w:w="80" w:type="dxa"/>
              <w:bottom w:w="80" w:type="dxa"/>
            </w:tcMar>
          </w:tcPr>
          <w:p w14:paraId="50695B46" w14:textId="77777777" w:rsidR="00616B44" w:rsidRDefault="00E3729E">
            <w:pPr>
              <w:jc w:val="center"/>
            </w:pPr>
            <w:r>
              <w:rPr>
                <w:sz w:val="20"/>
                <w:szCs w:val="20"/>
              </w:rPr>
              <w:t>Lottie</w:t>
            </w:r>
          </w:p>
        </w:tc>
        <w:tc>
          <w:tcPr>
            <w:tcW w:w="2660" w:type="dxa"/>
            <w:tcBorders>
              <w:top w:val="single" w:sz="4" w:space="0" w:color="999999"/>
              <w:bottom w:val="single" w:sz="4" w:space="0" w:color="999999"/>
            </w:tcBorders>
            <w:shd w:val="clear" w:color="auto" w:fill="FFFFFF"/>
            <w:tcMar>
              <w:top w:w="80" w:type="dxa"/>
              <w:bottom w:w="80" w:type="dxa"/>
            </w:tcMar>
          </w:tcPr>
          <w:p w14:paraId="74DF7F24" w14:textId="77777777" w:rsidR="00616B44" w:rsidRDefault="00E3729E">
            <w:pPr>
              <w:jc w:val="center"/>
            </w:pPr>
            <w:r>
              <w:rPr>
                <w:sz w:val="20"/>
                <w:szCs w:val="20"/>
              </w:rPr>
              <w:t>Animated loading and feedback states</w:t>
            </w:r>
          </w:p>
        </w:tc>
      </w:tr>
      <w:tr w:rsidR="00616B44" w14:paraId="1265B44E" w14:textId="77777777" w:rsidTr="00A23B5F">
        <w:trPr>
          <w:trHeight w:val="221"/>
        </w:trPr>
        <w:tc>
          <w:tcPr>
            <w:tcW w:w="993" w:type="dxa"/>
            <w:tcBorders>
              <w:top w:val="single" w:sz="4" w:space="0" w:color="999999"/>
              <w:bottom w:val="single" w:sz="4" w:space="0" w:color="999999"/>
            </w:tcBorders>
            <w:shd w:val="clear" w:color="auto" w:fill="FFFFFF"/>
            <w:tcMar>
              <w:top w:w="80" w:type="dxa"/>
              <w:bottom w:w="80" w:type="dxa"/>
            </w:tcMar>
          </w:tcPr>
          <w:p w14:paraId="31891DE7" w14:textId="77777777" w:rsidR="00616B44" w:rsidRDefault="00E3729E">
            <w:pPr>
              <w:jc w:val="center"/>
            </w:pPr>
            <w:r>
              <w:rPr>
                <w:sz w:val="20"/>
                <w:szCs w:val="20"/>
              </w:rPr>
              <w:t>Backend</w:t>
            </w:r>
          </w:p>
        </w:tc>
        <w:tc>
          <w:tcPr>
            <w:tcW w:w="1275" w:type="dxa"/>
            <w:tcBorders>
              <w:top w:val="single" w:sz="4" w:space="0" w:color="999999"/>
              <w:bottom w:val="single" w:sz="4" w:space="0" w:color="999999"/>
            </w:tcBorders>
            <w:shd w:val="clear" w:color="auto" w:fill="FFFFFF"/>
            <w:tcMar>
              <w:top w:w="80" w:type="dxa"/>
              <w:bottom w:w="80" w:type="dxa"/>
            </w:tcMar>
          </w:tcPr>
          <w:p w14:paraId="744CE601" w14:textId="77777777" w:rsidR="00616B44" w:rsidRDefault="00E3729E">
            <w:pPr>
              <w:jc w:val="center"/>
            </w:pPr>
            <w:r>
              <w:rPr>
                <w:sz w:val="20"/>
                <w:szCs w:val="20"/>
              </w:rPr>
              <w:t>Python Flask</w:t>
            </w:r>
          </w:p>
        </w:tc>
        <w:tc>
          <w:tcPr>
            <w:tcW w:w="2660" w:type="dxa"/>
            <w:tcBorders>
              <w:top w:val="single" w:sz="4" w:space="0" w:color="999999"/>
              <w:bottom w:val="single" w:sz="4" w:space="0" w:color="999999"/>
            </w:tcBorders>
            <w:shd w:val="clear" w:color="auto" w:fill="FFFFFF"/>
            <w:tcMar>
              <w:top w:w="80" w:type="dxa"/>
              <w:bottom w:w="80" w:type="dxa"/>
            </w:tcMar>
          </w:tcPr>
          <w:p w14:paraId="4520B251" w14:textId="77777777" w:rsidR="00616B44" w:rsidRDefault="00E3729E">
            <w:pPr>
              <w:jc w:val="center"/>
            </w:pPr>
            <w:r>
              <w:rPr>
                <w:sz w:val="20"/>
                <w:szCs w:val="20"/>
              </w:rPr>
              <w:t>REST API server and computation engine</w:t>
            </w:r>
          </w:p>
        </w:tc>
      </w:tr>
      <w:tr w:rsidR="00616B44" w14:paraId="77709B6A" w14:textId="77777777" w:rsidTr="00A23B5F">
        <w:trPr>
          <w:trHeight w:val="234"/>
        </w:trPr>
        <w:tc>
          <w:tcPr>
            <w:tcW w:w="993" w:type="dxa"/>
            <w:tcBorders>
              <w:top w:val="single" w:sz="4" w:space="0" w:color="999999"/>
              <w:bottom w:val="single" w:sz="4" w:space="0" w:color="999999"/>
            </w:tcBorders>
            <w:shd w:val="clear" w:color="auto" w:fill="FFFFFF"/>
            <w:tcMar>
              <w:top w:w="80" w:type="dxa"/>
              <w:bottom w:w="80" w:type="dxa"/>
            </w:tcMar>
          </w:tcPr>
          <w:p w14:paraId="62C2D6DF" w14:textId="77777777" w:rsidR="00616B44" w:rsidRDefault="00E3729E">
            <w:pPr>
              <w:jc w:val="center"/>
            </w:pPr>
            <w:r>
              <w:rPr>
                <w:sz w:val="20"/>
                <w:szCs w:val="20"/>
              </w:rPr>
              <w:t>Backend</w:t>
            </w:r>
          </w:p>
        </w:tc>
        <w:tc>
          <w:tcPr>
            <w:tcW w:w="1275" w:type="dxa"/>
            <w:tcBorders>
              <w:top w:val="single" w:sz="4" w:space="0" w:color="999999"/>
              <w:bottom w:val="single" w:sz="4" w:space="0" w:color="999999"/>
            </w:tcBorders>
            <w:shd w:val="clear" w:color="auto" w:fill="FFFFFF"/>
            <w:tcMar>
              <w:top w:w="80" w:type="dxa"/>
              <w:bottom w:w="80" w:type="dxa"/>
            </w:tcMar>
          </w:tcPr>
          <w:p w14:paraId="67BA0E3D" w14:textId="77777777" w:rsidR="00616B44" w:rsidRDefault="00E3729E">
            <w:pPr>
              <w:jc w:val="center"/>
            </w:pPr>
            <w:r>
              <w:rPr>
                <w:sz w:val="20"/>
                <w:szCs w:val="20"/>
              </w:rPr>
              <w:t>Flask-CORS</w:t>
            </w:r>
          </w:p>
        </w:tc>
        <w:tc>
          <w:tcPr>
            <w:tcW w:w="2660" w:type="dxa"/>
            <w:tcBorders>
              <w:top w:val="single" w:sz="4" w:space="0" w:color="999999"/>
              <w:bottom w:val="single" w:sz="4" w:space="0" w:color="999999"/>
            </w:tcBorders>
            <w:shd w:val="clear" w:color="auto" w:fill="FFFFFF"/>
            <w:tcMar>
              <w:top w:w="80" w:type="dxa"/>
              <w:bottom w:w="80" w:type="dxa"/>
            </w:tcMar>
          </w:tcPr>
          <w:p w14:paraId="67C12335" w14:textId="77777777" w:rsidR="00616B44" w:rsidRDefault="00E3729E">
            <w:pPr>
              <w:jc w:val="center"/>
            </w:pPr>
            <w:r>
              <w:rPr>
                <w:sz w:val="20"/>
                <w:szCs w:val="20"/>
              </w:rPr>
              <w:t>Cross-origin resource sharing</w:t>
            </w:r>
          </w:p>
        </w:tc>
      </w:tr>
      <w:tr w:rsidR="00616B44" w14:paraId="36E28703" w14:textId="77777777" w:rsidTr="00A23B5F">
        <w:trPr>
          <w:trHeight w:val="221"/>
        </w:trPr>
        <w:tc>
          <w:tcPr>
            <w:tcW w:w="993" w:type="dxa"/>
            <w:tcBorders>
              <w:top w:val="single" w:sz="4" w:space="0" w:color="999999"/>
              <w:bottom w:val="single" w:sz="4" w:space="0" w:color="999999"/>
            </w:tcBorders>
            <w:shd w:val="clear" w:color="auto" w:fill="FFFFFF"/>
            <w:tcMar>
              <w:top w:w="80" w:type="dxa"/>
              <w:bottom w:w="80" w:type="dxa"/>
            </w:tcMar>
          </w:tcPr>
          <w:p w14:paraId="360738AE" w14:textId="77777777" w:rsidR="00616B44" w:rsidRDefault="00E3729E">
            <w:pPr>
              <w:jc w:val="center"/>
            </w:pPr>
            <w:r>
              <w:rPr>
                <w:sz w:val="20"/>
                <w:szCs w:val="20"/>
              </w:rPr>
              <w:t>Backend</w:t>
            </w:r>
          </w:p>
        </w:tc>
        <w:tc>
          <w:tcPr>
            <w:tcW w:w="1275" w:type="dxa"/>
            <w:tcBorders>
              <w:top w:val="single" w:sz="4" w:space="0" w:color="999999"/>
              <w:bottom w:val="single" w:sz="4" w:space="0" w:color="999999"/>
            </w:tcBorders>
            <w:shd w:val="clear" w:color="auto" w:fill="FFFFFF"/>
            <w:tcMar>
              <w:top w:w="80" w:type="dxa"/>
              <w:bottom w:w="80" w:type="dxa"/>
            </w:tcMar>
          </w:tcPr>
          <w:p w14:paraId="4E1638C3" w14:textId="77777777" w:rsidR="00616B44" w:rsidRDefault="00E3729E">
            <w:pPr>
              <w:jc w:val="center"/>
            </w:pPr>
            <w:r>
              <w:rPr>
                <w:sz w:val="20"/>
                <w:szCs w:val="20"/>
              </w:rPr>
              <w:t>Pickle (.pkl)</w:t>
            </w:r>
          </w:p>
        </w:tc>
        <w:tc>
          <w:tcPr>
            <w:tcW w:w="2660" w:type="dxa"/>
            <w:tcBorders>
              <w:top w:val="single" w:sz="4" w:space="0" w:color="999999"/>
              <w:bottom w:val="single" w:sz="4" w:space="0" w:color="999999"/>
            </w:tcBorders>
            <w:shd w:val="clear" w:color="auto" w:fill="FFFFFF"/>
            <w:tcMar>
              <w:top w:w="80" w:type="dxa"/>
              <w:bottom w:w="80" w:type="dxa"/>
            </w:tcMar>
          </w:tcPr>
          <w:p w14:paraId="458C6A9B" w14:textId="77777777" w:rsidR="00616B44" w:rsidRDefault="00E3729E">
            <w:pPr>
              <w:jc w:val="center"/>
            </w:pPr>
            <w:r>
              <w:rPr>
                <w:sz w:val="20"/>
                <w:szCs w:val="20"/>
              </w:rPr>
              <w:t>Serialised ML model storage and loading</w:t>
            </w:r>
          </w:p>
        </w:tc>
      </w:tr>
      <w:tr w:rsidR="00616B44" w14:paraId="46903D55" w14:textId="77777777" w:rsidTr="00A23B5F">
        <w:trPr>
          <w:trHeight w:val="221"/>
        </w:trPr>
        <w:tc>
          <w:tcPr>
            <w:tcW w:w="993" w:type="dxa"/>
            <w:tcBorders>
              <w:top w:val="single" w:sz="4" w:space="0" w:color="999999"/>
              <w:bottom w:val="single" w:sz="4" w:space="0" w:color="999999"/>
            </w:tcBorders>
            <w:shd w:val="clear" w:color="auto" w:fill="FFFFFF"/>
            <w:tcMar>
              <w:top w:w="80" w:type="dxa"/>
              <w:bottom w:w="80" w:type="dxa"/>
            </w:tcMar>
          </w:tcPr>
          <w:p w14:paraId="2B625B9A" w14:textId="77777777" w:rsidR="00616B44" w:rsidRDefault="00E3729E">
            <w:pPr>
              <w:jc w:val="center"/>
            </w:pPr>
            <w:r>
              <w:rPr>
                <w:sz w:val="20"/>
                <w:szCs w:val="20"/>
              </w:rPr>
              <w:t>Data / APIs</w:t>
            </w:r>
          </w:p>
        </w:tc>
        <w:tc>
          <w:tcPr>
            <w:tcW w:w="1275" w:type="dxa"/>
            <w:tcBorders>
              <w:top w:val="single" w:sz="4" w:space="0" w:color="999999"/>
              <w:bottom w:val="single" w:sz="4" w:space="0" w:color="999999"/>
            </w:tcBorders>
            <w:shd w:val="clear" w:color="auto" w:fill="FFFFFF"/>
            <w:tcMar>
              <w:top w:w="80" w:type="dxa"/>
              <w:bottom w:w="80" w:type="dxa"/>
            </w:tcMar>
          </w:tcPr>
          <w:p w14:paraId="7760F0CB" w14:textId="77777777" w:rsidR="00616B44" w:rsidRDefault="00E3729E">
            <w:pPr>
              <w:jc w:val="center"/>
            </w:pPr>
            <w:r>
              <w:rPr>
                <w:sz w:val="20"/>
                <w:szCs w:val="20"/>
              </w:rPr>
              <w:t>Web Geolocation API</w:t>
            </w:r>
          </w:p>
        </w:tc>
        <w:tc>
          <w:tcPr>
            <w:tcW w:w="2660" w:type="dxa"/>
            <w:tcBorders>
              <w:top w:val="single" w:sz="4" w:space="0" w:color="999999"/>
              <w:bottom w:val="single" w:sz="4" w:space="0" w:color="999999"/>
            </w:tcBorders>
            <w:shd w:val="clear" w:color="auto" w:fill="FFFFFF"/>
            <w:tcMar>
              <w:top w:w="80" w:type="dxa"/>
              <w:bottom w:w="80" w:type="dxa"/>
            </w:tcMar>
          </w:tcPr>
          <w:p w14:paraId="5D029162" w14:textId="77777777" w:rsidR="00616B44" w:rsidRDefault="00E3729E">
            <w:pPr>
              <w:jc w:val="center"/>
            </w:pPr>
            <w:r>
              <w:rPr>
                <w:sz w:val="20"/>
                <w:szCs w:val="20"/>
              </w:rPr>
              <w:t>Browser-based user location retrieval</w:t>
            </w:r>
          </w:p>
        </w:tc>
      </w:tr>
      <w:tr w:rsidR="00616B44" w14:paraId="42659DE6" w14:textId="77777777" w:rsidTr="00A23B5F">
        <w:trPr>
          <w:trHeight w:val="221"/>
        </w:trPr>
        <w:tc>
          <w:tcPr>
            <w:tcW w:w="993" w:type="dxa"/>
            <w:tcBorders>
              <w:top w:val="single" w:sz="4" w:space="0" w:color="999999"/>
              <w:bottom w:val="single" w:sz="4" w:space="0" w:color="999999"/>
            </w:tcBorders>
            <w:shd w:val="clear" w:color="auto" w:fill="FFFFFF"/>
            <w:tcMar>
              <w:top w:w="80" w:type="dxa"/>
              <w:bottom w:w="80" w:type="dxa"/>
            </w:tcMar>
          </w:tcPr>
          <w:p w14:paraId="268DD2D4" w14:textId="77777777" w:rsidR="00616B44" w:rsidRDefault="00E3729E">
            <w:pPr>
              <w:jc w:val="center"/>
            </w:pPr>
            <w:r>
              <w:rPr>
                <w:sz w:val="20"/>
                <w:szCs w:val="20"/>
              </w:rPr>
              <w:t>Data / APIs</w:t>
            </w:r>
          </w:p>
        </w:tc>
        <w:tc>
          <w:tcPr>
            <w:tcW w:w="1275" w:type="dxa"/>
            <w:tcBorders>
              <w:top w:val="single" w:sz="4" w:space="0" w:color="999999"/>
              <w:bottom w:val="single" w:sz="4" w:space="0" w:color="999999"/>
            </w:tcBorders>
            <w:shd w:val="clear" w:color="auto" w:fill="FFFFFF"/>
            <w:tcMar>
              <w:top w:w="80" w:type="dxa"/>
              <w:bottom w:w="80" w:type="dxa"/>
            </w:tcMar>
          </w:tcPr>
          <w:p w14:paraId="29DDC68A" w14:textId="77777777" w:rsidR="00616B44" w:rsidRDefault="00E3729E">
            <w:pPr>
              <w:jc w:val="center"/>
            </w:pPr>
            <w:r>
              <w:rPr>
                <w:sz w:val="20"/>
                <w:szCs w:val="20"/>
              </w:rPr>
              <w:t>JSON files</w:t>
            </w:r>
          </w:p>
        </w:tc>
        <w:tc>
          <w:tcPr>
            <w:tcW w:w="2660" w:type="dxa"/>
            <w:tcBorders>
              <w:top w:val="single" w:sz="4" w:space="0" w:color="999999"/>
              <w:bottom w:val="single" w:sz="4" w:space="0" w:color="999999"/>
            </w:tcBorders>
            <w:shd w:val="clear" w:color="auto" w:fill="FFFFFF"/>
            <w:tcMar>
              <w:top w:w="80" w:type="dxa"/>
              <w:bottom w:w="80" w:type="dxa"/>
            </w:tcMar>
          </w:tcPr>
          <w:p w14:paraId="3C166676" w14:textId="77777777" w:rsidR="00616B44" w:rsidRDefault="00E3729E">
            <w:pPr>
              <w:jc w:val="center"/>
            </w:pPr>
            <w:r>
              <w:rPr>
                <w:sz w:val="20"/>
                <w:szCs w:val="20"/>
              </w:rPr>
              <w:t>Curated news and recycling facility data</w:t>
            </w:r>
          </w:p>
        </w:tc>
      </w:tr>
    </w:tbl>
    <w:p w14:paraId="4F676303" w14:textId="77777777" w:rsidR="00616B44" w:rsidRDefault="00616B44">
      <w:pPr>
        <w:spacing w:before="60" w:after="60"/>
      </w:pPr>
    </w:p>
    <w:p w14:paraId="4C4E377E" w14:textId="77777777" w:rsidR="00616B44" w:rsidRDefault="00E3729E">
      <w:pPr>
        <w:pStyle w:val="Heading1"/>
      </w:pPr>
      <w:r>
        <w:t>4. The Metal Valuation Model</w:t>
      </w:r>
    </w:p>
    <w:p w14:paraId="6FB3A899" w14:textId="77777777" w:rsidR="00616B44" w:rsidRDefault="00E3729E">
      <w:pPr>
        <w:spacing w:before="80" w:after="80" w:line="360" w:lineRule="auto"/>
        <w:ind w:firstLine="720"/>
        <w:jc w:val="both"/>
      </w:pPr>
      <w:r>
        <w:t>The credit score is not a guess. It is the result of a step-by-step calculation built on published metal-fraction data and market-referenced prices. This section breaks down how that calculation works.</w:t>
      </w:r>
    </w:p>
    <w:p w14:paraId="5A57EEE4" w14:textId="77777777" w:rsidR="00616B44" w:rsidRDefault="00E3729E">
      <w:pPr>
        <w:pStyle w:val="Heading2"/>
      </w:pPr>
      <w:r>
        <w:t>4.1 Effective Mass Calculation</w:t>
      </w:r>
    </w:p>
    <w:p w14:paraId="7A747DA9" w14:textId="77777777" w:rsidR="00616B44" w:rsidRDefault="00E3729E">
      <w:pPr>
        <w:spacing w:before="80" w:after="80" w:line="360" w:lineRule="auto"/>
        <w:ind w:firstLine="720"/>
        <w:jc w:val="both"/>
      </w:pPr>
      <w:r>
        <w:t>The starting point is turning raw device weight into an effective mass—a value that more accurately reflects recoverable content. Not every gram of a device contributes equally; a heavier battery has different implications than a heavier chassis. Three correction factors are applied multiplicatively to the ML-predicted recyclable mass:</w:t>
      </w:r>
    </w:p>
    <w:p w14:paraId="6205BE9E" w14:textId="77777777" w:rsidR="00616B44" w:rsidRDefault="00E3729E">
      <w:pPr>
        <w:spacing w:before="80" w:after="80"/>
        <w:jc w:val="center"/>
      </w:pPr>
      <w:r>
        <w:t>EffectiveMass = PredictedMass × DeviceMultiplier × ScreenMultiplier × BatteryMultiplier</w:t>
      </w:r>
      <w:r>
        <w:rPr>
          <w:i/>
          <w:iCs/>
        </w:rPr>
        <w:t xml:space="preserve">  … (1)</w:t>
      </w:r>
    </w:p>
    <w:p w14:paraId="116EA7EA" w14:textId="77777777" w:rsidR="00616B44" w:rsidRDefault="00E3729E">
      <w:pPr>
        <w:spacing w:before="80" w:after="80" w:line="360" w:lineRule="auto"/>
        <w:ind w:firstLine="720"/>
        <w:jc w:val="both"/>
      </w:pPr>
      <w:r>
        <w:t>The device-type multiplier accounts for differences in component density between phones (1.0) and laptops (1.3). The screen and battery multipliers come from observed correlations between those specs and total recoverable metal content. Table 2 lists all the values used.</w:t>
      </w:r>
    </w:p>
    <w:p w14:paraId="5D2C80CA" w14:textId="77777777" w:rsidR="00616B44" w:rsidRDefault="00616B44">
      <w:pPr>
        <w:spacing w:before="60" w:after="60"/>
      </w:pPr>
    </w:p>
    <w:p w14:paraId="0F55BBD9" w14:textId="77777777" w:rsidR="00616B44" w:rsidRDefault="00E3729E">
      <w:pPr>
        <w:spacing w:before="60" w:after="80"/>
        <w:jc w:val="center"/>
      </w:pPr>
      <w:r>
        <w:rPr>
          <w:i/>
          <w:iCs/>
          <w:sz w:val="22"/>
          <w:szCs w:val="22"/>
        </w:rPr>
        <w:t>Table 2. Multiplier values used in effective mass calculation</w:t>
      </w:r>
    </w:p>
    <w:tbl>
      <w:tblPr>
        <w:tblStyle w:val="a6"/>
        <w:tblW w:w="4997"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2"/>
        <w:gridCol w:w="2116"/>
        <w:gridCol w:w="1229"/>
      </w:tblGrid>
      <w:tr w:rsidR="00616B44" w14:paraId="57EC9A30" w14:textId="77777777" w:rsidTr="00A23B5F">
        <w:trPr>
          <w:trHeight w:val="262"/>
          <w:tblHeader/>
        </w:trPr>
        <w:tc>
          <w:tcPr>
            <w:tcW w:w="1652" w:type="dxa"/>
            <w:tcBorders>
              <w:top w:val="single" w:sz="4" w:space="0" w:color="999999"/>
              <w:bottom w:val="single" w:sz="4" w:space="0" w:color="999999"/>
            </w:tcBorders>
            <w:shd w:val="clear" w:color="auto" w:fill="D6E4F0"/>
            <w:tcMar>
              <w:top w:w="80" w:type="dxa"/>
              <w:bottom w:w="80" w:type="dxa"/>
            </w:tcMar>
          </w:tcPr>
          <w:p w14:paraId="67142DF9" w14:textId="77777777" w:rsidR="00616B44" w:rsidRDefault="00E3729E">
            <w:pPr>
              <w:jc w:val="center"/>
            </w:pPr>
            <w:r>
              <w:rPr>
                <w:b/>
                <w:bCs/>
                <w:sz w:val="20"/>
                <w:szCs w:val="20"/>
              </w:rPr>
              <w:t>Parameter</w:t>
            </w:r>
          </w:p>
        </w:tc>
        <w:tc>
          <w:tcPr>
            <w:tcW w:w="2116" w:type="dxa"/>
            <w:tcBorders>
              <w:top w:val="single" w:sz="4" w:space="0" w:color="999999"/>
              <w:bottom w:val="single" w:sz="4" w:space="0" w:color="999999"/>
            </w:tcBorders>
            <w:shd w:val="clear" w:color="auto" w:fill="D6E4F0"/>
            <w:tcMar>
              <w:top w:w="80" w:type="dxa"/>
              <w:bottom w:w="80" w:type="dxa"/>
            </w:tcMar>
          </w:tcPr>
          <w:p w14:paraId="0C34A7DD" w14:textId="77777777" w:rsidR="00616B44" w:rsidRDefault="00E3729E">
            <w:pPr>
              <w:jc w:val="center"/>
            </w:pPr>
            <w:r>
              <w:rPr>
                <w:b/>
                <w:bCs/>
                <w:sz w:val="20"/>
                <w:szCs w:val="20"/>
              </w:rPr>
              <w:t>Range / Category</w:t>
            </w:r>
          </w:p>
        </w:tc>
        <w:tc>
          <w:tcPr>
            <w:tcW w:w="1229" w:type="dxa"/>
            <w:tcBorders>
              <w:top w:val="single" w:sz="4" w:space="0" w:color="999999"/>
              <w:bottom w:val="single" w:sz="4" w:space="0" w:color="999999"/>
            </w:tcBorders>
            <w:shd w:val="clear" w:color="auto" w:fill="D6E4F0"/>
            <w:tcMar>
              <w:top w:w="80" w:type="dxa"/>
              <w:bottom w:w="80" w:type="dxa"/>
            </w:tcMar>
          </w:tcPr>
          <w:p w14:paraId="5B188D2B" w14:textId="77777777" w:rsidR="00616B44" w:rsidRDefault="00E3729E">
            <w:pPr>
              <w:jc w:val="center"/>
            </w:pPr>
            <w:r>
              <w:rPr>
                <w:b/>
                <w:bCs/>
                <w:sz w:val="20"/>
                <w:szCs w:val="20"/>
              </w:rPr>
              <w:t>Multiplier</w:t>
            </w:r>
          </w:p>
        </w:tc>
      </w:tr>
      <w:tr w:rsidR="00616B44" w14:paraId="6DABE60A" w14:textId="77777777" w:rsidTr="00A23B5F">
        <w:trPr>
          <w:trHeight w:val="277"/>
        </w:trPr>
        <w:tc>
          <w:tcPr>
            <w:tcW w:w="1652" w:type="dxa"/>
            <w:tcBorders>
              <w:top w:val="single" w:sz="4" w:space="0" w:color="999999"/>
              <w:bottom w:val="single" w:sz="4" w:space="0" w:color="999999"/>
            </w:tcBorders>
            <w:shd w:val="clear" w:color="auto" w:fill="FFFFFF"/>
            <w:tcMar>
              <w:top w:w="80" w:type="dxa"/>
              <w:bottom w:w="80" w:type="dxa"/>
            </w:tcMar>
          </w:tcPr>
          <w:p w14:paraId="2AE40F09" w14:textId="77777777" w:rsidR="00616B44" w:rsidRDefault="00E3729E">
            <w:pPr>
              <w:jc w:val="center"/>
            </w:pPr>
            <w:r>
              <w:rPr>
                <w:sz w:val="20"/>
                <w:szCs w:val="20"/>
              </w:rPr>
              <w:t>Device type</w:t>
            </w:r>
          </w:p>
        </w:tc>
        <w:tc>
          <w:tcPr>
            <w:tcW w:w="2116" w:type="dxa"/>
            <w:tcBorders>
              <w:top w:val="single" w:sz="4" w:space="0" w:color="999999"/>
              <w:bottom w:val="single" w:sz="4" w:space="0" w:color="999999"/>
            </w:tcBorders>
            <w:shd w:val="clear" w:color="auto" w:fill="FFFFFF"/>
            <w:tcMar>
              <w:top w:w="80" w:type="dxa"/>
              <w:bottom w:w="80" w:type="dxa"/>
            </w:tcMar>
          </w:tcPr>
          <w:p w14:paraId="0A219FD1" w14:textId="77777777" w:rsidR="00616B44" w:rsidRDefault="00E3729E">
            <w:pPr>
              <w:jc w:val="center"/>
            </w:pPr>
            <w:r>
              <w:rPr>
                <w:sz w:val="20"/>
                <w:szCs w:val="20"/>
              </w:rPr>
              <w:t>Mobile phone</w:t>
            </w:r>
          </w:p>
        </w:tc>
        <w:tc>
          <w:tcPr>
            <w:tcW w:w="1229" w:type="dxa"/>
            <w:tcBorders>
              <w:top w:val="single" w:sz="4" w:space="0" w:color="999999"/>
              <w:bottom w:val="single" w:sz="4" w:space="0" w:color="999999"/>
            </w:tcBorders>
            <w:shd w:val="clear" w:color="auto" w:fill="FFFFFF"/>
            <w:tcMar>
              <w:top w:w="80" w:type="dxa"/>
              <w:bottom w:w="80" w:type="dxa"/>
            </w:tcMar>
          </w:tcPr>
          <w:p w14:paraId="46FCDCB5" w14:textId="77777777" w:rsidR="00616B44" w:rsidRDefault="00E3729E">
            <w:pPr>
              <w:jc w:val="center"/>
            </w:pPr>
            <w:r>
              <w:rPr>
                <w:sz w:val="20"/>
                <w:szCs w:val="20"/>
              </w:rPr>
              <w:t>1.0</w:t>
            </w:r>
          </w:p>
        </w:tc>
      </w:tr>
      <w:tr w:rsidR="00616B44" w14:paraId="39D2D3E0" w14:textId="77777777" w:rsidTr="00A23B5F">
        <w:trPr>
          <w:trHeight w:val="262"/>
        </w:trPr>
        <w:tc>
          <w:tcPr>
            <w:tcW w:w="1652" w:type="dxa"/>
            <w:tcBorders>
              <w:top w:val="single" w:sz="4" w:space="0" w:color="999999"/>
              <w:bottom w:val="single" w:sz="4" w:space="0" w:color="999999"/>
            </w:tcBorders>
            <w:shd w:val="clear" w:color="auto" w:fill="FFFFFF"/>
            <w:tcMar>
              <w:top w:w="80" w:type="dxa"/>
              <w:bottom w:w="80" w:type="dxa"/>
            </w:tcMar>
          </w:tcPr>
          <w:p w14:paraId="76A5091D" w14:textId="77777777" w:rsidR="00616B44" w:rsidRDefault="00E3729E">
            <w:pPr>
              <w:jc w:val="center"/>
            </w:pPr>
            <w:r>
              <w:rPr>
                <w:sz w:val="20"/>
                <w:szCs w:val="20"/>
              </w:rPr>
              <w:t>Device type</w:t>
            </w:r>
          </w:p>
        </w:tc>
        <w:tc>
          <w:tcPr>
            <w:tcW w:w="2116" w:type="dxa"/>
            <w:tcBorders>
              <w:top w:val="single" w:sz="4" w:space="0" w:color="999999"/>
              <w:bottom w:val="single" w:sz="4" w:space="0" w:color="999999"/>
            </w:tcBorders>
            <w:shd w:val="clear" w:color="auto" w:fill="FFFFFF"/>
            <w:tcMar>
              <w:top w:w="80" w:type="dxa"/>
              <w:bottom w:w="80" w:type="dxa"/>
            </w:tcMar>
          </w:tcPr>
          <w:p w14:paraId="345B8490" w14:textId="77777777" w:rsidR="00616B44" w:rsidRDefault="00E3729E">
            <w:pPr>
              <w:jc w:val="center"/>
            </w:pPr>
            <w:r>
              <w:rPr>
                <w:sz w:val="20"/>
                <w:szCs w:val="20"/>
              </w:rPr>
              <w:t>Laptop</w:t>
            </w:r>
          </w:p>
        </w:tc>
        <w:tc>
          <w:tcPr>
            <w:tcW w:w="1229" w:type="dxa"/>
            <w:tcBorders>
              <w:top w:val="single" w:sz="4" w:space="0" w:color="999999"/>
              <w:bottom w:val="single" w:sz="4" w:space="0" w:color="999999"/>
            </w:tcBorders>
            <w:shd w:val="clear" w:color="auto" w:fill="FFFFFF"/>
            <w:tcMar>
              <w:top w:w="80" w:type="dxa"/>
              <w:bottom w:w="80" w:type="dxa"/>
            </w:tcMar>
          </w:tcPr>
          <w:p w14:paraId="35F958DD" w14:textId="77777777" w:rsidR="00616B44" w:rsidRDefault="00E3729E">
            <w:pPr>
              <w:jc w:val="center"/>
            </w:pPr>
            <w:r>
              <w:rPr>
                <w:sz w:val="20"/>
                <w:szCs w:val="20"/>
              </w:rPr>
              <w:t>1.3</w:t>
            </w:r>
          </w:p>
        </w:tc>
      </w:tr>
      <w:tr w:rsidR="00616B44" w14:paraId="054A0EB7" w14:textId="77777777" w:rsidTr="00A23B5F">
        <w:trPr>
          <w:trHeight w:val="262"/>
        </w:trPr>
        <w:tc>
          <w:tcPr>
            <w:tcW w:w="1652" w:type="dxa"/>
            <w:tcBorders>
              <w:top w:val="single" w:sz="4" w:space="0" w:color="999999"/>
              <w:bottom w:val="single" w:sz="4" w:space="0" w:color="999999"/>
            </w:tcBorders>
            <w:shd w:val="clear" w:color="auto" w:fill="FFFFFF"/>
            <w:tcMar>
              <w:top w:w="80" w:type="dxa"/>
              <w:bottom w:w="80" w:type="dxa"/>
            </w:tcMar>
          </w:tcPr>
          <w:p w14:paraId="68171E0D" w14:textId="77777777" w:rsidR="00616B44" w:rsidRDefault="00E3729E">
            <w:pPr>
              <w:jc w:val="center"/>
            </w:pPr>
            <w:r>
              <w:rPr>
                <w:sz w:val="20"/>
                <w:szCs w:val="20"/>
              </w:rPr>
              <w:t>Screen size</w:t>
            </w:r>
          </w:p>
        </w:tc>
        <w:tc>
          <w:tcPr>
            <w:tcW w:w="2116" w:type="dxa"/>
            <w:tcBorders>
              <w:top w:val="single" w:sz="4" w:space="0" w:color="999999"/>
              <w:bottom w:val="single" w:sz="4" w:space="0" w:color="999999"/>
            </w:tcBorders>
            <w:shd w:val="clear" w:color="auto" w:fill="FFFFFF"/>
            <w:tcMar>
              <w:top w:w="80" w:type="dxa"/>
              <w:bottom w:w="80" w:type="dxa"/>
            </w:tcMar>
          </w:tcPr>
          <w:p w14:paraId="59E8C538" w14:textId="77777777" w:rsidR="00616B44" w:rsidRDefault="00E3729E">
            <w:pPr>
              <w:jc w:val="center"/>
            </w:pPr>
            <w:r>
              <w:rPr>
                <w:sz w:val="20"/>
                <w:szCs w:val="20"/>
              </w:rPr>
              <w:t>5.5–6.5 inches</w:t>
            </w:r>
          </w:p>
        </w:tc>
        <w:tc>
          <w:tcPr>
            <w:tcW w:w="1229" w:type="dxa"/>
            <w:tcBorders>
              <w:top w:val="single" w:sz="4" w:space="0" w:color="999999"/>
              <w:bottom w:val="single" w:sz="4" w:space="0" w:color="999999"/>
            </w:tcBorders>
            <w:shd w:val="clear" w:color="auto" w:fill="FFFFFF"/>
            <w:tcMar>
              <w:top w:w="80" w:type="dxa"/>
              <w:bottom w:w="80" w:type="dxa"/>
            </w:tcMar>
          </w:tcPr>
          <w:p w14:paraId="51E2CFC8" w14:textId="77777777" w:rsidR="00616B44" w:rsidRDefault="00E3729E">
            <w:pPr>
              <w:jc w:val="center"/>
            </w:pPr>
            <w:r>
              <w:rPr>
                <w:sz w:val="20"/>
                <w:szCs w:val="20"/>
              </w:rPr>
              <w:t>1.0</w:t>
            </w:r>
          </w:p>
        </w:tc>
      </w:tr>
      <w:tr w:rsidR="00616B44" w14:paraId="40A05EC5" w14:textId="77777777" w:rsidTr="00A23B5F">
        <w:trPr>
          <w:trHeight w:val="277"/>
        </w:trPr>
        <w:tc>
          <w:tcPr>
            <w:tcW w:w="1652" w:type="dxa"/>
            <w:tcBorders>
              <w:top w:val="single" w:sz="4" w:space="0" w:color="999999"/>
              <w:bottom w:val="single" w:sz="4" w:space="0" w:color="999999"/>
            </w:tcBorders>
            <w:shd w:val="clear" w:color="auto" w:fill="FFFFFF"/>
            <w:tcMar>
              <w:top w:w="80" w:type="dxa"/>
              <w:bottom w:w="80" w:type="dxa"/>
            </w:tcMar>
          </w:tcPr>
          <w:p w14:paraId="05233AE8" w14:textId="77777777" w:rsidR="00616B44" w:rsidRDefault="00E3729E">
            <w:pPr>
              <w:jc w:val="center"/>
            </w:pPr>
            <w:r>
              <w:rPr>
                <w:sz w:val="20"/>
                <w:szCs w:val="20"/>
              </w:rPr>
              <w:t>Screen size</w:t>
            </w:r>
          </w:p>
        </w:tc>
        <w:tc>
          <w:tcPr>
            <w:tcW w:w="2116" w:type="dxa"/>
            <w:tcBorders>
              <w:top w:val="single" w:sz="4" w:space="0" w:color="999999"/>
              <w:bottom w:val="single" w:sz="4" w:space="0" w:color="999999"/>
            </w:tcBorders>
            <w:shd w:val="clear" w:color="auto" w:fill="FFFFFF"/>
            <w:tcMar>
              <w:top w:w="80" w:type="dxa"/>
              <w:bottom w:w="80" w:type="dxa"/>
            </w:tcMar>
          </w:tcPr>
          <w:p w14:paraId="33978124" w14:textId="77777777" w:rsidR="00616B44" w:rsidRDefault="00E3729E">
            <w:pPr>
              <w:jc w:val="center"/>
            </w:pPr>
            <w:r>
              <w:rPr>
                <w:sz w:val="20"/>
                <w:szCs w:val="20"/>
              </w:rPr>
              <w:t>10–12 inches</w:t>
            </w:r>
          </w:p>
        </w:tc>
        <w:tc>
          <w:tcPr>
            <w:tcW w:w="1229" w:type="dxa"/>
            <w:tcBorders>
              <w:top w:val="single" w:sz="4" w:space="0" w:color="999999"/>
              <w:bottom w:val="single" w:sz="4" w:space="0" w:color="999999"/>
            </w:tcBorders>
            <w:shd w:val="clear" w:color="auto" w:fill="FFFFFF"/>
            <w:tcMar>
              <w:top w:w="80" w:type="dxa"/>
              <w:bottom w:w="80" w:type="dxa"/>
            </w:tcMar>
          </w:tcPr>
          <w:p w14:paraId="56421805" w14:textId="77777777" w:rsidR="00616B44" w:rsidRDefault="00E3729E">
            <w:pPr>
              <w:jc w:val="center"/>
            </w:pPr>
            <w:r>
              <w:rPr>
                <w:sz w:val="20"/>
                <w:szCs w:val="20"/>
              </w:rPr>
              <w:t>1.15</w:t>
            </w:r>
          </w:p>
        </w:tc>
      </w:tr>
      <w:tr w:rsidR="00616B44" w14:paraId="3504CA6E" w14:textId="77777777" w:rsidTr="00A23B5F">
        <w:trPr>
          <w:trHeight w:val="262"/>
        </w:trPr>
        <w:tc>
          <w:tcPr>
            <w:tcW w:w="1652" w:type="dxa"/>
            <w:tcBorders>
              <w:top w:val="single" w:sz="4" w:space="0" w:color="999999"/>
              <w:bottom w:val="single" w:sz="4" w:space="0" w:color="999999"/>
            </w:tcBorders>
            <w:shd w:val="clear" w:color="auto" w:fill="FFFFFF"/>
            <w:tcMar>
              <w:top w:w="80" w:type="dxa"/>
              <w:bottom w:w="80" w:type="dxa"/>
            </w:tcMar>
          </w:tcPr>
          <w:p w14:paraId="63607512" w14:textId="77777777" w:rsidR="00616B44" w:rsidRDefault="00E3729E">
            <w:pPr>
              <w:jc w:val="center"/>
            </w:pPr>
            <w:r>
              <w:rPr>
                <w:sz w:val="20"/>
                <w:szCs w:val="20"/>
              </w:rPr>
              <w:t>Screen size</w:t>
            </w:r>
          </w:p>
        </w:tc>
        <w:tc>
          <w:tcPr>
            <w:tcW w:w="2116" w:type="dxa"/>
            <w:tcBorders>
              <w:top w:val="single" w:sz="4" w:space="0" w:color="999999"/>
              <w:bottom w:val="single" w:sz="4" w:space="0" w:color="999999"/>
            </w:tcBorders>
            <w:shd w:val="clear" w:color="auto" w:fill="FFFFFF"/>
            <w:tcMar>
              <w:top w:w="80" w:type="dxa"/>
              <w:bottom w:w="80" w:type="dxa"/>
            </w:tcMar>
          </w:tcPr>
          <w:p w14:paraId="067814A6" w14:textId="77777777" w:rsidR="00616B44" w:rsidRDefault="00E3729E">
            <w:pPr>
              <w:jc w:val="center"/>
            </w:pPr>
            <w:r>
              <w:rPr>
                <w:sz w:val="20"/>
                <w:szCs w:val="20"/>
              </w:rPr>
              <w:t>13.4–17 inches</w:t>
            </w:r>
          </w:p>
        </w:tc>
        <w:tc>
          <w:tcPr>
            <w:tcW w:w="1229" w:type="dxa"/>
            <w:tcBorders>
              <w:top w:val="single" w:sz="4" w:space="0" w:color="999999"/>
              <w:bottom w:val="single" w:sz="4" w:space="0" w:color="999999"/>
            </w:tcBorders>
            <w:shd w:val="clear" w:color="auto" w:fill="FFFFFF"/>
            <w:tcMar>
              <w:top w:w="80" w:type="dxa"/>
              <w:bottom w:w="80" w:type="dxa"/>
            </w:tcMar>
          </w:tcPr>
          <w:p w14:paraId="47BCE75E" w14:textId="77777777" w:rsidR="00616B44" w:rsidRDefault="00E3729E">
            <w:pPr>
              <w:jc w:val="center"/>
            </w:pPr>
            <w:r>
              <w:rPr>
                <w:sz w:val="20"/>
                <w:szCs w:val="20"/>
              </w:rPr>
              <w:t>1.30</w:t>
            </w:r>
          </w:p>
        </w:tc>
      </w:tr>
      <w:tr w:rsidR="00616B44" w14:paraId="3AACF5B4" w14:textId="77777777" w:rsidTr="00A23B5F">
        <w:trPr>
          <w:trHeight w:val="262"/>
        </w:trPr>
        <w:tc>
          <w:tcPr>
            <w:tcW w:w="1652" w:type="dxa"/>
            <w:tcBorders>
              <w:top w:val="single" w:sz="4" w:space="0" w:color="999999"/>
              <w:bottom w:val="single" w:sz="4" w:space="0" w:color="999999"/>
            </w:tcBorders>
            <w:shd w:val="clear" w:color="auto" w:fill="FFFFFF"/>
            <w:tcMar>
              <w:top w:w="80" w:type="dxa"/>
              <w:bottom w:w="80" w:type="dxa"/>
            </w:tcMar>
          </w:tcPr>
          <w:p w14:paraId="13D6AA2B" w14:textId="77777777" w:rsidR="00616B44" w:rsidRDefault="00E3729E">
            <w:pPr>
              <w:jc w:val="center"/>
            </w:pPr>
            <w:r>
              <w:rPr>
                <w:sz w:val="20"/>
                <w:szCs w:val="20"/>
              </w:rPr>
              <w:t>Battery capacity</w:t>
            </w:r>
          </w:p>
        </w:tc>
        <w:tc>
          <w:tcPr>
            <w:tcW w:w="2116" w:type="dxa"/>
            <w:tcBorders>
              <w:top w:val="single" w:sz="4" w:space="0" w:color="999999"/>
              <w:bottom w:val="single" w:sz="4" w:space="0" w:color="999999"/>
            </w:tcBorders>
            <w:shd w:val="clear" w:color="auto" w:fill="FFFFFF"/>
            <w:tcMar>
              <w:top w:w="80" w:type="dxa"/>
              <w:bottom w:w="80" w:type="dxa"/>
            </w:tcMar>
          </w:tcPr>
          <w:p w14:paraId="2D4ADCAF" w14:textId="77777777" w:rsidR="00616B44" w:rsidRDefault="00E3729E">
            <w:pPr>
              <w:jc w:val="center"/>
            </w:pPr>
            <w:r>
              <w:rPr>
                <w:sz w:val="20"/>
                <w:szCs w:val="20"/>
              </w:rPr>
              <w:t>3,000–5,000 mAh</w:t>
            </w:r>
          </w:p>
        </w:tc>
        <w:tc>
          <w:tcPr>
            <w:tcW w:w="1229" w:type="dxa"/>
            <w:tcBorders>
              <w:top w:val="single" w:sz="4" w:space="0" w:color="999999"/>
              <w:bottom w:val="single" w:sz="4" w:space="0" w:color="999999"/>
            </w:tcBorders>
            <w:shd w:val="clear" w:color="auto" w:fill="FFFFFF"/>
            <w:tcMar>
              <w:top w:w="80" w:type="dxa"/>
              <w:bottom w:w="80" w:type="dxa"/>
            </w:tcMar>
          </w:tcPr>
          <w:p w14:paraId="2C00EDBB" w14:textId="77777777" w:rsidR="00616B44" w:rsidRDefault="00E3729E">
            <w:pPr>
              <w:jc w:val="center"/>
            </w:pPr>
            <w:r>
              <w:rPr>
                <w:sz w:val="20"/>
                <w:szCs w:val="20"/>
              </w:rPr>
              <w:t>1.0</w:t>
            </w:r>
          </w:p>
        </w:tc>
      </w:tr>
      <w:tr w:rsidR="00616B44" w14:paraId="1BA0944B" w14:textId="77777777" w:rsidTr="00A23B5F">
        <w:trPr>
          <w:trHeight w:val="277"/>
        </w:trPr>
        <w:tc>
          <w:tcPr>
            <w:tcW w:w="1652" w:type="dxa"/>
            <w:tcBorders>
              <w:top w:val="single" w:sz="4" w:space="0" w:color="999999"/>
              <w:bottom w:val="single" w:sz="4" w:space="0" w:color="999999"/>
            </w:tcBorders>
            <w:shd w:val="clear" w:color="auto" w:fill="FFFFFF"/>
            <w:tcMar>
              <w:top w:w="80" w:type="dxa"/>
              <w:bottom w:w="80" w:type="dxa"/>
            </w:tcMar>
          </w:tcPr>
          <w:p w14:paraId="185ABAE8" w14:textId="77777777" w:rsidR="00616B44" w:rsidRDefault="00E3729E">
            <w:pPr>
              <w:jc w:val="center"/>
            </w:pPr>
            <w:r>
              <w:rPr>
                <w:sz w:val="20"/>
                <w:szCs w:val="20"/>
              </w:rPr>
              <w:t>Battery capacity</w:t>
            </w:r>
          </w:p>
        </w:tc>
        <w:tc>
          <w:tcPr>
            <w:tcW w:w="2116" w:type="dxa"/>
            <w:tcBorders>
              <w:top w:val="single" w:sz="4" w:space="0" w:color="999999"/>
              <w:bottom w:val="single" w:sz="4" w:space="0" w:color="999999"/>
            </w:tcBorders>
            <w:shd w:val="clear" w:color="auto" w:fill="FFFFFF"/>
            <w:tcMar>
              <w:top w:w="80" w:type="dxa"/>
              <w:bottom w:w="80" w:type="dxa"/>
            </w:tcMar>
          </w:tcPr>
          <w:p w14:paraId="6BC118D1" w14:textId="77777777" w:rsidR="00616B44" w:rsidRDefault="00E3729E">
            <w:pPr>
              <w:jc w:val="center"/>
            </w:pPr>
            <w:r>
              <w:rPr>
                <w:sz w:val="20"/>
                <w:szCs w:val="20"/>
              </w:rPr>
              <w:t>6,000–10,000 mAh</w:t>
            </w:r>
          </w:p>
        </w:tc>
        <w:tc>
          <w:tcPr>
            <w:tcW w:w="1229" w:type="dxa"/>
            <w:tcBorders>
              <w:top w:val="single" w:sz="4" w:space="0" w:color="999999"/>
              <w:bottom w:val="single" w:sz="4" w:space="0" w:color="999999"/>
            </w:tcBorders>
            <w:shd w:val="clear" w:color="auto" w:fill="FFFFFF"/>
            <w:tcMar>
              <w:top w:w="80" w:type="dxa"/>
              <w:bottom w:w="80" w:type="dxa"/>
            </w:tcMar>
          </w:tcPr>
          <w:p w14:paraId="69E1EF27" w14:textId="77777777" w:rsidR="00616B44" w:rsidRDefault="00E3729E">
            <w:pPr>
              <w:jc w:val="center"/>
            </w:pPr>
            <w:r>
              <w:rPr>
                <w:sz w:val="20"/>
                <w:szCs w:val="20"/>
              </w:rPr>
              <w:t>1.2</w:t>
            </w:r>
          </w:p>
        </w:tc>
      </w:tr>
      <w:tr w:rsidR="00616B44" w14:paraId="5D53327A" w14:textId="77777777" w:rsidTr="00A23B5F">
        <w:trPr>
          <w:trHeight w:val="262"/>
        </w:trPr>
        <w:tc>
          <w:tcPr>
            <w:tcW w:w="1652" w:type="dxa"/>
            <w:tcBorders>
              <w:top w:val="single" w:sz="4" w:space="0" w:color="999999"/>
              <w:bottom w:val="single" w:sz="4" w:space="0" w:color="999999"/>
            </w:tcBorders>
            <w:shd w:val="clear" w:color="auto" w:fill="FFFFFF"/>
            <w:tcMar>
              <w:top w:w="80" w:type="dxa"/>
              <w:bottom w:w="80" w:type="dxa"/>
            </w:tcMar>
          </w:tcPr>
          <w:p w14:paraId="7A65D503" w14:textId="77777777" w:rsidR="00616B44" w:rsidRDefault="00E3729E">
            <w:pPr>
              <w:jc w:val="center"/>
            </w:pPr>
            <w:r>
              <w:rPr>
                <w:sz w:val="20"/>
                <w:szCs w:val="20"/>
              </w:rPr>
              <w:t>Battery capacity</w:t>
            </w:r>
          </w:p>
        </w:tc>
        <w:tc>
          <w:tcPr>
            <w:tcW w:w="2116" w:type="dxa"/>
            <w:tcBorders>
              <w:top w:val="single" w:sz="4" w:space="0" w:color="999999"/>
              <w:bottom w:val="single" w:sz="4" w:space="0" w:color="999999"/>
            </w:tcBorders>
            <w:shd w:val="clear" w:color="auto" w:fill="FFFFFF"/>
            <w:tcMar>
              <w:top w:w="80" w:type="dxa"/>
              <w:bottom w:w="80" w:type="dxa"/>
            </w:tcMar>
          </w:tcPr>
          <w:p w14:paraId="2FA9D724" w14:textId="77777777" w:rsidR="00616B44" w:rsidRDefault="00E3729E">
            <w:pPr>
              <w:jc w:val="center"/>
            </w:pPr>
            <w:r>
              <w:rPr>
                <w:sz w:val="20"/>
                <w:szCs w:val="20"/>
              </w:rPr>
              <w:t>2,000–30,000 mAh</w:t>
            </w:r>
          </w:p>
        </w:tc>
        <w:tc>
          <w:tcPr>
            <w:tcW w:w="1229" w:type="dxa"/>
            <w:tcBorders>
              <w:top w:val="single" w:sz="4" w:space="0" w:color="999999"/>
              <w:bottom w:val="single" w:sz="4" w:space="0" w:color="999999"/>
            </w:tcBorders>
            <w:shd w:val="clear" w:color="auto" w:fill="FFFFFF"/>
            <w:tcMar>
              <w:top w:w="80" w:type="dxa"/>
              <w:bottom w:w="80" w:type="dxa"/>
            </w:tcMar>
          </w:tcPr>
          <w:p w14:paraId="21AF4E15" w14:textId="77777777" w:rsidR="00616B44" w:rsidRDefault="00E3729E">
            <w:pPr>
              <w:jc w:val="center"/>
            </w:pPr>
            <w:r>
              <w:rPr>
                <w:sz w:val="20"/>
                <w:szCs w:val="20"/>
              </w:rPr>
              <w:t>1.5</w:t>
            </w:r>
          </w:p>
        </w:tc>
      </w:tr>
    </w:tbl>
    <w:p w14:paraId="5BC44AA9" w14:textId="77777777" w:rsidR="00616B44" w:rsidRDefault="00616B44">
      <w:pPr>
        <w:spacing w:before="60" w:after="60"/>
      </w:pPr>
    </w:p>
    <w:p w14:paraId="14711528" w14:textId="77777777" w:rsidR="00616B44" w:rsidRDefault="00E3729E">
      <w:pPr>
        <w:pStyle w:val="Heading2"/>
      </w:pPr>
      <w:r>
        <w:t>4.2 Metal Recovery Estimation</w:t>
      </w:r>
    </w:p>
    <w:p w14:paraId="51455840" w14:textId="77777777" w:rsidR="00616B44" w:rsidRDefault="00E3729E">
      <w:pPr>
        <w:spacing w:before="80" w:after="80" w:line="360" w:lineRule="auto"/>
        <w:ind w:firstLine="720"/>
        <w:jc w:val="both"/>
      </w:pPr>
      <w:r>
        <w:t>With the effective mass determined, the model calculates how many grams of each metal can be recovered. Two values drive this per metal: a fraction capturing how much of the effective mass that metal typically accounts for, and a recovery rate indicating the realistic yield under standard hydrometallurgical processing. Both are sourced from peer-reviewed literature on device composition and recycling efficiency [4, 5, 9].</w:t>
      </w:r>
    </w:p>
    <w:p w14:paraId="6C577C58" w14:textId="77777777" w:rsidR="00616B44" w:rsidRDefault="00E3729E">
      <w:pPr>
        <w:spacing w:before="80" w:after="80"/>
        <w:jc w:val="center"/>
      </w:pPr>
      <w:r>
        <w:t>Metalₙ (g) = EffectiveMass × MetalFractionₙ × RecoveryRateₙ</w:t>
      </w:r>
      <w:r>
        <w:rPr>
          <w:i/>
          <w:iCs/>
        </w:rPr>
        <w:t xml:space="preserve">  … (2)</w:t>
      </w:r>
    </w:p>
    <w:p w14:paraId="734A27CA" w14:textId="77777777" w:rsidR="00616B44" w:rsidRDefault="00E3729E">
      <w:pPr>
        <w:spacing w:before="80" w:after="80" w:line="360" w:lineRule="auto"/>
        <w:ind w:firstLine="720"/>
        <w:jc w:val="both"/>
      </w:pPr>
      <w:r>
        <w:t>Table 3 shows the metal fraction and recovery rate values for each of the five metals tracked by the system.</w:t>
      </w:r>
    </w:p>
    <w:p w14:paraId="7EE558E7" w14:textId="77777777" w:rsidR="00616B44" w:rsidRDefault="00616B44">
      <w:pPr>
        <w:spacing w:before="60" w:after="60"/>
      </w:pPr>
    </w:p>
    <w:p w14:paraId="3F90A51B" w14:textId="77777777" w:rsidR="00616B44" w:rsidRDefault="00E3729E">
      <w:pPr>
        <w:spacing w:before="60" w:after="80"/>
        <w:jc w:val="center"/>
      </w:pPr>
      <w:r>
        <w:rPr>
          <w:i/>
          <w:iCs/>
          <w:sz w:val="22"/>
          <w:szCs w:val="22"/>
        </w:rPr>
        <w:t>Table 3. Metal fractions and recovery rates used in the valuation model</w:t>
      </w:r>
    </w:p>
    <w:tbl>
      <w:tblPr>
        <w:tblStyle w:val="a7"/>
        <w:tblW w:w="5179"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821"/>
        <w:gridCol w:w="1259"/>
        <w:gridCol w:w="1039"/>
        <w:gridCol w:w="2060"/>
      </w:tblGrid>
      <w:tr w:rsidR="00616B44" w14:paraId="630CD05C" w14:textId="77777777" w:rsidTr="00A23B5F">
        <w:trPr>
          <w:trHeight w:val="532"/>
          <w:tblHeader/>
        </w:trPr>
        <w:tc>
          <w:tcPr>
            <w:tcW w:w="821" w:type="dxa"/>
            <w:tcBorders>
              <w:top w:val="single" w:sz="4" w:space="0" w:color="999999"/>
              <w:bottom w:val="single" w:sz="4" w:space="0" w:color="999999"/>
            </w:tcBorders>
            <w:shd w:val="clear" w:color="auto" w:fill="D6E4F0"/>
            <w:tcMar>
              <w:top w:w="80" w:type="dxa"/>
              <w:bottom w:w="80" w:type="dxa"/>
            </w:tcMar>
          </w:tcPr>
          <w:p w14:paraId="2B1ADB25" w14:textId="77777777" w:rsidR="00616B44" w:rsidRDefault="00E3729E">
            <w:pPr>
              <w:jc w:val="center"/>
            </w:pPr>
            <w:r>
              <w:rPr>
                <w:b/>
                <w:bCs/>
                <w:sz w:val="20"/>
                <w:szCs w:val="20"/>
              </w:rPr>
              <w:t>Metal</w:t>
            </w:r>
          </w:p>
        </w:tc>
        <w:tc>
          <w:tcPr>
            <w:tcW w:w="1259" w:type="dxa"/>
            <w:tcBorders>
              <w:top w:val="single" w:sz="4" w:space="0" w:color="999999"/>
              <w:bottom w:val="single" w:sz="4" w:space="0" w:color="999999"/>
            </w:tcBorders>
            <w:shd w:val="clear" w:color="auto" w:fill="D6E4F0"/>
            <w:tcMar>
              <w:top w:w="80" w:type="dxa"/>
              <w:bottom w:w="80" w:type="dxa"/>
            </w:tcMar>
          </w:tcPr>
          <w:p w14:paraId="4055E838" w14:textId="77777777" w:rsidR="00616B44" w:rsidRDefault="00E3729E">
            <w:pPr>
              <w:jc w:val="center"/>
            </w:pPr>
            <w:r>
              <w:rPr>
                <w:b/>
                <w:bCs/>
                <w:sz w:val="20"/>
                <w:szCs w:val="20"/>
              </w:rPr>
              <w:t>Fraction of Effective Mass</w:t>
            </w:r>
          </w:p>
        </w:tc>
        <w:tc>
          <w:tcPr>
            <w:tcW w:w="1039" w:type="dxa"/>
            <w:tcBorders>
              <w:top w:val="single" w:sz="4" w:space="0" w:color="999999"/>
              <w:bottom w:val="single" w:sz="4" w:space="0" w:color="999999"/>
            </w:tcBorders>
            <w:shd w:val="clear" w:color="auto" w:fill="D6E4F0"/>
            <w:tcMar>
              <w:top w:w="80" w:type="dxa"/>
              <w:bottom w:w="80" w:type="dxa"/>
            </w:tcMar>
          </w:tcPr>
          <w:p w14:paraId="3ABA74A6" w14:textId="77777777" w:rsidR="00616B44" w:rsidRDefault="00E3729E">
            <w:pPr>
              <w:jc w:val="center"/>
            </w:pPr>
            <w:r>
              <w:rPr>
                <w:b/>
                <w:bCs/>
                <w:sz w:val="20"/>
                <w:szCs w:val="20"/>
              </w:rPr>
              <w:t>Recovery Rate</w:t>
            </w:r>
          </w:p>
        </w:tc>
        <w:tc>
          <w:tcPr>
            <w:tcW w:w="2060" w:type="dxa"/>
            <w:tcBorders>
              <w:top w:val="single" w:sz="4" w:space="0" w:color="999999"/>
              <w:bottom w:val="single" w:sz="4" w:space="0" w:color="999999"/>
            </w:tcBorders>
            <w:shd w:val="clear" w:color="auto" w:fill="D6E4F0"/>
            <w:tcMar>
              <w:top w:w="80" w:type="dxa"/>
              <w:bottom w:w="80" w:type="dxa"/>
            </w:tcMar>
          </w:tcPr>
          <w:p w14:paraId="1E19E903" w14:textId="77777777" w:rsidR="00616B44" w:rsidRDefault="00E3729E">
            <w:pPr>
              <w:jc w:val="center"/>
            </w:pPr>
            <w:r>
              <w:rPr>
                <w:b/>
                <w:bCs/>
                <w:sz w:val="20"/>
                <w:szCs w:val="20"/>
              </w:rPr>
              <w:t>Basis</w:t>
            </w:r>
          </w:p>
        </w:tc>
      </w:tr>
      <w:tr w:rsidR="00616B44" w14:paraId="2B180A26" w14:textId="77777777" w:rsidTr="00A23B5F">
        <w:trPr>
          <w:trHeight w:val="273"/>
        </w:trPr>
        <w:tc>
          <w:tcPr>
            <w:tcW w:w="821" w:type="dxa"/>
            <w:tcBorders>
              <w:top w:val="single" w:sz="4" w:space="0" w:color="999999"/>
              <w:bottom w:val="single" w:sz="4" w:space="0" w:color="999999"/>
            </w:tcBorders>
            <w:shd w:val="clear" w:color="auto" w:fill="FFFFFF"/>
            <w:tcMar>
              <w:top w:w="80" w:type="dxa"/>
              <w:bottom w:w="80" w:type="dxa"/>
            </w:tcMar>
          </w:tcPr>
          <w:p w14:paraId="7DA24311" w14:textId="77777777" w:rsidR="00616B44" w:rsidRDefault="00E3729E">
            <w:pPr>
              <w:jc w:val="center"/>
            </w:pPr>
            <w:r>
              <w:rPr>
                <w:sz w:val="20"/>
                <w:szCs w:val="20"/>
              </w:rPr>
              <w:t>Gold (Au)</w:t>
            </w:r>
          </w:p>
        </w:tc>
        <w:tc>
          <w:tcPr>
            <w:tcW w:w="1259" w:type="dxa"/>
            <w:tcBorders>
              <w:top w:val="single" w:sz="4" w:space="0" w:color="999999"/>
              <w:bottom w:val="single" w:sz="4" w:space="0" w:color="999999"/>
            </w:tcBorders>
            <w:shd w:val="clear" w:color="auto" w:fill="FFFFFF"/>
            <w:tcMar>
              <w:top w:w="80" w:type="dxa"/>
              <w:bottom w:w="80" w:type="dxa"/>
            </w:tcMar>
          </w:tcPr>
          <w:p w14:paraId="54F3E7B9" w14:textId="77777777" w:rsidR="00616B44" w:rsidRDefault="00E3729E">
            <w:pPr>
              <w:jc w:val="center"/>
            </w:pPr>
            <w:r>
              <w:rPr>
                <w:sz w:val="20"/>
                <w:szCs w:val="20"/>
              </w:rPr>
              <w:t>0.00030</w:t>
            </w:r>
          </w:p>
        </w:tc>
        <w:tc>
          <w:tcPr>
            <w:tcW w:w="1039" w:type="dxa"/>
            <w:tcBorders>
              <w:top w:val="single" w:sz="4" w:space="0" w:color="999999"/>
              <w:bottom w:val="single" w:sz="4" w:space="0" w:color="999999"/>
            </w:tcBorders>
            <w:shd w:val="clear" w:color="auto" w:fill="FFFFFF"/>
            <w:tcMar>
              <w:top w:w="80" w:type="dxa"/>
              <w:bottom w:w="80" w:type="dxa"/>
            </w:tcMar>
          </w:tcPr>
          <w:p w14:paraId="2C0D8A7C" w14:textId="77777777" w:rsidR="00616B44" w:rsidRDefault="00E3729E">
            <w:pPr>
              <w:jc w:val="center"/>
            </w:pPr>
            <w:r>
              <w:rPr>
                <w:sz w:val="20"/>
                <w:szCs w:val="20"/>
              </w:rPr>
              <w:t>0.95</w:t>
            </w:r>
          </w:p>
        </w:tc>
        <w:tc>
          <w:tcPr>
            <w:tcW w:w="2060" w:type="dxa"/>
            <w:tcBorders>
              <w:top w:val="single" w:sz="4" w:space="0" w:color="999999"/>
              <w:bottom w:val="single" w:sz="4" w:space="0" w:color="999999"/>
            </w:tcBorders>
            <w:shd w:val="clear" w:color="auto" w:fill="FFFFFF"/>
            <w:tcMar>
              <w:top w:w="80" w:type="dxa"/>
              <w:bottom w:w="80" w:type="dxa"/>
            </w:tcMar>
          </w:tcPr>
          <w:p w14:paraId="1E868E91" w14:textId="77777777" w:rsidR="00616B44" w:rsidRDefault="00E3729E">
            <w:pPr>
              <w:jc w:val="center"/>
            </w:pPr>
            <w:r>
              <w:rPr>
                <w:sz w:val="20"/>
                <w:szCs w:val="20"/>
              </w:rPr>
              <w:t>PCB contacts, connector plating</w:t>
            </w:r>
          </w:p>
        </w:tc>
      </w:tr>
      <w:tr w:rsidR="00616B44" w14:paraId="3F1B59A0" w14:textId="77777777" w:rsidTr="00A23B5F">
        <w:trPr>
          <w:trHeight w:val="258"/>
        </w:trPr>
        <w:tc>
          <w:tcPr>
            <w:tcW w:w="821" w:type="dxa"/>
            <w:tcBorders>
              <w:top w:val="single" w:sz="4" w:space="0" w:color="999999"/>
              <w:bottom w:val="single" w:sz="4" w:space="0" w:color="999999"/>
            </w:tcBorders>
            <w:shd w:val="clear" w:color="auto" w:fill="FFFFFF"/>
            <w:tcMar>
              <w:top w:w="80" w:type="dxa"/>
              <w:bottom w:w="80" w:type="dxa"/>
            </w:tcMar>
          </w:tcPr>
          <w:p w14:paraId="544A137E" w14:textId="77777777" w:rsidR="00616B44" w:rsidRDefault="00E3729E">
            <w:pPr>
              <w:jc w:val="center"/>
            </w:pPr>
            <w:r>
              <w:rPr>
                <w:sz w:val="20"/>
                <w:szCs w:val="20"/>
              </w:rPr>
              <w:t>Silver (Ag)</w:t>
            </w:r>
          </w:p>
        </w:tc>
        <w:tc>
          <w:tcPr>
            <w:tcW w:w="1259" w:type="dxa"/>
            <w:tcBorders>
              <w:top w:val="single" w:sz="4" w:space="0" w:color="999999"/>
              <w:bottom w:val="single" w:sz="4" w:space="0" w:color="999999"/>
            </w:tcBorders>
            <w:shd w:val="clear" w:color="auto" w:fill="FFFFFF"/>
            <w:tcMar>
              <w:top w:w="80" w:type="dxa"/>
              <w:bottom w:w="80" w:type="dxa"/>
            </w:tcMar>
          </w:tcPr>
          <w:p w14:paraId="38DAB1C0" w14:textId="77777777" w:rsidR="00616B44" w:rsidRDefault="00E3729E">
            <w:pPr>
              <w:jc w:val="center"/>
            </w:pPr>
            <w:r>
              <w:rPr>
                <w:sz w:val="20"/>
                <w:szCs w:val="20"/>
              </w:rPr>
              <w:t>0.00100</w:t>
            </w:r>
          </w:p>
        </w:tc>
        <w:tc>
          <w:tcPr>
            <w:tcW w:w="1039" w:type="dxa"/>
            <w:tcBorders>
              <w:top w:val="single" w:sz="4" w:space="0" w:color="999999"/>
              <w:bottom w:val="single" w:sz="4" w:space="0" w:color="999999"/>
            </w:tcBorders>
            <w:shd w:val="clear" w:color="auto" w:fill="FFFFFF"/>
            <w:tcMar>
              <w:top w:w="80" w:type="dxa"/>
              <w:bottom w:w="80" w:type="dxa"/>
            </w:tcMar>
          </w:tcPr>
          <w:p w14:paraId="38E1D895" w14:textId="77777777" w:rsidR="00616B44" w:rsidRDefault="00E3729E">
            <w:pPr>
              <w:jc w:val="center"/>
            </w:pPr>
            <w:r>
              <w:rPr>
                <w:sz w:val="20"/>
                <w:szCs w:val="20"/>
              </w:rPr>
              <w:t>0.90</w:t>
            </w:r>
          </w:p>
        </w:tc>
        <w:tc>
          <w:tcPr>
            <w:tcW w:w="2060" w:type="dxa"/>
            <w:tcBorders>
              <w:top w:val="single" w:sz="4" w:space="0" w:color="999999"/>
              <w:bottom w:val="single" w:sz="4" w:space="0" w:color="999999"/>
            </w:tcBorders>
            <w:shd w:val="clear" w:color="auto" w:fill="FFFFFF"/>
            <w:tcMar>
              <w:top w:w="80" w:type="dxa"/>
              <w:bottom w:w="80" w:type="dxa"/>
            </w:tcMar>
          </w:tcPr>
          <w:p w14:paraId="4B3EB10F" w14:textId="77777777" w:rsidR="00616B44" w:rsidRDefault="00E3729E">
            <w:pPr>
              <w:jc w:val="center"/>
            </w:pPr>
            <w:r>
              <w:rPr>
                <w:sz w:val="20"/>
                <w:szCs w:val="20"/>
              </w:rPr>
              <w:t>Solder, PCB tracks, keypad contacts</w:t>
            </w:r>
          </w:p>
        </w:tc>
      </w:tr>
      <w:tr w:rsidR="00616B44" w14:paraId="6DA1D452" w14:textId="77777777" w:rsidTr="00A23B5F">
        <w:trPr>
          <w:trHeight w:val="258"/>
        </w:trPr>
        <w:tc>
          <w:tcPr>
            <w:tcW w:w="821" w:type="dxa"/>
            <w:tcBorders>
              <w:top w:val="single" w:sz="4" w:space="0" w:color="999999"/>
              <w:bottom w:val="single" w:sz="4" w:space="0" w:color="999999"/>
            </w:tcBorders>
            <w:shd w:val="clear" w:color="auto" w:fill="FFFFFF"/>
            <w:tcMar>
              <w:top w:w="80" w:type="dxa"/>
              <w:bottom w:w="80" w:type="dxa"/>
            </w:tcMar>
          </w:tcPr>
          <w:p w14:paraId="174A2C6A" w14:textId="77777777" w:rsidR="00616B44" w:rsidRDefault="00E3729E">
            <w:pPr>
              <w:jc w:val="center"/>
            </w:pPr>
            <w:r>
              <w:rPr>
                <w:sz w:val="20"/>
                <w:szCs w:val="20"/>
              </w:rPr>
              <w:t>Palladium (Pd)</w:t>
            </w:r>
          </w:p>
        </w:tc>
        <w:tc>
          <w:tcPr>
            <w:tcW w:w="1259" w:type="dxa"/>
            <w:tcBorders>
              <w:top w:val="single" w:sz="4" w:space="0" w:color="999999"/>
              <w:bottom w:val="single" w:sz="4" w:space="0" w:color="999999"/>
            </w:tcBorders>
            <w:shd w:val="clear" w:color="auto" w:fill="FFFFFF"/>
            <w:tcMar>
              <w:top w:w="80" w:type="dxa"/>
              <w:bottom w:w="80" w:type="dxa"/>
            </w:tcMar>
          </w:tcPr>
          <w:p w14:paraId="13969775" w14:textId="77777777" w:rsidR="00616B44" w:rsidRDefault="00E3729E">
            <w:pPr>
              <w:jc w:val="center"/>
            </w:pPr>
            <w:r>
              <w:rPr>
                <w:sz w:val="20"/>
                <w:szCs w:val="20"/>
              </w:rPr>
              <w:t>0.00015</w:t>
            </w:r>
          </w:p>
        </w:tc>
        <w:tc>
          <w:tcPr>
            <w:tcW w:w="1039" w:type="dxa"/>
            <w:tcBorders>
              <w:top w:val="single" w:sz="4" w:space="0" w:color="999999"/>
              <w:bottom w:val="single" w:sz="4" w:space="0" w:color="999999"/>
            </w:tcBorders>
            <w:shd w:val="clear" w:color="auto" w:fill="FFFFFF"/>
            <w:tcMar>
              <w:top w:w="80" w:type="dxa"/>
              <w:bottom w:w="80" w:type="dxa"/>
            </w:tcMar>
          </w:tcPr>
          <w:p w14:paraId="133D18C8" w14:textId="77777777" w:rsidR="00616B44" w:rsidRDefault="00E3729E">
            <w:pPr>
              <w:jc w:val="center"/>
            </w:pPr>
            <w:r>
              <w:rPr>
                <w:sz w:val="20"/>
                <w:szCs w:val="20"/>
              </w:rPr>
              <w:t>0.80</w:t>
            </w:r>
          </w:p>
        </w:tc>
        <w:tc>
          <w:tcPr>
            <w:tcW w:w="2060" w:type="dxa"/>
            <w:tcBorders>
              <w:top w:val="single" w:sz="4" w:space="0" w:color="999999"/>
              <w:bottom w:val="single" w:sz="4" w:space="0" w:color="999999"/>
            </w:tcBorders>
            <w:shd w:val="clear" w:color="auto" w:fill="FFFFFF"/>
            <w:tcMar>
              <w:top w:w="80" w:type="dxa"/>
              <w:bottom w:w="80" w:type="dxa"/>
            </w:tcMar>
          </w:tcPr>
          <w:p w14:paraId="29EC69C1" w14:textId="77777777" w:rsidR="00616B44" w:rsidRDefault="00E3729E">
            <w:pPr>
              <w:jc w:val="center"/>
            </w:pPr>
            <w:r>
              <w:rPr>
                <w:sz w:val="20"/>
                <w:szCs w:val="20"/>
              </w:rPr>
              <w:t>Ceramic capacitors, connectors</w:t>
            </w:r>
          </w:p>
        </w:tc>
      </w:tr>
      <w:tr w:rsidR="00616B44" w14:paraId="704C04E9" w14:textId="77777777" w:rsidTr="00A23B5F">
        <w:trPr>
          <w:trHeight w:val="273"/>
        </w:trPr>
        <w:tc>
          <w:tcPr>
            <w:tcW w:w="821" w:type="dxa"/>
            <w:tcBorders>
              <w:top w:val="single" w:sz="4" w:space="0" w:color="999999"/>
              <w:bottom w:val="single" w:sz="4" w:space="0" w:color="999999"/>
            </w:tcBorders>
            <w:shd w:val="clear" w:color="auto" w:fill="FFFFFF"/>
            <w:tcMar>
              <w:top w:w="80" w:type="dxa"/>
              <w:bottom w:w="80" w:type="dxa"/>
            </w:tcMar>
          </w:tcPr>
          <w:p w14:paraId="745B4B5E" w14:textId="77777777" w:rsidR="00616B44" w:rsidRDefault="00E3729E">
            <w:pPr>
              <w:jc w:val="center"/>
            </w:pPr>
            <w:r>
              <w:rPr>
                <w:sz w:val="20"/>
                <w:szCs w:val="20"/>
              </w:rPr>
              <w:t>Platinum (Pt)</w:t>
            </w:r>
          </w:p>
        </w:tc>
        <w:tc>
          <w:tcPr>
            <w:tcW w:w="1259" w:type="dxa"/>
            <w:tcBorders>
              <w:top w:val="single" w:sz="4" w:space="0" w:color="999999"/>
              <w:bottom w:val="single" w:sz="4" w:space="0" w:color="999999"/>
            </w:tcBorders>
            <w:shd w:val="clear" w:color="auto" w:fill="FFFFFF"/>
            <w:tcMar>
              <w:top w:w="80" w:type="dxa"/>
              <w:bottom w:w="80" w:type="dxa"/>
            </w:tcMar>
          </w:tcPr>
          <w:p w14:paraId="6D673F78" w14:textId="77777777" w:rsidR="00616B44" w:rsidRDefault="00E3729E">
            <w:pPr>
              <w:jc w:val="center"/>
            </w:pPr>
            <w:r>
              <w:rPr>
                <w:sz w:val="20"/>
                <w:szCs w:val="20"/>
              </w:rPr>
              <w:t>0.00005</w:t>
            </w:r>
          </w:p>
        </w:tc>
        <w:tc>
          <w:tcPr>
            <w:tcW w:w="1039" w:type="dxa"/>
            <w:tcBorders>
              <w:top w:val="single" w:sz="4" w:space="0" w:color="999999"/>
              <w:bottom w:val="single" w:sz="4" w:space="0" w:color="999999"/>
            </w:tcBorders>
            <w:shd w:val="clear" w:color="auto" w:fill="FFFFFF"/>
            <w:tcMar>
              <w:top w:w="80" w:type="dxa"/>
              <w:bottom w:w="80" w:type="dxa"/>
            </w:tcMar>
          </w:tcPr>
          <w:p w14:paraId="2CFAD535" w14:textId="77777777" w:rsidR="00616B44" w:rsidRDefault="00E3729E">
            <w:pPr>
              <w:jc w:val="center"/>
            </w:pPr>
            <w:r>
              <w:rPr>
                <w:sz w:val="20"/>
                <w:szCs w:val="20"/>
              </w:rPr>
              <w:t>0.80</w:t>
            </w:r>
          </w:p>
        </w:tc>
        <w:tc>
          <w:tcPr>
            <w:tcW w:w="2060" w:type="dxa"/>
            <w:tcBorders>
              <w:top w:val="single" w:sz="4" w:space="0" w:color="999999"/>
              <w:bottom w:val="single" w:sz="4" w:space="0" w:color="999999"/>
            </w:tcBorders>
            <w:shd w:val="clear" w:color="auto" w:fill="FFFFFF"/>
            <w:tcMar>
              <w:top w:w="80" w:type="dxa"/>
              <w:bottom w:w="80" w:type="dxa"/>
            </w:tcMar>
          </w:tcPr>
          <w:p w14:paraId="2DD21A69" w14:textId="77777777" w:rsidR="00616B44" w:rsidRDefault="00E3729E">
            <w:pPr>
              <w:jc w:val="center"/>
            </w:pPr>
            <w:r>
              <w:rPr>
                <w:sz w:val="20"/>
                <w:szCs w:val="20"/>
              </w:rPr>
              <w:t>Specialist coatings, sensors</w:t>
            </w:r>
          </w:p>
        </w:tc>
      </w:tr>
      <w:tr w:rsidR="00616B44" w14:paraId="7DD00256" w14:textId="77777777" w:rsidTr="00A23B5F">
        <w:trPr>
          <w:trHeight w:val="258"/>
        </w:trPr>
        <w:tc>
          <w:tcPr>
            <w:tcW w:w="821" w:type="dxa"/>
            <w:tcBorders>
              <w:top w:val="single" w:sz="4" w:space="0" w:color="999999"/>
              <w:bottom w:val="single" w:sz="4" w:space="0" w:color="999999"/>
            </w:tcBorders>
            <w:shd w:val="clear" w:color="auto" w:fill="FFFFFF"/>
            <w:tcMar>
              <w:top w:w="80" w:type="dxa"/>
              <w:bottom w:w="80" w:type="dxa"/>
            </w:tcMar>
          </w:tcPr>
          <w:p w14:paraId="2F654586" w14:textId="77777777" w:rsidR="00616B44" w:rsidRDefault="00E3729E">
            <w:pPr>
              <w:jc w:val="center"/>
            </w:pPr>
            <w:r>
              <w:rPr>
                <w:sz w:val="20"/>
                <w:szCs w:val="20"/>
              </w:rPr>
              <w:t>Copper (Cu)</w:t>
            </w:r>
          </w:p>
        </w:tc>
        <w:tc>
          <w:tcPr>
            <w:tcW w:w="1259" w:type="dxa"/>
            <w:tcBorders>
              <w:top w:val="single" w:sz="4" w:space="0" w:color="999999"/>
              <w:bottom w:val="single" w:sz="4" w:space="0" w:color="999999"/>
            </w:tcBorders>
            <w:shd w:val="clear" w:color="auto" w:fill="FFFFFF"/>
            <w:tcMar>
              <w:top w:w="80" w:type="dxa"/>
              <w:bottom w:w="80" w:type="dxa"/>
            </w:tcMar>
          </w:tcPr>
          <w:p w14:paraId="5B28E84A" w14:textId="77777777" w:rsidR="00616B44" w:rsidRDefault="00E3729E">
            <w:pPr>
              <w:jc w:val="center"/>
            </w:pPr>
            <w:r>
              <w:rPr>
                <w:sz w:val="20"/>
                <w:szCs w:val="20"/>
              </w:rPr>
              <w:t>0.12000</w:t>
            </w:r>
          </w:p>
        </w:tc>
        <w:tc>
          <w:tcPr>
            <w:tcW w:w="1039" w:type="dxa"/>
            <w:tcBorders>
              <w:top w:val="single" w:sz="4" w:space="0" w:color="999999"/>
              <w:bottom w:val="single" w:sz="4" w:space="0" w:color="999999"/>
            </w:tcBorders>
            <w:shd w:val="clear" w:color="auto" w:fill="FFFFFF"/>
            <w:tcMar>
              <w:top w:w="80" w:type="dxa"/>
              <w:bottom w:w="80" w:type="dxa"/>
            </w:tcMar>
          </w:tcPr>
          <w:p w14:paraId="4B644B14" w14:textId="77777777" w:rsidR="00616B44" w:rsidRDefault="00E3729E">
            <w:pPr>
              <w:jc w:val="center"/>
            </w:pPr>
            <w:r>
              <w:rPr>
                <w:sz w:val="20"/>
                <w:szCs w:val="20"/>
              </w:rPr>
              <w:t>0.85</w:t>
            </w:r>
          </w:p>
        </w:tc>
        <w:tc>
          <w:tcPr>
            <w:tcW w:w="2060" w:type="dxa"/>
            <w:tcBorders>
              <w:top w:val="single" w:sz="4" w:space="0" w:color="999999"/>
              <w:bottom w:val="single" w:sz="4" w:space="0" w:color="999999"/>
            </w:tcBorders>
            <w:shd w:val="clear" w:color="auto" w:fill="FFFFFF"/>
            <w:tcMar>
              <w:top w:w="80" w:type="dxa"/>
              <w:bottom w:w="80" w:type="dxa"/>
            </w:tcMar>
          </w:tcPr>
          <w:p w14:paraId="61A12331" w14:textId="77777777" w:rsidR="00616B44" w:rsidRDefault="00E3729E">
            <w:pPr>
              <w:jc w:val="center"/>
            </w:pPr>
            <w:r>
              <w:rPr>
                <w:sz w:val="20"/>
                <w:szCs w:val="20"/>
              </w:rPr>
              <w:t>PCB traces, wiring, battery terminals</w:t>
            </w:r>
          </w:p>
        </w:tc>
      </w:tr>
    </w:tbl>
    <w:p w14:paraId="2FF6A0E4" w14:textId="77777777" w:rsidR="00616B44" w:rsidRDefault="00616B44">
      <w:pPr>
        <w:spacing w:before="60" w:after="60"/>
      </w:pPr>
    </w:p>
    <w:p w14:paraId="23872A37" w14:textId="77777777" w:rsidR="00616B44" w:rsidRDefault="00E3729E">
      <w:pPr>
        <w:pStyle w:val="Heading2"/>
      </w:pPr>
      <w:r>
        <w:t>4.3 Metal Valuation</w:t>
      </w:r>
    </w:p>
    <w:p w14:paraId="136B3C3A" w14:textId="77777777" w:rsidR="00616B44" w:rsidRDefault="00E3729E">
      <w:pPr>
        <w:spacing w:before="80" w:after="80" w:line="360" w:lineRule="auto"/>
        <w:ind w:firstLine="720"/>
        <w:jc w:val="both"/>
      </w:pPr>
      <w:r>
        <w:t>Recovered grams are then converted to USD using reference market prices. The figures in use are listed in Table 4. These are configurable and should be updated regularly as markets move.</w:t>
      </w:r>
    </w:p>
    <w:p w14:paraId="13F2320C" w14:textId="77777777" w:rsidR="00616B44" w:rsidRDefault="00E3729E">
      <w:pPr>
        <w:spacing w:before="80" w:after="80"/>
        <w:jc w:val="center"/>
      </w:pPr>
      <w:r>
        <w:t>MetalValueₙ (USD) = Metalₙ (g) × Priceₙ (USD/g)</w:t>
      </w:r>
      <w:r>
        <w:rPr>
          <w:i/>
          <w:iCs/>
        </w:rPr>
        <w:t xml:space="preserve">  … (3)</w:t>
      </w:r>
    </w:p>
    <w:p w14:paraId="4D76B9F2" w14:textId="77777777" w:rsidR="00616B44" w:rsidRDefault="00616B44">
      <w:pPr>
        <w:spacing w:before="60" w:after="60"/>
      </w:pPr>
    </w:p>
    <w:p w14:paraId="5EC84C9B" w14:textId="77777777" w:rsidR="00616B44" w:rsidRDefault="00E3729E">
      <w:pPr>
        <w:spacing w:before="60" w:after="80"/>
        <w:jc w:val="center"/>
      </w:pPr>
      <w:r>
        <w:rPr>
          <w:i/>
          <w:iCs/>
          <w:sz w:val="22"/>
          <w:szCs w:val="22"/>
        </w:rPr>
        <w:t>Table 4. Metal reference prices used in credit calculation (USD per gram)</w:t>
      </w:r>
    </w:p>
    <w:tbl>
      <w:tblPr>
        <w:tblStyle w:val="a8"/>
        <w:tblW w:w="4902"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6"/>
        <w:gridCol w:w="1036"/>
        <w:gridCol w:w="2830"/>
      </w:tblGrid>
      <w:tr w:rsidR="00616B44" w14:paraId="4C468902" w14:textId="77777777" w:rsidTr="00A23B5F">
        <w:trPr>
          <w:trHeight w:val="260"/>
          <w:tblHeader/>
        </w:trPr>
        <w:tc>
          <w:tcPr>
            <w:tcW w:w="1036" w:type="dxa"/>
            <w:tcBorders>
              <w:top w:val="single" w:sz="4" w:space="0" w:color="999999"/>
              <w:bottom w:val="single" w:sz="4" w:space="0" w:color="999999"/>
            </w:tcBorders>
            <w:shd w:val="clear" w:color="auto" w:fill="D6E4F0"/>
            <w:tcMar>
              <w:top w:w="80" w:type="dxa"/>
              <w:bottom w:w="80" w:type="dxa"/>
            </w:tcMar>
          </w:tcPr>
          <w:p w14:paraId="452FD264" w14:textId="77777777" w:rsidR="00616B44" w:rsidRDefault="00E3729E">
            <w:pPr>
              <w:jc w:val="center"/>
            </w:pPr>
            <w:r>
              <w:rPr>
                <w:b/>
                <w:bCs/>
                <w:sz w:val="20"/>
                <w:szCs w:val="20"/>
              </w:rPr>
              <w:t>Metal</w:t>
            </w:r>
          </w:p>
        </w:tc>
        <w:tc>
          <w:tcPr>
            <w:tcW w:w="1036" w:type="dxa"/>
            <w:tcBorders>
              <w:top w:val="single" w:sz="4" w:space="0" w:color="999999"/>
              <w:bottom w:val="single" w:sz="4" w:space="0" w:color="999999"/>
            </w:tcBorders>
            <w:shd w:val="clear" w:color="auto" w:fill="D6E4F0"/>
            <w:tcMar>
              <w:top w:w="80" w:type="dxa"/>
              <w:bottom w:w="80" w:type="dxa"/>
            </w:tcMar>
          </w:tcPr>
          <w:p w14:paraId="56A71860" w14:textId="77777777" w:rsidR="00616B44" w:rsidRDefault="00E3729E">
            <w:pPr>
              <w:jc w:val="center"/>
            </w:pPr>
            <w:r>
              <w:rPr>
                <w:b/>
                <w:bCs/>
                <w:sz w:val="20"/>
                <w:szCs w:val="20"/>
              </w:rPr>
              <w:t>Price (USD/g)</w:t>
            </w:r>
          </w:p>
        </w:tc>
        <w:tc>
          <w:tcPr>
            <w:tcW w:w="2830" w:type="dxa"/>
            <w:tcBorders>
              <w:top w:val="single" w:sz="4" w:space="0" w:color="999999"/>
              <w:bottom w:val="single" w:sz="4" w:space="0" w:color="999999"/>
            </w:tcBorders>
            <w:shd w:val="clear" w:color="auto" w:fill="D6E4F0"/>
            <w:tcMar>
              <w:top w:w="80" w:type="dxa"/>
              <w:bottom w:w="80" w:type="dxa"/>
            </w:tcMar>
          </w:tcPr>
          <w:p w14:paraId="635EF0BE" w14:textId="77777777" w:rsidR="00616B44" w:rsidRDefault="00E3729E">
            <w:pPr>
              <w:jc w:val="center"/>
            </w:pPr>
            <w:r>
              <w:rPr>
                <w:b/>
                <w:bCs/>
                <w:sz w:val="20"/>
                <w:szCs w:val="20"/>
              </w:rPr>
              <w:t>Notes</w:t>
            </w:r>
          </w:p>
        </w:tc>
      </w:tr>
      <w:tr w:rsidR="00616B44" w14:paraId="66310C61" w14:textId="77777777" w:rsidTr="00A23B5F">
        <w:trPr>
          <w:trHeight w:val="274"/>
        </w:trPr>
        <w:tc>
          <w:tcPr>
            <w:tcW w:w="1036" w:type="dxa"/>
            <w:tcBorders>
              <w:top w:val="single" w:sz="4" w:space="0" w:color="999999"/>
              <w:bottom w:val="single" w:sz="4" w:space="0" w:color="999999"/>
            </w:tcBorders>
            <w:shd w:val="clear" w:color="auto" w:fill="FFFFFF"/>
            <w:tcMar>
              <w:top w:w="80" w:type="dxa"/>
              <w:bottom w:w="80" w:type="dxa"/>
            </w:tcMar>
          </w:tcPr>
          <w:p w14:paraId="4902DF5A" w14:textId="77777777" w:rsidR="00616B44" w:rsidRDefault="00E3729E">
            <w:pPr>
              <w:jc w:val="center"/>
            </w:pPr>
            <w:r>
              <w:rPr>
                <w:sz w:val="20"/>
                <w:szCs w:val="20"/>
              </w:rPr>
              <w:t>Gold (Au)</w:t>
            </w:r>
          </w:p>
        </w:tc>
        <w:tc>
          <w:tcPr>
            <w:tcW w:w="1036" w:type="dxa"/>
            <w:tcBorders>
              <w:top w:val="single" w:sz="4" w:space="0" w:color="999999"/>
              <w:bottom w:val="single" w:sz="4" w:space="0" w:color="999999"/>
            </w:tcBorders>
            <w:shd w:val="clear" w:color="auto" w:fill="FFFFFF"/>
            <w:tcMar>
              <w:top w:w="80" w:type="dxa"/>
              <w:bottom w:w="80" w:type="dxa"/>
            </w:tcMar>
          </w:tcPr>
          <w:p w14:paraId="0E3F606E" w14:textId="77777777" w:rsidR="00616B44" w:rsidRDefault="00E3729E">
            <w:pPr>
              <w:jc w:val="center"/>
            </w:pPr>
            <w:r>
              <w:rPr>
                <w:sz w:val="20"/>
                <w:szCs w:val="20"/>
              </w:rPr>
              <w:t>60.80</w:t>
            </w:r>
          </w:p>
        </w:tc>
        <w:tc>
          <w:tcPr>
            <w:tcW w:w="2830" w:type="dxa"/>
            <w:tcBorders>
              <w:top w:val="single" w:sz="4" w:space="0" w:color="999999"/>
              <w:bottom w:val="single" w:sz="4" w:space="0" w:color="999999"/>
            </w:tcBorders>
            <w:shd w:val="clear" w:color="auto" w:fill="FFFFFF"/>
            <w:tcMar>
              <w:top w:w="80" w:type="dxa"/>
              <w:bottom w:w="80" w:type="dxa"/>
            </w:tcMar>
          </w:tcPr>
          <w:p w14:paraId="3063228B" w14:textId="77777777" w:rsidR="00616B44" w:rsidRDefault="00E3729E">
            <w:pPr>
              <w:jc w:val="center"/>
            </w:pPr>
            <w:r>
              <w:rPr>
                <w:sz w:val="20"/>
                <w:szCs w:val="20"/>
              </w:rPr>
              <w:t>London Bullion Market reference</w:t>
            </w:r>
          </w:p>
        </w:tc>
      </w:tr>
      <w:tr w:rsidR="00616B44" w14:paraId="74643BE9" w14:textId="77777777" w:rsidTr="00A23B5F">
        <w:trPr>
          <w:trHeight w:val="260"/>
        </w:trPr>
        <w:tc>
          <w:tcPr>
            <w:tcW w:w="1036" w:type="dxa"/>
            <w:tcBorders>
              <w:top w:val="single" w:sz="4" w:space="0" w:color="999999"/>
              <w:bottom w:val="single" w:sz="4" w:space="0" w:color="999999"/>
            </w:tcBorders>
            <w:shd w:val="clear" w:color="auto" w:fill="FFFFFF"/>
            <w:tcMar>
              <w:top w:w="80" w:type="dxa"/>
              <w:bottom w:w="80" w:type="dxa"/>
            </w:tcMar>
          </w:tcPr>
          <w:p w14:paraId="02B4D5EF" w14:textId="77777777" w:rsidR="00616B44" w:rsidRDefault="00E3729E">
            <w:pPr>
              <w:jc w:val="center"/>
            </w:pPr>
            <w:r>
              <w:rPr>
                <w:sz w:val="20"/>
                <w:szCs w:val="20"/>
              </w:rPr>
              <w:t>Silver (Ag)</w:t>
            </w:r>
          </w:p>
        </w:tc>
        <w:tc>
          <w:tcPr>
            <w:tcW w:w="1036" w:type="dxa"/>
            <w:tcBorders>
              <w:top w:val="single" w:sz="4" w:space="0" w:color="999999"/>
              <w:bottom w:val="single" w:sz="4" w:space="0" w:color="999999"/>
            </w:tcBorders>
            <w:shd w:val="clear" w:color="auto" w:fill="FFFFFF"/>
            <w:tcMar>
              <w:top w:w="80" w:type="dxa"/>
              <w:bottom w:w="80" w:type="dxa"/>
            </w:tcMar>
          </w:tcPr>
          <w:p w14:paraId="6E7FEC7E" w14:textId="77777777" w:rsidR="00616B44" w:rsidRDefault="00E3729E">
            <w:pPr>
              <w:jc w:val="center"/>
            </w:pPr>
            <w:r>
              <w:rPr>
                <w:sz w:val="20"/>
                <w:szCs w:val="20"/>
              </w:rPr>
              <w:t>0.73</w:t>
            </w:r>
          </w:p>
        </w:tc>
        <w:tc>
          <w:tcPr>
            <w:tcW w:w="2830" w:type="dxa"/>
            <w:tcBorders>
              <w:top w:val="single" w:sz="4" w:space="0" w:color="999999"/>
              <w:bottom w:val="single" w:sz="4" w:space="0" w:color="999999"/>
            </w:tcBorders>
            <w:shd w:val="clear" w:color="auto" w:fill="FFFFFF"/>
            <w:tcMar>
              <w:top w:w="80" w:type="dxa"/>
              <w:bottom w:w="80" w:type="dxa"/>
            </w:tcMar>
          </w:tcPr>
          <w:p w14:paraId="3CA0803B" w14:textId="77777777" w:rsidR="00616B44" w:rsidRDefault="00E3729E">
            <w:pPr>
              <w:jc w:val="center"/>
            </w:pPr>
            <w:r>
              <w:rPr>
                <w:sz w:val="20"/>
                <w:szCs w:val="20"/>
              </w:rPr>
              <w:t>Spot price reference</w:t>
            </w:r>
          </w:p>
        </w:tc>
      </w:tr>
      <w:tr w:rsidR="00616B44" w14:paraId="7EEB2964" w14:textId="77777777" w:rsidTr="00A23B5F">
        <w:trPr>
          <w:trHeight w:val="260"/>
        </w:trPr>
        <w:tc>
          <w:tcPr>
            <w:tcW w:w="1036" w:type="dxa"/>
            <w:tcBorders>
              <w:top w:val="single" w:sz="4" w:space="0" w:color="999999"/>
              <w:bottom w:val="single" w:sz="4" w:space="0" w:color="999999"/>
            </w:tcBorders>
            <w:shd w:val="clear" w:color="auto" w:fill="FFFFFF"/>
            <w:tcMar>
              <w:top w:w="80" w:type="dxa"/>
              <w:bottom w:w="80" w:type="dxa"/>
            </w:tcMar>
          </w:tcPr>
          <w:p w14:paraId="445B49BD" w14:textId="77777777" w:rsidR="00616B44" w:rsidRDefault="00E3729E">
            <w:pPr>
              <w:jc w:val="center"/>
            </w:pPr>
            <w:r>
              <w:rPr>
                <w:sz w:val="20"/>
                <w:szCs w:val="20"/>
              </w:rPr>
              <w:t>Palladium (Pd)</w:t>
            </w:r>
          </w:p>
        </w:tc>
        <w:tc>
          <w:tcPr>
            <w:tcW w:w="1036" w:type="dxa"/>
            <w:tcBorders>
              <w:top w:val="single" w:sz="4" w:space="0" w:color="999999"/>
              <w:bottom w:val="single" w:sz="4" w:space="0" w:color="999999"/>
            </w:tcBorders>
            <w:shd w:val="clear" w:color="auto" w:fill="FFFFFF"/>
            <w:tcMar>
              <w:top w:w="80" w:type="dxa"/>
              <w:bottom w:w="80" w:type="dxa"/>
            </w:tcMar>
          </w:tcPr>
          <w:p w14:paraId="7D28A74E" w14:textId="77777777" w:rsidR="00616B44" w:rsidRDefault="00E3729E">
            <w:pPr>
              <w:jc w:val="center"/>
            </w:pPr>
            <w:r>
              <w:rPr>
                <w:sz w:val="20"/>
                <w:szCs w:val="20"/>
              </w:rPr>
              <w:t>33.80</w:t>
            </w:r>
          </w:p>
        </w:tc>
        <w:tc>
          <w:tcPr>
            <w:tcW w:w="2830" w:type="dxa"/>
            <w:tcBorders>
              <w:top w:val="single" w:sz="4" w:space="0" w:color="999999"/>
              <w:bottom w:val="single" w:sz="4" w:space="0" w:color="999999"/>
            </w:tcBorders>
            <w:shd w:val="clear" w:color="auto" w:fill="FFFFFF"/>
            <w:tcMar>
              <w:top w:w="80" w:type="dxa"/>
              <w:bottom w:w="80" w:type="dxa"/>
            </w:tcMar>
          </w:tcPr>
          <w:p w14:paraId="1BA75EC3" w14:textId="77777777" w:rsidR="00616B44" w:rsidRDefault="00E3729E">
            <w:pPr>
              <w:jc w:val="center"/>
            </w:pPr>
            <w:r>
              <w:rPr>
                <w:sz w:val="20"/>
                <w:szCs w:val="20"/>
              </w:rPr>
              <w:t>London Platinum and Palladium Market</w:t>
            </w:r>
          </w:p>
        </w:tc>
      </w:tr>
      <w:tr w:rsidR="00616B44" w14:paraId="334CCB69" w14:textId="77777777" w:rsidTr="00A23B5F">
        <w:trPr>
          <w:trHeight w:val="274"/>
        </w:trPr>
        <w:tc>
          <w:tcPr>
            <w:tcW w:w="1036" w:type="dxa"/>
            <w:tcBorders>
              <w:top w:val="single" w:sz="4" w:space="0" w:color="999999"/>
              <w:bottom w:val="single" w:sz="4" w:space="0" w:color="999999"/>
            </w:tcBorders>
            <w:shd w:val="clear" w:color="auto" w:fill="FFFFFF"/>
            <w:tcMar>
              <w:top w:w="80" w:type="dxa"/>
              <w:bottom w:w="80" w:type="dxa"/>
            </w:tcMar>
          </w:tcPr>
          <w:p w14:paraId="1E9FD745" w14:textId="77777777" w:rsidR="00616B44" w:rsidRDefault="00E3729E">
            <w:pPr>
              <w:jc w:val="center"/>
            </w:pPr>
            <w:r>
              <w:rPr>
                <w:sz w:val="20"/>
                <w:szCs w:val="20"/>
              </w:rPr>
              <w:t>Platinum (Pt)</w:t>
            </w:r>
          </w:p>
        </w:tc>
        <w:tc>
          <w:tcPr>
            <w:tcW w:w="1036" w:type="dxa"/>
            <w:tcBorders>
              <w:top w:val="single" w:sz="4" w:space="0" w:color="999999"/>
              <w:bottom w:val="single" w:sz="4" w:space="0" w:color="999999"/>
            </w:tcBorders>
            <w:shd w:val="clear" w:color="auto" w:fill="FFFFFF"/>
            <w:tcMar>
              <w:top w:w="80" w:type="dxa"/>
              <w:bottom w:w="80" w:type="dxa"/>
            </w:tcMar>
          </w:tcPr>
          <w:p w14:paraId="751221F1" w14:textId="77777777" w:rsidR="00616B44" w:rsidRDefault="00E3729E">
            <w:pPr>
              <w:jc w:val="center"/>
            </w:pPr>
            <w:r>
              <w:rPr>
                <w:sz w:val="20"/>
                <w:szCs w:val="20"/>
              </w:rPr>
              <w:t>30.40</w:t>
            </w:r>
          </w:p>
        </w:tc>
        <w:tc>
          <w:tcPr>
            <w:tcW w:w="2830" w:type="dxa"/>
            <w:tcBorders>
              <w:top w:val="single" w:sz="4" w:space="0" w:color="999999"/>
              <w:bottom w:val="single" w:sz="4" w:space="0" w:color="999999"/>
            </w:tcBorders>
            <w:shd w:val="clear" w:color="auto" w:fill="FFFFFF"/>
            <w:tcMar>
              <w:top w:w="80" w:type="dxa"/>
              <w:bottom w:w="80" w:type="dxa"/>
            </w:tcMar>
          </w:tcPr>
          <w:p w14:paraId="53AD1D60" w14:textId="77777777" w:rsidR="00616B44" w:rsidRDefault="00E3729E">
            <w:pPr>
              <w:jc w:val="center"/>
            </w:pPr>
            <w:r>
              <w:rPr>
                <w:sz w:val="20"/>
                <w:szCs w:val="20"/>
              </w:rPr>
              <w:t>London Platinum and Palladium Market</w:t>
            </w:r>
          </w:p>
        </w:tc>
      </w:tr>
      <w:tr w:rsidR="00616B44" w14:paraId="17AE4A26" w14:textId="77777777" w:rsidTr="00A23B5F">
        <w:trPr>
          <w:trHeight w:val="260"/>
        </w:trPr>
        <w:tc>
          <w:tcPr>
            <w:tcW w:w="1036" w:type="dxa"/>
            <w:tcBorders>
              <w:top w:val="single" w:sz="4" w:space="0" w:color="999999"/>
              <w:bottom w:val="single" w:sz="4" w:space="0" w:color="999999"/>
            </w:tcBorders>
            <w:shd w:val="clear" w:color="auto" w:fill="FFFFFF"/>
            <w:tcMar>
              <w:top w:w="80" w:type="dxa"/>
              <w:bottom w:w="80" w:type="dxa"/>
            </w:tcMar>
          </w:tcPr>
          <w:p w14:paraId="24244553" w14:textId="77777777" w:rsidR="00616B44" w:rsidRDefault="00E3729E">
            <w:pPr>
              <w:jc w:val="center"/>
            </w:pPr>
            <w:r>
              <w:rPr>
                <w:sz w:val="20"/>
                <w:szCs w:val="20"/>
              </w:rPr>
              <w:t>Copper (Cu)</w:t>
            </w:r>
          </w:p>
        </w:tc>
        <w:tc>
          <w:tcPr>
            <w:tcW w:w="1036" w:type="dxa"/>
            <w:tcBorders>
              <w:top w:val="single" w:sz="4" w:space="0" w:color="999999"/>
              <w:bottom w:val="single" w:sz="4" w:space="0" w:color="999999"/>
            </w:tcBorders>
            <w:shd w:val="clear" w:color="auto" w:fill="FFFFFF"/>
            <w:tcMar>
              <w:top w:w="80" w:type="dxa"/>
              <w:bottom w:w="80" w:type="dxa"/>
            </w:tcMar>
          </w:tcPr>
          <w:p w14:paraId="1E845440" w14:textId="77777777" w:rsidR="00616B44" w:rsidRDefault="00E3729E">
            <w:pPr>
              <w:jc w:val="center"/>
            </w:pPr>
            <w:r>
              <w:rPr>
                <w:sz w:val="20"/>
                <w:szCs w:val="20"/>
              </w:rPr>
              <w:t>0.0074</w:t>
            </w:r>
          </w:p>
        </w:tc>
        <w:tc>
          <w:tcPr>
            <w:tcW w:w="2830" w:type="dxa"/>
            <w:tcBorders>
              <w:top w:val="single" w:sz="4" w:space="0" w:color="999999"/>
              <w:bottom w:val="single" w:sz="4" w:space="0" w:color="999999"/>
            </w:tcBorders>
            <w:shd w:val="clear" w:color="auto" w:fill="FFFFFF"/>
            <w:tcMar>
              <w:top w:w="80" w:type="dxa"/>
              <w:bottom w:w="80" w:type="dxa"/>
            </w:tcMar>
          </w:tcPr>
          <w:p w14:paraId="55A0DF95" w14:textId="77777777" w:rsidR="00616B44" w:rsidRDefault="00E3729E">
            <w:pPr>
              <w:jc w:val="center"/>
            </w:pPr>
            <w:r>
              <w:rPr>
                <w:sz w:val="20"/>
                <w:szCs w:val="20"/>
              </w:rPr>
              <w:t>LME cash price reference</w:t>
            </w:r>
          </w:p>
        </w:tc>
      </w:tr>
    </w:tbl>
    <w:p w14:paraId="145F4051" w14:textId="77777777" w:rsidR="00616B44" w:rsidRDefault="00616B44">
      <w:pPr>
        <w:spacing w:before="60" w:after="60"/>
      </w:pPr>
    </w:p>
    <w:p w14:paraId="253312DB" w14:textId="77777777" w:rsidR="00616B44" w:rsidRDefault="00E3729E">
      <w:pPr>
        <w:pStyle w:val="Heading2"/>
      </w:pPr>
      <w:r>
        <w:t>4.4 Total Recoverable Value and Credit Score</w:t>
      </w:r>
    </w:p>
    <w:p w14:paraId="33673493" w14:textId="77777777" w:rsidR="00616B44" w:rsidRDefault="00E3729E">
      <w:pPr>
        <w:spacing w:before="80" w:after="80" w:line="360" w:lineRule="auto"/>
        <w:ind w:firstLine="720"/>
        <w:jc w:val="both"/>
      </w:pPr>
      <w:r>
        <w:t>The five metal values are added up to give a total recoverable USD figure, which is then converted to credit points at a fixed rate: one USD equals ten points, rounded up to the nearest whole number.</w:t>
      </w:r>
    </w:p>
    <w:p w14:paraId="1958BD27" w14:textId="77777777" w:rsidR="00616B44" w:rsidRDefault="00E3729E">
      <w:pPr>
        <w:spacing w:before="80" w:after="80"/>
        <w:jc w:val="center"/>
      </w:pPr>
      <w:r>
        <w:t>TotalUSD = GoldUSD + SilverUSD + PalladiumUSD + PlatinumUSD + CopperUSD</w:t>
      </w:r>
      <w:r>
        <w:rPr>
          <w:i/>
          <w:iCs/>
        </w:rPr>
        <w:t xml:space="preserve">  … (4)</w:t>
      </w:r>
    </w:p>
    <w:p w14:paraId="7C5D3B29" w14:textId="77777777" w:rsidR="00616B44" w:rsidRDefault="008A5396">
      <w:pPr>
        <w:spacing w:before="80" w:after="80"/>
        <w:jc w:val="center"/>
      </w:pPr>
      <w:sdt>
        <w:sdtPr>
          <w:tag w:val="goog_rdk_0"/>
          <w:id w:val="1569098837"/>
        </w:sdtPr>
        <w:sdtEndPr/>
        <w:sdtContent>
          <w:r w:rsidR="00E3729E">
            <w:rPr>
              <w:rFonts w:ascii="Cardo" w:eastAsia="Cardo" w:hAnsi="Cardo" w:cs="Cardo"/>
            </w:rPr>
            <w:t>CreditScore = ⌈ TotalUSD × 10 ⌉</w:t>
          </w:r>
        </w:sdtContent>
      </w:sdt>
      <w:r w:rsidR="00E3729E">
        <w:rPr>
          <w:i/>
          <w:iCs/>
        </w:rPr>
        <w:t xml:space="preserve">  … (5)</w:t>
      </w:r>
    </w:p>
    <w:p w14:paraId="1FB3845D" w14:textId="77777777" w:rsidR="00616B44" w:rsidRDefault="00E3729E">
      <w:pPr>
        <w:spacing w:before="80" w:after="80" w:line="360" w:lineRule="auto"/>
        <w:ind w:firstLine="720"/>
        <w:jc w:val="both"/>
      </w:pPr>
      <w:r>
        <w:t>Ceiling rather than standard rounding is used to ensure that even very light devices with minimal recoverable content still register a non-zero score. The full formula, combining all stages, is:</w:t>
      </w:r>
    </w:p>
    <w:p w14:paraId="44E9AFFD" w14:textId="77777777" w:rsidR="00616B44" w:rsidRDefault="008A5396">
      <w:pPr>
        <w:spacing w:before="80" w:after="80"/>
        <w:jc w:val="center"/>
      </w:pPr>
      <w:sdt>
        <w:sdtPr>
          <w:tag w:val="goog_rdk_1"/>
          <w:id w:val="1899795715"/>
        </w:sdtPr>
        <w:sdtEndPr/>
        <w:sdtContent>
          <w:r w:rsidR="00E3729E">
            <w:rPr>
              <w:rFonts w:ascii="Cardo" w:eastAsia="Cardo" w:hAnsi="Cardo" w:cs="Cardo"/>
            </w:rPr>
            <w:t>CreditScore = ⌈ Σₙ (EffectiveMass × MetalFractionₙ × RecoveryRateₙ × Priceₙ) × 10 ⌉</w:t>
          </w:r>
        </w:sdtContent>
      </w:sdt>
      <w:r w:rsidR="00E3729E">
        <w:rPr>
          <w:i/>
          <w:iCs/>
        </w:rPr>
        <w:t xml:space="preserve">  … (6)</w:t>
      </w:r>
    </w:p>
    <w:p w14:paraId="54114C55" w14:textId="77777777" w:rsidR="00616B44" w:rsidRDefault="00E3729E">
      <w:pPr>
        <w:spacing w:before="80" w:after="80" w:line="360" w:lineRule="auto"/>
        <w:ind w:firstLine="720"/>
        <w:jc w:val="both"/>
      </w:pPr>
      <w:r>
        <w:t>The Flask backend evaluates this server-side for every device submission and returns the full per-metal breakdown—grams recovered and USD value for each—alongside the final credit score.</w:t>
      </w:r>
    </w:p>
    <w:p w14:paraId="36AA4766" w14:textId="77777777" w:rsidR="00616B44" w:rsidRDefault="00E3729E">
      <w:pPr>
        <w:pStyle w:val="Heading1"/>
      </w:pPr>
      <w:r>
        <w:t>5. Machine Learning Component</w:t>
      </w:r>
    </w:p>
    <w:p w14:paraId="3D81EAD2" w14:textId="77777777" w:rsidR="00616B44" w:rsidRDefault="00E3729E">
      <w:pPr>
        <w:pStyle w:val="Heading2"/>
      </w:pPr>
      <w:r>
        <w:t>5.1 Model Overview</w:t>
      </w:r>
    </w:p>
    <w:p w14:paraId="3C1A612B" w14:textId="77777777" w:rsidR="00616B44" w:rsidRDefault="00E3729E">
      <w:pPr>
        <w:spacing w:before="80" w:after="80" w:line="360" w:lineRule="auto"/>
        <w:ind w:firstLine="720"/>
        <w:jc w:val="both"/>
      </w:pPr>
      <w:r>
        <w:t>The ML component has one specific job: take a device’s reported weight in grams and predict the recyclable mass to use as the starting point for metal recovery calculations. It is a regression task. The model is saved as a serialised pickle file (mobile1.pkl), loaded once at Flask startup, and called synchronously for each request.</w:t>
      </w:r>
    </w:p>
    <w:p w14:paraId="5B0E7128" w14:textId="77777777" w:rsidR="00616B44" w:rsidRDefault="00E3729E">
      <w:pPr>
        <w:spacing w:before="80" w:after="80" w:line="360" w:lineRule="auto"/>
        <w:ind w:firstLine="720"/>
        <w:jc w:val="both"/>
      </w:pPr>
      <w:r>
        <w:t>This prediction step corrects for the reality that a device’s total weight is not all recoverable material. A 180 g phone includes screen glass, plastic casing, adhesives, and battery electrolyte—none of which are metal-bearing substrate. The model learns from device weight data how much of that reported weight is practically available for metal recovery. Section 4.1’s multipliers are then layered on top to account for device type and configuration.</w:t>
      </w:r>
    </w:p>
    <w:p w14:paraId="5417F0C2" w14:textId="77777777" w:rsidR="00616B44" w:rsidRDefault="00E3729E">
      <w:pPr>
        <w:pStyle w:val="Heading2"/>
      </w:pPr>
      <w:r>
        <w:t>5.2 Pipeline</w:t>
      </w:r>
    </w:p>
    <w:p w14:paraId="357C2B87" w14:textId="77777777" w:rsidR="00616B44" w:rsidRDefault="00E3729E">
      <w:pPr>
        <w:spacing w:before="80" w:after="80" w:line="360" w:lineRule="auto"/>
        <w:ind w:firstLine="720"/>
        <w:jc w:val="both"/>
      </w:pPr>
      <w:r>
        <w:t>The inference pipeline works as follows:</w:t>
      </w:r>
    </w:p>
    <w:p w14:paraId="779EA6D7" w14:textId="77777777" w:rsidR="00616B44" w:rsidRDefault="00E3729E">
      <w:pPr>
        <w:numPr>
          <w:ilvl w:val="0"/>
          <w:numId w:val="1"/>
        </w:numPr>
        <w:pBdr>
          <w:top w:val="nil"/>
          <w:left w:val="nil"/>
          <w:bottom w:val="nil"/>
          <w:right w:val="nil"/>
          <w:between w:val="nil"/>
        </w:pBdr>
        <w:spacing w:before="60" w:after="60"/>
      </w:pPr>
      <w:r>
        <w:rPr>
          <w:color w:val="000000"/>
        </w:rPr>
        <w:t>User submits device weight (g) via the frontend form</w:t>
      </w:r>
    </w:p>
    <w:p w14:paraId="1C738D47" w14:textId="77777777" w:rsidR="00616B44" w:rsidRDefault="00E3729E">
      <w:pPr>
        <w:numPr>
          <w:ilvl w:val="0"/>
          <w:numId w:val="1"/>
        </w:numPr>
        <w:pBdr>
          <w:top w:val="nil"/>
          <w:left w:val="nil"/>
          <w:bottom w:val="nil"/>
          <w:right w:val="nil"/>
          <w:between w:val="nil"/>
        </w:pBdr>
        <w:spacing w:before="60" w:after="60"/>
      </w:pPr>
      <w:r>
        <w:rPr>
          <w:color w:val="000000"/>
        </w:rPr>
        <w:t>Flask backend passes the weight to the loaded regression model</w:t>
      </w:r>
    </w:p>
    <w:p w14:paraId="17FFAA59" w14:textId="77777777" w:rsidR="00616B44" w:rsidRDefault="00E3729E">
      <w:pPr>
        <w:numPr>
          <w:ilvl w:val="0"/>
          <w:numId w:val="1"/>
        </w:numPr>
        <w:pBdr>
          <w:top w:val="nil"/>
          <w:left w:val="nil"/>
          <w:bottom w:val="nil"/>
          <w:right w:val="nil"/>
          <w:between w:val="nil"/>
        </w:pBdr>
        <w:spacing w:before="60" w:after="60"/>
      </w:pPr>
      <w:r>
        <w:rPr>
          <w:color w:val="000000"/>
        </w:rPr>
        <w:t>Model returns a predicted recyclable mass (g)</w:t>
      </w:r>
    </w:p>
    <w:p w14:paraId="4636CBBC" w14:textId="77777777" w:rsidR="00616B44" w:rsidRDefault="00E3729E">
      <w:pPr>
        <w:numPr>
          <w:ilvl w:val="0"/>
          <w:numId w:val="1"/>
        </w:numPr>
        <w:pBdr>
          <w:top w:val="nil"/>
          <w:left w:val="nil"/>
          <w:bottom w:val="nil"/>
          <w:right w:val="nil"/>
          <w:between w:val="nil"/>
        </w:pBdr>
        <w:spacing w:before="60" w:after="60"/>
      </w:pPr>
      <w:r>
        <w:rPr>
          <w:color w:val="000000"/>
        </w:rPr>
        <w:t>Device, screen, and battery multipliers are applied to give the effective mass</w:t>
      </w:r>
    </w:p>
    <w:p w14:paraId="3F32B600" w14:textId="77777777" w:rsidR="00616B44" w:rsidRDefault="00E3729E">
      <w:pPr>
        <w:numPr>
          <w:ilvl w:val="0"/>
          <w:numId w:val="1"/>
        </w:numPr>
        <w:pBdr>
          <w:top w:val="nil"/>
          <w:left w:val="nil"/>
          <w:bottom w:val="nil"/>
          <w:right w:val="nil"/>
          <w:between w:val="nil"/>
        </w:pBdr>
        <w:spacing w:before="60" w:after="60"/>
      </w:pPr>
      <w:r>
        <w:rPr>
          <w:color w:val="000000"/>
        </w:rPr>
        <w:t>Effective mass feeds into the metal recovery formulas (Section 4.2)</w:t>
      </w:r>
    </w:p>
    <w:p w14:paraId="177CFB83" w14:textId="77777777" w:rsidR="00616B44" w:rsidRDefault="00616B44">
      <w:pPr>
        <w:spacing w:before="60" w:after="60"/>
      </w:pPr>
    </w:p>
    <w:p w14:paraId="30C99E71" w14:textId="77777777" w:rsidR="00616B44" w:rsidRDefault="00E3729E">
      <w:pPr>
        <w:spacing w:before="60" w:after="80"/>
        <w:jc w:val="center"/>
        <w:rPr>
          <w:b/>
          <w:bCs/>
        </w:rPr>
      </w:pPr>
      <w:r>
        <w:rPr>
          <w:noProof/>
        </w:rPr>
        <w:drawing>
          <wp:inline distT="0" distB="0" distL="0" distR="0" wp14:anchorId="57F49286" wp14:editId="5CA5F3B9">
            <wp:extent cx="2476500" cy="3714750"/>
            <wp:effectExtent l="0" t="0" r="0" b="0"/>
            <wp:docPr id="21213205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476500" cy="3714750"/>
                    </a:xfrm>
                    <a:prstGeom prst="rect">
                      <a:avLst/>
                    </a:prstGeom>
                    <a:ln/>
                  </pic:spPr>
                </pic:pic>
              </a:graphicData>
            </a:graphic>
          </wp:inline>
        </w:drawing>
      </w:r>
      <w:r>
        <w:rPr>
          <w:noProof/>
        </w:rPr>
        <mc:AlternateContent>
          <mc:Choice Requires="wps">
            <w:drawing>
              <wp:inline distT="0" distB="0" distL="0" distR="0" wp14:anchorId="6583E043" wp14:editId="0F3F654D">
                <wp:extent cx="314325" cy="314325"/>
                <wp:effectExtent l="0" t="0" r="0" b="0"/>
                <wp:docPr id="2121320520" name="Rectangle 2121320520"/>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75B914DE" w14:textId="77777777" w:rsidR="00616B44" w:rsidRDefault="00616B44">
                            <w:pPr>
                              <w:textDirection w:val="btLr"/>
                            </w:pPr>
                          </w:p>
                        </w:txbxContent>
                      </wps:txbx>
                      <wps:bodyPr spcFirstLastPara="1" wrap="square" lIns="91425" tIns="91425" rIns="91425" bIns="91425" anchor="ctr" anchorCtr="0">
                        <a:noAutofit/>
                      </wps:bodyPr>
                    </wps:wsp>
                  </a:graphicData>
                </a:graphic>
              </wp:inline>
            </w:drawing>
          </mc:Choice>
          <mc:Fallback>
            <w:pict>
              <v:rect w14:anchorId="6583E043" id="Rectangle 2121320520"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JGsAEAAFs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1Unc+eb0xYYBrWx1OtJYtxKoJ1WnA20Z8Hx10GC5qz7&#10;6kjI++pmfkuHce3AtbO7dqRTrafzURE4m5zPMZ/TxPLTIXpj80QXMme6tMGsyfna0olc+7nq8k+s&#10;fwMAAP//AwBQSwMEFAAGAAgAAAAhAIGcpsXWAAAAAwEAAA8AAABkcnMvZG93bnJldi54bWxMj0FP&#10;wzAMhe9I/IfISNxYSjUmVppOgOAAJ9bxA9zGNBWNU5psK/8eAwe4+Ml61nufy83sB3WgKfaBDVwu&#10;MlDEbbA9dwZed48X16BiQrY4BCYDnxRhU52elFjYcOQtHerUKQnhWKABl9JYaB1bRx7jIozE4r2F&#10;yWOSdeq0nfAo4X7QeZattMeepcHhSPeO2vd67w28LAPlD3m8qzu/dnOze376wJUx52fz7Q2oRHP6&#10;O4ZvfEGHSpiasGcb1WBAHkk/U7zl+gpU86u6KvV/9uoLAAD//wMAUEsBAi0AFAAGAAgAAAAhALaD&#10;OJL+AAAA4QEAABMAAAAAAAAAAAAAAAAAAAAAAFtDb250ZW50X1R5cGVzXS54bWxQSwECLQAUAAYA&#10;CAAAACEAOP0h/9YAAACUAQAACwAAAAAAAAAAAAAAAAAvAQAAX3JlbHMvLnJlbHNQSwECLQAUAAYA&#10;CAAAACEAOBKyRrABAABbAwAADgAAAAAAAAAAAAAAAAAuAgAAZHJzL2Uyb0RvYy54bWxQSwECLQAU&#10;AAYACAAAACEAgZymxdYAAAADAQAADwAAAAAAAAAAAAAAAAAKBAAAZHJzL2Rvd25yZXYueG1sUEsF&#10;BgAAAAAEAAQA8wAAAA0FAAAAAA==&#10;" filled="f" stroked="f">
                <v:textbox inset="2.53958mm,2.53958mm,2.53958mm,2.53958mm">
                  <w:txbxContent>
                    <w:p w14:paraId="75B914DE" w14:textId="77777777" w:rsidR="00616B44" w:rsidRDefault="00616B44">
                      <w:pPr>
                        <w:textDirection w:val="btLr"/>
                      </w:pPr>
                    </w:p>
                  </w:txbxContent>
                </v:textbox>
                <w10:anchorlock/>
              </v:rect>
            </w:pict>
          </mc:Fallback>
        </mc:AlternateContent>
      </w:r>
    </w:p>
    <w:p w14:paraId="41D02453" w14:textId="77777777" w:rsidR="00616B44" w:rsidRDefault="00E3729E">
      <w:pPr>
        <w:spacing w:before="60" w:after="80"/>
        <w:jc w:val="center"/>
      </w:pPr>
      <w:r>
        <w:rPr>
          <w:i/>
          <w:iCs/>
          <w:sz w:val="22"/>
          <w:szCs w:val="22"/>
        </w:rPr>
        <w:t>Fig. 5. Computation pipeline from device input through ML prediction to final credit score</w:t>
      </w:r>
    </w:p>
    <w:p w14:paraId="690E64BC" w14:textId="77777777" w:rsidR="00616B44" w:rsidRDefault="00616B44">
      <w:pPr>
        <w:spacing w:before="60" w:after="60"/>
      </w:pPr>
    </w:p>
    <w:p w14:paraId="683B5F4E" w14:textId="77777777" w:rsidR="00616B44" w:rsidRDefault="00E3729E">
      <w:pPr>
        <w:pStyle w:val="Heading2"/>
      </w:pPr>
      <w:r>
        <w:t>5.3 Scope and Limitations</w:t>
      </w:r>
    </w:p>
    <w:p w14:paraId="48C41977" w14:textId="77777777" w:rsidR="00616B44" w:rsidRDefault="00E3729E">
      <w:pPr>
        <w:spacing w:before="80" w:after="80" w:line="360" w:lineRule="auto"/>
        <w:ind w:firstLine="720"/>
        <w:jc w:val="both"/>
      </w:pPr>
      <w:r>
        <w:t>The model was trained on mobile device data and extended to laptops through the device-type multiplier rather than a dedicated laptop model. This is a known simplification—it holds up across the test cases here, but a proper dataset covering laptop and tablet form factors would improve accuracy in future versions. The model also takes the user’s entered weight at face value; any inaccuracy there flows through all subsequent calculations linearly.</w:t>
      </w:r>
    </w:p>
    <w:p w14:paraId="2611B3D0" w14:textId="77777777" w:rsidR="00616B44" w:rsidRDefault="00E3729E">
      <w:pPr>
        <w:pStyle w:val="Heading1"/>
      </w:pPr>
      <w:r>
        <w:t>6. Platform Features and User Flow</w:t>
      </w:r>
    </w:p>
    <w:p w14:paraId="102BF447" w14:textId="77777777" w:rsidR="00616B44" w:rsidRDefault="00E3729E">
      <w:pPr>
        <w:pStyle w:val="Heading2"/>
      </w:pPr>
      <w:r>
        <w:t>6.1 Credit Score Calculator</w:t>
      </w:r>
    </w:p>
    <w:p w14:paraId="014706BD" w14:textId="77777777" w:rsidR="00616B44" w:rsidRDefault="00E3729E">
      <w:pPr>
        <w:spacing w:before="80" w:after="80" w:line="360" w:lineRule="auto"/>
        <w:ind w:firstLine="720"/>
        <w:jc w:val="both"/>
      </w:pPr>
      <w:r>
        <w:t>The credit score calculator is the centrepiece of the platform, reached through the Recycle page. Users pick their device type from a dropdown (Mobile or Laptop), enter the weight in grams, and select a screen size range and battery capacity range from predefined options. Submitting sends those inputs to the backend via POST /api. The response—typically returned within a second—includes the calculated credit score and the full per-metal breakdown.</w:t>
      </w:r>
    </w:p>
    <w:p w14:paraId="1CDA23F4" w14:textId="77777777" w:rsidR="00616B44" w:rsidRDefault="00E3729E">
      <w:pPr>
        <w:spacing w:before="80" w:after="80" w:line="360" w:lineRule="auto"/>
        <w:ind w:firstLine="720"/>
        <w:jc w:val="both"/>
      </w:pPr>
      <w:r>
        <w:t>Displaying the per-metal breakdown was a deliberate design call. Telling a user not just their score but also that their phone contains roughly 0.05 g of gold worth around $3.12 makes the result feel grounded rather than made up. In informal testing during development, that detail was repeatedly singled out as one of the most engaging parts of the experience.</w:t>
      </w:r>
    </w:p>
    <w:p w14:paraId="77A21052" w14:textId="77777777" w:rsidR="00616B44" w:rsidRDefault="00616B44">
      <w:pPr>
        <w:spacing w:before="60" w:after="60"/>
      </w:pPr>
    </w:p>
    <w:p w14:paraId="1F59067A" w14:textId="77777777" w:rsidR="00616B44" w:rsidRDefault="00E3729E">
      <w:pPr>
        <w:spacing w:before="60" w:after="80"/>
        <w:jc w:val="center"/>
        <w:rPr>
          <w:b/>
          <w:bCs/>
        </w:rPr>
      </w:pPr>
      <w:r>
        <w:rPr>
          <w:b/>
          <w:bCs/>
          <w:noProof/>
        </w:rPr>
        <w:drawing>
          <wp:inline distT="0" distB="0" distL="0" distR="0" wp14:anchorId="0E1DF139" wp14:editId="40CEFA9E">
            <wp:extent cx="2971800" cy="2423160"/>
            <wp:effectExtent l="0" t="0" r="0" b="0"/>
            <wp:docPr id="21213205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971800" cy="2423160"/>
                    </a:xfrm>
                    <a:prstGeom prst="rect">
                      <a:avLst/>
                    </a:prstGeom>
                    <a:ln/>
                  </pic:spPr>
                </pic:pic>
              </a:graphicData>
            </a:graphic>
          </wp:inline>
        </w:drawing>
      </w:r>
    </w:p>
    <w:p w14:paraId="355A28BF" w14:textId="77777777" w:rsidR="00616B44" w:rsidRDefault="00E3729E">
      <w:pPr>
        <w:spacing w:before="60" w:after="80"/>
        <w:jc w:val="center"/>
      </w:pPr>
      <w:r>
        <w:rPr>
          <w:i/>
          <w:iCs/>
          <w:sz w:val="22"/>
          <w:szCs w:val="22"/>
        </w:rPr>
        <w:t>Fig. 6. Metal recovery breakdown displayed to the user after credit score calculation</w:t>
      </w:r>
    </w:p>
    <w:p w14:paraId="5EDA0A97" w14:textId="77777777" w:rsidR="00616B44" w:rsidRDefault="00616B44">
      <w:pPr>
        <w:spacing w:before="60" w:after="60"/>
      </w:pPr>
    </w:p>
    <w:p w14:paraId="6DD52F93" w14:textId="77777777" w:rsidR="00616B44" w:rsidRDefault="00E3729E">
      <w:pPr>
        <w:pStyle w:val="Heading2"/>
      </w:pPr>
      <w:r>
        <w:t>6.2 Recycling Facility Locator</w:t>
      </w:r>
    </w:p>
    <w:p w14:paraId="268F09BF" w14:textId="77777777" w:rsidR="00616B44" w:rsidRDefault="00E3729E">
      <w:pPr>
        <w:spacing w:before="80" w:after="80" w:line="360" w:lineRule="auto"/>
        <w:ind w:firstLine="720"/>
        <w:jc w:val="both"/>
      </w:pPr>
      <w:r>
        <w:t>The locator uses the Web Geolocation API to pull the user’s latitude and longitude from the browser, then plots nearby certified e-waste facilities on an interactive map. Facility data comes from a curated JSON dataset. No server-side location handling is needed; geolocation and rendering both run in the browser. Users who prefer not to share their location can browse the facility list directly instead.</w:t>
      </w:r>
    </w:p>
    <w:p w14:paraId="5875BB3A" w14:textId="77777777" w:rsidR="00616B44" w:rsidRDefault="00616B44">
      <w:pPr>
        <w:spacing w:before="60" w:after="80"/>
        <w:jc w:val="center"/>
        <w:rPr>
          <w:b/>
          <w:bCs/>
        </w:rPr>
      </w:pPr>
    </w:p>
    <w:p w14:paraId="379C8DEB" w14:textId="77777777" w:rsidR="00616B44" w:rsidRDefault="00E3729E">
      <w:pPr>
        <w:spacing w:before="60" w:after="80"/>
        <w:jc w:val="center"/>
        <w:rPr>
          <w:b/>
          <w:bCs/>
        </w:rPr>
      </w:pPr>
      <w:r>
        <w:rPr>
          <w:b/>
          <w:bCs/>
          <w:noProof/>
        </w:rPr>
        <w:drawing>
          <wp:inline distT="0" distB="0" distL="0" distR="0" wp14:anchorId="1B59FA20" wp14:editId="6DCEB0D3">
            <wp:extent cx="3208020" cy="1843405"/>
            <wp:effectExtent l="0" t="0" r="0" b="4445"/>
            <wp:docPr id="21213205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208020" cy="1843405"/>
                    </a:xfrm>
                    <a:prstGeom prst="rect">
                      <a:avLst/>
                    </a:prstGeom>
                    <a:ln/>
                  </pic:spPr>
                </pic:pic>
              </a:graphicData>
            </a:graphic>
          </wp:inline>
        </w:drawing>
      </w:r>
    </w:p>
    <w:p w14:paraId="0BFD2ECA" w14:textId="77777777" w:rsidR="00616B44" w:rsidRDefault="00E3729E">
      <w:pPr>
        <w:spacing w:before="60" w:after="80"/>
        <w:jc w:val="center"/>
      </w:pPr>
      <w:r>
        <w:rPr>
          <w:i/>
          <w:iCs/>
          <w:sz w:val="22"/>
          <w:szCs w:val="22"/>
        </w:rPr>
        <w:t>Fig. 7. Recycling facility locator showing user’s nearest certified e-waste centres</w:t>
      </w:r>
    </w:p>
    <w:p w14:paraId="0AF8BAA0" w14:textId="77777777" w:rsidR="00616B44" w:rsidRDefault="00616B44">
      <w:pPr>
        <w:spacing w:before="60" w:after="60"/>
      </w:pPr>
    </w:p>
    <w:p w14:paraId="031C4B4B" w14:textId="77777777" w:rsidR="00616B44" w:rsidRDefault="00E3729E">
      <w:pPr>
        <w:pStyle w:val="Heading2"/>
      </w:pPr>
      <w:r>
        <w:t>6.3 Sustainability News Feed</w:t>
      </w:r>
    </w:p>
    <w:p w14:paraId="6F813471" w14:textId="77777777" w:rsidR="00616B44" w:rsidRDefault="00E3729E">
      <w:pPr>
        <w:spacing w:before="80" w:after="80" w:line="360" w:lineRule="auto"/>
        <w:ind w:firstLine="720"/>
        <w:jc w:val="both"/>
      </w:pPr>
      <w:r>
        <w:t>The news section surfaces articles on e-waste topics—policy changes, advances in recycling technology, environmental data, and guidance for consumers. The goal is to give context that reinforces why the credit score matters, turning a transactional calculation into something with more meaning behind it. Articles come from a curated JSON file and appear both on the News page and as highlights on the Landing Page.</w:t>
      </w:r>
    </w:p>
    <w:p w14:paraId="4AC5B5BC" w14:textId="77777777" w:rsidR="00616B44" w:rsidRDefault="00616B44">
      <w:pPr>
        <w:spacing w:before="60" w:after="60"/>
      </w:pPr>
    </w:p>
    <w:p w14:paraId="1DD9C03F" w14:textId="77777777" w:rsidR="00616B44" w:rsidRDefault="00E3729E">
      <w:pPr>
        <w:spacing w:before="60" w:after="80"/>
        <w:jc w:val="center"/>
        <w:rPr>
          <w:b/>
          <w:bCs/>
        </w:rPr>
      </w:pPr>
      <w:r>
        <w:rPr>
          <w:b/>
          <w:bCs/>
          <w:noProof/>
        </w:rPr>
        <w:drawing>
          <wp:inline distT="0" distB="0" distL="0" distR="0" wp14:anchorId="76D3603C" wp14:editId="65F0C66E">
            <wp:extent cx="2987040" cy="2468880"/>
            <wp:effectExtent l="0" t="0" r="3810" b="7620"/>
            <wp:docPr id="21213205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987040" cy="2468880"/>
                    </a:xfrm>
                    <a:prstGeom prst="rect">
                      <a:avLst/>
                    </a:prstGeom>
                    <a:ln/>
                  </pic:spPr>
                </pic:pic>
              </a:graphicData>
            </a:graphic>
          </wp:inline>
        </w:drawing>
      </w:r>
    </w:p>
    <w:p w14:paraId="45B0E749" w14:textId="77777777" w:rsidR="00616B44" w:rsidRDefault="00E3729E">
      <w:pPr>
        <w:spacing w:before="60" w:after="80"/>
        <w:jc w:val="center"/>
      </w:pPr>
      <w:r>
        <w:rPr>
          <w:i/>
          <w:iCs/>
          <w:sz w:val="22"/>
          <w:szCs w:val="22"/>
        </w:rPr>
        <w:t>Fig. 8. Sustainability news feed on the ReValuate platform</w:t>
      </w:r>
    </w:p>
    <w:p w14:paraId="2EA5B06A" w14:textId="77777777" w:rsidR="00616B44" w:rsidRDefault="00616B44">
      <w:pPr>
        <w:spacing w:before="60" w:after="60"/>
      </w:pPr>
    </w:p>
    <w:p w14:paraId="256DA4A2" w14:textId="77777777" w:rsidR="00616B44" w:rsidRDefault="00E3729E">
      <w:pPr>
        <w:pStyle w:val="Heading2"/>
      </w:pPr>
      <w:r>
        <w:t>6.4 User Roles and Access</w:t>
      </w:r>
    </w:p>
    <w:p w14:paraId="7A519152" w14:textId="77777777" w:rsidR="00616B44" w:rsidRDefault="00E3729E">
      <w:pPr>
        <w:spacing w:before="80" w:after="80" w:line="360" w:lineRule="auto"/>
        <w:ind w:firstLine="720"/>
        <w:jc w:val="both"/>
      </w:pPr>
      <w:r>
        <w:t>Three user roles are defined. Administrators have full access, including the ability to manage facility data and news content. Registered users can run the calculator, use the locator, and build up credit scores. Viewers can read news content without creating an account. This structure lets the platform work for both casual visitors and organisations that engage with it more regularly.</w:t>
      </w:r>
    </w:p>
    <w:p w14:paraId="2640F904" w14:textId="77777777" w:rsidR="00616B44" w:rsidRDefault="00E3729E">
      <w:pPr>
        <w:pStyle w:val="Heading1"/>
      </w:pPr>
      <w:r>
        <w:t>7. Functional Testing and Results</w:t>
      </w:r>
    </w:p>
    <w:p w14:paraId="259DDC9B" w14:textId="77777777" w:rsidR="00616B44" w:rsidRDefault="00E3729E">
      <w:pPr>
        <w:pStyle w:val="Heading2"/>
      </w:pPr>
      <w:r>
        <w:t>7.1 Test Design</w:t>
      </w:r>
    </w:p>
    <w:p w14:paraId="3424EB18" w14:textId="77777777" w:rsidR="00616B44" w:rsidRDefault="00E3729E">
      <w:pPr>
        <w:spacing w:before="80" w:after="80" w:line="360" w:lineRule="auto"/>
        <w:ind w:firstLine="720"/>
        <w:jc w:val="both"/>
      </w:pPr>
      <w:r>
        <w:t>Validation was run across ten test cases covering a cross-section of device configurations—five mobile phone profiles and five laptop profiles—varying across weight, screen size, and battery capacity. Each case was put through the full calculation pipeline, from raw weight input through ML prediction, multiplier application, and metal recovery, and the resulting credit score was checked against a manually verified expected value.</w:t>
      </w:r>
    </w:p>
    <w:p w14:paraId="075BC7D2" w14:textId="77777777" w:rsidR="00616B44" w:rsidRDefault="00E3729E">
      <w:pPr>
        <w:spacing w:before="80" w:after="80" w:line="360" w:lineRule="auto"/>
        <w:ind w:firstLine="720"/>
        <w:jc w:val="both"/>
      </w:pPr>
      <w:r>
        <w:t>These are not based on real devices. They are designed to put the formula logic through its paces across a realistic input range and verify that the system behaves as expected—heavier devices with larger batteries should produce higher scores—and that the arithmetic lines up with the formulas in Section 4.</w:t>
      </w:r>
    </w:p>
    <w:p w14:paraId="670D7D6E" w14:textId="77777777" w:rsidR="00616B44" w:rsidRDefault="00E3729E">
      <w:pPr>
        <w:pStyle w:val="Heading2"/>
      </w:pPr>
      <w:r>
        <w:t>7.2 Mobile Device Test Cases</w:t>
      </w:r>
    </w:p>
    <w:p w14:paraId="0B91E35E" w14:textId="77777777" w:rsidR="00616B44" w:rsidRDefault="00616B44">
      <w:pPr>
        <w:spacing w:before="60" w:after="60"/>
      </w:pPr>
    </w:p>
    <w:p w14:paraId="76CC5108" w14:textId="77777777" w:rsidR="00616B44" w:rsidRDefault="00E3729E">
      <w:pPr>
        <w:spacing w:before="60" w:after="80"/>
        <w:jc w:val="center"/>
      </w:pPr>
      <w:r>
        <w:rPr>
          <w:i/>
          <w:iCs/>
          <w:sz w:val="22"/>
          <w:szCs w:val="22"/>
        </w:rPr>
        <w:t>Table 5. Functional test results for mobile device profiles</w:t>
      </w:r>
    </w:p>
    <w:tbl>
      <w:tblPr>
        <w:tblStyle w:val="a9"/>
        <w:tblW w:w="7800"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500"/>
        <w:gridCol w:w="700"/>
        <w:gridCol w:w="1200"/>
        <w:gridCol w:w="600"/>
        <w:gridCol w:w="1000"/>
        <w:gridCol w:w="700"/>
        <w:gridCol w:w="700"/>
        <w:gridCol w:w="700"/>
        <w:gridCol w:w="1000"/>
        <w:gridCol w:w="700"/>
      </w:tblGrid>
      <w:tr w:rsidR="00616B44" w14:paraId="5469276F" w14:textId="77777777">
        <w:trPr>
          <w:tblHeader/>
        </w:trPr>
        <w:tc>
          <w:tcPr>
            <w:tcW w:w="500" w:type="dxa"/>
            <w:tcBorders>
              <w:top w:val="single" w:sz="4" w:space="0" w:color="999999"/>
              <w:bottom w:val="single" w:sz="4" w:space="0" w:color="999999"/>
            </w:tcBorders>
            <w:shd w:val="clear" w:color="auto" w:fill="D6E4F0"/>
            <w:tcMar>
              <w:top w:w="80" w:type="dxa"/>
              <w:bottom w:w="80" w:type="dxa"/>
            </w:tcMar>
          </w:tcPr>
          <w:p w14:paraId="174D8F7A" w14:textId="77777777" w:rsidR="00616B44" w:rsidRDefault="00E3729E">
            <w:pPr>
              <w:jc w:val="center"/>
            </w:pPr>
            <w:r>
              <w:rPr>
                <w:b/>
                <w:bCs/>
                <w:sz w:val="20"/>
                <w:szCs w:val="20"/>
              </w:rPr>
              <w:t>ID</w:t>
            </w:r>
          </w:p>
        </w:tc>
        <w:tc>
          <w:tcPr>
            <w:tcW w:w="700" w:type="dxa"/>
            <w:tcBorders>
              <w:top w:val="single" w:sz="4" w:space="0" w:color="999999"/>
              <w:bottom w:val="single" w:sz="4" w:space="0" w:color="999999"/>
            </w:tcBorders>
            <w:shd w:val="clear" w:color="auto" w:fill="D6E4F0"/>
            <w:tcMar>
              <w:top w:w="80" w:type="dxa"/>
              <w:bottom w:w="80" w:type="dxa"/>
            </w:tcMar>
          </w:tcPr>
          <w:p w14:paraId="158600A2" w14:textId="77777777" w:rsidR="00616B44" w:rsidRDefault="00E3729E">
            <w:pPr>
              <w:jc w:val="center"/>
            </w:pPr>
            <w:r>
              <w:rPr>
                <w:b/>
                <w:bCs/>
                <w:sz w:val="20"/>
                <w:szCs w:val="20"/>
              </w:rPr>
              <w:t>Weight (g)</w:t>
            </w:r>
          </w:p>
        </w:tc>
        <w:tc>
          <w:tcPr>
            <w:tcW w:w="1200" w:type="dxa"/>
            <w:tcBorders>
              <w:top w:val="single" w:sz="4" w:space="0" w:color="999999"/>
              <w:bottom w:val="single" w:sz="4" w:space="0" w:color="999999"/>
            </w:tcBorders>
            <w:shd w:val="clear" w:color="auto" w:fill="D6E4F0"/>
            <w:tcMar>
              <w:top w:w="80" w:type="dxa"/>
              <w:bottom w:w="80" w:type="dxa"/>
            </w:tcMar>
          </w:tcPr>
          <w:p w14:paraId="50D2FB00" w14:textId="77777777" w:rsidR="00616B44" w:rsidRDefault="00E3729E">
            <w:pPr>
              <w:jc w:val="center"/>
            </w:pPr>
            <w:r>
              <w:rPr>
                <w:b/>
                <w:bCs/>
                <w:sz w:val="20"/>
                <w:szCs w:val="20"/>
              </w:rPr>
              <w:t>Battery</w:t>
            </w:r>
          </w:p>
        </w:tc>
        <w:tc>
          <w:tcPr>
            <w:tcW w:w="600" w:type="dxa"/>
            <w:tcBorders>
              <w:top w:val="single" w:sz="4" w:space="0" w:color="999999"/>
              <w:bottom w:val="single" w:sz="4" w:space="0" w:color="999999"/>
            </w:tcBorders>
            <w:shd w:val="clear" w:color="auto" w:fill="D6E4F0"/>
            <w:tcMar>
              <w:top w:w="80" w:type="dxa"/>
              <w:bottom w:w="80" w:type="dxa"/>
            </w:tcMar>
          </w:tcPr>
          <w:p w14:paraId="48F41906" w14:textId="77777777" w:rsidR="00616B44" w:rsidRDefault="00E3729E">
            <w:pPr>
              <w:jc w:val="center"/>
            </w:pPr>
            <w:r>
              <w:rPr>
                <w:b/>
                <w:bCs/>
                <w:sz w:val="20"/>
                <w:szCs w:val="20"/>
              </w:rPr>
              <w:t>Mult.</w:t>
            </w:r>
          </w:p>
        </w:tc>
        <w:tc>
          <w:tcPr>
            <w:tcW w:w="1000" w:type="dxa"/>
            <w:tcBorders>
              <w:top w:val="single" w:sz="4" w:space="0" w:color="999999"/>
              <w:bottom w:val="single" w:sz="4" w:space="0" w:color="999999"/>
            </w:tcBorders>
            <w:shd w:val="clear" w:color="auto" w:fill="D6E4F0"/>
            <w:tcMar>
              <w:top w:w="80" w:type="dxa"/>
              <w:bottom w:w="80" w:type="dxa"/>
            </w:tcMar>
          </w:tcPr>
          <w:p w14:paraId="5770D5D8" w14:textId="77777777" w:rsidR="00616B44" w:rsidRDefault="00E3729E">
            <w:pPr>
              <w:jc w:val="center"/>
            </w:pPr>
            <w:r>
              <w:rPr>
                <w:b/>
                <w:bCs/>
                <w:sz w:val="20"/>
                <w:szCs w:val="20"/>
              </w:rPr>
              <w:t>Eff. Mass (g)</w:t>
            </w:r>
          </w:p>
        </w:tc>
        <w:tc>
          <w:tcPr>
            <w:tcW w:w="700" w:type="dxa"/>
            <w:tcBorders>
              <w:top w:val="single" w:sz="4" w:space="0" w:color="999999"/>
              <w:bottom w:val="single" w:sz="4" w:space="0" w:color="999999"/>
            </w:tcBorders>
            <w:shd w:val="clear" w:color="auto" w:fill="D6E4F0"/>
            <w:tcMar>
              <w:top w:w="80" w:type="dxa"/>
              <w:bottom w:w="80" w:type="dxa"/>
            </w:tcMar>
          </w:tcPr>
          <w:p w14:paraId="1EC89111" w14:textId="77777777" w:rsidR="00616B44" w:rsidRDefault="00E3729E">
            <w:pPr>
              <w:jc w:val="center"/>
            </w:pPr>
            <w:r>
              <w:rPr>
                <w:b/>
                <w:bCs/>
                <w:sz w:val="20"/>
                <w:szCs w:val="20"/>
              </w:rPr>
              <w:t>Cu (g)</w:t>
            </w:r>
          </w:p>
        </w:tc>
        <w:tc>
          <w:tcPr>
            <w:tcW w:w="700" w:type="dxa"/>
            <w:tcBorders>
              <w:top w:val="single" w:sz="4" w:space="0" w:color="999999"/>
              <w:bottom w:val="single" w:sz="4" w:space="0" w:color="999999"/>
            </w:tcBorders>
            <w:shd w:val="clear" w:color="auto" w:fill="D6E4F0"/>
            <w:tcMar>
              <w:top w:w="80" w:type="dxa"/>
              <w:bottom w:w="80" w:type="dxa"/>
            </w:tcMar>
          </w:tcPr>
          <w:p w14:paraId="0F720B9A" w14:textId="77777777" w:rsidR="00616B44" w:rsidRDefault="00E3729E">
            <w:pPr>
              <w:jc w:val="center"/>
            </w:pPr>
            <w:r>
              <w:rPr>
                <w:b/>
                <w:bCs/>
                <w:sz w:val="20"/>
                <w:szCs w:val="20"/>
              </w:rPr>
              <w:t>Au (g)</w:t>
            </w:r>
          </w:p>
        </w:tc>
        <w:tc>
          <w:tcPr>
            <w:tcW w:w="700" w:type="dxa"/>
            <w:tcBorders>
              <w:top w:val="single" w:sz="4" w:space="0" w:color="999999"/>
              <w:bottom w:val="single" w:sz="4" w:space="0" w:color="999999"/>
            </w:tcBorders>
            <w:shd w:val="clear" w:color="auto" w:fill="D6E4F0"/>
            <w:tcMar>
              <w:top w:w="80" w:type="dxa"/>
              <w:bottom w:w="80" w:type="dxa"/>
            </w:tcMar>
          </w:tcPr>
          <w:p w14:paraId="2533BEEE" w14:textId="77777777" w:rsidR="00616B44" w:rsidRDefault="00E3729E">
            <w:pPr>
              <w:jc w:val="center"/>
            </w:pPr>
            <w:r>
              <w:rPr>
                <w:b/>
                <w:bCs/>
                <w:sz w:val="20"/>
                <w:szCs w:val="20"/>
              </w:rPr>
              <w:t>Ag (g)</w:t>
            </w:r>
          </w:p>
        </w:tc>
        <w:tc>
          <w:tcPr>
            <w:tcW w:w="1000" w:type="dxa"/>
            <w:tcBorders>
              <w:top w:val="single" w:sz="4" w:space="0" w:color="999999"/>
              <w:bottom w:val="single" w:sz="4" w:space="0" w:color="999999"/>
            </w:tcBorders>
            <w:shd w:val="clear" w:color="auto" w:fill="D6E4F0"/>
            <w:tcMar>
              <w:top w:w="80" w:type="dxa"/>
              <w:bottom w:w="80" w:type="dxa"/>
            </w:tcMar>
          </w:tcPr>
          <w:p w14:paraId="4D307BD7" w14:textId="77777777" w:rsidR="00616B44" w:rsidRDefault="00E3729E">
            <w:pPr>
              <w:jc w:val="center"/>
            </w:pPr>
            <w:r>
              <w:rPr>
                <w:b/>
                <w:bCs/>
                <w:sz w:val="20"/>
                <w:szCs w:val="20"/>
              </w:rPr>
              <w:t>Total USD</w:t>
            </w:r>
          </w:p>
        </w:tc>
        <w:tc>
          <w:tcPr>
            <w:tcW w:w="700" w:type="dxa"/>
            <w:tcBorders>
              <w:top w:val="single" w:sz="4" w:space="0" w:color="999999"/>
              <w:bottom w:val="single" w:sz="4" w:space="0" w:color="999999"/>
            </w:tcBorders>
            <w:shd w:val="clear" w:color="auto" w:fill="D6E4F0"/>
            <w:tcMar>
              <w:top w:w="80" w:type="dxa"/>
              <w:bottom w:w="80" w:type="dxa"/>
            </w:tcMar>
          </w:tcPr>
          <w:p w14:paraId="580BB69A" w14:textId="77777777" w:rsidR="00616B44" w:rsidRDefault="00E3729E">
            <w:pPr>
              <w:jc w:val="center"/>
            </w:pPr>
            <w:r>
              <w:rPr>
                <w:b/>
                <w:bCs/>
                <w:sz w:val="20"/>
                <w:szCs w:val="20"/>
              </w:rPr>
              <w:t>Credit</w:t>
            </w:r>
          </w:p>
        </w:tc>
      </w:tr>
      <w:tr w:rsidR="00616B44" w14:paraId="02801292" w14:textId="77777777">
        <w:tc>
          <w:tcPr>
            <w:tcW w:w="500" w:type="dxa"/>
            <w:tcBorders>
              <w:top w:val="single" w:sz="4" w:space="0" w:color="999999"/>
              <w:bottom w:val="single" w:sz="4" w:space="0" w:color="999999"/>
            </w:tcBorders>
            <w:shd w:val="clear" w:color="auto" w:fill="FFFFFF"/>
            <w:tcMar>
              <w:top w:w="80" w:type="dxa"/>
              <w:bottom w:w="80" w:type="dxa"/>
            </w:tcMar>
          </w:tcPr>
          <w:p w14:paraId="611A9FF8" w14:textId="77777777" w:rsidR="00616B44" w:rsidRDefault="00E3729E">
            <w:pPr>
              <w:jc w:val="center"/>
            </w:pPr>
            <w:r>
              <w:rPr>
                <w:sz w:val="20"/>
                <w:szCs w:val="20"/>
              </w:rPr>
              <w:t>TC01</w:t>
            </w:r>
          </w:p>
        </w:tc>
        <w:tc>
          <w:tcPr>
            <w:tcW w:w="700" w:type="dxa"/>
            <w:tcBorders>
              <w:top w:val="single" w:sz="4" w:space="0" w:color="999999"/>
              <w:bottom w:val="single" w:sz="4" w:space="0" w:color="999999"/>
            </w:tcBorders>
            <w:shd w:val="clear" w:color="auto" w:fill="FFFFFF"/>
            <w:tcMar>
              <w:top w:w="80" w:type="dxa"/>
              <w:bottom w:w="80" w:type="dxa"/>
            </w:tcMar>
          </w:tcPr>
          <w:p w14:paraId="5577D458" w14:textId="77777777" w:rsidR="00616B44" w:rsidRDefault="00E3729E">
            <w:pPr>
              <w:jc w:val="center"/>
            </w:pPr>
            <w:r>
              <w:rPr>
                <w:sz w:val="20"/>
                <w:szCs w:val="20"/>
              </w:rPr>
              <w:t>180</w:t>
            </w:r>
          </w:p>
        </w:tc>
        <w:tc>
          <w:tcPr>
            <w:tcW w:w="1200" w:type="dxa"/>
            <w:tcBorders>
              <w:top w:val="single" w:sz="4" w:space="0" w:color="999999"/>
              <w:bottom w:val="single" w:sz="4" w:space="0" w:color="999999"/>
            </w:tcBorders>
            <w:shd w:val="clear" w:color="auto" w:fill="FFFFFF"/>
            <w:tcMar>
              <w:top w:w="80" w:type="dxa"/>
              <w:bottom w:w="80" w:type="dxa"/>
            </w:tcMar>
          </w:tcPr>
          <w:p w14:paraId="711A1958" w14:textId="77777777" w:rsidR="00616B44" w:rsidRDefault="00E3729E">
            <w:pPr>
              <w:jc w:val="center"/>
            </w:pPr>
            <w:r>
              <w:rPr>
                <w:sz w:val="20"/>
                <w:szCs w:val="20"/>
              </w:rPr>
              <w:t>3k–5k mAh</w:t>
            </w:r>
          </w:p>
        </w:tc>
        <w:tc>
          <w:tcPr>
            <w:tcW w:w="600" w:type="dxa"/>
            <w:tcBorders>
              <w:top w:val="single" w:sz="4" w:space="0" w:color="999999"/>
              <w:bottom w:val="single" w:sz="4" w:space="0" w:color="999999"/>
            </w:tcBorders>
            <w:shd w:val="clear" w:color="auto" w:fill="FFFFFF"/>
            <w:tcMar>
              <w:top w:w="80" w:type="dxa"/>
              <w:bottom w:w="80" w:type="dxa"/>
            </w:tcMar>
          </w:tcPr>
          <w:p w14:paraId="114B3BF5" w14:textId="77777777" w:rsidR="00616B44" w:rsidRDefault="00E3729E">
            <w:pPr>
              <w:jc w:val="center"/>
            </w:pPr>
            <w:r>
              <w:rPr>
                <w:sz w:val="20"/>
                <w:szCs w:val="20"/>
              </w:rPr>
              <w:t>1.00</w:t>
            </w:r>
          </w:p>
        </w:tc>
        <w:tc>
          <w:tcPr>
            <w:tcW w:w="1000" w:type="dxa"/>
            <w:tcBorders>
              <w:top w:val="single" w:sz="4" w:space="0" w:color="999999"/>
              <w:bottom w:val="single" w:sz="4" w:space="0" w:color="999999"/>
            </w:tcBorders>
            <w:shd w:val="clear" w:color="auto" w:fill="FFFFFF"/>
            <w:tcMar>
              <w:top w:w="80" w:type="dxa"/>
              <w:bottom w:w="80" w:type="dxa"/>
            </w:tcMar>
          </w:tcPr>
          <w:p w14:paraId="0E47EA91" w14:textId="77777777" w:rsidR="00616B44" w:rsidRDefault="00E3729E">
            <w:pPr>
              <w:jc w:val="center"/>
            </w:pPr>
            <w:r>
              <w:rPr>
                <w:sz w:val="20"/>
                <w:szCs w:val="20"/>
              </w:rPr>
              <w:t>180.0</w:t>
            </w:r>
          </w:p>
        </w:tc>
        <w:tc>
          <w:tcPr>
            <w:tcW w:w="700" w:type="dxa"/>
            <w:tcBorders>
              <w:top w:val="single" w:sz="4" w:space="0" w:color="999999"/>
              <w:bottom w:val="single" w:sz="4" w:space="0" w:color="999999"/>
            </w:tcBorders>
            <w:shd w:val="clear" w:color="auto" w:fill="FFFFFF"/>
            <w:tcMar>
              <w:top w:w="80" w:type="dxa"/>
              <w:bottom w:w="80" w:type="dxa"/>
            </w:tcMar>
          </w:tcPr>
          <w:p w14:paraId="77FE77DE" w14:textId="77777777" w:rsidR="00616B44" w:rsidRDefault="00E3729E">
            <w:pPr>
              <w:jc w:val="center"/>
            </w:pPr>
            <w:r>
              <w:rPr>
                <w:sz w:val="20"/>
                <w:szCs w:val="20"/>
              </w:rPr>
              <w:t>18.36</w:t>
            </w:r>
          </w:p>
        </w:tc>
        <w:tc>
          <w:tcPr>
            <w:tcW w:w="700" w:type="dxa"/>
            <w:tcBorders>
              <w:top w:val="single" w:sz="4" w:space="0" w:color="999999"/>
              <w:bottom w:val="single" w:sz="4" w:space="0" w:color="999999"/>
            </w:tcBorders>
            <w:shd w:val="clear" w:color="auto" w:fill="FFFFFF"/>
            <w:tcMar>
              <w:top w:w="80" w:type="dxa"/>
              <w:bottom w:w="80" w:type="dxa"/>
            </w:tcMar>
          </w:tcPr>
          <w:p w14:paraId="78496C84" w14:textId="77777777" w:rsidR="00616B44" w:rsidRDefault="00E3729E">
            <w:pPr>
              <w:jc w:val="center"/>
            </w:pPr>
            <w:r>
              <w:rPr>
                <w:sz w:val="20"/>
                <w:szCs w:val="20"/>
              </w:rPr>
              <w:t>0.051</w:t>
            </w:r>
          </w:p>
        </w:tc>
        <w:tc>
          <w:tcPr>
            <w:tcW w:w="700" w:type="dxa"/>
            <w:tcBorders>
              <w:top w:val="single" w:sz="4" w:space="0" w:color="999999"/>
              <w:bottom w:val="single" w:sz="4" w:space="0" w:color="999999"/>
            </w:tcBorders>
            <w:shd w:val="clear" w:color="auto" w:fill="FFFFFF"/>
            <w:tcMar>
              <w:top w:w="80" w:type="dxa"/>
              <w:bottom w:w="80" w:type="dxa"/>
            </w:tcMar>
          </w:tcPr>
          <w:p w14:paraId="33D5014F" w14:textId="77777777" w:rsidR="00616B44" w:rsidRDefault="00E3729E">
            <w:pPr>
              <w:jc w:val="center"/>
            </w:pPr>
            <w:r>
              <w:rPr>
                <w:sz w:val="20"/>
                <w:szCs w:val="20"/>
              </w:rPr>
              <w:t>0.162</w:t>
            </w:r>
          </w:p>
        </w:tc>
        <w:tc>
          <w:tcPr>
            <w:tcW w:w="1000" w:type="dxa"/>
            <w:tcBorders>
              <w:top w:val="single" w:sz="4" w:space="0" w:color="999999"/>
              <w:bottom w:val="single" w:sz="4" w:space="0" w:color="999999"/>
            </w:tcBorders>
            <w:shd w:val="clear" w:color="auto" w:fill="FFFFFF"/>
            <w:tcMar>
              <w:top w:w="80" w:type="dxa"/>
              <w:bottom w:w="80" w:type="dxa"/>
            </w:tcMar>
          </w:tcPr>
          <w:p w14:paraId="0DA00932" w14:textId="77777777" w:rsidR="00616B44" w:rsidRDefault="00E3729E">
            <w:pPr>
              <w:jc w:val="center"/>
            </w:pPr>
            <w:r>
              <w:rPr>
                <w:sz w:val="20"/>
                <w:szCs w:val="20"/>
              </w:rPr>
              <w:t>4.32</w:t>
            </w:r>
          </w:p>
        </w:tc>
        <w:tc>
          <w:tcPr>
            <w:tcW w:w="700" w:type="dxa"/>
            <w:tcBorders>
              <w:top w:val="single" w:sz="4" w:space="0" w:color="999999"/>
              <w:bottom w:val="single" w:sz="4" w:space="0" w:color="999999"/>
            </w:tcBorders>
            <w:shd w:val="clear" w:color="auto" w:fill="FFFFFF"/>
            <w:tcMar>
              <w:top w:w="80" w:type="dxa"/>
              <w:bottom w:w="80" w:type="dxa"/>
            </w:tcMar>
          </w:tcPr>
          <w:p w14:paraId="4F8D804E" w14:textId="77777777" w:rsidR="00616B44" w:rsidRDefault="00E3729E">
            <w:pPr>
              <w:jc w:val="center"/>
            </w:pPr>
            <w:r>
              <w:rPr>
                <w:sz w:val="20"/>
                <w:szCs w:val="20"/>
              </w:rPr>
              <w:t>44</w:t>
            </w:r>
          </w:p>
        </w:tc>
      </w:tr>
      <w:tr w:rsidR="00616B44" w14:paraId="6212F59D" w14:textId="77777777">
        <w:tc>
          <w:tcPr>
            <w:tcW w:w="500" w:type="dxa"/>
            <w:tcBorders>
              <w:top w:val="single" w:sz="4" w:space="0" w:color="999999"/>
              <w:bottom w:val="single" w:sz="4" w:space="0" w:color="999999"/>
            </w:tcBorders>
            <w:shd w:val="clear" w:color="auto" w:fill="FFFFFF"/>
            <w:tcMar>
              <w:top w:w="80" w:type="dxa"/>
              <w:bottom w:w="80" w:type="dxa"/>
            </w:tcMar>
          </w:tcPr>
          <w:p w14:paraId="0655238A" w14:textId="77777777" w:rsidR="00616B44" w:rsidRDefault="00E3729E">
            <w:pPr>
              <w:jc w:val="center"/>
            </w:pPr>
            <w:r>
              <w:rPr>
                <w:sz w:val="20"/>
                <w:szCs w:val="20"/>
              </w:rPr>
              <w:t>TC02</w:t>
            </w:r>
          </w:p>
        </w:tc>
        <w:tc>
          <w:tcPr>
            <w:tcW w:w="700" w:type="dxa"/>
            <w:tcBorders>
              <w:top w:val="single" w:sz="4" w:space="0" w:color="999999"/>
              <w:bottom w:val="single" w:sz="4" w:space="0" w:color="999999"/>
            </w:tcBorders>
            <w:shd w:val="clear" w:color="auto" w:fill="FFFFFF"/>
            <w:tcMar>
              <w:top w:w="80" w:type="dxa"/>
              <w:bottom w:w="80" w:type="dxa"/>
            </w:tcMar>
          </w:tcPr>
          <w:p w14:paraId="0B4116F7" w14:textId="77777777" w:rsidR="00616B44" w:rsidRDefault="00E3729E">
            <w:pPr>
              <w:jc w:val="center"/>
            </w:pPr>
            <w:r>
              <w:rPr>
                <w:sz w:val="20"/>
                <w:szCs w:val="20"/>
              </w:rPr>
              <w:t>220</w:t>
            </w:r>
          </w:p>
        </w:tc>
        <w:tc>
          <w:tcPr>
            <w:tcW w:w="1200" w:type="dxa"/>
            <w:tcBorders>
              <w:top w:val="single" w:sz="4" w:space="0" w:color="999999"/>
              <w:bottom w:val="single" w:sz="4" w:space="0" w:color="999999"/>
            </w:tcBorders>
            <w:shd w:val="clear" w:color="auto" w:fill="FFFFFF"/>
            <w:tcMar>
              <w:top w:w="80" w:type="dxa"/>
              <w:bottom w:w="80" w:type="dxa"/>
            </w:tcMar>
          </w:tcPr>
          <w:p w14:paraId="5B1AC42E" w14:textId="77777777" w:rsidR="00616B44" w:rsidRDefault="00E3729E">
            <w:pPr>
              <w:jc w:val="center"/>
            </w:pPr>
            <w:r>
              <w:rPr>
                <w:sz w:val="20"/>
                <w:szCs w:val="20"/>
              </w:rPr>
              <w:t>6k–10k mAh</w:t>
            </w:r>
          </w:p>
        </w:tc>
        <w:tc>
          <w:tcPr>
            <w:tcW w:w="600" w:type="dxa"/>
            <w:tcBorders>
              <w:top w:val="single" w:sz="4" w:space="0" w:color="999999"/>
              <w:bottom w:val="single" w:sz="4" w:space="0" w:color="999999"/>
            </w:tcBorders>
            <w:shd w:val="clear" w:color="auto" w:fill="FFFFFF"/>
            <w:tcMar>
              <w:top w:w="80" w:type="dxa"/>
              <w:bottom w:w="80" w:type="dxa"/>
            </w:tcMar>
          </w:tcPr>
          <w:p w14:paraId="2CE50E14" w14:textId="77777777" w:rsidR="00616B44" w:rsidRDefault="00E3729E">
            <w:pPr>
              <w:jc w:val="center"/>
            </w:pPr>
            <w:r>
              <w:rPr>
                <w:sz w:val="20"/>
                <w:szCs w:val="20"/>
              </w:rPr>
              <w:t>1.20</w:t>
            </w:r>
          </w:p>
        </w:tc>
        <w:tc>
          <w:tcPr>
            <w:tcW w:w="1000" w:type="dxa"/>
            <w:tcBorders>
              <w:top w:val="single" w:sz="4" w:space="0" w:color="999999"/>
              <w:bottom w:val="single" w:sz="4" w:space="0" w:color="999999"/>
            </w:tcBorders>
            <w:shd w:val="clear" w:color="auto" w:fill="FFFFFF"/>
            <w:tcMar>
              <w:top w:w="80" w:type="dxa"/>
              <w:bottom w:w="80" w:type="dxa"/>
            </w:tcMar>
          </w:tcPr>
          <w:p w14:paraId="6A59E164" w14:textId="77777777" w:rsidR="00616B44" w:rsidRDefault="00E3729E">
            <w:pPr>
              <w:jc w:val="center"/>
            </w:pPr>
            <w:r>
              <w:rPr>
                <w:sz w:val="20"/>
                <w:szCs w:val="20"/>
              </w:rPr>
              <w:t>264.0</w:t>
            </w:r>
          </w:p>
        </w:tc>
        <w:tc>
          <w:tcPr>
            <w:tcW w:w="700" w:type="dxa"/>
            <w:tcBorders>
              <w:top w:val="single" w:sz="4" w:space="0" w:color="999999"/>
              <w:bottom w:val="single" w:sz="4" w:space="0" w:color="999999"/>
            </w:tcBorders>
            <w:shd w:val="clear" w:color="auto" w:fill="FFFFFF"/>
            <w:tcMar>
              <w:top w:w="80" w:type="dxa"/>
              <w:bottom w:w="80" w:type="dxa"/>
            </w:tcMar>
          </w:tcPr>
          <w:p w14:paraId="1528A826" w14:textId="77777777" w:rsidR="00616B44" w:rsidRDefault="00E3729E">
            <w:pPr>
              <w:jc w:val="center"/>
            </w:pPr>
            <w:r>
              <w:rPr>
                <w:sz w:val="20"/>
                <w:szCs w:val="20"/>
              </w:rPr>
              <w:t>26.93</w:t>
            </w:r>
          </w:p>
        </w:tc>
        <w:tc>
          <w:tcPr>
            <w:tcW w:w="700" w:type="dxa"/>
            <w:tcBorders>
              <w:top w:val="single" w:sz="4" w:space="0" w:color="999999"/>
              <w:bottom w:val="single" w:sz="4" w:space="0" w:color="999999"/>
            </w:tcBorders>
            <w:shd w:val="clear" w:color="auto" w:fill="FFFFFF"/>
            <w:tcMar>
              <w:top w:w="80" w:type="dxa"/>
              <w:bottom w:w="80" w:type="dxa"/>
            </w:tcMar>
          </w:tcPr>
          <w:p w14:paraId="53C78615" w14:textId="77777777" w:rsidR="00616B44" w:rsidRDefault="00E3729E">
            <w:pPr>
              <w:jc w:val="center"/>
            </w:pPr>
            <w:r>
              <w:rPr>
                <w:sz w:val="20"/>
                <w:szCs w:val="20"/>
              </w:rPr>
              <w:t>0.075</w:t>
            </w:r>
          </w:p>
        </w:tc>
        <w:tc>
          <w:tcPr>
            <w:tcW w:w="700" w:type="dxa"/>
            <w:tcBorders>
              <w:top w:val="single" w:sz="4" w:space="0" w:color="999999"/>
              <w:bottom w:val="single" w:sz="4" w:space="0" w:color="999999"/>
            </w:tcBorders>
            <w:shd w:val="clear" w:color="auto" w:fill="FFFFFF"/>
            <w:tcMar>
              <w:top w:w="80" w:type="dxa"/>
              <w:bottom w:w="80" w:type="dxa"/>
            </w:tcMar>
          </w:tcPr>
          <w:p w14:paraId="286FAA06" w14:textId="77777777" w:rsidR="00616B44" w:rsidRDefault="00E3729E">
            <w:pPr>
              <w:jc w:val="center"/>
            </w:pPr>
            <w:r>
              <w:rPr>
                <w:sz w:val="20"/>
                <w:szCs w:val="20"/>
              </w:rPr>
              <w:t>0.238</w:t>
            </w:r>
          </w:p>
        </w:tc>
        <w:tc>
          <w:tcPr>
            <w:tcW w:w="1000" w:type="dxa"/>
            <w:tcBorders>
              <w:top w:val="single" w:sz="4" w:space="0" w:color="999999"/>
              <w:bottom w:val="single" w:sz="4" w:space="0" w:color="999999"/>
            </w:tcBorders>
            <w:shd w:val="clear" w:color="auto" w:fill="FFFFFF"/>
            <w:tcMar>
              <w:top w:w="80" w:type="dxa"/>
              <w:bottom w:w="80" w:type="dxa"/>
            </w:tcMar>
          </w:tcPr>
          <w:p w14:paraId="5EDA6C37" w14:textId="77777777" w:rsidR="00616B44" w:rsidRDefault="00E3729E">
            <w:pPr>
              <w:jc w:val="center"/>
            </w:pPr>
            <w:r>
              <w:rPr>
                <w:sz w:val="20"/>
                <w:szCs w:val="20"/>
              </w:rPr>
              <w:t>6.34</w:t>
            </w:r>
          </w:p>
        </w:tc>
        <w:tc>
          <w:tcPr>
            <w:tcW w:w="700" w:type="dxa"/>
            <w:tcBorders>
              <w:top w:val="single" w:sz="4" w:space="0" w:color="999999"/>
              <w:bottom w:val="single" w:sz="4" w:space="0" w:color="999999"/>
            </w:tcBorders>
            <w:shd w:val="clear" w:color="auto" w:fill="FFFFFF"/>
            <w:tcMar>
              <w:top w:w="80" w:type="dxa"/>
              <w:bottom w:w="80" w:type="dxa"/>
            </w:tcMar>
          </w:tcPr>
          <w:p w14:paraId="7C76511E" w14:textId="77777777" w:rsidR="00616B44" w:rsidRDefault="00E3729E">
            <w:pPr>
              <w:jc w:val="center"/>
            </w:pPr>
            <w:r>
              <w:rPr>
                <w:sz w:val="20"/>
                <w:szCs w:val="20"/>
              </w:rPr>
              <w:t>64</w:t>
            </w:r>
          </w:p>
        </w:tc>
      </w:tr>
      <w:tr w:rsidR="00616B44" w14:paraId="4B63EA49" w14:textId="77777777">
        <w:tc>
          <w:tcPr>
            <w:tcW w:w="500" w:type="dxa"/>
            <w:tcBorders>
              <w:top w:val="single" w:sz="4" w:space="0" w:color="999999"/>
              <w:bottom w:val="single" w:sz="4" w:space="0" w:color="999999"/>
            </w:tcBorders>
            <w:shd w:val="clear" w:color="auto" w:fill="FFFFFF"/>
            <w:tcMar>
              <w:top w:w="80" w:type="dxa"/>
              <w:bottom w:w="80" w:type="dxa"/>
            </w:tcMar>
          </w:tcPr>
          <w:p w14:paraId="0C6582D9" w14:textId="77777777" w:rsidR="00616B44" w:rsidRDefault="00E3729E">
            <w:pPr>
              <w:jc w:val="center"/>
            </w:pPr>
            <w:r>
              <w:rPr>
                <w:sz w:val="20"/>
                <w:szCs w:val="20"/>
              </w:rPr>
              <w:t>TC03</w:t>
            </w:r>
          </w:p>
        </w:tc>
        <w:tc>
          <w:tcPr>
            <w:tcW w:w="700" w:type="dxa"/>
            <w:tcBorders>
              <w:top w:val="single" w:sz="4" w:space="0" w:color="999999"/>
              <w:bottom w:val="single" w:sz="4" w:space="0" w:color="999999"/>
            </w:tcBorders>
            <w:shd w:val="clear" w:color="auto" w:fill="FFFFFF"/>
            <w:tcMar>
              <w:top w:w="80" w:type="dxa"/>
              <w:bottom w:w="80" w:type="dxa"/>
            </w:tcMar>
          </w:tcPr>
          <w:p w14:paraId="2D596725" w14:textId="77777777" w:rsidR="00616B44" w:rsidRDefault="00E3729E">
            <w:pPr>
              <w:jc w:val="center"/>
            </w:pPr>
            <w:r>
              <w:rPr>
                <w:sz w:val="20"/>
                <w:szCs w:val="20"/>
              </w:rPr>
              <w:t>250</w:t>
            </w:r>
          </w:p>
        </w:tc>
        <w:tc>
          <w:tcPr>
            <w:tcW w:w="1200" w:type="dxa"/>
            <w:tcBorders>
              <w:top w:val="single" w:sz="4" w:space="0" w:color="999999"/>
              <w:bottom w:val="single" w:sz="4" w:space="0" w:color="999999"/>
            </w:tcBorders>
            <w:shd w:val="clear" w:color="auto" w:fill="FFFFFF"/>
            <w:tcMar>
              <w:top w:w="80" w:type="dxa"/>
              <w:bottom w:w="80" w:type="dxa"/>
            </w:tcMar>
          </w:tcPr>
          <w:p w14:paraId="59D6C5A4" w14:textId="77777777" w:rsidR="00616B44" w:rsidRDefault="00E3729E">
            <w:pPr>
              <w:jc w:val="center"/>
            </w:pPr>
            <w:r>
              <w:rPr>
                <w:sz w:val="20"/>
                <w:szCs w:val="20"/>
              </w:rPr>
              <w:t>2k–30k mAh</w:t>
            </w:r>
          </w:p>
        </w:tc>
        <w:tc>
          <w:tcPr>
            <w:tcW w:w="600" w:type="dxa"/>
            <w:tcBorders>
              <w:top w:val="single" w:sz="4" w:space="0" w:color="999999"/>
              <w:bottom w:val="single" w:sz="4" w:space="0" w:color="999999"/>
            </w:tcBorders>
            <w:shd w:val="clear" w:color="auto" w:fill="FFFFFF"/>
            <w:tcMar>
              <w:top w:w="80" w:type="dxa"/>
              <w:bottom w:w="80" w:type="dxa"/>
            </w:tcMar>
          </w:tcPr>
          <w:p w14:paraId="1F68FE32" w14:textId="77777777" w:rsidR="00616B44" w:rsidRDefault="00E3729E">
            <w:pPr>
              <w:jc w:val="center"/>
            </w:pPr>
            <w:r>
              <w:rPr>
                <w:sz w:val="20"/>
                <w:szCs w:val="20"/>
              </w:rPr>
              <w:t>1.50</w:t>
            </w:r>
          </w:p>
        </w:tc>
        <w:tc>
          <w:tcPr>
            <w:tcW w:w="1000" w:type="dxa"/>
            <w:tcBorders>
              <w:top w:val="single" w:sz="4" w:space="0" w:color="999999"/>
              <w:bottom w:val="single" w:sz="4" w:space="0" w:color="999999"/>
            </w:tcBorders>
            <w:shd w:val="clear" w:color="auto" w:fill="FFFFFF"/>
            <w:tcMar>
              <w:top w:w="80" w:type="dxa"/>
              <w:bottom w:w="80" w:type="dxa"/>
            </w:tcMar>
          </w:tcPr>
          <w:p w14:paraId="19EC80EF" w14:textId="77777777" w:rsidR="00616B44" w:rsidRDefault="00E3729E">
            <w:pPr>
              <w:jc w:val="center"/>
            </w:pPr>
            <w:r>
              <w:rPr>
                <w:sz w:val="20"/>
                <w:szCs w:val="20"/>
              </w:rPr>
              <w:t>375.0</w:t>
            </w:r>
          </w:p>
        </w:tc>
        <w:tc>
          <w:tcPr>
            <w:tcW w:w="700" w:type="dxa"/>
            <w:tcBorders>
              <w:top w:val="single" w:sz="4" w:space="0" w:color="999999"/>
              <w:bottom w:val="single" w:sz="4" w:space="0" w:color="999999"/>
            </w:tcBorders>
            <w:shd w:val="clear" w:color="auto" w:fill="FFFFFF"/>
            <w:tcMar>
              <w:top w:w="80" w:type="dxa"/>
              <w:bottom w:w="80" w:type="dxa"/>
            </w:tcMar>
          </w:tcPr>
          <w:p w14:paraId="211B1037" w14:textId="77777777" w:rsidR="00616B44" w:rsidRDefault="00E3729E">
            <w:pPr>
              <w:jc w:val="center"/>
            </w:pPr>
            <w:r>
              <w:rPr>
                <w:sz w:val="20"/>
                <w:szCs w:val="20"/>
              </w:rPr>
              <w:t>38.25</w:t>
            </w:r>
          </w:p>
        </w:tc>
        <w:tc>
          <w:tcPr>
            <w:tcW w:w="700" w:type="dxa"/>
            <w:tcBorders>
              <w:top w:val="single" w:sz="4" w:space="0" w:color="999999"/>
              <w:bottom w:val="single" w:sz="4" w:space="0" w:color="999999"/>
            </w:tcBorders>
            <w:shd w:val="clear" w:color="auto" w:fill="FFFFFF"/>
            <w:tcMar>
              <w:top w:w="80" w:type="dxa"/>
              <w:bottom w:w="80" w:type="dxa"/>
            </w:tcMar>
          </w:tcPr>
          <w:p w14:paraId="2649DB15" w14:textId="77777777" w:rsidR="00616B44" w:rsidRDefault="00E3729E">
            <w:pPr>
              <w:jc w:val="center"/>
            </w:pPr>
            <w:r>
              <w:rPr>
                <w:sz w:val="20"/>
                <w:szCs w:val="20"/>
              </w:rPr>
              <w:t>0.107</w:t>
            </w:r>
          </w:p>
        </w:tc>
        <w:tc>
          <w:tcPr>
            <w:tcW w:w="700" w:type="dxa"/>
            <w:tcBorders>
              <w:top w:val="single" w:sz="4" w:space="0" w:color="999999"/>
              <w:bottom w:val="single" w:sz="4" w:space="0" w:color="999999"/>
            </w:tcBorders>
            <w:shd w:val="clear" w:color="auto" w:fill="FFFFFF"/>
            <w:tcMar>
              <w:top w:w="80" w:type="dxa"/>
              <w:bottom w:w="80" w:type="dxa"/>
            </w:tcMar>
          </w:tcPr>
          <w:p w14:paraId="7A668AF1" w14:textId="77777777" w:rsidR="00616B44" w:rsidRDefault="00E3729E">
            <w:pPr>
              <w:jc w:val="center"/>
            </w:pPr>
            <w:r>
              <w:rPr>
                <w:sz w:val="20"/>
                <w:szCs w:val="20"/>
              </w:rPr>
              <w:t>0.338</w:t>
            </w:r>
          </w:p>
        </w:tc>
        <w:tc>
          <w:tcPr>
            <w:tcW w:w="1000" w:type="dxa"/>
            <w:tcBorders>
              <w:top w:val="single" w:sz="4" w:space="0" w:color="999999"/>
              <w:bottom w:val="single" w:sz="4" w:space="0" w:color="999999"/>
            </w:tcBorders>
            <w:shd w:val="clear" w:color="auto" w:fill="FFFFFF"/>
            <w:tcMar>
              <w:top w:w="80" w:type="dxa"/>
              <w:bottom w:w="80" w:type="dxa"/>
            </w:tcMar>
          </w:tcPr>
          <w:p w14:paraId="4AED4958" w14:textId="77777777" w:rsidR="00616B44" w:rsidRDefault="00E3729E">
            <w:pPr>
              <w:jc w:val="center"/>
            </w:pPr>
            <w:r>
              <w:rPr>
                <w:sz w:val="20"/>
                <w:szCs w:val="20"/>
              </w:rPr>
              <w:t>9.00</w:t>
            </w:r>
          </w:p>
        </w:tc>
        <w:tc>
          <w:tcPr>
            <w:tcW w:w="700" w:type="dxa"/>
            <w:tcBorders>
              <w:top w:val="single" w:sz="4" w:space="0" w:color="999999"/>
              <w:bottom w:val="single" w:sz="4" w:space="0" w:color="999999"/>
            </w:tcBorders>
            <w:shd w:val="clear" w:color="auto" w:fill="FFFFFF"/>
            <w:tcMar>
              <w:top w:w="80" w:type="dxa"/>
              <w:bottom w:w="80" w:type="dxa"/>
            </w:tcMar>
          </w:tcPr>
          <w:p w14:paraId="0C23904F" w14:textId="77777777" w:rsidR="00616B44" w:rsidRDefault="00E3729E">
            <w:pPr>
              <w:jc w:val="center"/>
            </w:pPr>
            <w:r>
              <w:rPr>
                <w:sz w:val="20"/>
                <w:szCs w:val="20"/>
              </w:rPr>
              <w:t>91</w:t>
            </w:r>
          </w:p>
        </w:tc>
      </w:tr>
      <w:tr w:rsidR="00616B44" w14:paraId="6CC15F38" w14:textId="77777777">
        <w:tc>
          <w:tcPr>
            <w:tcW w:w="500" w:type="dxa"/>
            <w:tcBorders>
              <w:top w:val="single" w:sz="4" w:space="0" w:color="999999"/>
              <w:bottom w:val="single" w:sz="4" w:space="0" w:color="999999"/>
            </w:tcBorders>
            <w:shd w:val="clear" w:color="auto" w:fill="FFFFFF"/>
            <w:tcMar>
              <w:top w:w="80" w:type="dxa"/>
              <w:bottom w:w="80" w:type="dxa"/>
            </w:tcMar>
          </w:tcPr>
          <w:p w14:paraId="531FC637" w14:textId="77777777" w:rsidR="00616B44" w:rsidRDefault="00E3729E">
            <w:pPr>
              <w:jc w:val="center"/>
            </w:pPr>
            <w:r>
              <w:rPr>
                <w:sz w:val="20"/>
                <w:szCs w:val="20"/>
              </w:rPr>
              <w:t>TC04</w:t>
            </w:r>
          </w:p>
        </w:tc>
        <w:tc>
          <w:tcPr>
            <w:tcW w:w="700" w:type="dxa"/>
            <w:tcBorders>
              <w:top w:val="single" w:sz="4" w:space="0" w:color="999999"/>
              <w:bottom w:val="single" w:sz="4" w:space="0" w:color="999999"/>
            </w:tcBorders>
            <w:shd w:val="clear" w:color="auto" w:fill="FFFFFF"/>
            <w:tcMar>
              <w:top w:w="80" w:type="dxa"/>
              <w:bottom w:w="80" w:type="dxa"/>
            </w:tcMar>
          </w:tcPr>
          <w:p w14:paraId="050401B4" w14:textId="77777777" w:rsidR="00616B44" w:rsidRDefault="00E3729E">
            <w:pPr>
              <w:jc w:val="center"/>
            </w:pPr>
            <w:r>
              <w:rPr>
                <w:sz w:val="20"/>
                <w:szCs w:val="20"/>
              </w:rPr>
              <w:t>300</w:t>
            </w:r>
          </w:p>
        </w:tc>
        <w:tc>
          <w:tcPr>
            <w:tcW w:w="1200" w:type="dxa"/>
            <w:tcBorders>
              <w:top w:val="single" w:sz="4" w:space="0" w:color="999999"/>
              <w:bottom w:val="single" w:sz="4" w:space="0" w:color="999999"/>
            </w:tcBorders>
            <w:shd w:val="clear" w:color="auto" w:fill="FFFFFF"/>
            <w:tcMar>
              <w:top w:w="80" w:type="dxa"/>
              <w:bottom w:w="80" w:type="dxa"/>
            </w:tcMar>
          </w:tcPr>
          <w:p w14:paraId="05C20214" w14:textId="77777777" w:rsidR="00616B44" w:rsidRDefault="00E3729E">
            <w:pPr>
              <w:jc w:val="center"/>
            </w:pPr>
            <w:r>
              <w:rPr>
                <w:sz w:val="20"/>
                <w:szCs w:val="20"/>
              </w:rPr>
              <w:t>3k–5k mAh</w:t>
            </w:r>
          </w:p>
        </w:tc>
        <w:tc>
          <w:tcPr>
            <w:tcW w:w="600" w:type="dxa"/>
            <w:tcBorders>
              <w:top w:val="single" w:sz="4" w:space="0" w:color="999999"/>
              <w:bottom w:val="single" w:sz="4" w:space="0" w:color="999999"/>
            </w:tcBorders>
            <w:shd w:val="clear" w:color="auto" w:fill="FFFFFF"/>
            <w:tcMar>
              <w:top w:w="80" w:type="dxa"/>
              <w:bottom w:w="80" w:type="dxa"/>
            </w:tcMar>
          </w:tcPr>
          <w:p w14:paraId="7ED668C4" w14:textId="77777777" w:rsidR="00616B44" w:rsidRDefault="00E3729E">
            <w:pPr>
              <w:jc w:val="center"/>
            </w:pPr>
            <w:r>
              <w:rPr>
                <w:sz w:val="20"/>
                <w:szCs w:val="20"/>
              </w:rPr>
              <w:t>1.00</w:t>
            </w:r>
          </w:p>
        </w:tc>
        <w:tc>
          <w:tcPr>
            <w:tcW w:w="1000" w:type="dxa"/>
            <w:tcBorders>
              <w:top w:val="single" w:sz="4" w:space="0" w:color="999999"/>
              <w:bottom w:val="single" w:sz="4" w:space="0" w:color="999999"/>
            </w:tcBorders>
            <w:shd w:val="clear" w:color="auto" w:fill="FFFFFF"/>
            <w:tcMar>
              <w:top w:w="80" w:type="dxa"/>
              <w:bottom w:w="80" w:type="dxa"/>
            </w:tcMar>
          </w:tcPr>
          <w:p w14:paraId="027E2D8E" w14:textId="77777777" w:rsidR="00616B44" w:rsidRDefault="00E3729E">
            <w:pPr>
              <w:jc w:val="center"/>
            </w:pPr>
            <w:r>
              <w:rPr>
                <w:sz w:val="20"/>
                <w:szCs w:val="20"/>
              </w:rPr>
              <w:t>300.0</w:t>
            </w:r>
          </w:p>
        </w:tc>
        <w:tc>
          <w:tcPr>
            <w:tcW w:w="700" w:type="dxa"/>
            <w:tcBorders>
              <w:top w:val="single" w:sz="4" w:space="0" w:color="999999"/>
              <w:bottom w:val="single" w:sz="4" w:space="0" w:color="999999"/>
            </w:tcBorders>
            <w:shd w:val="clear" w:color="auto" w:fill="FFFFFF"/>
            <w:tcMar>
              <w:top w:w="80" w:type="dxa"/>
              <w:bottom w:w="80" w:type="dxa"/>
            </w:tcMar>
          </w:tcPr>
          <w:p w14:paraId="3DA647EC" w14:textId="77777777" w:rsidR="00616B44" w:rsidRDefault="00E3729E">
            <w:pPr>
              <w:jc w:val="center"/>
            </w:pPr>
            <w:r>
              <w:rPr>
                <w:sz w:val="20"/>
                <w:szCs w:val="20"/>
              </w:rPr>
              <w:t>30.60</w:t>
            </w:r>
          </w:p>
        </w:tc>
        <w:tc>
          <w:tcPr>
            <w:tcW w:w="700" w:type="dxa"/>
            <w:tcBorders>
              <w:top w:val="single" w:sz="4" w:space="0" w:color="999999"/>
              <w:bottom w:val="single" w:sz="4" w:space="0" w:color="999999"/>
            </w:tcBorders>
            <w:shd w:val="clear" w:color="auto" w:fill="FFFFFF"/>
            <w:tcMar>
              <w:top w:w="80" w:type="dxa"/>
              <w:bottom w:w="80" w:type="dxa"/>
            </w:tcMar>
          </w:tcPr>
          <w:p w14:paraId="2F221070" w14:textId="77777777" w:rsidR="00616B44" w:rsidRDefault="00E3729E">
            <w:pPr>
              <w:jc w:val="center"/>
            </w:pPr>
            <w:r>
              <w:rPr>
                <w:sz w:val="20"/>
                <w:szCs w:val="20"/>
              </w:rPr>
              <w:t>0.086</w:t>
            </w:r>
          </w:p>
        </w:tc>
        <w:tc>
          <w:tcPr>
            <w:tcW w:w="700" w:type="dxa"/>
            <w:tcBorders>
              <w:top w:val="single" w:sz="4" w:space="0" w:color="999999"/>
              <w:bottom w:val="single" w:sz="4" w:space="0" w:color="999999"/>
            </w:tcBorders>
            <w:shd w:val="clear" w:color="auto" w:fill="FFFFFF"/>
            <w:tcMar>
              <w:top w:w="80" w:type="dxa"/>
              <w:bottom w:w="80" w:type="dxa"/>
            </w:tcMar>
          </w:tcPr>
          <w:p w14:paraId="48DD7227" w14:textId="77777777" w:rsidR="00616B44" w:rsidRDefault="00E3729E">
            <w:pPr>
              <w:jc w:val="center"/>
            </w:pPr>
            <w:r>
              <w:rPr>
                <w:sz w:val="20"/>
                <w:szCs w:val="20"/>
              </w:rPr>
              <w:t>0.270</w:t>
            </w:r>
          </w:p>
        </w:tc>
        <w:tc>
          <w:tcPr>
            <w:tcW w:w="1000" w:type="dxa"/>
            <w:tcBorders>
              <w:top w:val="single" w:sz="4" w:space="0" w:color="999999"/>
              <w:bottom w:val="single" w:sz="4" w:space="0" w:color="999999"/>
            </w:tcBorders>
            <w:shd w:val="clear" w:color="auto" w:fill="FFFFFF"/>
            <w:tcMar>
              <w:top w:w="80" w:type="dxa"/>
              <w:bottom w:w="80" w:type="dxa"/>
            </w:tcMar>
          </w:tcPr>
          <w:p w14:paraId="7271175C" w14:textId="77777777" w:rsidR="00616B44" w:rsidRDefault="00E3729E">
            <w:pPr>
              <w:jc w:val="center"/>
            </w:pPr>
            <w:r>
              <w:rPr>
                <w:sz w:val="20"/>
                <w:szCs w:val="20"/>
              </w:rPr>
              <w:t>7.20</w:t>
            </w:r>
          </w:p>
        </w:tc>
        <w:tc>
          <w:tcPr>
            <w:tcW w:w="700" w:type="dxa"/>
            <w:tcBorders>
              <w:top w:val="single" w:sz="4" w:space="0" w:color="999999"/>
              <w:bottom w:val="single" w:sz="4" w:space="0" w:color="999999"/>
            </w:tcBorders>
            <w:shd w:val="clear" w:color="auto" w:fill="FFFFFF"/>
            <w:tcMar>
              <w:top w:w="80" w:type="dxa"/>
              <w:bottom w:w="80" w:type="dxa"/>
            </w:tcMar>
          </w:tcPr>
          <w:p w14:paraId="779A126A" w14:textId="77777777" w:rsidR="00616B44" w:rsidRDefault="00E3729E">
            <w:pPr>
              <w:jc w:val="center"/>
            </w:pPr>
            <w:r>
              <w:rPr>
                <w:sz w:val="20"/>
                <w:szCs w:val="20"/>
              </w:rPr>
              <w:t>73</w:t>
            </w:r>
          </w:p>
        </w:tc>
      </w:tr>
      <w:tr w:rsidR="00616B44" w14:paraId="03CD196D" w14:textId="77777777">
        <w:tc>
          <w:tcPr>
            <w:tcW w:w="500" w:type="dxa"/>
            <w:tcBorders>
              <w:top w:val="single" w:sz="4" w:space="0" w:color="999999"/>
              <w:bottom w:val="single" w:sz="4" w:space="0" w:color="999999"/>
            </w:tcBorders>
            <w:shd w:val="clear" w:color="auto" w:fill="FFFFFF"/>
            <w:tcMar>
              <w:top w:w="80" w:type="dxa"/>
              <w:bottom w:w="80" w:type="dxa"/>
            </w:tcMar>
          </w:tcPr>
          <w:p w14:paraId="516EEB24" w14:textId="77777777" w:rsidR="00616B44" w:rsidRDefault="00E3729E">
            <w:pPr>
              <w:jc w:val="center"/>
            </w:pPr>
            <w:r>
              <w:rPr>
                <w:sz w:val="20"/>
                <w:szCs w:val="20"/>
              </w:rPr>
              <w:t>TC05</w:t>
            </w:r>
          </w:p>
        </w:tc>
        <w:tc>
          <w:tcPr>
            <w:tcW w:w="700" w:type="dxa"/>
            <w:tcBorders>
              <w:top w:val="single" w:sz="4" w:space="0" w:color="999999"/>
              <w:bottom w:val="single" w:sz="4" w:space="0" w:color="999999"/>
            </w:tcBorders>
            <w:shd w:val="clear" w:color="auto" w:fill="FFFFFF"/>
            <w:tcMar>
              <w:top w:w="80" w:type="dxa"/>
              <w:bottom w:w="80" w:type="dxa"/>
            </w:tcMar>
          </w:tcPr>
          <w:p w14:paraId="273FB166" w14:textId="77777777" w:rsidR="00616B44" w:rsidRDefault="00E3729E">
            <w:pPr>
              <w:jc w:val="center"/>
            </w:pPr>
            <w:r>
              <w:rPr>
                <w:sz w:val="20"/>
                <w:szCs w:val="20"/>
              </w:rPr>
              <w:t>350</w:t>
            </w:r>
          </w:p>
        </w:tc>
        <w:tc>
          <w:tcPr>
            <w:tcW w:w="1200" w:type="dxa"/>
            <w:tcBorders>
              <w:top w:val="single" w:sz="4" w:space="0" w:color="999999"/>
              <w:bottom w:val="single" w:sz="4" w:space="0" w:color="999999"/>
            </w:tcBorders>
            <w:shd w:val="clear" w:color="auto" w:fill="FFFFFF"/>
            <w:tcMar>
              <w:top w:w="80" w:type="dxa"/>
              <w:bottom w:w="80" w:type="dxa"/>
            </w:tcMar>
          </w:tcPr>
          <w:p w14:paraId="5185706B" w14:textId="77777777" w:rsidR="00616B44" w:rsidRDefault="00E3729E">
            <w:pPr>
              <w:jc w:val="center"/>
            </w:pPr>
            <w:r>
              <w:rPr>
                <w:sz w:val="20"/>
                <w:szCs w:val="20"/>
              </w:rPr>
              <w:t>6k–10k mAh</w:t>
            </w:r>
          </w:p>
        </w:tc>
        <w:tc>
          <w:tcPr>
            <w:tcW w:w="600" w:type="dxa"/>
            <w:tcBorders>
              <w:top w:val="single" w:sz="4" w:space="0" w:color="999999"/>
              <w:bottom w:val="single" w:sz="4" w:space="0" w:color="999999"/>
            </w:tcBorders>
            <w:shd w:val="clear" w:color="auto" w:fill="FFFFFF"/>
            <w:tcMar>
              <w:top w:w="80" w:type="dxa"/>
              <w:bottom w:w="80" w:type="dxa"/>
            </w:tcMar>
          </w:tcPr>
          <w:p w14:paraId="073694F6" w14:textId="77777777" w:rsidR="00616B44" w:rsidRDefault="00E3729E">
            <w:pPr>
              <w:jc w:val="center"/>
            </w:pPr>
            <w:r>
              <w:rPr>
                <w:sz w:val="20"/>
                <w:szCs w:val="20"/>
              </w:rPr>
              <w:t>1.20</w:t>
            </w:r>
          </w:p>
        </w:tc>
        <w:tc>
          <w:tcPr>
            <w:tcW w:w="1000" w:type="dxa"/>
            <w:tcBorders>
              <w:top w:val="single" w:sz="4" w:space="0" w:color="999999"/>
              <w:bottom w:val="single" w:sz="4" w:space="0" w:color="999999"/>
            </w:tcBorders>
            <w:shd w:val="clear" w:color="auto" w:fill="FFFFFF"/>
            <w:tcMar>
              <w:top w:w="80" w:type="dxa"/>
              <w:bottom w:w="80" w:type="dxa"/>
            </w:tcMar>
          </w:tcPr>
          <w:p w14:paraId="53FD5DE9" w14:textId="77777777" w:rsidR="00616B44" w:rsidRDefault="00E3729E">
            <w:pPr>
              <w:jc w:val="center"/>
            </w:pPr>
            <w:r>
              <w:rPr>
                <w:sz w:val="20"/>
                <w:szCs w:val="20"/>
              </w:rPr>
              <w:t>420.0</w:t>
            </w:r>
          </w:p>
        </w:tc>
        <w:tc>
          <w:tcPr>
            <w:tcW w:w="700" w:type="dxa"/>
            <w:tcBorders>
              <w:top w:val="single" w:sz="4" w:space="0" w:color="999999"/>
              <w:bottom w:val="single" w:sz="4" w:space="0" w:color="999999"/>
            </w:tcBorders>
            <w:shd w:val="clear" w:color="auto" w:fill="FFFFFF"/>
            <w:tcMar>
              <w:top w:w="80" w:type="dxa"/>
              <w:bottom w:w="80" w:type="dxa"/>
            </w:tcMar>
          </w:tcPr>
          <w:p w14:paraId="3A08847E" w14:textId="77777777" w:rsidR="00616B44" w:rsidRDefault="00E3729E">
            <w:pPr>
              <w:jc w:val="center"/>
            </w:pPr>
            <w:r>
              <w:rPr>
                <w:sz w:val="20"/>
                <w:szCs w:val="20"/>
              </w:rPr>
              <w:t>42.84</w:t>
            </w:r>
          </w:p>
        </w:tc>
        <w:tc>
          <w:tcPr>
            <w:tcW w:w="700" w:type="dxa"/>
            <w:tcBorders>
              <w:top w:val="single" w:sz="4" w:space="0" w:color="999999"/>
              <w:bottom w:val="single" w:sz="4" w:space="0" w:color="999999"/>
            </w:tcBorders>
            <w:shd w:val="clear" w:color="auto" w:fill="FFFFFF"/>
            <w:tcMar>
              <w:top w:w="80" w:type="dxa"/>
              <w:bottom w:w="80" w:type="dxa"/>
            </w:tcMar>
          </w:tcPr>
          <w:p w14:paraId="73CFAF3C" w14:textId="77777777" w:rsidR="00616B44" w:rsidRDefault="00E3729E">
            <w:pPr>
              <w:jc w:val="center"/>
            </w:pPr>
            <w:r>
              <w:rPr>
                <w:sz w:val="20"/>
                <w:szCs w:val="20"/>
              </w:rPr>
              <w:t>0.120</w:t>
            </w:r>
          </w:p>
        </w:tc>
        <w:tc>
          <w:tcPr>
            <w:tcW w:w="700" w:type="dxa"/>
            <w:tcBorders>
              <w:top w:val="single" w:sz="4" w:space="0" w:color="999999"/>
              <w:bottom w:val="single" w:sz="4" w:space="0" w:color="999999"/>
            </w:tcBorders>
            <w:shd w:val="clear" w:color="auto" w:fill="FFFFFF"/>
            <w:tcMar>
              <w:top w:w="80" w:type="dxa"/>
              <w:bottom w:w="80" w:type="dxa"/>
            </w:tcMar>
          </w:tcPr>
          <w:p w14:paraId="01828C5C" w14:textId="77777777" w:rsidR="00616B44" w:rsidRDefault="00E3729E">
            <w:pPr>
              <w:jc w:val="center"/>
            </w:pPr>
            <w:r>
              <w:rPr>
                <w:sz w:val="20"/>
                <w:szCs w:val="20"/>
              </w:rPr>
              <w:t>0.378</w:t>
            </w:r>
          </w:p>
        </w:tc>
        <w:tc>
          <w:tcPr>
            <w:tcW w:w="1000" w:type="dxa"/>
            <w:tcBorders>
              <w:top w:val="single" w:sz="4" w:space="0" w:color="999999"/>
              <w:bottom w:val="single" w:sz="4" w:space="0" w:color="999999"/>
            </w:tcBorders>
            <w:shd w:val="clear" w:color="auto" w:fill="FFFFFF"/>
            <w:tcMar>
              <w:top w:w="80" w:type="dxa"/>
              <w:bottom w:w="80" w:type="dxa"/>
            </w:tcMar>
          </w:tcPr>
          <w:p w14:paraId="084F46C5" w14:textId="77777777" w:rsidR="00616B44" w:rsidRDefault="00E3729E">
            <w:pPr>
              <w:jc w:val="center"/>
            </w:pPr>
            <w:r>
              <w:rPr>
                <w:sz w:val="20"/>
                <w:szCs w:val="20"/>
              </w:rPr>
              <w:t>10.09</w:t>
            </w:r>
          </w:p>
        </w:tc>
        <w:tc>
          <w:tcPr>
            <w:tcW w:w="700" w:type="dxa"/>
            <w:tcBorders>
              <w:top w:val="single" w:sz="4" w:space="0" w:color="999999"/>
              <w:bottom w:val="single" w:sz="4" w:space="0" w:color="999999"/>
            </w:tcBorders>
            <w:shd w:val="clear" w:color="auto" w:fill="FFFFFF"/>
            <w:tcMar>
              <w:top w:w="80" w:type="dxa"/>
              <w:bottom w:w="80" w:type="dxa"/>
            </w:tcMar>
          </w:tcPr>
          <w:p w14:paraId="645AA086" w14:textId="77777777" w:rsidR="00616B44" w:rsidRDefault="00E3729E">
            <w:pPr>
              <w:jc w:val="center"/>
            </w:pPr>
            <w:r>
              <w:rPr>
                <w:sz w:val="20"/>
                <w:szCs w:val="20"/>
              </w:rPr>
              <w:t>101</w:t>
            </w:r>
          </w:p>
        </w:tc>
      </w:tr>
    </w:tbl>
    <w:p w14:paraId="6E551335" w14:textId="77777777" w:rsidR="00616B44" w:rsidRDefault="00616B44">
      <w:pPr>
        <w:spacing w:before="60" w:after="60"/>
      </w:pPr>
    </w:p>
    <w:p w14:paraId="50CEC353" w14:textId="77777777" w:rsidR="00616B44" w:rsidRDefault="00E3729E">
      <w:pPr>
        <w:pStyle w:val="Heading2"/>
      </w:pPr>
      <w:r>
        <w:t>7.3 Laptop Device Test Cases</w:t>
      </w:r>
    </w:p>
    <w:p w14:paraId="272836B9" w14:textId="77777777" w:rsidR="00616B44" w:rsidRDefault="00616B44">
      <w:pPr>
        <w:spacing w:before="60" w:after="60"/>
      </w:pPr>
    </w:p>
    <w:p w14:paraId="4CC81C71" w14:textId="77777777" w:rsidR="00616B44" w:rsidRDefault="00E3729E">
      <w:pPr>
        <w:spacing w:before="60" w:after="80"/>
        <w:jc w:val="center"/>
      </w:pPr>
      <w:r>
        <w:rPr>
          <w:i/>
          <w:iCs/>
          <w:sz w:val="22"/>
          <w:szCs w:val="22"/>
        </w:rPr>
        <w:t>Table 6. Functional test results for laptop device profiles</w:t>
      </w:r>
    </w:p>
    <w:tbl>
      <w:tblPr>
        <w:tblStyle w:val="aa"/>
        <w:tblW w:w="7600"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500"/>
        <w:gridCol w:w="700"/>
        <w:gridCol w:w="1000"/>
        <w:gridCol w:w="900"/>
        <w:gridCol w:w="700"/>
        <w:gridCol w:w="1100"/>
        <w:gridCol w:w="900"/>
        <w:gridCol w:w="1100"/>
        <w:gridCol w:w="700"/>
      </w:tblGrid>
      <w:tr w:rsidR="00616B44" w14:paraId="78453024" w14:textId="77777777">
        <w:trPr>
          <w:tblHeader/>
        </w:trPr>
        <w:tc>
          <w:tcPr>
            <w:tcW w:w="500" w:type="dxa"/>
            <w:tcBorders>
              <w:top w:val="single" w:sz="4" w:space="0" w:color="999999"/>
              <w:bottom w:val="single" w:sz="4" w:space="0" w:color="999999"/>
            </w:tcBorders>
            <w:shd w:val="clear" w:color="auto" w:fill="D6E4F0"/>
            <w:tcMar>
              <w:top w:w="80" w:type="dxa"/>
              <w:bottom w:w="80" w:type="dxa"/>
            </w:tcMar>
          </w:tcPr>
          <w:p w14:paraId="33F7EE99" w14:textId="77777777" w:rsidR="00616B44" w:rsidRDefault="00E3729E">
            <w:pPr>
              <w:jc w:val="center"/>
            </w:pPr>
            <w:r>
              <w:rPr>
                <w:b/>
                <w:bCs/>
                <w:sz w:val="20"/>
                <w:szCs w:val="20"/>
              </w:rPr>
              <w:t>ID</w:t>
            </w:r>
          </w:p>
        </w:tc>
        <w:tc>
          <w:tcPr>
            <w:tcW w:w="700" w:type="dxa"/>
            <w:tcBorders>
              <w:top w:val="single" w:sz="4" w:space="0" w:color="999999"/>
              <w:bottom w:val="single" w:sz="4" w:space="0" w:color="999999"/>
            </w:tcBorders>
            <w:shd w:val="clear" w:color="auto" w:fill="D6E4F0"/>
            <w:tcMar>
              <w:top w:w="80" w:type="dxa"/>
              <w:bottom w:w="80" w:type="dxa"/>
            </w:tcMar>
          </w:tcPr>
          <w:p w14:paraId="49892B5D" w14:textId="77777777" w:rsidR="00616B44" w:rsidRDefault="00E3729E">
            <w:pPr>
              <w:jc w:val="center"/>
            </w:pPr>
            <w:r>
              <w:rPr>
                <w:b/>
                <w:bCs/>
                <w:sz w:val="20"/>
                <w:szCs w:val="20"/>
              </w:rPr>
              <w:t>Weight (g)</w:t>
            </w:r>
          </w:p>
        </w:tc>
        <w:tc>
          <w:tcPr>
            <w:tcW w:w="1000" w:type="dxa"/>
            <w:tcBorders>
              <w:top w:val="single" w:sz="4" w:space="0" w:color="999999"/>
              <w:bottom w:val="single" w:sz="4" w:space="0" w:color="999999"/>
            </w:tcBorders>
            <w:shd w:val="clear" w:color="auto" w:fill="D6E4F0"/>
            <w:tcMar>
              <w:top w:w="80" w:type="dxa"/>
              <w:bottom w:w="80" w:type="dxa"/>
            </w:tcMar>
          </w:tcPr>
          <w:p w14:paraId="2E516913" w14:textId="77777777" w:rsidR="00616B44" w:rsidRDefault="00E3729E">
            <w:pPr>
              <w:jc w:val="center"/>
            </w:pPr>
            <w:r>
              <w:rPr>
                <w:b/>
                <w:bCs/>
                <w:sz w:val="20"/>
                <w:szCs w:val="20"/>
              </w:rPr>
              <w:t>Screen</w:t>
            </w:r>
          </w:p>
        </w:tc>
        <w:tc>
          <w:tcPr>
            <w:tcW w:w="900" w:type="dxa"/>
            <w:tcBorders>
              <w:top w:val="single" w:sz="4" w:space="0" w:color="999999"/>
              <w:bottom w:val="single" w:sz="4" w:space="0" w:color="999999"/>
            </w:tcBorders>
            <w:shd w:val="clear" w:color="auto" w:fill="D6E4F0"/>
            <w:tcMar>
              <w:top w:w="80" w:type="dxa"/>
              <w:bottom w:w="80" w:type="dxa"/>
            </w:tcMar>
          </w:tcPr>
          <w:p w14:paraId="0438D306" w14:textId="77777777" w:rsidR="00616B44" w:rsidRDefault="00E3729E">
            <w:pPr>
              <w:jc w:val="center"/>
            </w:pPr>
            <w:r>
              <w:rPr>
                <w:b/>
                <w:bCs/>
                <w:sz w:val="20"/>
                <w:szCs w:val="20"/>
              </w:rPr>
              <w:t>Battery</w:t>
            </w:r>
          </w:p>
        </w:tc>
        <w:tc>
          <w:tcPr>
            <w:tcW w:w="700" w:type="dxa"/>
            <w:tcBorders>
              <w:top w:val="single" w:sz="4" w:space="0" w:color="999999"/>
              <w:bottom w:val="single" w:sz="4" w:space="0" w:color="999999"/>
            </w:tcBorders>
            <w:shd w:val="clear" w:color="auto" w:fill="D6E4F0"/>
            <w:tcMar>
              <w:top w:w="80" w:type="dxa"/>
              <w:bottom w:w="80" w:type="dxa"/>
            </w:tcMar>
          </w:tcPr>
          <w:p w14:paraId="13044DD9" w14:textId="77777777" w:rsidR="00616B44" w:rsidRDefault="00E3729E">
            <w:pPr>
              <w:jc w:val="center"/>
            </w:pPr>
            <w:r>
              <w:rPr>
                <w:b/>
                <w:bCs/>
                <w:sz w:val="20"/>
                <w:szCs w:val="20"/>
              </w:rPr>
              <w:t>Mult.</w:t>
            </w:r>
          </w:p>
        </w:tc>
        <w:tc>
          <w:tcPr>
            <w:tcW w:w="1100" w:type="dxa"/>
            <w:tcBorders>
              <w:top w:val="single" w:sz="4" w:space="0" w:color="999999"/>
              <w:bottom w:val="single" w:sz="4" w:space="0" w:color="999999"/>
            </w:tcBorders>
            <w:shd w:val="clear" w:color="auto" w:fill="D6E4F0"/>
            <w:tcMar>
              <w:top w:w="80" w:type="dxa"/>
              <w:bottom w:w="80" w:type="dxa"/>
            </w:tcMar>
          </w:tcPr>
          <w:p w14:paraId="272B27F2" w14:textId="77777777" w:rsidR="00616B44" w:rsidRDefault="00E3729E">
            <w:pPr>
              <w:jc w:val="center"/>
            </w:pPr>
            <w:r>
              <w:rPr>
                <w:b/>
                <w:bCs/>
                <w:sz w:val="20"/>
                <w:szCs w:val="20"/>
              </w:rPr>
              <w:t>Eff. Mass (g)</w:t>
            </w:r>
          </w:p>
        </w:tc>
        <w:tc>
          <w:tcPr>
            <w:tcW w:w="900" w:type="dxa"/>
            <w:tcBorders>
              <w:top w:val="single" w:sz="4" w:space="0" w:color="999999"/>
              <w:bottom w:val="single" w:sz="4" w:space="0" w:color="999999"/>
            </w:tcBorders>
            <w:shd w:val="clear" w:color="auto" w:fill="D6E4F0"/>
            <w:tcMar>
              <w:top w:w="80" w:type="dxa"/>
              <w:bottom w:w="80" w:type="dxa"/>
            </w:tcMar>
          </w:tcPr>
          <w:p w14:paraId="3DA8258A" w14:textId="77777777" w:rsidR="00616B44" w:rsidRDefault="00E3729E">
            <w:pPr>
              <w:jc w:val="center"/>
            </w:pPr>
            <w:r>
              <w:rPr>
                <w:b/>
                <w:bCs/>
                <w:sz w:val="20"/>
                <w:szCs w:val="20"/>
              </w:rPr>
              <w:t>Cu (g)</w:t>
            </w:r>
          </w:p>
        </w:tc>
        <w:tc>
          <w:tcPr>
            <w:tcW w:w="1100" w:type="dxa"/>
            <w:tcBorders>
              <w:top w:val="single" w:sz="4" w:space="0" w:color="999999"/>
              <w:bottom w:val="single" w:sz="4" w:space="0" w:color="999999"/>
            </w:tcBorders>
            <w:shd w:val="clear" w:color="auto" w:fill="D6E4F0"/>
            <w:tcMar>
              <w:top w:w="80" w:type="dxa"/>
              <w:bottom w:w="80" w:type="dxa"/>
            </w:tcMar>
          </w:tcPr>
          <w:p w14:paraId="76B4E291" w14:textId="77777777" w:rsidR="00616B44" w:rsidRDefault="00E3729E">
            <w:pPr>
              <w:jc w:val="center"/>
            </w:pPr>
            <w:r>
              <w:rPr>
                <w:b/>
                <w:bCs/>
                <w:sz w:val="20"/>
                <w:szCs w:val="20"/>
              </w:rPr>
              <w:t>Total USD</w:t>
            </w:r>
          </w:p>
        </w:tc>
        <w:tc>
          <w:tcPr>
            <w:tcW w:w="700" w:type="dxa"/>
            <w:tcBorders>
              <w:top w:val="single" w:sz="4" w:space="0" w:color="999999"/>
              <w:bottom w:val="single" w:sz="4" w:space="0" w:color="999999"/>
            </w:tcBorders>
            <w:shd w:val="clear" w:color="auto" w:fill="D6E4F0"/>
            <w:tcMar>
              <w:top w:w="80" w:type="dxa"/>
              <w:bottom w:w="80" w:type="dxa"/>
            </w:tcMar>
          </w:tcPr>
          <w:p w14:paraId="1464C0CD" w14:textId="77777777" w:rsidR="00616B44" w:rsidRDefault="00E3729E">
            <w:pPr>
              <w:jc w:val="center"/>
            </w:pPr>
            <w:r>
              <w:rPr>
                <w:b/>
                <w:bCs/>
                <w:sz w:val="20"/>
                <w:szCs w:val="20"/>
              </w:rPr>
              <w:t>Credit</w:t>
            </w:r>
          </w:p>
        </w:tc>
      </w:tr>
      <w:tr w:rsidR="00616B44" w14:paraId="52B658CB" w14:textId="77777777">
        <w:tc>
          <w:tcPr>
            <w:tcW w:w="500" w:type="dxa"/>
            <w:tcBorders>
              <w:top w:val="single" w:sz="4" w:space="0" w:color="999999"/>
              <w:bottom w:val="single" w:sz="4" w:space="0" w:color="999999"/>
            </w:tcBorders>
            <w:shd w:val="clear" w:color="auto" w:fill="FFFFFF"/>
            <w:tcMar>
              <w:top w:w="80" w:type="dxa"/>
              <w:bottom w:w="80" w:type="dxa"/>
            </w:tcMar>
          </w:tcPr>
          <w:p w14:paraId="1154D3B6" w14:textId="77777777" w:rsidR="00616B44" w:rsidRDefault="00E3729E">
            <w:pPr>
              <w:jc w:val="center"/>
            </w:pPr>
            <w:r>
              <w:rPr>
                <w:sz w:val="20"/>
                <w:szCs w:val="20"/>
              </w:rPr>
              <w:t>TC06</w:t>
            </w:r>
          </w:p>
        </w:tc>
        <w:tc>
          <w:tcPr>
            <w:tcW w:w="700" w:type="dxa"/>
            <w:tcBorders>
              <w:top w:val="single" w:sz="4" w:space="0" w:color="999999"/>
              <w:bottom w:val="single" w:sz="4" w:space="0" w:color="999999"/>
            </w:tcBorders>
            <w:shd w:val="clear" w:color="auto" w:fill="FFFFFF"/>
            <w:tcMar>
              <w:top w:w="80" w:type="dxa"/>
              <w:bottom w:w="80" w:type="dxa"/>
            </w:tcMar>
          </w:tcPr>
          <w:p w14:paraId="7E4A9FB1" w14:textId="77777777" w:rsidR="00616B44" w:rsidRDefault="00E3729E">
            <w:pPr>
              <w:jc w:val="center"/>
            </w:pPr>
            <w:r>
              <w:rPr>
                <w:sz w:val="20"/>
                <w:szCs w:val="20"/>
              </w:rPr>
              <w:t>1200</w:t>
            </w:r>
          </w:p>
        </w:tc>
        <w:tc>
          <w:tcPr>
            <w:tcW w:w="1000" w:type="dxa"/>
            <w:tcBorders>
              <w:top w:val="single" w:sz="4" w:space="0" w:color="999999"/>
              <w:bottom w:val="single" w:sz="4" w:space="0" w:color="999999"/>
            </w:tcBorders>
            <w:shd w:val="clear" w:color="auto" w:fill="FFFFFF"/>
            <w:tcMar>
              <w:top w:w="80" w:type="dxa"/>
              <w:bottom w:w="80" w:type="dxa"/>
            </w:tcMar>
          </w:tcPr>
          <w:p w14:paraId="0FDD3A72" w14:textId="77777777" w:rsidR="00616B44" w:rsidRDefault="00E3729E">
            <w:pPr>
              <w:jc w:val="center"/>
            </w:pPr>
            <w:r>
              <w:rPr>
                <w:sz w:val="20"/>
                <w:szCs w:val="20"/>
              </w:rPr>
              <w:t>13.4–17"</w:t>
            </w:r>
          </w:p>
        </w:tc>
        <w:tc>
          <w:tcPr>
            <w:tcW w:w="900" w:type="dxa"/>
            <w:tcBorders>
              <w:top w:val="single" w:sz="4" w:space="0" w:color="999999"/>
              <w:bottom w:val="single" w:sz="4" w:space="0" w:color="999999"/>
            </w:tcBorders>
            <w:shd w:val="clear" w:color="auto" w:fill="FFFFFF"/>
            <w:tcMar>
              <w:top w:w="80" w:type="dxa"/>
              <w:bottom w:w="80" w:type="dxa"/>
            </w:tcMar>
          </w:tcPr>
          <w:p w14:paraId="3517E5AE" w14:textId="77777777" w:rsidR="00616B44" w:rsidRDefault="00E3729E">
            <w:pPr>
              <w:jc w:val="center"/>
            </w:pPr>
            <w:r>
              <w:rPr>
                <w:sz w:val="20"/>
                <w:szCs w:val="20"/>
              </w:rPr>
              <w:t>6k–10k</w:t>
            </w:r>
          </w:p>
        </w:tc>
        <w:tc>
          <w:tcPr>
            <w:tcW w:w="700" w:type="dxa"/>
            <w:tcBorders>
              <w:top w:val="single" w:sz="4" w:space="0" w:color="999999"/>
              <w:bottom w:val="single" w:sz="4" w:space="0" w:color="999999"/>
            </w:tcBorders>
            <w:shd w:val="clear" w:color="auto" w:fill="FFFFFF"/>
            <w:tcMar>
              <w:top w:w="80" w:type="dxa"/>
              <w:bottom w:w="80" w:type="dxa"/>
            </w:tcMar>
          </w:tcPr>
          <w:p w14:paraId="70D31BE0" w14:textId="77777777" w:rsidR="00616B44" w:rsidRDefault="00E3729E">
            <w:pPr>
              <w:jc w:val="center"/>
            </w:pPr>
            <w:r>
              <w:rPr>
                <w:sz w:val="20"/>
                <w:szCs w:val="20"/>
              </w:rPr>
              <w:t>2.028</w:t>
            </w:r>
          </w:p>
        </w:tc>
        <w:tc>
          <w:tcPr>
            <w:tcW w:w="1100" w:type="dxa"/>
            <w:tcBorders>
              <w:top w:val="single" w:sz="4" w:space="0" w:color="999999"/>
              <w:bottom w:val="single" w:sz="4" w:space="0" w:color="999999"/>
            </w:tcBorders>
            <w:shd w:val="clear" w:color="auto" w:fill="FFFFFF"/>
            <w:tcMar>
              <w:top w:w="80" w:type="dxa"/>
              <w:bottom w:w="80" w:type="dxa"/>
            </w:tcMar>
          </w:tcPr>
          <w:p w14:paraId="6DE14E24" w14:textId="77777777" w:rsidR="00616B44" w:rsidRDefault="00E3729E">
            <w:pPr>
              <w:jc w:val="center"/>
            </w:pPr>
            <w:r>
              <w:rPr>
                <w:sz w:val="20"/>
                <w:szCs w:val="20"/>
              </w:rPr>
              <w:t>2433.6</w:t>
            </w:r>
          </w:p>
        </w:tc>
        <w:tc>
          <w:tcPr>
            <w:tcW w:w="900" w:type="dxa"/>
            <w:tcBorders>
              <w:top w:val="single" w:sz="4" w:space="0" w:color="999999"/>
              <w:bottom w:val="single" w:sz="4" w:space="0" w:color="999999"/>
            </w:tcBorders>
            <w:shd w:val="clear" w:color="auto" w:fill="FFFFFF"/>
            <w:tcMar>
              <w:top w:w="80" w:type="dxa"/>
              <w:bottom w:w="80" w:type="dxa"/>
            </w:tcMar>
          </w:tcPr>
          <w:p w14:paraId="777FBF53" w14:textId="77777777" w:rsidR="00616B44" w:rsidRDefault="00E3729E">
            <w:pPr>
              <w:jc w:val="center"/>
            </w:pPr>
            <w:r>
              <w:rPr>
                <w:sz w:val="20"/>
                <w:szCs w:val="20"/>
              </w:rPr>
              <w:t>248.23</w:t>
            </w:r>
          </w:p>
        </w:tc>
        <w:tc>
          <w:tcPr>
            <w:tcW w:w="1100" w:type="dxa"/>
            <w:tcBorders>
              <w:top w:val="single" w:sz="4" w:space="0" w:color="999999"/>
              <w:bottom w:val="single" w:sz="4" w:space="0" w:color="999999"/>
            </w:tcBorders>
            <w:shd w:val="clear" w:color="auto" w:fill="FFFFFF"/>
            <w:tcMar>
              <w:top w:w="80" w:type="dxa"/>
              <w:bottom w:w="80" w:type="dxa"/>
            </w:tcMar>
          </w:tcPr>
          <w:p w14:paraId="7ADBC3EB" w14:textId="77777777" w:rsidR="00616B44" w:rsidRDefault="00E3729E">
            <w:pPr>
              <w:jc w:val="center"/>
            </w:pPr>
            <w:r>
              <w:rPr>
                <w:sz w:val="20"/>
                <w:szCs w:val="20"/>
              </w:rPr>
              <w:t>58.44</w:t>
            </w:r>
          </w:p>
        </w:tc>
        <w:tc>
          <w:tcPr>
            <w:tcW w:w="700" w:type="dxa"/>
            <w:tcBorders>
              <w:top w:val="single" w:sz="4" w:space="0" w:color="999999"/>
              <w:bottom w:val="single" w:sz="4" w:space="0" w:color="999999"/>
            </w:tcBorders>
            <w:shd w:val="clear" w:color="auto" w:fill="FFFFFF"/>
            <w:tcMar>
              <w:top w:w="80" w:type="dxa"/>
              <w:bottom w:w="80" w:type="dxa"/>
            </w:tcMar>
          </w:tcPr>
          <w:p w14:paraId="5BF7F672" w14:textId="77777777" w:rsidR="00616B44" w:rsidRDefault="00E3729E">
            <w:pPr>
              <w:jc w:val="center"/>
            </w:pPr>
            <w:r>
              <w:rPr>
                <w:sz w:val="20"/>
                <w:szCs w:val="20"/>
              </w:rPr>
              <w:t>585</w:t>
            </w:r>
          </w:p>
        </w:tc>
      </w:tr>
      <w:tr w:rsidR="00616B44" w14:paraId="3F393871" w14:textId="77777777">
        <w:tc>
          <w:tcPr>
            <w:tcW w:w="500" w:type="dxa"/>
            <w:tcBorders>
              <w:top w:val="single" w:sz="4" w:space="0" w:color="999999"/>
              <w:bottom w:val="single" w:sz="4" w:space="0" w:color="999999"/>
            </w:tcBorders>
            <w:shd w:val="clear" w:color="auto" w:fill="FFFFFF"/>
            <w:tcMar>
              <w:top w:w="80" w:type="dxa"/>
              <w:bottom w:w="80" w:type="dxa"/>
            </w:tcMar>
          </w:tcPr>
          <w:p w14:paraId="3879345F" w14:textId="77777777" w:rsidR="00616B44" w:rsidRDefault="00E3729E">
            <w:pPr>
              <w:jc w:val="center"/>
            </w:pPr>
            <w:r>
              <w:rPr>
                <w:sz w:val="20"/>
                <w:szCs w:val="20"/>
              </w:rPr>
              <w:t>TC07</w:t>
            </w:r>
          </w:p>
        </w:tc>
        <w:tc>
          <w:tcPr>
            <w:tcW w:w="700" w:type="dxa"/>
            <w:tcBorders>
              <w:top w:val="single" w:sz="4" w:space="0" w:color="999999"/>
              <w:bottom w:val="single" w:sz="4" w:space="0" w:color="999999"/>
            </w:tcBorders>
            <w:shd w:val="clear" w:color="auto" w:fill="FFFFFF"/>
            <w:tcMar>
              <w:top w:w="80" w:type="dxa"/>
              <w:bottom w:w="80" w:type="dxa"/>
            </w:tcMar>
          </w:tcPr>
          <w:p w14:paraId="1CDAE513" w14:textId="77777777" w:rsidR="00616B44" w:rsidRDefault="00E3729E">
            <w:pPr>
              <w:jc w:val="center"/>
            </w:pPr>
            <w:r>
              <w:rPr>
                <w:sz w:val="20"/>
                <w:szCs w:val="20"/>
              </w:rPr>
              <w:t>1500</w:t>
            </w:r>
          </w:p>
        </w:tc>
        <w:tc>
          <w:tcPr>
            <w:tcW w:w="1000" w:type="dxa"/>
            <w:tcBorders>
              <w:top w:val="single" w:sz="4" w:space="0" w:color="999999"/>
              <w:bottom w:val="single" w:sz="4" w:space="0" w:color="999999"/>
            </w:tcBorders>
            <w:shd w:val="clear" w:color="auto" w:fill="FFFFFF"/>
            <w:tcMar>
              <w:top w:w="80" w:type="dxa"/>
              <w:bottom w:w="80" w:type="dxa"/>
            </w:tcMar>
          </w:tcPr>
          <w:p w14:paraId="1492C519" w14:textId="77777777" w:rsidR="00616B44" w:rsidRDefault="00E3729E">
            <w:pPr>
              <w:jc w:val="center"/>
            </w:pPr>
            <w:r>
              <w:rPr>
                <w:sz w:val="20"/>
                <w:szCs w:val="20"/>
              </w:rPr>
              <w:t>13.4–17"</w:t>
            </w:r>
          </w:p>
        </w:tc>
        <w:tc>
          <w:tcPr>
            <w:tcW w:w="900" w:type="dxa"/>
            <w:tcBorders>
              <w:top w:val="single" w:sz="4" w:space="0" w:color="999999"/>
              <w:bottom w:val="single" w:sz="4" w:space="0" w:color="999999"/>
            </w:tcBorders>
            <w:shd w:val="clear" w:color="auto" w:fill="FFFFFF"/>
            <w:tcMar>
              <w:top w:w="80" w:type="dxa"/>
              <w:bottom w:w="80" w:type="dxa"/>
            </w:tcMar>
          </w:tcPr>
          <w:p w14:paraId="5DA01697" w14:textId="77777777" w:rsidR="00616B44" w:rsidRDefault="00E3729E">
            <w:pPr>
              <w:jc w:val="center"/>
            </w:pPr>
            <w:r>
              <w:rPr>
                <w:sz w:val="20"/>
                <w:szCs w:val="20"/>
              </w:rPr>
              <w:t>2k–30k</w:t>
            </w:r>
          </w:p>
        </w:tc>
        <w:tc>
          <w:tcPr>
            <w:tcW w:w="700" w:type="dxa"/>
            <w:tcBorders>
              <w:top w:val="single" w:sz="4" w:space="0" w:color="999999"/>
              <w:bottom w:val="single" w:sz="4" w:space="0" w:color="999999"/>
            </w:tcBorders>
            <w:shd w:val="clear" w:color="auto" w:fill="FFFFFF"/>
            <w:tcMar>
              <w:top w:w="80" w:type="dxa"/>
              <w:bottom w:w="80" w:type="dxa"/>
            </w:tcMar>
          </w:tcPr>
          <w:p w14:paraId="618F75C5" w14:textId="77777777" w:rsidR="00616B44" w:rsidRDefault="00E3729E">
            <w:pPr>
              <w:jc w:val="center"/>
            </w:pPr>
            <w:r>
              <w:rPr>
                <w:sz w:val="20"/>
                <w:szCs w:val="20"/>
              </w:rPr>
              <w:t>2.535</w:t>
            </w:r>
          </w:p>
        </w:tc>
        <w:tc>
          <w:tcPr>
            <w:tcW w:w="1100" w:type="dxa"/>
            <w:tcBorders>
              <w:top w:val="single" w:sz="4" w:space="0" w:color="999999"/>
              <w:bottom w:val="single" w:sz="4" w:space="0" w:color="999999"/>
            </w:tcBorders>
            <w:shd w:val="clear" w:color="auto" w:fill="FFFFFF"/>
            <w:tcMar>
              <w:top w:w="80" w:type="dxa"/>
              <w:bottom w:w="80" w:type="dxa"/>
            </w:tcMar>
          </w:tcPr>
          <w:p w14:paraId="57A5FB61" w14:textId="77777777" w:rsidR="00616B44" w:rsidRDefault="00E3729E">
            <w:pPr>
              <w:jc w:val="center"/>
            </w:pPr>
            <w:r>
              <w:rPr>
                <w:sz w:val="20"/>
                <w:szCs w:val="20"/>
              </w:rPr>
              <w:t>3802.5</w:t>
            </w:r>
          </w:p>
        </w:tc>
        <w:tc>
          <w:tcPr>
            <w:tcW w:w="900" w:type="dxa"/>
            <w:tcBorders>
              <w:top w:val="single" w:sz="4" w:space="0" w:color="999999"/>
              <w:bottom w:val="single" w:sz="4" w:space="0" w:color="999999"/>
            </w:tcBorders>
            <w:shd w:val="clear" w:color="auto" w:fill="FFFFFF"/>
            <w:tcMar>
              <w:top w:w="80" w:type="dxa"/>
              <w:bottom w:w="80" w:type="dxa"/>
            </w:tcMar>
          </w:tcPr>
          <w:p w14:paraId="15A998E6" w14:textId="77777777" w:rsidR="00616B44" w:rsidRDefault="00E3729E">
            <w:pPr>
              <w:jc w:val="center"/>
            </w:pPr>
            <w:r>
              <w:rPr>
                <w:sz w:val="20"/>
                <w:szCs w:val="20"/>
              </w:rPr>
              <w:t>387.86</w:t>
            </w:r>
          </w:p>
        </w:tc>
        <w:tc>
          <w:tcPr>
            <w:tcW w:w="1100" w:type="dxa"/>
            <w:tcBorders>
              <w:top w:val="single" w:sz="4" w:space="0" w:color="999999"/>
              <w:bottom w:val="single" w:sz="4" w:space="0" w:color="999999"/>
            </w:tcBorders>
            <w:shd w:val="clear" w:color="auto" w:fill="FFFFFF"/>
            <w:tcMar>
              <w:top w:w="80" w:type="dxa"/>
              <w:bottom w:w="80" w:type="dxa"/>
            </w:tcMar>
          </w:tcPr>
          <w:p w14:paraId="265B6F2C" w14:textId="77777777" w:rsidR="00616B44" w:rsidRDefault="00E3729E">
            <w:pPr>
              <w:jc w:val="center"/>
            </w:pPr>
            <w:r>
              <w:rPr>
                <w:sz w:val="20"/>
                <w:szCs w:val="20"/>
              </w:rPr>
              <w:t>91.30</w:t>
            </w:r>
          </w:p>
        </w:tc>
        <w:tc>
          <w:tcPr>
            <w:tcW w:w="700" w:type="dxa"/>
            <w:tcBorders>
              <w:top w:val="single" w:sz="4" w:space="0" w:color="999999"/>
              <w:bottom w:val="single" w:sz="4" w:space="0" w:color="999999"/>
            </w:tcBorders>
            <w:shd w:val="clear" w:color="auto" w:fill="FFFFFF"/>
            <w:tcMar>
              <w:top w:w="80" w:type="dxa"/>
              <w:bottom w:w="80" w:type="dxa"/>
            </w:tcMar>
          </w:tcPr>
          <w:p w14:paraId="1CC4A6A1" w14:textId="77777777" w:rsidR="00616B44" w:rsidRDefault="00E3729E">
            <w:pPr>
              <w:jc w:val="center"/>
            </w:pPr>
            <w:r>
              <w:rPr>
                <w:sz w:val="20"/>
                <w:szCs w:val="20"/>
              </w:rPr>
              <w:t>914</w:t>
            </w:r>
          </w:p>
        </w:tc>
      </w:tr>
      <w:tr w:rsidR="00616B44" w14:paraId="23B6B615" w14:textId="77777777">
        <w:tc>
          <w:tcPr>
            <w:tcW w:w="500" w:type="dxa"/>
            <w:tcBorders>
              <w:top w:val="single" w:sz="4" w:space="0" w:color="999999"/>
              <w:bottom w:val="single" w:sz="4" w:space="0" w:color="999999"/>
            </w:tcBorders>
            <w:shd w:val="clear" w:color="auto" w:fill="FFFFFF"/>
            <w:tcMar>
              <w:top w:w="80" w:type="dxa"/>
              <w:bottom w:w="80" w:type="dxa"/>
            </w:tcMar>
          </w:tcPr>
          <w:p w14:paraId="11372B9C" w14:textId="77777777" w:rsidR="00616B44" w:rsidRDefault="00E3729E">
            <w:pPr>
              <w:jc w:val="center"/>
            </w:pPr>
            <w:r>
              <w:rPr>
                <w:sz w:val="20"/>
                <w:szCs w:val="20"/>
              </w:rPr>
              <w:t>TC08</w:t>
            </w:r>
          </w:p>
        </w:tc>
        <w:tc>
          <w:tcPr>
            <w:tcW w:w="700" w:type="dxa"/>
            <w:tcBorders>
              <w:top w:val="single" w:sz="4" w:space="0" w:color="999999"/>
              <w:bottom w:val="single" w:sz="4" w:space="0" w:color="999999"/>
            </w:tcBorders>
            <w:shd w:val="clear" w:color="auto" w:fill="FFFFFF"/>
            <w:tcMar>
              <w:top w:w="80" w:type="dxa"/>
              <w:bottom w:w="80" w:type="dxa"/>
            </w:tcMar>
          </w:tcPr>
          <w:p w14:paraId="0C90AA03" w14:textId="77777777" w:rsidR="00616B44" w:rsidRDefault="00E3729E">
            <w:pPr>
              <w:jc w:val="center"/>
            </w:pPr>
            <w:r>
              <w:rPr>
                <w:sz w:val="20"/>
                <w:szCs w:val="20"/>
              </w:rPr>
              <w:t>1800</w:t>
            </w:r>
          </w:p>
        </w:tc>
        <w:tc>
          <w:tcPr>
            <w:tcW w:w="1000" w:type="dxa"/>
            <w:tcBorders>
              <w:top w:val="single" w:sz="4" w:space="0" w:color="999999"/>
              <w:bottom w:val="single" w:sz="4" w:space="0" w:color="999999"/>
            </w:tcBorders>
            <w:shd w:val="clear" w:color="auto" w:fill="FFFFFF"/>
            <w:tcMar>
              <w:top w:w="80" w:type="dxa"/>
              <w:bottom w:w="80" w:type="dxa"/>
            </w:tcMar>
          </w:tcPr>
          <w:p w14:paraId="24D6DA42" w14:textId="77777777" w:rsidR="00616B44" w:rsidRDefault="00E3729E">
            <w:pPr>
              <w:jc w:val="center"/>
            </w:pPr>
            <w:r>
              <w:rPr>
                <w:sz w:val="20"/>
                <w:szCs w:val="20"/>
              </w:rPr>
              <w:t>13.4–17"</w:t>
            </w:r>
          </w:p>
        </w:tc>
        <w:tc>
          <w:tcPr>
            <w:tcW w:w="900" w:type="dxa"/>
            <w:tcBorders>
              <w:top w:val="single" w:sz="4" w:space="0" w:color="999999"/>
              <w:bottom w:val="single" w:sz="4" w:space="0" w:color="999999"/>
            </w:tcBorders>
            <w:shd w:val="clear" w:color="auto" w:fill="FFFFFF"/>
            <w:tcMar>
              <w:top w:w="80" w:type="dxa"/>
              <w:bottom w:w="80" w:type="dxa"/>
            </w:tcMar>
          </w:tcPr>
          <w:p w14:paraId="617FCD0C" w14:textId="77777777" w:rsidR="00616B44" w:rsidRDefault="00E3729E">
            <w:pPr>
              <w:jc w:val="center"/>
            </w:pPr>
            <w:r>
              <w:rPr>
                <w:sz w:val="20"/>
                <w:szCs w:val="20"/>
              </w:rPr>
              <w:t>6k–10k</w:t>
            </w:r>
          </w:p>
        </w:tc>
        <w:tc>
          <w:tcPr>
            <w:tcW w:w="700" w:type="dxa"/>
            <w:tcBorders>
              <w:top w:val="single" w:sz="4" w:space="0" w:color="999999"/>
              <w:bottom w:val="single" w:sz="4" w:space="0" w:color="999999"/>
            </w:tcBorders>
            <w:shd w:val="clear" w:color="auto" w:fill="FFFFFF"/>
            <w:tcMar>
              <w:top w:w="80" w:type="dxa"/>
              <w:bottom w:w="80" w:type="dxa"/>
            </w:tcMar>
          </w:tcPr>
          <w:p w14:paraId="7EEA329A" w14:textId="77777777" w:rsidR="00616B44" w:rsidRDefault="00E3729E">
            <w:pPr>
              <w:jc w:val="center"/>
            </w:pPr>
            <w:r>
              <w:rPr>
                <w:sz w:val="20"/>
                <w:szCs w:val="20"/>
              </w:rPr>
              <w:t>2.028</w:t>
            </w:r>
          </w:p>
        </w:tc>
        <w:tc>
          <w:tcPr>
            <w:tcW w:w="1100" w:type="dxa"/>
            <w:tcBorders>
              <w:top w:val="single" w:sz="4" w:space="0" w:color="999999"/>
              <w:bottom w:val="single" w:sz="4" w:space="0" w:color="999999"/>
            </w:tcBorders>
            <w:shd w:val="clear" w:color="auto" w:fill="FFFFFF"/>
            <w:tcMar>
              <w:top w:w="80" w:type="dxa"/>
              <w:bottom w:w="80" w:type="dxa"/>
            </w:tcMar>
          </w:tcPr>
          <w:p w14:paraId="79A437B3" w14:textId="77777777" w:rsidR="00616B44" w:rsidRDefault="00E3729E">
            <w:pPr>
              <w:jc w:val="center"/>
            </w:pPr>
            <w:r>
              <w:rPr>
                <w:sz w:val="20"/>
                <w:szCs w:val="20"/>
              </w:rPr>
              <w:t>3650.4</w:t>
            </w:r>
          </w:p>
        </w:tc>
        <w:tc>
          <w:tcPr>
            <w:tcW w:w="900" w:type="dxa"/>
            <w:tcBorders>
              <w:top w:val="single" w:sz="4" w:space="0" w:color="999999"/>
              <w:bottom w:val="single" w:sz="4" w:space="0" w:color="999999"/>
            </w:tcBorders>
            <w:shd w:val="clear" w:color="auto" w:fill="FFFFFF"/>
            <w:tcMar>
              <w:top w:w="80" w:type="dxa"/>
              <w:bottom w:w="80" w:type="dxa"/>
            </w:tcMar>
          </w:tcPr>
          <w:p w14:paraId="2BF9D4AD" w14:textId="77777777" w:rsidR="00616B44" w:rsidRDefault="00E3729E">
            <w:pPr>
              <w:jc w:val="center"/>
            </w:pPr>
            <w:r>
              <w:rPr>
                <w:sz w:val="20"/>
                <w:szCs w:val="20"/>
              </w:rPr>
              <w:t>372.34</w:t>
            </w:r>
          </w:p>
        </w:tc>
        <w:tc>
          <w:tcPr>
            <w:tcW w:w="1100" w:type="dxa"/>
            <w:tcBorders>
              <w:top w:val="single" w:sz="4" w:space="0" w:color="999999"/>
              <w:bottom w:val="single" w:sz="4" w:space="0" w:color="999999"/>
            </w:tcBorders>
            <w:shd w:val="clear" w:color="auto" w:fill="FFFFFF"/>
            <w:tcMar>
              <w:top w:w="80" w:type="dxa"/>
              <w:bottom w:w="80" w:type="dxa"/>
            </w:tcMar>
          </w:tcPr>
          <w:p w14:paraId="2A60B40F" w14:textId="77777777" w:rsidR="00616B44" w:rsidRDefault="00E3729E">
            <w:pPr>
              <w:jc w:val="center"/>
            </w:pPr>
            <w:r>
              <w:rPr>
                <w:sz w:val="20"/>
                <w:szCs w:val="20"/>
              </w:rPr>
              <w:t>87.65</w:t>
            </w:r>
          </w:p>
        </w:tc>
        <w:tc>
          <w:tcPr>
            <w:tcW w:w="700" w:type="dxa"/>
            <w:tcBorders>
              <w:top w:val="single" w:sz="4" w:space="0" w:color="999999"/>
              <w:bottom w:val="single" w:sz="4" w:space="0" w:color="999999"/>
            </w:tcBorders>
            <w:shd w:val="clear" w:color="auto" w:fill="FFFFFF"/>
            <w:tcMar>
              <w:top w:w="80" w:type="dxa"/>
              <w:bottom w:w="80" w:type="dxa"/>
            </w:tcMar>
          </w:tcPr>
          <w:p w14:paraId="5AE87AAA" w14:textId="77777777" w:rsidR="00616B44" w:rsidRDefault="00E3729E">
            <w:pPr>
              <w:jc w:val="center"/>
            </w:pPr>
            <w:r>
              <w:rPr>
                <w:sz w:val="20"/>
                <w:szCs w:val="20"/>
              </w:rPr>
              <w:t>877</w:t>
            </w:r>
          </w:p>
        </w:tc>
      </w:tr>
      <w:tr w:rsidR="00616B44" w14:paraId="43B8CED0" w14:textId="77777777">
        <w:tc>
          <w:tcPr>
            <w:tcW w:w="500" w:type="dxa"/>
            <w:tcBorders>
              <w:top w:val="single" w:sz="4" w:space="0" w:color="999999"/>
              <w:bottom w:val="single" w:sz="4" w:space="0" w:color="999999"/>
            </w:tcBorders>
            <w:shd w:val="clear" w:color="auto" w:fill="FFFFFF"/>
            <w:tcMar>
              <w:top w:w="80" w:type="dxa"/>
              <w:bottom w:w="80" w:type="dxa"/>
            </w:tcMar>
          </w:tcPr>
          <w:p w14:paraId="337413CE" w14:textId="77777777" w:rsidR="00616B44" w:rsidRDefault="00E3729E">
            <w:pPr>
              <w:jc w:val="center"/>
            </w:pPr>
            <w:r>
              <w:rPr>
                <w:sz w:val="20"/>
                <w:szCs w:val="20"/>
              </w:rPr>
              <w:t>TC09</w:t>
            </w:r>
          </w:p>
        </w:tc>
        <w:tc>
          <w:tcPr>
            <w:tcW w:w="700" w:type="dxa"/>
            <w:tcBorders>
              <w:top w:val="single" w:sz="4" w:space="0" w:color="999999"/>
              <w:bottom w:val="single" w:sz="4" w:space="0" w:color="999999"/>
            </w:tcBorders>
            <w:shd w:val="clear" w:color="auto" w:fill="FFFFFF"/>
            <w:tcMar>
              <w:top w:w="80" w:type="dxa"/>
              <w:bottom w:w="80" w:type="dxa"/>
            </w:tcMar>
          </w:tcPr>
          <w:p w14:paraId="072886F4" w14:textId="77777777" w:rsidR="00616B44" w:rsidRDefault="00E3729E">
            <w:pPr>
              <w:jc w:val="center"/>
            </w:pPr>
            <w:r>
              <w:rPr>
                <w:sz w:val="20"/>
                <w:szCs w:val="20"/>
              </w:rPr>
              <w:t>2000</w:t>
            </w:r>
          </w:p>
        </w:tc>
        <w:tc>
          <w:tcPr>
            <w:tcW w:w="1000" w:type="dxa"/>
            <w:tcBorders>
              <w:top w:val="single" w:sz="4" w:space="0" w:color="999999"/>
              <w:bottom w:val="single" w:sz="4" w:space="0" w:color="999999"/>
            </w:tcBorders>
            <w:shd w:val="clear" w:color="auto" w:fill="FFFFFF"/>
            <w:tcMar>
              <w:top w:w="80" w:type="dxa"/>
              <w:bottom w:w="80" w:type="dxa"/>
            </w:tcMar>
          </w:tcPr>
          <w:p w14:paraId="38CDEC33" w14:textId="77777777" w:rsidR="00616B44" w:rsidRDefault="00E3729E">
            <w:pPr>
              <w:jc w:val="center"/>
            </w:pPr>
            <w:r>
              <w:rPr>
                <w:sz w:val="20"/>
                <w:szCs w:val="20"/>
              </w:rPr>
              <w:t>13.4–17"</w:t>
            </w:r>
          </w:p>
        </w:tc>
        <w:tc>
          <w:tcPr>
            <w:tcW w:w="900" w:type="dxa"/>
            <w:tcBorders>
              <w:top w:val="single" w:sz="4" w:space="0" w:color="999999"/>
              <w:bottom w:val="single" w:sz="4" w:space="0" w:color="999999"/>
            </w:tcBorders>
            <w:shd w:val="clear" w:color="auto" w:fill="FFFFFF"/>
            <w:tcMar>
              <w:top w:w="80" w:type="dxa"/>
              <w:bottom w:w="80" w:type="dxa"/>
            </w:tcMar>
          </w:tcPr>
          <w:p w14:paraId="4EEB24C9" w14:textId="77777777" w:rsidR="00616B44" w:rsidRDefault="00E3729E">
            <w:pPr>
              <w:jc w:val="center"/>
            </w:pPr>
            <w:r>
              <w:rPr>
                <w:sz w:val="20"/>
                <w:szCs w:val="20"/>
              </w:rPr>
              <w:t>2k–30k</w:t>
            </w:r>
          </w:p>
        </w:tc>
        <w:tc>
          <w:tcPr>
            <w:tcW w:w="700" w:type="dxa"/>
            <w:tcBorders>
              <w:top w:val="single" w:sz="4" w:space="0" w:color="999999"/>
              <w:bottom w:val="single" w:sz="4" w:space="0" w:color="999999"/>
            </w:tcBorders>
            <w:shd w:val="clear" w:color="auto" w:fill="FFFFFF"/>
            <w:tcMar>
              <w:top w:w="80" w:type="dxa"/>
              <w:bottom w:w="80" w:type="dxa"/>
            </w:tcMar>
          </w:tcPr>
          <w:p w14:paraId="2DEF1F11" w14:textId="77777777" w:rsidR="00616B44" w:rsidRDefault="00E3729E">
            <w:pPr>
              <w:jc w:val="center"/>
            </w:pPr>
            <w:r>
              <w:rPr>
                <w:sz w:val="20"/>
                <w:szCs w:val="20"/>
              </w:rPr>
              <w:t>2.535</w:t>
            </w:r>
          </w:p>
        </w:tc>
        <w:tc>
          <w:tcPr>
            <w:tcW w:w="1100" w:type="dxa"/>
            <w:tcBorders>
              <w:top w:val="single" w:sz="4" w:space="0" w:color="999999"/>
              <w:bottom w:val="single" w:sz="4" w:space="0" w:color="999999"/>
            </w:tcBorders>
            <w:shd w:val="clear" w:color="auto" w:fill="FFFFFF"/>
            <w:tcMar>
              <w:top w:w="80" w:type="dxa"/>
              <w:bottom w:w="80" w:type="dxa"/>
            </w:tcMar>
          </w:tcPr>
          <w:p w14:paraId="4987A62B" w14:textId="77777777" w:rsidR="00616B44" w:rsidRDefault="00E3729E">
            <w:pPr>
              <w:jc w:val="center"/>
            </w:pPr>
            <w:r>
              <w:rPr>
                <w:sz w:val="20"/>
                <w:szCs w:val="20"/>
              </w:rPr>
              <w:t>5070.0</w:t>
            </w:r>
          </w:p>
        </w:tc>
        <w:tc>
          <w:tcPr>
            <w:tcW w:w="900" w:type="dxa"/>
            <w:tcBorders>
              <w:top w:val="single" w:sz="4" w:space="0" w:color="999999"/>
              <w:bottom w:val="single" w:sz="4" w:space="0" w:color="999999"/>
            </w:tcBorders>
            <w:shd w:val="clear" w:color="auto" w:fill="FFFFFF"/>
            <w:tcMar>
              <w:top w:w="80" w:type="dxa"/>
              <w:bottom w:w="80" w:type="dxa"/>
            </w:tcMar>
          </w:tcPr>
          <w:p w14:paraId="73FE9509" w14:textId="77777777" w:rsidR="00616B44" w:rsidRDefault="00E3729E">
            <w:pPr>
              <w:jc w:val="center"/>
            </w:pPr>
            <w:r>
              <w:rPr>
                <w:sz w:val="20"/>
                <w:szCs w:val="20"/>
              </w:rPr>
              <w:t>517.14</w:t>
            </w:r>
          </w:p>
        </w:tc>
        <w:tc>
          <w:tcPr>
            <w:tcW w:w="1100" w:type="dxa"/>
            <w:tcBorders>
              <w:top w:val="single" w:sz="4" w:space="0" w:color="999999"/>
              <w:bottom w:val="single" w:sz="4" w:space="0" w:color="999999"/>
            </w:tcBorders>
            <w:shd w:val="clear" w:color="auto" w:fill="FFFFFF"/>
            <w:tcMar>
              <w:top w:w="80" w:type="dxa"/>
              <w:bottom w:w="80" w:type="dxa"/>
            </w:tcMar>
          </w:tcPr>
          <w:p w14:paraId="08A87D2C" w14:textId="77777777" w:rsidR="00616B44" w:rsidRDefault="00E3729E">
            <w:pPr>
              <w:jc w:val="center"/>
            </w:pPr>
            <w:r>
              <w:rPr>
                <w:sz w:val="20"/>
                <w:szCs w:val="20"/>
              </w:rPr>
              <w:t>121.74</w:t>
            </w:r>
          </w:p>
        </w:tc>
        <w:tc>
          <w:tcPr>
            <w:tcW w:w="700" w:type="dxa"/>
            <w:tcBorders>
              <w:top w:val="single" w:sz="4" w:space="0" w:color="999999"/>
              <w:bottom w:val="single" w:sz="4" w:space="0" w:color="999999"/>
            </w:tcBorders>
            <w:shd w:val="clear" w:color="auto" w:fill="FFFFFF"/>
            <w:tcMar>
              <w:top w:w="80" w:type="dxa"/>
              <w:bottom w:w="80" w:type="dxa"/>
            </w:tcMar>
          </w:tcPr>
          <w:p w14:paraId="42D6C10C" w14:textId="77777777" w:rsidR="00616B44" w:rsidRDefault="00E3729E">
            <w:pPr>
              <w:jc w:val="center"/>
            </w:pPr>
            <w:r>
              <w:rPr>
                <w:sz w:val="20"/>
                <w:szCs w:val="20"/>
              </w:rPr>
              <w:t>1218</w:t>
            </w:r>
          </w:p>
        </w:tc>
      </w:tr>
      <w:tr w:rsidR="00616B44" w14:paraId="0A5A119A" w14:textId="77777777">
        <w:tc>
          <w:tcPr>
            <w:tcW w:w="500" w:type="dxa"/>
            <w:tcBorders>
              <w:top w:val="single" w:sz="4" w:space="0" w:color="999999"/>
              <w:bottom w:val="single" w:sz="4" w:space="0" w:color="999999"/>
            </w:tcBorders>
            <w:shd w:val="clear" w:color="auto" w:fill="FFFFFF"/>
            <w:tcMar>
              <w:top w:w="80" w:type="dxa"/>
              <w:bottom w:w="80" w:type="dxa"/>
            </w:tcMar>
          </w:tcPr>
          <w:p w14:paraId="23E2D928" w14:textId="77777777" w:rsidR="00616B44" w:rsidRDefault="00E3729E">
            <w:pPr>
              <w:jc w:val="center"/>
            </w:pPr>
            <w:r>
              <w:rPr>
                <w:sz w:val="20"/>
                <w:szCs w:val="20"/>
              </w:rPr>
              <w:t>TC10</w:t>
            </w:r>
          </w:p>
        </w:tc>
        <w:tc>
          <w:tcPr>
            <w:tcW w:w="700" w:type="dxa"/>
            <w:tcBorders>
              <w:top w:val="single" w:sz="4" w:space="0" w:color="999999"/>
              <w:bottom w:val="single" w:sz="4" w:space="0" w:color="999999"/>
            </w:tcBorders>
            <w:shd w:val="clear" w:color="auto" w:fill="FFFFFF"/>
            <w:tcMar>
              <w:top w:w="80" w:type="dxa"/>
              <w:bottom w:w="80" w:type="dxa"/>
            </w:tcMar>
          </w:tcPr>
          <w:p w14:paraId="50B193F8" w14:textId="77777777" w:rsidR="00616B44" w:rsidRDefault="00E3729E">
            <w:pPr>
              <w:jc w:val="center"/>
            </w:pPr>
            <w:r>
              <w:rPr>
                <w:sz w:val="20"/>
                <w:szCs w:val="20"/>
              </w:rPr>
              <w:t>2500</w:t>
            </w:r>
          </w:p>
        </w:tc>
        <w:tc>
          <w:tcPr>
            <w:tcW w:w="1000" w:type="dxa"/>
            <w:tcBorders>
              <w:top w:val="single" w:sz="4" w:space="0" w:color="999999"/>
              <w:bottom w:val="single" w:sz="4" w:space="0" w:color="999999"/>
            </w:tcBorders>
            <w:shd w:val="clear" w:color="auto" w:fill="FFFFFF"/>
            <w:tcMar>
              <w:top w:w="80" w:type="dxa"/>
              <w:bottom w:w="80" w:type="dxa"/>
            </w:tcMar>
          </w:tcPr>
          <w:p w14:paraId="47867306" w14:textId="77777777" w:rsidR="00616B44" w:rsidRDefault="00E3729E">
            <w:pPr>
              <w:jc w:val="center"/>
            </w:pPr>
            <w:r>
              <w:rPr>
                <w:sz w:val="20"/>
                <w:szCs w:val="20"/>
              </w:rPr>
              <w:t>13.4–17"</w:t>
            </w:r>
          </w:p>
        </w:tc>
        <w:tc>
          <w:tcPr>
            <w:tcW w:w="900" w:type="dxa"/>
            <w:tcBorders>
              <w:top w:val="single" w:sz="4" w:space="0" w:color="999999"/>
              <w:bottom w:val="single" w:sz="4" w:space="0" w:color="999999"/>
            </w:tcBorders>
            <w:shd w:val="clear" w:color="auto" w:fill="FFFFFF"/>
            <w:tcMar>
              <w:top w:w="80" w:type="dxa"/>
              <w:bottom w:w="80" w:type="dxa"/>
            </w:tcMar>
          </w:tcPr>
          <w:p w14:paraId="0BF79688" w14:textId="77777777" w:rsidR="00616B44" w:rsidRDefault="00E3729E">
            <w:pPr>
              <w:jc w:val="center"/>
            </w:pPr>
            <w:r>
              <w:rPr>
                <w:sz w:val="20"/>
                <w:szCs w:val="20"/>
              </w:rPr>
              <w:t>2k–30k</w:t>
            </w:r>
          </w:p>
        </w:tc>
        <w:tc>
          <w:tcPr>
            <w:tcW w:w="700" w:type="dxa"/>
            <w:tcBorders>
              <w:top w:val="single" w:sz="4" w:space="0" w:color="999999"/>
              <w:bottom w:val="single" w:sz="4" w:space="0" w:color="999999"/>
            </w:tcBorders>
            <w:shd w:val="clear" w:color="auto" w:fill="FFFFFF"/>
            <w:tcMar>
              <w:top w:w="80" w:type="dxa"/>
              <w:bottom w:w="80" w:type="dxa"/>
            </w:tcMar>
          </w:tcPr>
          <w:p w14:paraId="3456A1B8" w14:textId="77777777" w:rsidR="00616B44" w:rsidRDefault="00E3729E">
            <w:pPr>
              <w:jc w:val="center"/>
            </w:pPr>
            <w:r>
              <w:rPr>
                <w:sz w:val="20"/>
                <w:szCs w:val="20"/>
              </w:rPr>
              <w:t>2.535</w:t>
            </w:r>
          </w:p>
        </w:tc>
        <w:tc>
          <w:tcPr>
            <w:tcW w:w="1100" w:type="dxa"/>
            <w:tcBorders>
              <w:top w:val="single" w:sz="4" w:space="0" w:color="999999"/>
              <w:bottom w:val="single" w:sz="4" w:space="0" w:color="999999"/>
            </w:tcBorders>
            <w:shd w:val="clear" w:color="auto" w:fill="FFFFFF"/>
            <w:tcMar>
              <w:top w:w="80" w:type="dxa"/>
              <w:bottom w:w="80" w:type="dxa"/>
            </w:tcMar>
          </w:tcPr>
          <w:p w14:paraId="7A86E02A" w14:textId="77777777" w:rsidR="00616B44" w:rsidRDefault="00E3729E">
            <w:pPr>
              <w:jc w:val="center"/>
            </w:pPr>
            <w:r>
              <w:rPr>
                <w:sz w:val="20"/>
                <w:szCs w:val="20"/>
              </w:rPr>
              <w:t>6337.5</w:t>
            </w:r>
          </w:p>
        </w:tc>
        <w:tc>
          <w:tcPr>
            <w:tcW w:w="900" w:type="dxa"/>
            <w:tcBorders>
              <w:top w:val="single" w:sz="4" w:space="0" w:color="999999"/>
              <w:bottom w:val="single" w:sz="4" w:space="0" w:color="999999"/>
            </w:tcBorders>
            <w:shd w:val="clear" w:color="auto" w:fill="FFFFFF"/>
            <w:tcMar>
              <w:top w:w="80" w:type="dxa"/>
              <w:bottom w:w="80" w:type="dxa"/>
            </w:tcMar>
          </w:tcPr>
          <w:p w14:paraId="2352A0AC" w14:textId="77777777" w:rsidR="00616B44" w:rsidRDefault="00E3729E">
            <w:pPr>
              <w:jc w:val="center"/>
            </w:pPr>
            <w:r>
              <w:rPr>
                <w:sz w:val="20"/>
                <w:szCs w:val="20"/>
              </w:rPr>
              <w:t>646.43</w:t>
            </w:r>
          </w:p>
        </w:tc>
        <w:tc>
          <w:tcPr>
            <w:tcW w:w="1100" w:type="dxa"/>
            <w:tcBorders>
              <w:top w:val="single" w:sz="4" w:space="0" w:color="999999"/>
              <w:bottom w:val="single" w:sz="4" w:space="0" w:color="999999"/>
            </w:tcBorders>
            <w:shd w:val="clear" w:color="auto" w:fill="FFFFFF"/>
            <w:tcMar>
              <w:top w:w="80" w:type="dxa"/>
              <w:bottom w:w="80" w:type="dxa"/>
            </w:tcMar>
          </w:tcPr>
          <w:p w14:paraId="33EAB23D" w14:textId="77777777" w:rsidR="00616B44" w:rsidRDefault="00E3729E">
            <w:pPr>
              <w:jc w:val="center"/>
            </w:pPr>
            <w:r>
              <w:rPr>
                <w:sz w:val="20"/>
                <w:szCs w:val="20"/>
              </w:rPr>
              <w:t>152.17</w:t>
            </w:r>
          </w:p>
        </w:tc>
        <w:tc>
          <w:tcPr>
            <w:tcW w:w="700" w:type="dxa"/>
            <w:tcBorders>
              <w:top w:val="single" w:sz="4" w:space="0" w:color="999999"/>
              <w:bottom w:val="single" w:sz="4" w:space="0" w:color="999999"/>
            </w:tcBorders>
            <w:shd w:val="clear" w:color="auto" w:fill="FFFFFF"/>
            <w:tcMar>
              <w:top w:w="80" w:type="dxa"/>
              <w:bottom w:w="80" w:type="dxa"/>
            </w:tcMar>
          </w:tcPr>
          <w:p w14:paraId="4DC49A23" w14:textId="77777777" w:rsidR="00616B44" w:rsidRDefault="00E3729E">
            <w:pPr>
              <w:jc w:val="center"/>
            </w:pPr>
            <w:r>
              <w:rPr>
                <w:sz w:val="20"/>
                <w:szCs w:val="20"/>
              </w:rPr>
              <w:t>1522</w:t>
            </w:r>
          </w:p>
        </w:tc>
      </w:tr>
    </w:tbl>
    <w:p w14:paraId="3C61EF1A" w14:textId="77777777" w:rsidR="00616B44" w:rsidRDefault="00616B44">
      <w:pPr>
        <w:spacing w:before="60" w:after="60"/>
      </w:pPr>
    </w:p>
    <w:p w14:paraId="141E8E17" w14:textId="77777777" w:rsidR="00616B44" w:rsidRDefault="00E3729E">
      <w:pPr>
        <w:pStyle w:val="Heading2"/>
      </w:pPr>
      <w:r>
        <w:t>7.4 Observations from Test Results</w:t>
      </w:r>
    </w:p>
    <w:p w14:paraId="733DD36E" w14:textId="77777777" w:rsidR="00616B44" w:rsidRDefault="00E3729E">
      <w:pPr>
        <w:spacing w:before="80" w:after="80" w:line="360" w:lineRule="auto"/>
        <w:ind w:firstLine="720"/>
        <w:jc w:val="both"/>
      </w:pPr>
      <w:r>
        <w:t>All ten test cases passed. A few patterns in the results are worth highlighting.</w:t>
      </w:r>
    </w:p>
    <w:p w14:paraId="25E52351" w14:textId="77777777" w:rsidR="00616B44" w:rsidRDefault="00E3729E">
      <w:pPr>
        <w:spacing w:before="80" w:after="80" w:line="360" w:lineRule="auto"/>
        <w:ind w:firstLine="720"/>
        <w:jc w:val="both"/>
      </w:pPr>
      <w:r>
        <w:t>The link between effective mass and credit score is roughly linear, in line with what the formulas predict. Doubling effective mass approximately doubles the score, which keeps the output intuitive: a heavier phone should earn proportionally more credit.</w:t>
      </w:r>
    </w:p>
    <w:p w14:paraId="628893BF" w14:textId="77777777" w:rsidR="00616B44" w:rsidRDefault="00E3729E">
      <w:pPr>
        <w:spacing w:before="80" w:after="80" w:line="360" w:lineRule="auto"/>
        <w:ind w:firstLine="720"/>
        <w:jc w:val="both"/>
      </w:pPr>
      <w:r>
        <w:t>Battery size matters beyond just total weight. TC03 and TC04 are close in mass (250 g vs 300 g), but TC03’s larger battery multiplier (1.5 vs 1.0) drives up its effective mass—and score—above TC04’s despite being lighter. This lines up with published findings that higher-capacity batteries carry more recoverable material per device [9].</w:t>
      </w:r>
    </w:p>
    <w:p w14:paraId="2C98DE81" w14:textId="77777777" w:rsidR="00616B44" w:rsidRDefault="00E3729E">
      <w:pPr>
        <w:spacing w:before="80" w:after="80" w:line="360" w:lineRule="auto"/>
        <w:ind w:firstLine="720"/>
        <w:jc w:val="both"/>
      </w:pPr>
      <w:r>
        <w:t>Laptops score far higher than phones—roughly ten times more—mainly because copper, cheap per gram but 12% of the recoverable fraction, scales with device mass. A 2,500 g laptop’s copper alone accounts for over $4.78, with precious metals contributing another $147. That reflects the real-world priority industrial recyclers place on laptops and desktops over phones in bulk operations.</w:t>
      </w:r>
    </w:p>
    <w:p w14:paraId="7F9CC5B7" w14:textId="77777777" w:rsidR="00616B44" w:rsidRDefault="00E3729E">
      <w:pPr>
        <w:spacing w:before="60" w:after="80"/>
        <w:jc w:val="center"/>
        <w:rPr>
          <w:b/>
          <w:bCs/>
        </w:rPr>
      </w:pPr>
      <w:r>
        <w:rPr>
          <w:noProof/>
        </w:rPr>
        <w:drawing>
          <wp:inline distT="0" distB="0" distL="0" distR="0" wp14:anchorId="2E3B8744" wp14:editId="7371267C">
            <wp:extent cx="3017520" cy="2446020"/>
            <wp:effectExtent l="0" t="0" r="0" b="0"/>
            <wp:docPr id="21213205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017520" cy="2446020"/>
                    </a:xfrm>
                    <a:prstGeom prst="rect">
                      <a:avLst/>
                    </a:prstGeom>
                    <a:ln/>
                  </pic:spPr>
                </pic:pic>
              </a:graphicData>
            </a:graphic>
          </wp:inline>
        </w:drawing>
      </w:r>
    </w:p>
    <w:p w14:paraId="3C59E8EE" w14:textId="77777777" w:rsidR="00616B44" w:rsidRDefault="00E3729E">
      <w:pPr>
        <w:spacing w:before="60" w:after="80"/>
        <w:jc w:val="center"/>
      </w:pPr>
      <w:r>
        <w:rPr>
          <w:i/>
          <w:iCs/>
          <w:sz w:val="22"/>
          <w:szCs w:val="22"/>
        </w:rPr>
        <w:t>Fig. 9. Comparison of credit scores across all functional test cases</w:t>
      </w:r>
    </w:p>
    <w:p w14:paraId="6049B838" w14:textId="77777777" w:rsidR="00616B44" w:rsidRDefault="00616B44">
      <w:pPr>
        <w:spacing w:before="60" w:after="60"/>
      </w:pPr>
    </w:p>
    <w:p w14:paraId="072D1A4F" w14:textId="77777777" w:rsidR="00616B44" w:rsidRDefault="00E3729E">
      <w:pPr>
        <w:pStyle w:val="Heading1"/>
      </w:pPr>
      <w:r>
        <w:t>8. Discussion</w:t>
      </w:r>
    </w:p>
    <w:p w14:paraId="6856F3A2" w14:textId="77777777" w:rsidR="00616B44" w:rsidRDefault="00E3729E">
      <w:pPr>
        <w:spacing w:before="80" w:after="80" w:line="360" w:lineRule="auto"/>
        <w:ind w:firstLine="720"/>
        <w:jc w:val="both"/>
      </w:pPr>
      <w:r>
        <w:t>The test results confirm the valuation model is internally consistent and produces expected outputs across the device configurations tested. The more interesting question is whether the platform as a whole can actually do what it was built for: nudging users toward responsible e-waste disposal.</w:t>
      </w:r>
    </w:p>
    <w:p w14:paraId="6ACD6AC3" w14:textId="77777777" w:rsidR="00616B44" w:rsidRDefault="00E3729E">
      <w:pPr>
        <w:spacing w:before="80" w:after="80" w:line="360" w:lineRule="auto"/>
        <w:ind w:firstLine="720"/>
        <w:jc w:val="both"/>
      </w:pPr>
      <w:r>
        <w:t>The most important design decision in the system is transparency. Programmes that hand out arbitrary points for recycling can feel like loyalty card gimmicks—they generate no real trust and do little to build the kind of understanding behind lasting behaviour change. A platform that tells you your phone holds roughly $0.43 in silver and $3.12 in gold is making a different kind of claim: the number is traceable and tied to real material value. Whether that actually moves users is an empirical question requiring a proper user study, but the hypothesis rests on well-established findings about transparency and credibility in incentive design [6].</w:t>
      </w:r>
    </w:p>
    <w:p w14:paraId="65859DAB" w14:textId="77777777" w:rsidR="00616B44" w:rsidRDefault="00E3729E">
      <w:pPr>
        <w:spacing w:before="80" w:after="80" w:line="360" w:lineRule="auto"/>
        <w:ind w:firstLine="720"/>
        <w:jc w:val="both"/>
      </w:pPr>
      <w:r>
        <w:t>The 1 USD = 10 points conversion is deliberately simple. It keeps the link between value and reward transparent, and ensures scores grow predictably across recycling events. Alternative schemes—bonus multipliers for specific device types, streak rewards, tiered credit levels—could all be layered on without touching the valuation engine underneath.</w:t>
      </w:r>
    </w:p>
    <w:p w14:paraId="51FE9970" w14:textId="77777777" w:rsidR="00616B44" w:rsidRDefault="00E3729E">
      <w:pPr>
        <w:spacing w:before="80" w:after="80" w:line="360" w:lineRule="auto"/>
        <w:ind w:firstLine="720"/>
        <w:jc w:val="both"/>
      </w:pPr>
      <w:r>
        <w:t>A few limitations are worth naming directly. The ML model was trained on mobile data and handles laptops through a broad multiplier rather than a model built for that form factor. The metal fractions draw on published averages from the early 2010s; modern smartphones—especially those with advanced cameras and processors—may have different compositions that would justify updated figures. Metal prices are currently hardcoded and require manual updates; a production deployment would ideally source them from a live market feed. The platform also has no backend persistence, so user accounts and cumulative credit scores are not stored, which limits how useful it can be as a long-term engagement tool.</w:t>
      </w:r>
    </w:p>
    <w:p w14:paraId="2F51423E" w14:textId="77777777" w:rsidR="00616B44" w:rsidRDefault="00E3729E">
      <w:pPr>
        <w:spacing w:before="80" w:after="80" w:line="360" w:lineRule="auto"/>
        <w:ind w:firstLine="720"/>
        <w:jc w:val="both"/>
      </w:pPr>
      <w:r>
        <w:t>The geolocation and news features work but remain underdeveloped next to the valuation engine. Richer real-time facility data—opening hours, accepted device types, verified certification status—would make a significant difference for users ready to act once they have seen their score.</w:t>
      </w:r>
    </w:p>
    <w:p w14:paraId="5B671538" w14:textId="77777777" w:rsidR="00616B44" w:rsidRDefault="00E3729E">
      <w:pPr>
        <w:spacing w:before="80" w:after="80" w:line="360" w:lineRule="auto"/>
        <w:ind w:firstLine="720"/>
        <w:jc w:val="both"/>
      </w:pPr>
      <w:r>
        <w:t>Technically, the Flask backend processes everything synchronously, which causes no issues at demo scale but would need rethinking for real concurrent load. A production deployment would benefit from async request handling, or at minimum a proper WSGI server in place of Flask’s built-in development server.</w:t>
      </w:r>
    </w:p>
    <w:p w14:paraId="1CA5F73D" w14:textId="77777777" w:rsidR="00616B44" w:rsidRDefault="00E3729E">
      <w:pPr>
        <w:pStyle w:val="Heading1"/>
      </w:pPr>
      <w:r>
        <w:t>9. Conclusions</w:t>
      </w:r>
    </w:p>
    <w:p w14:paraId="260A963C" w14:textId="77777777" w:rsidR="00616B44" w:rsidRDefault="00E3729E">
      <w:pPr>
        <w:spacing w:before="80" w:after="80" w:line="360" w:lineRule="auto"/>
        <w:ind w:firstLine="720"/>
        <w:jc w:val="both"/>
      </w:pPr>
      <w:r>
        <w:t>ReValuate was built on a specific premise: the main obstacle to responsible e-waste disposal is not logistical but informational. People recycle old electronics at far lower rates than they could—partly because they have no idea what those devices are worth, and partly because nobody has made it straightforward to find out. The platform takes on both at once: a formula-driven, transparent valuation showing users exactly what metals their device contains and what those metals fetch at market, alongside a facility locator that converts ‘I really should recycle this’ into ‘here is where I go to do it.’</w:t>
      </w:r>
    </w:p>
    <w:p w14:paraId="7F3242AD" w14:textId="77777777" w:rsidR="00616B44" w:rsidRDefault="00E3729E">
      <w:pPr>
        <w:spacing w:before="80" w:after="80" w:line="360" w:lineRule="auto"/>
        <w:ind w:firstLine="720"/>
        <w:jc w:val="both"/>
      </w:pPr>
      <w:r>
        <w:t>The valuation model—ML-predicted recyclable mass combined with research-based metal fractions and market-referenced prices—produces results that are internally consistent and grounded in real figures. The ten functional test cases span a realistic range of mobile and laptop profiles and confirm the formula works correctly across the full input space.</w:t>
      </w:r>
    </w:p>
    <w:p w14:paraId="4634E09B" w14:textId="77777777" w:rsidR="00616B44" w:rsidRDefault="00E3729E">
      <w:pPr>
        <w:spacing w:before="80" w:after="80" w:line="360" w:lineRule="auto"/>
        <w:ind w:firstLine="720"/>
        <w:jc w:val="both"/>
      </w:pPr>
      <w:r>
        <w:t>This work contributes on three fronts. First, it integrates a regression-based mass prediction model with a transparent, auditable metal-recovery calculation inside a consumer-facing interface—a combination not commonly seen in practice. Second, it introduces a credit-score conversion that renders abstract material value as a concrete, accumulating reward. Third, the system as a whole demonstrates that this kind of platform can be built and deployed with a modest stack, lowering the barrier for other researchers or practitioners looking to extend the approach.</w:t>
      </w:r>
    </w:p>
    <w:p w14:paraId="75997A97" w14:textId="77777777" w:rsidR="00616B44" w:rsidRDefault="00E3729E">
      <w:pPr>
        <w:spacing w:before="80" w:after="80" w:line="360" w:lineRule="auto"/>
        <w:ind w:firstLine="720"/>
        <w:jc w:val="both"/>
      </w:pPr>
      <w:r>
        <w:t>Next steps include training the ML model on broader data that covers laptops and tablets properly, connecting to live metal price feeds, adding a persistent account system for tracking accumulated credits, and running a formal user study to test whether the transparent valuation approach actually changes recycling behaviour in the ways the design anticipates. The problem this platform was built around is not going away. The tools for addressing it should keep improving.</w:t>
      </w:r>
    </w:p>
    <w:p w14:paraId="1C00DC5B" w14:textId="77777777" w:rsidR="00616B44" w:rsidRDefault="00616B44">
      <w:pPr>
        <w:pBdr>
          <w:bottom w:val="single" w:sz="4" w:space="0" w:color="2C6B9C"/>
        </w:pBdr>
        <w:spacing w:before="100" w:after="100"/>
      </w:pPr>
    </w:p>
    <w:p w14:paraId="68125F4E" w14:textId="77777777" w:rsidR="00616B44" w:rsidRDefault="00E3729E">
      <w:pPr>
        <w:pStyle w:val="Heading1"/>
      </w:pPr>
      <w:r>
        <w:t>References</w:t>
      </w:r>
    </w:p>
    <w:p w14:paraId="23DF21C8" w14:textId="77777777" w:rsidR="00616B44" w:rsidRDefault="00E3729E">
      <w:pPr>
        <w:spacing w:before="60" w:after="60"/>
        <w:ind w:left="720" w:hanging="720"/>
      </w:pPr>
      <w:r>
        <w:rPr>
          <w:sz w:val="22"/>
          <w:szCs w:val="22"/>
        </w:rPr>
        <w:t>[1] S. Lundqvist and A. Wennberg, “Incentive structures in consumer e-waste programmes: a behavioural economics perspective,” Resources, Conservation and Recycling, vol. 167, p. 105381, 2021.</w:t>
      </w:r>
    </w:p>
    <w:p w14:paraId="421FC575" w14:textId="77777777" w:rsidR="00616B44" w:rsidRDefault="00E3729E">
      <w:pPr>
        <w:spacing w:before="60" w:after="60"/>
        <w:ind w:left="720" w:hanging="720"/>
      </w:pPr>
      <w:r>
        <w:rPr>
          <w:sz w:val="22"/>
          <w:szCs w:val="22"/>
        </w:rPr>
        <w:t>[2] T. Balde, V. Forti, V. Gray, R. Kuehr, and P. Stegmann, The Global E-Waste Monitor 2017: Quantities, Flows, and Resources, United Nations University, Bonn, 2017.</w:t>
      </w:r>
    </w:p>
    <w:p w14:paraId="57E6DE23" w14:textId="77777777" w:rsidR="00616B44" w:rsidRDefault="00E3729E">
      <w:pPr>
        <w:spacing w:before="60" w:after="60"/>
        <w:ind w:left="720" w:hanging="720"/>
      </w:pPr>
      <w:r>
        <w:rPr>
          <w:sz w:val="22"/>
          <w:szCs w:val="22"/>
        </w:rPr>
        <w:t>[3] J. Cui and L. Zhang, “Metallurgical recovery of metals from electronic waste: a review,” Journal of Hazardous Materials, vol. 158, no. 2–3, pp. 228–256, 2008.</w:t>
      </w:r>
    </w:p>
    <w:p w14:paraId="4EE4CD3D" w14:textId="77777777" w:rsidR="00616B44" w:rsidRDefault="00E3729E">
      <w:pPr>
        <w:spacing w:before="60" w:after="60"/>
        <w:ind w:left="720" w:hanging="720"/>
      </w:pPr>
      <w:r>
        <w:rPr>
          <w:sz w:val="22"/>
          <w:szCs w:val="22"/>
        </w:rPr>
        <w:t>[4] C. Hagelüken and C. W. Corti, “Recycling of gold from electronics: cost-effective use through design for recycling,” Gold Bulletin, vol. 43, no. 3, pp. 209–220, 2010.</w:t>
      </w:r>
    </w:p>
    <w:p w14:paraId="3AA285E9" w14:textId="77777777" w:rsidR="00616B44" w:rsidRDefault="00E3729E">
      <w:pPr>
        <w:spacing w:before="60" w:after="60"/>
        <w:ind w:left="720" w:hanging="720"/>
      </w:pPr>
      <w:r>
        <w:rPr>
          <w:sz w:val="22"/>
          <w:szCs w:val="22"/>
        </w:rPr>
        <w:t>[5] C. Hagelüken, “Improving metal returns and eco-efficiency in electronics recycling,” in Proc. 2006 IEEE Intl. Symp. Electronics and the Environment, San Francisco, 2006, pp. 218–223.</w:t>
      </w:r>
    </w:p>
    <w:p w14:paraId="07F812F1" w14:textId="77777777" w:rsidR="00616B44" w:rsidRDefault="00E3729E">
      <w:pPr>
        <w:spacing w:before="60" w:after="60"/>
        <w:ind w:left="720" w:hanging="720"/>
      </w:pPr>
      <w:r>
        <w:rPr>
          <w:sz w:val="22"/>
          <w:szCs w:val="22"/>
        </w:rPr>
        <w:t>[6] P. W. Schultz, “Knowledge, information, and household recycling: examining the knowledge-deficit model of behavior change,” in New Tools for Environmental Protection, National Academies Press, Washington D.C., 2002, pp. 67–82.</w:t>
      </w:r>
    </w:p>
    <w:p w14:paraId="52FB4C1D" w14:textId="77777777" w:rsidR="00616B44" w:rsidRDefault="00E3729E">
      <w:pPr>
        <w:spacing w:before="60" w:after="60"/>
        <w:ind w:left="720" w:hanging="720"/>
      </w:pPr>
      <w:r>
        <w:rPr>
          <w:sz w:val="22"/>
          <w:szCs w:val="22"/>
        </w:rPr>
        <w:t>[7] Y. Li, J. Liu, and R. Huang, “Application of machine learning techniques to predict recycling outcomes in e-waste sorting,” Waste Management, vol. 118, pp. 431–440, 2020.</w:t>
      </w:r>
    </w:p>
    <w:p w14:paraId="0DA3E6F4" w14:textId="77777777" w:rsidR="00616B44" w:rsidRDefault="00E3729E">
      <w:pPr>
        <w:spacing w:before="60" w:after="60"/>
        <w:ind w:left="720" w:hanging="720"/>
      </w:pPr>
      <w:r>
        <w:rPr>
          <w:sz w:val="22"/>
          <w:szCs w:val="22"/>
        </w:rPr>
        <w:t>[8] M. Fowler, Patterns of Enterprise Application Architecture, Addison-Wesley, Boston, 2002.</w:t>
      </w:r>
    </w:p>
    <w:p w14:paraId="63DFE020" w14:textId="77777777" w:rsidR="00616B44" w:rsidRDefault="00E3729E">
      <w:pPr>
        <w:spacing w:before="60" w:after="60"/>
        <w:ind w:left="720" w:hanging="720"/>
      </w:pPr>
      <w:r>
        <w:rPr>
          <w:sz w:val="22"/>
          <w:szCs w:val="22"/>
        </w:rPr>
        <w:t>[9] Guideline on Material Recovery and Recycling of End-of-Life Mobile Phones, Mobile Phone Partnership Initiative – Project 3.1, UNEP, 2009, pp. 1–54.</w:t>
      </w:r>
    </w:p>
    <w:p w14:paraId="1EA62264" w14:textId="77777777" w:rsidR="00616B44" w:rsidRDefault="00E3729E">
      <w:pPr>
        <w:spacing w:before="60" w:after="60"/>
        <w:ind w:left="720" w:hanging="720"/>
      </w:pPr>
      <w:r>
        <w:rPr>
          <w:sz w:val="22"/>
          <w:szCs w:val="22"/>
        </w:rPr>
        <w:t>[10] S. Ilyas, M. A. Anwar, S. B. Niazi, and M. A. Ghauri, “Bioleaching of metals from electronic scrap by moderately thermophilic acidophilic bacteria,” Hydrometallurgy, vol. 88, pp. 180–188, 2007.</w:t>
      </w:r>
    </w:p>
    <w:p w14:paraId="668205FB" w14:textId="77777777" w:rsidR="00616B44" w:rsidRDefault="00E3729E">
      <w:pPr>
        <w:spacing w:before="60" w:after="60"/>
        <w:ind w:left="720" w:hanging="720"/>
      </w:pPr>
      <w:r>
        <w:rPr>
          <w:sz w:val="22"/>
          <w:szCs w:val="22"/>
        </w:rPr>
        <w:t>[11] A. Fornalczyk, J. Willner, K. Francuz, and J. Cebulski, “E-waste as a source of valuable metals,” Archives of Materials Science and Engineering, vol. 63, no. 2, pp. 87–92, 2013.</w:t>
      </w:r>
    </w:p>
    <w:sectPr w:rsidR="00616B44" w:rsidSect="00A23B5F">
      <w:type w:val="continuous"/>
      <w:pgSz w:w="12240" w:h="15840"/>
      <w:pgMar w:top="1440" w:right="1080" w:bottom="1440" w:left="1080" w:header="708" w:footer="708"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FB1C6" w14:textId="77777777" w:rsidR="008A5396" w:rsidRDefault="008A5396">
      <w:r>
        <w:separator/>
      </w:r>
    </w:p>
  </w:endnote>
  <w:endnote w:type="continuationSeparator" w:id="0">
    <w:p w14:paraId="3278B909" w14:textId="77777777" w:rsidR="008A5396" w:rsidRDefault="008A5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D511A1F-68F2-4710-A88E-53963C611189}"/>
  </w:font>
  <w:font w:name="Cardo">
    <w:charset w:val="00"/>
    <w:family w:val="auto"/>
    <w:pitch w:val="default"/>
    <w:embedRegular r:id="rId2" w:fontKey="{5211DFF1-E647-4FB8-9618-1583CA745E8F}"/>
  </w:font>
  <w:font w:name="Calibri">
    <w:panose1 w:val="020F0502020204030204"/>
    <w:charset w:val="00"/>
    <w:family w:val="swiss"/>
    <w:pitch w:val="variable"/>
    <w:sig w:usb0="E4002EFF" w:usb1="C200247B" w:usb2="00000009" w:usb3="00000000" w:csb0="000001FF" w:csb1="00000000"/>
    <w:embedRegular r:id="rId3" w:fontKey="{6AD37683-43FA-41A6-B246-22EC40728CDD}"/>
  </w:font>
  <w:font w:name="Mangal">
    <w:panose1 w:val="00000400000000000000"/>
    <w:charset w:val="00"/>
    <w:family w:val="roman"/>
    <w:pitch w:val="variable"/>
    <w:sig w:usb0="00008003" w:usb1="00000000" w:usb2="00000000" w:usb3="00000000" w:csb0="00000001" w:csb1="00000000"/>
    <w:embedRegular r:id="rId4" w:fontKey="{0C4AF0D4-8165-449F-A8BF-629D5E220E9D}"/>
  </w:font>
  <w:font w:name="Cambria">
    <w:panose1 w:val="02040503050406030204"/>
    <w:charset w:val="00"/>
    <w:family w:val="roman"/>
    <w:pitch w:val="variable"/>
    <w:sig w:usb0="E00006FF" w:usb1="420024FF" w:usb2="02000000" w:usb3="00000000" w:csb0="0000019F" w:csb1="00000000"/>
    <w:embedRegular r:id="rId5" w:fontKey="{D2F2D96D-FB01-4D0C-A5C3-1CDE8D9499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7D909" w14:textId="77777777" w:rsidR="00616B44" w:rsidRDefault="00E3729E">
    <w:pPr>
      <w:jc w:val="center"/>
    </w:pPr>
    <w:r>
      <w:rPr>
        <w:sz w:val="20"/>
        <w:szCs w:val="20"/>
      </w:rPr>
      <w:fldChar w:fldCharType="begin"/>
    </w:r>
    <w:r>
      <w:rPr>
        <w:sz w:val="20"/>
        <w:szCs w:val="20"/>
      </w:rPr>
      <w:instrText>PAGE</w:instrText>
    </w:r>
    <w:r>
      <w:rPr>
        <w:sz w:val="20"/>
        <w:szCs w:val="20"/>
      </w:rPr>
      <w:fldChar w:fldCharType="separate"/>
    </w:r>
    <w:r w:rsidR="00886A76">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07B4B" w14:textId="77777777" w:rsidR="008A5396" w:rsidRDefault="008A5396">
      <w:r>
        <w:separator/>
      </w:r>
    </w:p>
  </w:footnote>
  <w:footnote w:type="continuationSeparator" w:id="0">
    <w:p w14:paraId="153D7252" w14:textId="77777777" w:rsidR="008A5396" w:rsidRDefault="008A53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1E7491"/>
    <w:multiLevelType w:val="multilevel"/>
    <w:tmpl w:val="F034903C"/>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596791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B44"/>
    <w:rsid w:val="003B6107"/>
    <w:rsid w:val="003D500F"/>
    <w:rsid w:val="00601FA4"/>
    <w:rsid w:val="00603254"/>
    <w:rsid w:val="00616B44"/>
    <w:rsid w:val="00770EF0"/>
    <w:rsid w:val="00886A76"/>
    <w:rsid w:val="008A5396"/>
    <w:rsid w:val="00A23B5F"/>
    <w:rsid w:val="00A539A8"/>
    <w:rsid w:val="00AA497C"/>
    <w:rsid w:val="00B20EE5"/>
    <w:rsid w:val="00B81035"/>
    <w:rsid w:val="00C14655"/>
    <w:rsid w:val="00D86834"/>
    <w:rsid w:val="00E043C1"/>
    <w:rsid w:val="00E3729E"/>
    <w:rsid w:val="00F37006"/>
  </w:rsids>
  <m:mathPr>
    <m:mathFont m:val="Cambria Math"/>
    <m:brkBin m:val="before"/>
    <m:brkBinSub m:val="--"/>
    <m:smallFrac m:val="0"/>
    <m:dispDef/>
    <m:lMargin m:val="0"/>
    <m:rMargin m:val="0"/>
    <m:defJc m:val="centerGroup"/>
    <m:wrapIndent m:val="1440"/>
    <m:intLim m:val="subSup"/>
    <m:naryLim m:val="undOvr"/>
  </m:mathPr>
  <w:themeFontLang w:val="en-IN" w:bidi="s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0269D"/>
  <w15:docId w15:val="{83085A0C-A4BD-43BA-B734-D9DD33F30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N" w:eastAsia="en-IN" w:bidi="sa-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EF0"/>
  </w:style>
  <w:style w:type="paragraph" w:styleId="Heading1">
    <w:name w:val="heading 1"/>
    <w:basedOn w:val="Normal"/>
    <w:next w:val="Normal"/>
    <w:uiPriority w:val="9"/>
    <w:qFormat/>
    <w:pPr>
      <w:pBdr>
        <w:top w:val="nil"/>
        <w:left w:val="nil"/>
        <w:bottom w:val="nil"/>
        <w:right w:val="nil"/>
        <w:between w:val="nil"/>
      </w:pBdr>
      <w:spacing w:before="280" w:after="140"/>
      <w:outlineLvl w:val="0"/>
    </w:pPr>
    <w:rPr>
      <w:b/>
      <w:bCs/>
      <w:color w:val="000000"/>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200" w:after="100"/>
      <w:outlineLvl w:val="1"/>
    </w:pPr>
    <w:rPr>
      <w:b/>
      <w:bCs/>
      <w:color w:val="1A1A1A"/>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spacing w:before="140" w:after="80"/>
      <w:outlineLvl w:val="2"/>
    </w:pPr>
    <w:rPr>
      <w:b/>
      <w:bCs/>
      <w:i/>
      <w:iCs/>
      <w:color w:val="1A1A1A"/>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table" w:customStyle="1" w:styleId="TableNormal1">
    <w:name w:val="TableNormal"/>
    <w:tblPr>
      <w:tblCellMar>
        <w:top w:w="100" w:type="dxa"/>
        <w:left w:w="100" w:type="dxa"/>
        <w:bottom w:w="100" w:type="dxa"/>
        <w:right w:w="100" w:type="dxa"/>
      </w:tblCellMar>
    </w:tblPr>
  </w:style>
  <w:style w:type="paragraph" w:customStyle="1" w:styleId="Strong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ilzzkWRYn/mxd2J28yDxbaQrIA==">CgMxLjAaIwoBMBIeChwIB0IYCg9UaW1lcyBOZXcgUm9tYW4SBUNhcmRvGiMKATESHgocCAdCGAoPVGltZXMgTmV3IFJvbWFuEgVDYXJkbzgAciExbHFNcFhUQmIwM1ZPUkd2cGVKZENtTVRvVzlPX1Njc1k=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4314</Words>
  <Characters>24593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Priya Murali</cp:lastModifiedBy>
  <cp:revision>2</cp:revision>
  <dcterms:created xsi:type="dcterms:W3CDTF">2026-04-30T14:19:00Z</dcterms:created>
  <dcterms:modified xsi:type="dcterms:W3CDTF">2026-04-30T14:19:00Z</dcterms:modified>
</cp:coreProperties>
</file>