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ED0DAB" w14:textId="39E5D844" w:rsidR="00975B3E" w:rsidRPr="00D64F92" w:rsidRDefault="00975B3E" w:rsidP="00415776">
      <w:pPr>
        <w:jc w:val="center"/>
        <w:rPr>
          <w:color w:val="000000" w:themeColor="text1"/>
        </w:rPr>
      </w:pPr>
      <w:r w:rsidRPr="00D64F92">
        <w:rPr>
          <w:color w:val="000000" w:themeColor="text1"/>
        </w:rPr>
        <w:t>Examining the Mediating Effect of Self-Confidence in Pair Work</w:t>
      </w:r>
    </w:p>
    <w:p w14:paraId="0CDF8B3E" w14:textId="77777777" w:rsidR="006C4D90" w:rsidRPr="00D64F92" w:rsidRDefault="006C4D90" w:rsidP="00020A3E">
      <w:pPr>
        <w:rPr>
          <w:color w:val="000000" w:themeColor="text1"/>
        </w:rPr>
      </w:pPr>
    </w:p>
    <w:p w14:paraId="06B3F6AA" w14:textId="7404BADA" w:rsidR="001474EE" w:rsidRPr="00D64F92" w:rsidRDefault="001474EE" w:rsidP="00C41620">
      <w:pPr>
        <w:jc w:val="center"/>
        <w:rPr>
          <w:color w:val="000000" w:themeColor="text1"/>
        </w:rPr>
      </w:pPr>
      <w:proofErr w:type="spellStart"/>
      <w:r w:rsidRPr="00D64F92">
        <w:rPr>
          <w:color w:val="000000" w:themeColor="text1"/>
          <w:vertAlign w:val="superscript"/>
        </w:rPr>
        <w:t/>
      </w:r>
      <w:r w:rsidRPr="00D64F92">
        <w:rPr>
          <w:color w:val="000000" w:themeColor="text1"/>
        </w:rPr>
        <w:t/>
      </w:r>
      <w:proofErr w:type="spellEnd"/>
      <w:r w:rsidRPr="00D64F92">
        <w:rPr>
          <w:color w:val="000000" w:themeColor="text1"/>
        </w:rPr>
        <w:t xml:space="preserve"/>
      </w:r>
      <w:proofErr w:type="spellStart"/>
      <w:r w:rsidRPr="00D64F92">
        <w:rPr>
          <w:color w:val="000000" w:themeColor="text1"/>
        </w:rPr>
        <w:t/>
      </w:r>
      <w:proofErr w:type="spellEnd"/>
      <w:r w:rsidRPr="00D64F92">
        <w:rPr>
          <w:color w:val="000000" w:themeColor="text1"/>
        </w:rPr>
        <w:t xml:space="preserve"/>
      </w:r>
      <w:r w:rsidRPr="00D64F92">
        <w:rPr>
          <w:rFonts w:eastAsia="Arial"/>
          <w:color w:val="000000" w:themeColor="text1"/>
        </w:rPr>
        <w:t/>
      </w:r>
      <w:r w:rsidRPr="00D64F92">
        <w:rPr>
          <w:color w:val="000000" w:themeColor="text1"/>
        </w:rPr>
        <w:t/>
      </w:r>
    </w:p>
    <w:p w14:paraId="6A868AC8" w14:textId="762B14BB" w:rsidR="00D64F92" w:rsidRPr="00D64F92" w:rsidRDefault="00D64F92" w:rsidP="00D64F92">
      <w:pPr>
        <w:jc w:val="center"/>
        <w:rPr>
          <w:color w:val="000000" w:themeColor="text1"/>
        </w:rPr>
      </w:pPr>
      <w:r w:rsidRPr="00D64F92">
        <w:rPr>
          <w:color w:val="000000" w:themeColor="text1"/>
        </w:rPr>
        <w:t/>
      </w:r>
      <w:r w:rsidRPr="00D64F92">
        <w:rPr>
          <w:color w:val="000000" w:themeColor="text1"/>
          <w:vertAlign w:val="superscript"/>
        </w:rPr>
        <w:t/>
      </w:r>
      <w:r w:rsidRPr="00D64F92">
        <w:rPr>
          <w:color w:val="000000" w:themeColor="text1"/>
        </w:rPr>
        <w:t xml:space="preserve"/>
      </w:r>
    </w:p>
    <w:p w14:paraId="410A9E0A" w14:textId="0D85DFBB" w:rsidR="001474EE" w:rsidRPr="00D64F92" w:rsidRDefault="00D64F92" w:rsidP="00C41620">
      <w:pPr>
        <w:jc w:val="center"/>
        <w:rPr>
          <w:color w:val="000000" w:themeColor="text1"/>
        </w:rPr>
      </w:pPr>
      <w:proofErr w:type="spellStart"/>
      <w:r w:rsidRPr="00D64F92">
        <w:rPr>
          <w:color w:val="000000" w:themeColor="text1"/>
          <w:vertAlign w:val="superscript"/>
        </w:rPr>
        <w:t/>
      </w:r>
      <w:r w:rsidR="001474EE" w:rsidRPr="00D64F92">
        <w:rPr>
          <w:color w:val="000000" w:themeColor="text1"/>
        </w:rPr>
        <w:t/>
      </w:r>
      <w:proofErr w:type="spellEnd"/>
      <w:r w:rsidR="001474EE" w:rsidRPr="00D64F92">
        <w:rPr>
          <w:color w:val="000000" w:themeColor="text1"/>
        </w:rPr>
        <w:t xml:space="preserve"/>
      </w:r>
      <w:proofErr w:type="spellStart"/>
      <w:r w:rsidR="001474EE" w:rsidRPr="00D64F92">
        <w:rPr>
          <w:color w:val="000000" w:themeColor="text1"/>
        </w:rPr>
        <w:t/>
      </w:r>
      <w:proofErr w:type="spellEnd"/>
      <w:r w:rsidR="001474EE" w:rsidRPr="00D64F92">
        <w:rPr>
          <w:color w:val="000000" w:themeColor="text1"/>
        </w:rPr>
        <w:t/>
      </w:r>
    </w:p>
    <w:p w14:paraId="4F5DCE02" w14:textId="2E34F9BA" w:rsidR="001474EE" w:rsidRPr="00D64F92" w:rsidRDefault="00D64F92" w:rsidP="00C41620">
      <w:pPr>
        <w:jc w:val="center"/>
        <w:rPr>
          <w:color w:val="000000" w:themeColor="text1"/>
        </w:rPr>
      </w:pPr>
      <w:proofErr w:type="spellStart"/>
      <w:r w:rsidRPr="00D64F92">
        <w:rPr>
          <w:color w:val="000000" w:themeColor="text1"/>
          <w:vertAlign w:val="superscript"/>
        </w:rPr>
        <w:t/>
      </w:r>
      <w:r w:rsidR="001474EE" w:rsidRPr="00D64F92">
        <w:rPr>
          <w:color w:val="000000" w:themeColor="text1"/>
        </w:rPr>
        <w:t/>
      </w:r>
      <w:proofErr w:type="spellEnd"/>
      <w:r w:rsidR="001474EE" w:rsidRPr="00D64F92">
        <w:rPr>
          <w:color w:val="000000" w:themeColor="text1"/>
        </w:rPr>
        <w:t xml:space="preserve"/>
      </w:r>
      <w:proofErr w:type="spellStart"/>
      <w:r w:rsidR="001474EE" w:rsidRPr="00D64F92">
        <w:rPr>
          <w:color w:val="000000" w:themeColor="text1"/>
        </w:rPr>
        <w:t/>
      </w:r>
      <w:proofErr w:type="spellEnd"/>
      <w:r w:rsidR="001474EE" w:rsidRPr="00D64F92">
        <w:rPr>
          <w:color w:val="000000" w:themeColor="text1"/>
        </w:rPr>
        <w:t xml:space="preserve"/>
      </w:r>
    </w:p>
    <w:p w14:paraId="5CB4FD8A" w14:textId="4768668F" w:rsidR="001474EE" w:rsidRPr="00D64F92" w:rsidRDefault="00D64F92" w:rsidP="00C41620">
      <w:pPr>
        <w:jc w:val="center"/>
        <w:rPr>
          <w:color w:val="000000" w:themeColor="text1"/>
        </w:rPr>
      </w:pPr>
      <w:proofErr w:type="spellStart"/>
      <w:r w:rsidRPr="00D64F92">
        <w:rPr>
          <w:color w:val="000000" w:themeColor="text1"/>
          <w:vertAlign w:val="superscript"/>
        </w:rPr>
        <w:t/>
      </w:r>
      <w:r w:rsidR="001474EE" w:rsidRPr="00D64F92">
        <w:rPr>
          <w:color w:val="000000" w:themeColor="text1"/>
        </w:rPr>
        <w:t/>
      </w:r>
      <w:proofErr w:type="spellEnd"/>
      <w:r w:rsidR="001474EE" w:rsidRPr="00D64F92">
        <w:rPr>
          <w:color w:val="000000" w:themeColor="text1"/>
        </w:rPr>
        <w:t xml:space="preserve"/>
      </w:r>
      <w:proofErr w:type="spellStart"/>
      <w:r w:rsidR="001474EE" w:rsidRPr="00D64F92">
        <w:rPr>
          <w:color w:val="000000" w:themeColor="text1"/>
        </w:rPr>
        <w:t/>
      </w:r>
      <w:proofErr w:type="spellEnd"/>
      <w:r w:rsidR="001474EE" w:rsidRPr="00D64F92">
        <w:rPr>
          <w:color w:val="000000" w:themeColor="text1"/>
        </w:rPr>
        <w:t xml:space="preserve"/>
      </w:r>
    </w:p>
    <w:p w14:paraId="266F76AB" w14:textId="4045C87F" w:rsidR="001474EE" w:rsidRPr="00D64F92" w:rsidRDefault="00D64F92" w:rsidP="00C41620">
      <w:pPr>
        <w:jc w:val="center"/>
        <w:rPr>
          <w:color w:val="000000" w:themeColor="text1"/>
        </w:rPr>
      </w:pPr>
      <w:proofErr w:type="spellStart"/>
      <w:r w:rsidRPr="00D64F92">
        <w:rPr>
          <w:color w:val="000000" w:themeColor="text1"/>
          <w:vertAlign w:val="superscript"/>
        </w:rPr>
        <w:t/>
      </w:r>
      <w:r w:rsidR="001474EE" w:rsidRPr="00D64F92">
        <w:rPr>
          <w:color w:val="000000" w:themeColor="text1"/>
        </w:rPr>
        <w:t/>
      </w:r>
      <w:proofErr w:type="spellEnd"/>
      <w:r w:rsidR="001474EE" w:rsidRPr="00D64F92">
        <w:rPr>
          <w:color w:val="000000" w:themeColor="text1"/>
        </w:rPr>
        <w:t xml:space="preserve"/>
      </w:r>
      <w:proofErr w:type="spellStart"/>
      <w:r w:rsidR="001474EE" w:rsidRPr="00D64F92">
        <w:rPr>
          <w:color w:val="000000" w:themeColor="text1"/>
        </w:rPr>
        <w:t/>
      </w:r>
      <w:proofErr w:type="spellEnd"/>
      <w:r w:rsidR="001474EE" w:rsidRPr="00D64F92">
        <w:rPr>
          <w:color w:val="000000" w:themeColor="text1"/>
        </w:rPr>
        <w:t xml:space="preserve"/>
      </w:r>
    </w:p>
    <w:p w14:paraId="1D28484D" w14:textId="4C0D10F1" w:rsidR="001474EE" w:rsidRPr="00D64F92" w:rsidRDefault="00D64F92" w:rsidP="00C41620">
      <w:pPr>
        <w:jc w:val="center"/>
        <w:rPr>
          <w:color w:val="000000" w:themeColor="text1"/>
        </w:rPr>
      </w:pPr>
      <w:proofErr w:type="spellStart"/>
      <w:r w:rsidRPr="00D64F92">
        <w:rPr>
          <w:color w:val="000000" w:themeColor="text1"/>
          <w:vertAlign w:val="superscript"/>
        </w:rPr>
        <w:t/>
      </w:r>
      <w:r w:rsidR="001474EE" w:rsidRPr="00D64F92">
        <w:rPr>
          <w:color w:val="000000" w:themeColor="text1"/>
        </w:rPr>
        <w:t/>
      </w:r>
      <w:proofErr w:type="spellEnd"/>
      <w:r w:rsidR="001474EE" w:rsidRPr="00D64F92">
        <w:rPr>
          <w:color w:val="000000" w:themeColor="text1"/>
        </w:rPr>
        <w:t xml:space="preserve"/>
      </w:r>
    </w:p>
    <w:p w14:paraId="2D6A8512" w14:textId="77777777" w:rsidR="001474EE" w:rsidRPr="00D64F92" w:rsidRDefault="001474EE" w:rsidP="00C41620">
      <w:pPr>
        <w:rPr>
          <w:color w:val="000000" w:themeColor="text1"/>
        </w:rPr>
      </w:pPr>
    </w:p>
    <w:p w14:paraId="6A7FC7DF" w14:textId="77777777" w:rsidR="001474EE" w:rsidRPr="00D64F92" w:rsidRDefault="001474EE" w:rsidP="00C41620">
      <w:pPr>
        <w:jc w:val="center"/>
        <w:rPr>
          <w:color w:val="000000" w:themeColor="text1"/>
        </w:rPr>
      </w:pPr>
      <w:r w:rsidRPr="00D64F92">
        <w:rPr>
          <w:color w:val="000000" w:themeColor="text1"/>
        </w:rPr>
        <w:t/>
      </w:r>
    </w:p>
    <w:p w14:paraId="4323A907" w14:textId="77777777" w:rsidR="001474EE" w:rsidRPr="00D64F92" w:rsidRDefault="001474EE" w:rsidP="00C41620">
      <w:pPr>
        <w:jc w:val="center"/>
        <w:rPr>
          <w:color w:val="000000" w:themeColor="text1"/>
        </w:rPr>
      </w:pPr>
    </w:p>
    <w:p w14:paraId="4A18446A" w14:textId="162718DF" w:rsidR="001474EE" w:rsidRPr="00D64F92" w:rsidRDefault="001474EE" w:rsidP="00C41620">
      <w:pPr>
        <w:jc w:val="center"/>
        <w:rPr>
          <w:color w:val="000000" w:themeColor="text1"/>
          <w:highlight w:val="white"/>
        </w:rPr>
      </w:pPr>
      <w:proofErr w:type="spellStart"/>
      <w:r w:rsidRPr="00D64F92">
        <w:rPr>
          <w:color w:val="000000" w:themeColor="text1"/>
          <w:highlight w:val="white"/>
          <w:vertAlign w:val="superscript"/>
        </w:rPr>
        <w:t/>
      </w:r>
      <w:r w:rsidR="00D64F92" w:rsidRPr="00D64F92">
        <w:rPr>
          <w:color w:val="000000" w:themeColor="text1"/>
          <w:highlight w:val="white"/>
          <w:vertAlign w:val="superscript"/>
        </w:rPr>
        <w:t/>
      </w:r>
      <w:r w:rsidRPr="00D64F92">
        <w:rPr>
          <w:color w:val="000000" w:themeColor="text1"/>
          <w:highlight w:val="white"/>
          <w:vertAlign w:val="superscript"/>
        </w:rPr>
        <w:t/>
      </w:r>
      <w:r w:rsidR="00D64F92" w:rsidRPr="00D64F92">
        <w:rPr>
          <w:color w:val="000000" w:themeColor="text1"/>
          <w:highlight w:val="white"/>
          <w:vertAlign w:val="superscript"/>
        </w:rPr>
        <w:t/>
      </w:r>
      <w:r w:rsidRPr="00D64F92">
        <w:rPr>
          <w:color w:val="000000" w:themeColor="text1"/>
          <w:highlight w:val="white"/>
        </w:rPr>
        <w:t/>
      </w:r>
      <w:proofErr w:type="spellEnd"/>
      <w:r w:rsidRPr="00D64F92">
        <w:rPr>
          <w:color w:val="000000" w:themeColor="text1"/>
          <w:highlight w:val="white"/>
        </w:rPr>
        <w:t xml:space="preserve"/>
      </w:r>
      <w:proofErr w:type="spellStart"/>
      <w:r w:rsidRPr="00D64F92">
        <w:rPr>
          <w:color w:val="000000" w:themeColor="text1"/>
          <w:highlight w:val="white"/>
        </w:rPr>
        <w:t/>
      </w:r>
      <w:proofErr w:type="spellEnd"/>
      <w:r w:rsidRPr="00D64F92">
        <w:rPr>
          <w:color w:val="000000" w:themeColor="text1"/>
          <w:highlight w:val="white"/>
        </w:rPr>
        <w:t xml:space="preserve"/>
      </w:r>
    </w:p>
    <w:p w14:paraId="20056C4E" w14:textId="57C9A913" w:rsidR="001474EE" w:rsidRPr="00D64F92" w:rsidRDefault="00D64F92" w:rsidP="00C41620">
      <w:pPr>
        <w:jc w:val="center"/>
        <w:rPr>
          <w:color w:val="000000" w:themeColor="text1"/>
          <w:highlight w:val="white"/>
        </w:rPr>
      </w:pPr>
      <w:proofErr w:type="spellStart"/>
      <w:r w:rsidRPr="00D64F92">
        <w:rPr>
          <w:color w:val="000000" w:themeColor="text1"/>
          <w:highlight w:val="white"/>
          <w:vertAlign w:val="superscript"/>
        </w:rPr>
        <w:t/>
      </w:r>
      <w:r w:rsidR="001474EE" w:rsidRPr="00D64F92">
        <w:rPr>
          <w:color w:val="000000" w:themeColor="text1"/>
          <w:highlight w:val="white"/>
        </w:rPr>
        <w:t/>
      </w:r>
      <w:proofErr w:type="spellEnd"/>
      <w:r w:rsidR="001474EE" w:rsidRPr="00D64F92">
        <w:rPr>
          <w:color w:val="000000" w:themeColor="text1"/>
          <w:highlight w:val="white"/>
        </w:rPr>
        <w:t xml:space="preserve"/>
      </w:r>
      <w:proofErr w:type="spellStart"/>
      <w:r w:rsidR="001474EE" w:rsidRPr="00D64F92">
        <w:rPr>
          <w:color w:val="000000" w:themeColor="text1"/>
          <w:highlight w:val="white"/>
        </w:rPr>
        <w:t/>
      </w:r>
      <w:proofErr w:type="spellEnd"/>
      <w:r w:rsidR="001474EE" w:rsidRPr="00D64F92">
        <w:rPr>
          <w:color w:val="000000" w:themeColor="text1"/>
          <w:highlight w:val="white"/>
        </w:rPr>
        <w:t xml:space="preserve"/>
      </w:r>
    </w:p>
    <w:p w14:paraId="0B189EFE" w14:textId="5E222AB9" w:rsidR="001474EE" w:rsidRPr="00D64F92" w:rsidRDefault="00D64F92" w:rsidP="00C41620">
      <w:pPr>
        <w:jc w:val="center"/>
        <w:rPr>
          <w:color w:val="000000" w:themeColor="text1"/>
          <w:highlight w:val="white"/>
        </w:rPr>
      </w:pPr>
      <w:proofErr w:type="spellStart"/>
      <w:r w:rsidRPr="00D64F92">
        <w:rPr>
          <w:color w:val="000000" w:themeColor="text1"/>
          <w:highlight w:val="white"/>
          <w:vertAlign w:val="superscript"/>
        </w:rPr>
        <w:t/>
      </w:r>
      <w:r w:rsidR="001474EE" w:rsidRPr="00D64F92">
        <w:rPr>
          <w:color w:val="000000" w:themeColor="text1"/>
          <w:highlight w:val="white"/>
        </w:rPr>
        <w:t/>
      </w:r>
      <w:proofErr w:type="spellEnd"/>
      <w:r w:rsidR="001474EE" w:rsidRPr="00D64F92">
        <w:rPr>
          <w:color w:val="000000" w:themeColor="text1"/>
          <w:highlight w:val="white"/>
        </w:rPr>
        <w:t xml:space="preserve"/>
      </w:r>
      <w:proofErr w:type="spellStart"/>
      <w:r w:rsidR="001474EE" w:rsidRPr="00D64F92">
        <w:rPr>
          <w:color w:val="000000" w:themeColor="text1"/>
          <w:highlight w:val="white"/>
        </w:rPr>
        <w:t/>
      </w:r>
      <w:proofErr w:type="spellEnd"/>
      <w:r w:rsidR="001474EE" w:rsidRPr="00D64F92">
        <w:rPr>
          <w:color w:val="000000" w:themeColor="text1"/>
          <w:highlight w:val="white"/>
        </w:rPr>
        <w:t xml:space="preserve"/>
      </w:r>
    </w:p>
    <w:p w14:paraId="5C575639" w14:textId="67007213" w:rsidR="006C4D90" w:rsidRPr="00D64F92" w:rsidRDefault="00D64F92" w:rsidP="00C41620">
      <w:pPr>
        <w:jc w:val="center"/>
        <w:rPr>
          <w:color w:val="000000" w:themeColor="text1"/>
        </w:rPr>
      </w:pPr>
      <w:proofErr w:type="spellStart"/>
      <w:r w:rsidRPr="00D64F92">
        <w:rPr>
          <w:color w:val="000000" w:themeColor="text1"/>
          <w:highlight w:val="white"/>
          <w:vertAlign w:val="superscript"/>
        </w:rPr>
        <w:t/>
      </w:r>
      <w:r w:rsidR="001474EE" w:rsidRPr="00D64F92">
        <w:rPr>
          <w:color w:val="000000" w:themeColor="text1"/>
          <w:highlight w:val="white"/>
        </w:rPr>
        <w:t/>
      </w:r>
      <w:proofErr w:type="spellEnd"/>
      <w:r w:rsidR="001474EE" w:rsidRPr="00D64F92">
        <w:rPr>
          <w:color w:val="000000" w:themeColor="text1"/>
          <w:highlight w:val="white"/>
        </w:rPr>
        <w:t xml:space="preserve"/>
      </w:r>
      <w:proofErr w:type="spellStart"/>
      <w:r w:rsidR="001474EE" w:rsidRPr="00D64F92">
        <w:rPr>
          <w:color w:val="000000" w:themeColor="text1"/>
          <w:highlight w:val="white"/>
        </w:rPr>
        <w:t/>
      </w:r>
      <w:proofErr w:type="spellEnd"/>
      <w:r w:rsidR="001474EE" w:rsidRPr="00D64F92">
        <w:rPr>
          <w:color w:val="000000" w:themeColor="text1"/>
          <w:highlight w:val="white"/>
        </w:rPr>
        <w:t xml:space="preserve"/>
      </w:r>
      <w:proofErr w:type="spellStart"/>
      <w:r w:rsidR="001474EE" w:rsidRPr="00D64F92">
        <w:rPr>
          <w:color w:val="000000" w:themeColor="text1"/>
          <w:highlight w:val="white"/>
        </w:rPr>
        <w:t/>
      </w:r>
      <w:proofErr w:type="spellEnd"/>
      <w:r w:rsidR="001474EE" w:rsidRPr="00D64F92">
        <w:rPr>
          <w:color w:val="000000" w:themeColor="text1"/>
          <w:highlight w:val="white"/>
        </w:rPr>
        <w:t xml:space="preserve"/>
      </w:r>
    </w:p>
    <w:p w14:paraId="1D939D74" w14:textId="77777777" w:rsidR="006C4D90" w:rsidRPr="00D64F92" w:rsidRDefault="006C4D90" w:rsidP="00C41620">
      <w:pPr>
        <w:jc w:val="center"/>
        <w:rPr>
          <w:color w:val="000000" w:themeColor="text1"/>
        </w:rPr>
      </w:pPr>
      <w:r w:rsidRPr="00D64F92">
        <w:rPr>
          <w:color w:val="000000" w:themeColor="text1"/>
        </w:rPr>
        <w:t/>
      </w:r>
    </w:p>
    <w:p w14:paraId="430C2F53" w14:textId="140DC268" w:rsidR="006C4D90" w:rsidRPr="00D64F92" w:rsidRDefault="00D64F92" w:rsidP="00C41620">
      <w:pPr>
        <w:jc w:val="center"/>
        <w:rPr>
          <w:color w:val="000000" w:themeColor="text1"/>
        </w:rPr>
      </w:pPr>
      <w:r w:rsidRPr="00D64F92">
        <w:rPr>
          <w:color w:val="000000" w:themeColor="text1"/>
          <w:vertAlign w:val="superscript"/>
        </w:rPr>
        <w:t/>
      </w:r>
      <w:proofErr w:type="spellStart"/>
      <w:r w:rsidRPr="00D64F92">
        <w:rPr>
          <w:color w:val="000000" w:themeColor="text1"/>
          <w:vertAlign w:val="superscript"/>
        </w:rPr>
        <w:t/>
      </w:r>
      <w:r w:rsidR="00591EE8" w:rsidRPr="00D64F92">
        <w:rPr>
          <w:color w:val="000000" w:themeColor="text1"/>
        </w:rPr>
        <w:t/>
      </w:r>
      <w:proofErr w:type="spellEnd"/>
      <w:r w:rsidR="00591EE8" w:rsidRPr="00D64F92">
        <w:rPr>
          <w:color w:val="000000" w:themeColor="text1"/>
        </w:rPr>
        <w:t xml:space="preserve"/>
      </w:r>
      <w:proofErr w:type="spellStart"/>
      <w:r w:rsidR="00591EE8" w:rsidRPr="00D64F92">
        <w:rPr>
          <w:color w:val="000000" w:themeColor="text1"/>
        </w:rPr>
        <w:t/>
      </w:r>
      <w:proofErr w:type="spellEnd"/>
      <w:r w:rsidR="00591EE8" w:rsidRPr="00D64F92">
        <w:rPr>
          <w:color w:val="000000" w:themeColor="text1"/>
        </w:rPr>
        <w:t xml:space="preserve"/>
      </w:r>
      <w:proofErr w:type="spellStart"/>
      <w:r w:rsidR="00591EE8" w:rsidRPr="00D64F92">
        <w:rPr>
          <w:color w:val="000000" w:themeColor="text1"/>
        </w:rPr>
        <w:t/>
      </w:r>
      <w:proofErr w:type="spellEnd"/>
      <w:r w:rsidR="00591EE8" w:rsidRPr="00D64F92">
        <w:rPr>
          <w:color w:val="000000" w:themeColor="text1"/>
        </w:rPr>
        <w:t xml:space="preserve"/>
      </w:r>
    </w:p>
    <w:p w14:paraId="4580683B" w14:textId="77777777" w:rsidR="006C4D90" w:rsidRPr="00D64F92" w:rsidRDefault="006C4D90" w:rsidP="00020A3E">
      <w:pPr>
        <w:jc w:val="center"/>
        <w:rPr>
          <w:color w:val="000000" w:themeColor="text1"/>
        </w:rPr>
      </w:pPr>
    </w:p>
    <w:p w14:paraId="6A2B7A8B" w14:textId="77777777" w:rsidR="006C4D90" w:rsidRPr="00D64F92" w:rsidRDefault="006C4D90" w:rsidP="00020A3E">
      <w:pPr>
        <w:jc w:val="center"/>
        <w:rPr>
          <w:color w:val="000000" w:themeColor="text1"/>
        </w:rPr>
      </w:pPr>
    </w:p>
    <w:p w14:paraId="210921E8" w14:textId="6C46734E" w:rsidR="006C4D90" w:rsidRPr="00D64F92" w:rsidRDefault="006C4D90" w:rsidP="00020A3E">
      <w:pPr>
        <w:jc w:val="center"/>
        <w:rPr>
          <w:color w:val="000000" w:themeColor="text1"/>
        </w:rPr>
      </w:pPr>
      <w:r w:rsidRPr="00D64F92">
        <w:rPr>
          <w:color w:val="000000" w:themeColor="text1"/>
        </w:rPr>
        <w:t xml:space="preserve"/>
      </w:r>
      <w:r w:rsidR="00C15C81" w:rsidRPr="00D64F92">
        <w:rPr>
          <w:color w:val="000000" w:themeColor="text1"/>
        </w:rPr>
        <w:t/>
      </w:r>
      <w:r w:rsidR="0020579B" w:rsidRPr="00D64F92">
        <w:rPr>
          <w:color w:val="000000" w:themeColor="text1"/>
        </w:rPr>
        <w:t xml:space="preserve"/>
      </w:r>
      <w:r w:rsidR="00591EE8" w:rsidRPr="00D64F92">
        <w:rPr>
          <w:color w:val="000000" w:themeColor="text1"/>
        </w:rPr>
        <w:t/>
      </w:r>
      <w:r w:rsidR="00C15C81" w:rsidRPr="00D64F92">
        <w:rPr>
          <w:color w:val="000000" w:themeColor="text1"/>
        </w:rPr>
        <w:t/>
      </w:r>
      <w:r w:rsidR="00591EE8" w:rsidRPr="00D64F92">
        <w:rPr>
          <w:color w:val="000000" w:themeColor="text1"/>
        </w:rPr>
        <w:t/>
      </w:r>
    </w:p>
    <w:p w14:paraId="54889D6A" w14:textId="77777777" w:rsidR="006C4D90" w:rsidRPr="00D64F92" w:rsidRDefault="006C4D90" w:rsidP="00415776">
      <w:pPr>
        <w:rPr>
          <w:color w:val="000000" w:themeColor="text1"/>
        </w:rPr>
      </w:pPr>
    </w:p>
    <w:p w14:paraId="180BC832" w14:textId="77777777" w:rsidR="006C4D90" w:rsidRPr="00D64F92" w:rsidRDefault="006C4D90" w:rsidP="00020A3E">
      <w:pPr>
        <w:jc w:val="center"/>
        <w:rPr>
          <w:color w:val="000000" w:themeColor="text1"/>
          <w:sz w:val="22"/>
          <w:szCs w:val="22"/>
        </w:rPr>
      </w:pPr>
      <w:r w:rsidRPr="00D64F92">
        <w:rPr>
          <w:color w:val="000000" w:themeColor="text1"/>
          <w:sz w:val="22"/>
          <w:szCs w:val="22"/>
        </w:rPr>
        <w:t>ABSTRACT</w:t>
      </w:r>
    </w:p>
    <w:p w14:paraId="409FEC99" w14:textId="2B040D91" w:rsidR="006C4D90" w:rsidRPr="00D64F92" w:rsidRDefault="00ED0CB5" w:rsidP="00415776">
      <w:pPr>
        <w:pStyle w:val="isselectedend"/>
        <w:jc w:val="both"/>
        <w:rPr>
          <w:color w:val="000000" w:themeColor="text1"/>
          <w:sz w:val="22"/>
          <w:szCs w:val="22"/>
        </w:rPr>
      </w:pPr>
      <w:r w:rsidRPr="00D64F92">
        <w:rPr>
          <w:color w:val="000000" w:themeColor="text1"/>
          <w:sz w:val="22"/>
          <w:szCs w:val="22"/>
        </w:rPr>
        <w:t>Pair work is widely recognized as an effective pedagogical strategy for promoting collaboration, engagement, and meaningful learning experiences. However, limited empirical evidence exists regarding the role of self-confidence as a mediating mechanism linking learners’ satisfaction with pair work outcomes. This study examined the mediating effect of self-confidence on the relationships between satisfaction, social interactions, and socio-cultural context in pair work settings. Grounded in Sociocultural Theory, Social Constructivist Theory, and Self-Efficacy Theory, the study employed a quantitative research design involving 225 respondents from various academic disciplines. Data were collected using a structured questionnaire adapted from established instruments and analyzed using Partial Least Squares Structural Equation Modeling (PLS-SEM) through SmartPLS 4.</w:t>
      </w:r>
      <w:r w:rsidR="00D64F92" w:rsidRPr="00D64F92">
        <w:rPr>
          <w:color w:val="000000" w:themeColor="text1"/>
          <w:sz w:val="22"/>
          <w:szCs w:val="22"/>
        </w:rPr>
        <w:t xml:space="preserve"> </w:t>
      </w:r>
      <w:r w:rsidRPr="00D64F92">
        <w:rPr>
          <w:color w:val="000000" w:themeColor="text1"/>
          <w:sz w:val="22"/>
          <w:szCs w:val="22"/>
        </w:rPr>
        <w:t>The findings revealed that satisfaction significantly predicted self-confidence, while self-confidence had significant positive effects on both social interactions and socio-cultural context. In contrast, satisfaction did not have significant direct relationships with social interactions or socio-cultural context. These results indicate that self-confidence functions as an important mediating variable through which learners’ satisfaction influences their collaborative experiences in pair work. The model demonstrated satisfactory reliability, validity, and predictive relevance, supporting the robustness of the proposed framework. The study contributes to the growing body of literature on collaborative learning by highlighting the central role of self-confidence in enhancing learners’ social engagement and socio-cultural adaptation within pair work environments. The findings provide practical implications for educators seeking to design learner-centered collaborative activities that foster confidence, meaningful interaction, and positive learning outcomes.</w:t>
      </w:r>
    </w:p>
    <w:p w14:paraId="5244860B" w14:textId="41321298" w:rsidR="006C4D90" w:rsidRPr="00D64F92" w:rsidRDefault="006C4D90" w:rsidP="00020A3E">
      <w:pPr>
        <w:rPr>
          <w:color w:val="000000" w:themeColor="text1"/>
          <w:sz w:val="22"/>
          <w:szCs w:val="22"/>
        </w:rPr>
      </w:pPr>
      <w:r w:rsidRPr="00D64F92">
        <w:rPr>
          <w:color w:val="000000" w:themeColor="text1"/>
          <w:sz w:val="22"/>
          <w:szCs w:val="22"/>
        </w:rPr>
        <w:t xml:space="preserve"> KEYWORDS:</w:t>
      </w:r>
      <w:r w:rsidR="00C51735" w:rsidRPr="00D64F92">
        <w:rPr>
          <w:color w:val="000000" w:themeColor="text1"/>
          <w:sz w:val="22"/>
          <w:szCs w:val="22"/>
        </w:rPr>
        <w:t xml:space="preserve"> </w:t>
      </w:r>
      <w:r w:rsidR="00ED0CB5" w:rsidRPr="00D64F92">
        <w:rPr>
          <w:color w:val="000000" w:themeColor="text1"/>
          <w:sz w:val="22"/>
          <w:szCs w:val="22"/>
        </w:rPr>
        <w:t>pair work, self-confidence, social interaction, socio-cultural context, PLS-SEM</w:t>
      </w:r>
    </w:p>
    <w:p w14:paraId="29D73362" w14:textId="77777777" w:rsidR="006C4D90" w:rsidRPr="00D64F92" w:rsidRDefault="006C4D90" w:rsidP="00020A3E">
      <w:pPr>
        <w:jc w:val="center"/>
        <w:rPr>
          <w:color w:val="000000" w:themeColor="text1"/>
        </w:rPr>
      </w:pPr>
    </w:p>
    <w:p w14:paraId="3FDAF2D8" w14:textId="77777777" w:rsidR="00D705ED" w:rsidRPr="00D64F92" w:rsidRDefault="006C4D90" w:rsidP="00020A3E">
      <w:pPr>
        <w:pStyle w:val="ListParagraph"/>
        <w:numPr>
          <w:ilvl w:val="0"/>
          <w:numId w:val="1"/>
        </w:numPr>
        <w:pBdr>
          <w:top w:val="nil"/>
          <w:left w:val="nil"/>
          <w:bottom w:val="nil"/>
          <w:right w:val="nil"/>
          <w:between w:val="nil"/>
        </w:pBdr>
        <w:rPr>
          <w:color w:val="000000" w:themeColor="text1"/>
        </w:rPr>
      </w:pPr>
      <w:r w:rsidRPr="00D64F92">
        <w:rPr>
          <w:color w:val="000000" w:themeColor="text1"/>
        </w:rPr>
        <w:t>INTRODUCTION</w:t>
      </w:r>
      <w:r w:rsidR="00B67F41" w:rsidRPr="00D64F92">
        <w:rPr>
          <w:color w:val="000000" w:themeColor="text1"/>
          <w:shd w:val="clear" w:color="auto" w:fill="FFFFFF"/>
        </w:rPr>
        <w:t>.</w:t>
      </w:r>
    </w:p>
    <w:p w14:paraId="4DA323CE" w14:textId="77777777" w:rsidR="00D705ED" w:rsidRPr="00D64F92" w:rsidRDefault="00D705ED" w:rsidP="00020A3E">
      <w:pPr>
        <w:pStyle w:val="ListParagraph"/>
        <w:numPr>
          <w:ilvl w:val="1"/>
          <w:numId w:val="1"/>
        </w:numPr>
        <w:pBdr>
          <w:top w:val="nil"/>
          <w:left w:val="nil"/>
          <w:bottom w:val="nil"/>
          <w:right w:val="nil"/>
          <w:between w:val="nil"/>
        </w:pBdr>
        <w:rPr>
          <w:color w:val="000000" w:themeColor="text1"/>
        </w:rPr>
      </w:pPr>
      <w:r w:rsidRPr="00D64F92">
        <w:rPr>
          <w:color w:val="000000" w:themeColor="text1"/>
        </w:rPr>
        <w:t>Background of Study</w:t>
      </w:r>
    </w:p>
    <w:p w14:paraId="0341ED94" w14:textId="77777777" w:rsidR="00D705ED" w:rsidRPr="00D64F92" w:rsidRDefault="00D705ED" w:rsidP="00020A3E">
      <w:pPr>
        <w:pStyle w:val="ListParagraph"/>
        <w:pBdr>
          <w:top w:val="nil"/>
          <w:left w:val="nil"/>
          <w:bottom w:val="nil"/>
          <w:right w:val="nil"/>
          <w:between w:val="nil"/>
        </w:pBdr>
        <w:ind w:left="1440"/>
        <w:rPr>
          <w:color w:val="000000" w:themeColor="text1"/>
        </w:rPr>
      </w:pPr>
    </w:p>
    <w:p w14:paraId="2DD17B67" w14:textId="71A381EC" w:rsidR="00C442AD" w:rsidRPr="00D64F92" w:rsidRDefault="00C442AD" w:rsidP="00C442AD">
      <w:pPr>
        <w:pStyle w:val="isselectedend"/>
        <w:ind w:left="720" w:firstLine="720"/>
        <w:jc w:val="both"/>
        <w:rPr>
          <w:color w:val="000000" w:themeColor="text1"/>
        </w:rPr>
      </w:pPr>
      <w:r w:rsidRPr="00D64F92">
        <w:rPr>
          <w:color w:val="000000" w:themeColor="text1"/>
        </w:rPr>
        <w:t xml:space="preserve">Pair work has become an important pedagogical strategy in contemporary education because it promotes collaboration, communication, and active engagement among learners. Through interactions with peers, students have opportunities to exchange ideas, provide feedback, and develop social and cognitive skills. According to </w:t>
      </w:r>
      <w:sdt>
        <w:sdtPr>
          <w:rPr>
            <w:color w:val="000000" w:themeColor="text1"/>
          </w:rPr>
          <w:tag w:val="MENDELEY_CITATION_v3_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"/>
          <w:id w:val="1673222627"/>
          <w:placeholder>
            <w:docPart w:val="DefaultPlaceholder_-1854013440"/>
          </w:placeholder>
        </w:sdtPr>
        <w:sdtEndPr/>
        <w:sdtContent>
          <w:r w:rsidR="00AD6A61" w:rsidRPr="00D64F92">
            <w:rPr>
              <w:color w:val="000000" w:themeColor="text1"/>
            </w:rPr>
            <w:t xml:space="preserve">Järvenoja et al. </w:t>
          </w:r>
          <w:r w:rsidR="00D64F92" w:rsidRPr="00D64F92">
            <w:rPr>
              <w:color w:val="000000" w:themeColor="text1"/>
            </w:rPr>
            <w:t>(</w:t>
          </w:r>
          <w:r w:rsidR="00AD6A61" w:rsidRPr="00D64F92">
            <w:rPr>
              <w:color w:val="000000" w:themeColor="text1"/>
            </w:rPr>
            <w:t>2025)</w:t>
          </w:r>
        </w:sdtContent>
      </w:sdt>
      <w:r w:rsidR="00352C20" w:rsidRPr="00D64F92">
        <w:rPr>
          <w:color w:val="000000" w:themeColor="text1"/>
        </w:rPr>
        <w:t xml:space="preserve"> </w:t>
      </w:r>
      <w:r w:rsidRPr="00D64F92">
        <w:rPr>
          <w:color w:val="000000" w:themeColor="text1"/>
        </w:rPr>
        <w:t>peer influence plays a significant role in shaping learners’ experiences, particularly through mechanisms such as peer feedback, social comparison, and group identity formation. These social processes can affect learners’ self-esteem and self-confidence, which are important factors influencing participation and engagement in learning activities. As pair work relies heavily on interpersonal interaction, understanding the factors that contribute to effective collaboration is essential for enhancing learning outcomes.</w:t>
      </w:r>
    </w:p>
    <w:p w14:paraId="5FAC4B02" w14:textId="2121A50B" w:rsidR="00C442AD" w:rsidRPr="00D64F92" w:rsidRDefault="00C442AD" w:rsidP="00C442AD">
      <w:pPr>
        <w:pStyle w:val="NormalWeb"/>
        <w:ind w:left="720" w:firstLine="720"/>
        <w:jc w:val="both"/>
        <w:rPr>
          <w:color w:val="000000" w:themeColor="text1"/>
        </w:rPr>
      </w:pPr>
      <w:r w:rsidRPr="00D64F92">
        <w:rPr>
          <w:color w:val="000000" w:themeColor="text1"/>
        </w:rPr>
        <w:t xml:space="preserve">Despite the recognized importance of peer interactions, the role of self-confidence in pair work remains insufficiently understood. Previous research has highlighted that peer relationships can have both positive and negative effects on learners’ confidence, depending on the nature of the interactions and social comparisons involved </w:t>
      </w:r>
      <w:r w:rsidR="00352C20" w:rsidRPr="00D64F92">
        <w:rPr>
          <w:color w:val="000000" w:themeColor="text1"/>
        </w:rPr>
        <w:t xml:space="preserve"> </w:t>
      </w:r>
      <w:sdt>
        <w:sdtPr>
          <w:rPr>
            <w:color w:val="000000" w:themeColor="text1"/>
          </w:rPr>
          <w:tag w:val="MENDELEY_CITATION_v3_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"/>
          <w:id w:val="-1151057170"/>
          <w:placeholder>
            <w:docPart w:val="DefaultPlaceholder_-1854013440"/>
          </w:placeholder>
        </w:sdtPr>
        <w:sdtContent>
          <w:r w:rsidR="00AD6A61" w:rsidRPr="00D64F92">
            <w:rPr>
              <w:color w:val="000000" w:themeColor="text1"/>
            </w:rPr>
            <w:t>(Järvenoja et al., 2025)</w:t>
          </w:r>
        </w:sdtContent>
      </w:sdt>
      <w:r w:rsidR="00352C20" w:rsidRPr="00D64F92">
        <w:rPr>
          <w:color w:val="000000" w:themeColor="text1"/>
        </w:rPr>
        <w:t xml:space="preserve">. </w:t>
      </w:r>
      <w:r w:rsidRPr="00D64F92">
        <w:rPr>
          <w:color w:val="000000" w:themeColor="text1"/>
        </w:rPr>
        <w:t>While studies have examined the influence of peer interactions on motivation, self-esteem, and learning experiences, limited attention has been given to how self-confidence functions within pair work settings. Specifically, there is a lack of empirical evidence on whether self-confidence serves as a mediating mechanism through which pair work interactions influence learners’ learning experiences and outcomes. Therefore, this study seeks to address this gap by examining the mediating effect of self-confidence in pair work, contributing to a better understanding of how peer interactions shape learners’ engagement and development in collaborative learning environments.</w:t>
      </w:r>
    </w:p>
    <w:p w14:paraId="6EE0EC00" w14:textId="77777777" w:rsidR="00C442AD" w:rsidRPr="00D64F92" w:rsidRDefault="00C442AD" w:rsidP="00020A3E">
      <w:pPr>
        <w:pStyle w:val="ListParagraph"/>
        <w:pBdr>
          <w:top w:val="nil"/>
          <w:left w:val="nil"/>
          <w:bottom w:val="nil"/>
          <w:right w:val="nil"/>
          <w:between w:val="nil"/>
        </w:pBdr>
        <w:ind w:left="1440"/>
        <w:rPr>
          <w:color w:val="000000" w:themeColor="text1"/>
        </w:rPr>
      </w:pPr>
    </w:p>
    <w:p w14:paraId="1343F646" w14:textId="77777777" w:rsidR="006C4D90" w:rsidRPr="00D64F92" w:rsidRDefault="006C4D90" w:rsidP="00020A3E">
      <w:pPr>
        <w:pStyle w:val="ListParagraph"/>
        <w:numPr>
          <w:ilvl w:val="1"/>
          <w:numId w:val="1"/>
        </w:numPr>
        <w:pBdr>
          <w:top w:val="nil"/>
          <w:left w:val="nil"/>
          <w:bottom w:val="nil"/>
          <w:right w:val="nil"/>
          <w:between w:val="nil"/>
        </w:pBdr>
        <w:rPr>
          <w:color w:val="000000" w:themeColor="text1"/>
        </w:rPr>
      </w:pPr>
      <w:r w:rsidRPr="00D64F92">
        <w:rPr>
          <w:color w:val="000000" w:themeColor="text1"/>
        </w:rPr>
        <w:t>Research Objective, Research Questions</w:t>
      </w:r>
      <w:r w:rsidR="008C28CE" w:rsidRPr="00D64F92">
        <w:rPr>
          <w:color w:val="000000" w:themeColor="text1"/>
        </w:rPr>
        <w:t>,</w:t>
      </w:r>
      <w:r w:rsidRPr="00D64F92">
        <w:rPr>
          <w:color w:val="000000" w:themeColor="text1"/>
        </w:rPr>
        <w:t xml:space="preserve"> and Hypothesis</w:t>
      </w:r>
    </w:p>
    <w:p w14:paraId="314B950E" w14:textId="77777777" w:rsidR="00D06AB6" w:rsidRPr="00D64F92" w:rsidRDefault="005F7C76" w:rsidP="00020A3E">
      <w:pPr>
        <w:ind w:left="720" w:firstLine="720"/>
        <w:jc w:val="both"/>
        <w:rPr>
          <w:color w:val="000000" w:themeColor="text1"/>
        </w:rPr>
      </w:pPr>
      <w:r w:rsidRPr="00D64F92">
        <w:rPr>
          <w:color w:val="000000" w:themeColor="text1"/>
        </w:rPr>
        <w:t>The research questions</w:t>
      </w:r>
      <w:r w:rsidR="006C4D90" w:rsidRPr="00D64F92">
        <w:rPr>
          <w:color w:val="000000" w:themeColor="text1"/>
        </w:rPr>
        <w:t xml:space="preserve"> will be answered using SmartPLS analysis </w:t>
      </w:r>
      <w:r w:rsidR="00375EF0" w:rsidRPr="00D64F92">
        <w:rPr>
          <w:color w:val="000000" w:themeColor="text1"/>
        </w:rPr>
        <w:t>using</w:t>
      </w:r>
      <w:r w:rsidR="006C4D90" w:rsidRPr="00D64F92">
        <w:rPr>
          <w:color w:val="000000" w:themeColor="text1"/>
        </w:rPr>
        <w:t xml:space="preserve"> both measurement and structural models.</w:t>
      </w:r>
    </w:p>
    <w:p w14:paraId="25C1319E" w14:textId="5B1412FB" w:rsidR="00FE0D14" w:rsidRPr="00D64F92" w:rsidRDefault="00FE0D14" w:rsidP="00020A3E">
      <w:pPr>
        <w:ind w:left="720" w:firstLine="720"/>
        <w:jc w:val="both"/>
        <w:rPr>
          <w:color w:val="000000" w:themeColor="text1"/>
        </w:rPr>
      </w:pPr>
    </w:p>
    <w:p w14:paraId="3BA1F85A" w14:textId="267A310D" w:rsidR="003B76DB" w:rsidRPr="00D64F92" w:rsidRDefault="00A543C0" w:rsidP="00020A3E">
      <w:pPr>
        <w:ind w:left="720" w:firstLine="720"/>
        <w:jc w:val="both"/>
        <w:rPr>
          <w:color w:val="000000" w:themeColor="text1"/>
        </w:rPr>
      </w:pPr>
      <w:r w:rsidRPr="00D64F92">
        <w:rPr>
          <w:color w:val="000000" w:themeColor="text1"/>
        </w:rPr>
        <w:t>Table 1- Distribution of Research Objectives, Questions</w:t>
      </w:r>
      <w:r w:rsidR="00D64F92" w:rsidRPr="00D64F92">
        <w:rPr>
          <w:color w:val="000000" w:themeColor="text1"/>
        </w:rPr>
        <w:t>,</w:t>
      </w:r>
      <w:r w:rsidRPr="00D64F92">
        <w:rPr>
          <w:color w:val="000000" w:themeColor="text1"/>
        </w:rPr>
        <w:t xml:space="preserve"> and </w:t>
      </w:r>
      <w:r w:rsidR="00D64F92" w:rsidRPr="00D64F92">
        <w:rPr>
          <w:color w:val="000000" w:themeColor="text1"/>
        </w:rPr>
        <w:t>Hypotheses</w:t>
      </w:r>
    </w:p>
    <w:tbl>
      <w:tblPr>
        <w:tblStyle w:val="TableGrid"/>
        <w:tblW w:w="0" w:type="auto"/>
        <w:tblInd w:w="1255" w:type="dxa"/>
        <w:tblLook w:val="04A0" w:firstRow="1" w:lastRow="0" w:firstColumn="1" w:lastColumn="0" w:noHBand="0" w:noVBand="1"/>
      </w:tblPr>
      <w:tblGrid>
        <w:gridCol w:w="2520"/>
        <w:gridCol w:w="2698"/>
        <w:gridCol w:w="2877"/>
      </w:tblGrid>
      <w:tr w:rsidR="003B76DB" w:rsidRPr="00D64F92" w14:paraId="3E2045D8" w14:textId="77777777" w:rsidTr="00D64F92">
        <w:tc>
          <w:tcPr>
            <w:tcW w:w="2520" w:type="dxa"/>
          </w:tcPr>
          <w:p w14:paraId="4FC16C5C" w14:textId="77777777" w:rsidR="003B76DB" w:rsidRPr="00D64F92" w:rsidRDefault="003B76DB" w:rsidP="00020A3E">
            <w:pPr>
              <w:jc w:val="both"/>
              <w:rPr>
                <w:color w:val="000000" w:themeColor="text1"/>
              </w:rPr>
            </w:pPr>
            <w:r w:rsidRPr="00D64F92">
              <w:rPr>
                <w:color w:val="000000" w:themeColor="text1"/>
              </w:rPr>
              <w:t>RO</w:t>
            </w:r>
          </w:p>
        </w:tc>
        <w:tc>
          <w:tcPr>
            <w:tcW w:w="2698" w:type="dxa"/>
          </w:tcPr>
          <w:p w14:paraId="4A66F331" w14:textId="77777777" w:rsidR="003B76DB" w:rsidRPr="00D64F92" w:rsidRDefault="003B76DB" w:rsidP="00020A3E">
            <w:pPr>
              <w:jc w:val="both"/>
              <w:rPr>
                <w:color w:val="000000" w:themeColor="text1"/>
              </w:rPr>
            </w:pPr>
            <w:r w:rsidRPr="00D64F92">
              <w:rPr>
                <w:color w:val="000000" w:themeColor="text1"/>
              </w:rPr>
              <w:t>RQ</w:t>
            </w:r>
          </w:p>
        </w:tc>
        <w:tc>
          <w:tcPr>
            <w:tcW w:w="2877" w:type="dxa"/>
          </w:tcPr>
          <w:p w14:paraId="6A8C7C9C" w14:textId="77777777" w:rsidR="003B76DB" w:rsidRPr="00D64F92" w:rsidRDefault="003B76DB" w:rsidP="00020A3E">
            <w:pPr>
              <w:jc w:val="both"/>
              <w:rPr>
                <w:color w:val="000000" w:themeColor="text1"/>
              </w:rPr>
            </w:pPr>
            <w:r w:rsidRPr="00D64F92">
              <w:rPr>
                <w:color w:val="000000" w:themeColor="text1"/>
              </w:rPr>
              <w:t>RESEARCH</w:t>
            </w:r>
          </w:p>
          <w:p w14:paraId="2A955666" w14:textId="77777777" w:rsidR="003B76DB" w:rsidRPr="00D64F92" w:rsidRDefault="003B76DB" w:rsidP="00020A3E">
            <w:pPr>
              <w:jc w:val="both"/>
              <w:rPr>
                <w:color w:val="000000" w:themeColor="text1"/>
              </w:rPr>
            </w:pPr>
            <w:r w:rsidRPr="00D64F92">
              <w:rPr>
                <w:color w:val="000000" w:themeColor="text1"/>
              </w:rPr>
              <w:t>HYPOTHESIS</w:t>
            </w:r>
          </w:p>
        </w:tc>
      </w:tr>
      <w:tr w:rsidR="003B76DB" w:rsidRPr="00D64F92" w14:paraId="0E0FD873" w14:textId="77777777" w:rsidTr="00D64F92">
        <w:tc>
          <w:tcPr>
            <w:tcW w:w="2520" w:type="dxa"/>
          </w:tcPr>
          <w:p w14:paraId="7724518C" w14:textId="46770F2F" w:rsidR="003B76DB" w:rsidRPr="00D64F92" w:rsidRDefault="003B76DB" w:rsidP="00020A3E">
            <w:pPr>
              <w:jc w:val="both"/>
              <w:rPr>
                <w:color w:val="000000" w:themeColor="text1"/>
              </w:rPr>
            </w:pPr>
            <w:r w:rsidRPr="00D64F92">
              <w:rPr>
                <w:color w:val="000000" w:themeColor="text1"/>
              </w:rPr>
              <w:t xml:space="preserve">To investigate if there is a significant relationship between </w:t>
            </w:r>
            <w:r w:rsidR="00FE0D14" w:rsidRPr="00D64F92">
              <w:rPr>
                <w:color w:val="000000" w:themeColor="text1"/>
              </w:rPr>
              <w:t>Satisfaction and Social Interaction</w:t>
            </w:r>
          </w:p>
        </w:tc>
        <w:tc>
          <w:tcPr>
            <w:tcW w:w="2698" w:type="dxa"/>
          </w:tcPr>
          <w:p w14:paraId="47595F25" w14:textId="52E93743" w:rsidR="003B76DB" w:rsidRPr="00D64F92" w:rsidRDefault="003B76DB" w:rsidP="00020A3E">
            <w:pPr>
              <w:jc w:val="both"/>
              <w:rPr>
                <w:color w:val="000000" w:themeColor="text1"/>
              </w:rPr>
            </w:pPr>
            <w:r w:rsidRPr="00D64F92">
              <w:rPr>
                <w:color w:val="000000" w:themeColor="text1"/>
              </w:rPr>
              <w:t xml:space="preserve">Is there a significant relationship between </w:t>
            </w:r>
            <w:r w:rsidR="0008201D" w:rsidRPr="00D64F92">
              <w:rPr>
                <w:color w:val="000000" w:themeColor="text1"/>
              </w:rPr>
              <w:t>Satisfaction and Social Interaction</w:t>
            </w:r>
            <w:r w:rsidRPr="00D64F92">
              <w:rPr>
                <w:color w:val="000000" w:themeColor="text1"/>
              </w:rPr>
              <w:t>?</w:t>
            </w:r>
          </w:p>
        </w:tc>
        <w:tc>
          <w:tcPr>
            <w:tcW w:w="2877" w:type="dxa"/>
          </w:tcPr>
          <w:p w14:paraId="4AA3EEE0" w14:textId="279A9D65" w:rsidR="003B76DB" w:rsidRPr="00D64F92" w:rsidRDefault="003B76DB" w:rsidP="00020A3E">
            <w:pPr>
              <w:jc w:val="both"/>
              <w:rPr>
                <w:color w:val="000000" w:themeColor="text1"/>
              </w:rPr>
            </w:pPr>
            <w:r w:rsidRPr="00D64F92">
              <w:rPr>
                <w:color w:val="000000" w:themeColor="text1"/>
              </w:rPr>
              <w:t xml:space="preserve">Ho1: There is no significant relationship between </w:t>
            </w:r>
            <w:r w:rsidR="0008201D" w:rsidRPr="00D64F92">
              <w:rPr>
                <w:color w:val="000000" w:themeColor="text1"/>
              </w:rPr>
              <w:t>Satisfaction and Social Interaction</w:t>
            </w:r>
          </w:p>
        </w:tc>
      </w:tr>
      <w:tr w:rsidR="00FE0D14" w:rsidRPr="00D64F92" w14:paraId="61C5DF6D" w14:textId="77777777" w:rsidTr="00D64F92">
        <w:tc>
          <w:tcPr>
            <w:tcW w:w="2520" w:type="dxa"/>
          </w:tcPr>
          <w:p w14:paraId="10EF7BC9" w14:textId="1382A656" w:rsidR="00FE0D14" w:rsidRPr="00D64F92" w:rsidRDefault="00FE0D14" w:rsidP="00020A3E">
            <w:pPr>
              <w:jc w:val="both"/>
              <w:rPr>
                <w:color w:val="000000" w:themeColor="text1"/>
              </w:rPr>
            </w:pPr>
            <w:r w:rsidRPr="00D64F92">
              <w:rPr>
                <w:color w:val="000000" w:themeColor="text1"/>
              </w:rPr>
              <w:t xml:space="preserve">To investigate if there is a significant relationship between </w:t>
            </w:r>
            <w:r w:rsidRPr="00D64F92">
              <w:rPr>
                <w:color w:val="000000" w:themeColor="text1"/>
              </w:rPr>
              <w:lastRenderedPageBreak/>
              <w:t>Satisfaction and Socio-Cultural Context</w:t>
            </w:r>
          </w:p>
        </w:tc>
        <w:tc>
          <w:tcPr>
            <w:tcW w:w="2698" w:type="dxa"/>
          </w:tcPr>
          <w:p w14:paraId="4E6C96D9" w14:textId="6A7A206F" w:rsidR="00FE0D14" w:rsidRPr="00D64F92" w:rsidRDefault="00FE0D14" w:rsidP="00020A3E">
            <w:pPr>
              <w:jc w:val="both"/>
              <w:rPr>
                <w:color w:val="000000" w:themeColor="text1"/>
              </w:rPr>
            </w:pPr>
            <w:r w:rsidRPr="00D64F92">
              <w:rPr>
                <w:color w:val="000000" w:themeColor="text1"/>
              </w:rPr>
              <w:lastRenderedPageBreak/>
              <w:t xml:space="preserve">Is there a significant relationship between </w:t>
            </w:r>
            <w:r w:rsidR="0008201D" w:rsidRPr="00D64F92">
              <w:rPr>
                <w:color w:val="000000" w:themeColor="text1"/>
              </w:rPr>
              <w:lastRenderedPageBreak/>
              <w:t>Satisfaction and Socio-Cultural Context</w:t>
            </w:r>
            <w:r w:rsidRPr="00D64F92">
              <w:rPr>
                <w:color w:val="000000" w:themeColor="text1"/>
              </w:rPr>
              <w:t>?</w:t>
            </w:r>
          </w:p>
        </w:tc>
        <w:tc>
          <w:tcPr>
            <w:tcW w:w="2877" w:type="dxa"/>
          </w:tcPr>
          <w:p w14:paraId="36E3F1F4" w14:textId="7CFE5786" w:rsidR="00FE0D14" w:rsidRPr="00D64F92" w:rsidRDefault="00FE0D14" w:rsidP="00020A3E">
            <w:pPr>
              <w:jc w:val="both"/>
              <w:rPr>
                <w:color w:val="000000" w:themeColor="text1"/>
              </w:rPr>
            </w:pPr>
            <w:r w:rsidRPr="00D64F92">
              <w:rPr>
                <w:color w:val="000000" w:themeColor="text1"/>
              </w:rPr>
              <w:lastRenderedPageBreak/>
              <w:t xml:space="preserve">Ho2: There is no significant relationship between </w:t>
            </w:r>
            <w:r w:rsidR="0008201D" w:rsidRPr="00D64F92">
              <w:rPr>
                <w:color w:val="000000" w:themeColor="text1"/>
              </w:rPr>
              <w:lastRenderedPageBreak/>
              <w:t>Satisfaction and Socio-Cultural Context</w:t>
            </w:r>
          </w:p>
        </w:tc>
      </w:tr>
      <w:tr w:rsidR="003B76DB" w:rsidRPr="00D64F92" w14:paraId="7EB7C9AA" w14:textId="77777777" w:rsidTr="00D64F92">
        <w:tc>
          <w:tcPr>
            <w:tcW w:w="2520" w:type="dxa"/>
          </w:tcPr>
          <w:p w14:paraId="7F1944DE" w14:textId="4A3E01E3" w:rsidR="003B76DB" w:rsidRPr="00D64F92" w:rsidRDefault="00FE0D14" w:rsidP="00020A3E">
            <w:pPr>
              <w:jc w:val="both"/>
              <w:rPr>
                <w:color w:val="000000" w:themeColor="text1"/>
              </w:rPr>
            </w:pPr>
            <w:r w:rsidRPr="00D64F92">
              <w:rPr>
                <w:color w:val="000000" w:themeColor="text1"/>
              </w:rPr>
              <w:lastRenderedPageBreak/>
              <w:t xml:space="preserve">To investigate if there is a significant relationship between Satisfaction and </w:t>
            </w:r>
            <w:r w:rsidR="0008201D" w:rsidRPr="00D64F92">
              <w:rPr>
                <w:color w:val="000000" w:themeColor="text1"/>
              </w:rPr>
              <w:t>Self-Confidence</w:t>
            </w:r>
          </w:p>
        </w:tc>
        <w:tc>
          <w:tcPr>
            <w:tcW w:w="2698" w:type="dxa"/>
          </w:tcPr>
          <w:p w14:paraId="0773E48D" w14:textId="642E2009" w:rsidR="003B76DB" w:rsidRPr="00D64F92" w:rsidRDefault="003B76DB" w:rsidP="00020A3E">
            <w:pPr>
              <w:jc w:val="both"/>
              <w:rPr>
                <w:color w:val="000000" w:themeColor="text1"/>
              </w:rPr>
            </w:pPr>
            <w:r w:rsidRPr="00D64F92">
              <w:rPr>
                <w:color w:val="000000" w:themeColor="text1"/>
              </w:rPr>
              <w:t xml:space="preserve">Is there a significant relationship between  </w:t>
            </w:r>
            <w:r w:rsidR="0008201D" w:rsidRPr="00D64F92">
              <w:rPr>
                <w:color w:val="000000" w:themeColor="text1"/>
              </w:rPr>
              <w:t>Satisfaction and Self-Confidence</w:t>
            </w:r>
            <w:r w:rsidRPr="00D64F92">
              <w:rPr>
                <w:color w:val="000000" w:themeColor="text1"/>
              </w:rPr>
              <w:t>?</w:t>
            </w:r>
          </w:p>
        </w:tc>
        <w:tc>
          <w:tcPr>
            <w:tcW w:w="2877" w:type="dxa"/>
          </w:tcPr>
          <w:p w14:paraId="041397EB" w14:textId="257F52D9" w:rsidR="003B76DB" w:rsidRPr="00D64F92" w:rsidRDefault="003B76DB" w:rsidP="00020A3E">
            <w:pPr>
              <w:jc w:val="both"/>
              <w:rPr>
                <w:color w:val="000000" w:themeColor="text1"/>
              </w:rPr>
            </w:pPr>
            <w:r w:rsidRPr="00D64F92">
              <w:rPr>
                <w:color w:val="000000" w:themeColor="text1"/>
              </w:rPr>
              <w:t xml:space="preserve">Ho3: There is no significant relationship between </w:t>
            </w:r>
            <w:r w:rsidR="0008201D" w:rsidRPr="00D64F92">
              <w:rPr>
                <w:color w:val="000000" w:themeColor="text1"/>
              </w:rPr>
              <w:t>Satisfaction and Self-Confidence</w:t>
            </w:r>
          </w:p>
        </w:tc>
      </w:tr>
      <w:tr w:rsidR="003B76DB" w:rsidRPr="00D64F92" w14:paraId="5BFB14A5" w14:textId="77777777" w:rsidTr="00D64F92">
        <w:tc>
          <w:tcPr>
            <w:tcW w:w="2520" w:type="dxa"/>
          </w:tcPr>
          <w:p w14:paraId="13398939" w14:textId="50B76E91" w:rsidR="003B76DB" w:rsidRPr="00D64F92" w:rsidRDefault="003B76DB" w:rsidP="00020A3E">
            <w:pPr>
              <w:jc w:val="both"/>
              <w:rPr>
                <w:color w:val="000000" w:themeColor="text1"/>
              </w:rPr>
            </w:pPr>
            <w:r w:rsidRPr="00D64F92">
              <w:rPr>
                <w:color w:val="000000" w:themeColor="text1"/>
              </w:rPr>
              <w:t xml:space="preserve">To investigate if there is a significant effect between </w:t>
            </w:r>
            <w:r w:rsidR="0008201D" w:rsidRPr="00D64F92">
              <w:rPr>
                <w:color w:val="000000" w:themeColor="text1"/>
              </w:rPr>
              <w:t>Self-Confidence and Social Interactions</w:t>
            </w:r>
          </w:p>
        </w:tc>
        <w:tc>
          <w:tcPr>
            <w:tcW w:w="2698" w:type="dxa"/>
          </w:tcPr>
          <w:p w14:paraId="215219E3" w14:textId="078A206B" w:rsidR="003B76DB" w:rsidRPr="00D64F92" w:rsidRDefault="003B76DB" w:rsidP="00020A3E">
            <w:pPr>
              <w:jc w:val="both"/>
              <w:rPr>
                <w:color w:val="000000" w:themeColor="text1"/>
              </w:rPr>
            </w:pPr>
            <w:r w:rsidRPr="00D64F92">
              <w:rPr>
                <w:color w:val="000000" w:themeColor="text1"/>
              </w:rPr>
              <w:t xml:space="preserve">Is there  significant effect between </w:t>
            </w:r>
            <w:r w:rsidR="0008201D" w:rsidRPr="00D64F92">
              <w:rPr>
                <w:color w:val="000000" w:themeColor="text1"/>
              </w:rPr>
              <w:t>Self-Confidence and Social Interactions</w:t>
            </w:r>
          </w:p>
        </w:tc>
        <w:tc>
          <w:tcPr>
            <w:tcW w:w="2877" w:type="dxa"/>
          </w:tcPr>
          <w:p w14:paraId="65B7EC8F" w14:textId="75A45452" w:rsidR="003B76DB" w:rsidRPr="00D64F92" w:rsidRDefault="003B76DB" w:rsidP="00020A3E">
            <w:pPr>
              <w:jc w:val="both"/>
              <w:rPr>
                <w:color w:val="000000" w:themeColor="text1"/>
              </w:rPr>
            </w:pPr>
            <w:r w:rsidRPr="00D64F92">
              <w:rPr>
                <w:color w:val="000000" w:themeColor="text1"/>
              </w:rPr>
              <w:t>Ho</w:t>
            </w:r>
            <w:r w:rsidR="0008201D" w:rsidRPr="00D64F92">
              <w:rPr>
                <w:color w:val="000000" w:themeColor="text1"/>
              </w:rPr>
              <w:t>4</w:t>
            </w:r>
            <w:r w:rsidRPr="00D64F92">
              <w:rPr>
                <w:color w:val="000000" w:themeColor="text1"/>
              </w:rPr>
              <w:t xml:space="preserve">: There is no significant between </w:t>
            </w:r>
            <w:r w:rsidR="0008201D" w:rsidRPr="00D64F92">
              <w:rPr>
                <w:color w:val="000000" w:themeColor="text1"/>
              </w:rPr>
              <w:t>Self-Confidence and Social Interactions</w:t>
            </w:r>
          </w:p>
        </w:tc>
      </w:tr>
      <w:tr w:rsidR="003B76DB" w:rsidRPr="00D64F92" w14:paraId="5865F6A2" w14:textId="77777777" w:rsidTr="00D64F92">
        <w:tc>
          <w:tcPr>
            <w:tcW w:w="2520" w:type="dxa"/>
          </w:tcPr>
          <w:p w14:paraId="4A53F0F5" w14:textId="53CF8452" w:rsidR="003B76DB" w:rsidRPr="00D64F92" w:rsidRDefault="0008201D" w:rsidP="00020A3E">
            <w:pPr>
              <w:jc w:val="both"/>
              <w:rPr>
                <w:color w:val="000000" w:themeColor="text1"/>
              </w:rPr>
            </w:pPr>
            <w:r w:rsidRPr="00D64F92">
              <w:rPr>
                <w:color w:val="000000" w:themeColor="text1"/>
              </w:rPr>
              <w:t>To investigate if there is a significant effect between Self-Confidence and Socio-Cultural Context</w:t>
            </w:r>
          </w:p>
        </w:tc>
        <w:tc>
          <w:tcPr>
            <w:tcW w:w="2698" w:type="dxa"/>
          </w:tcPr>
          <w:p w14:paraId="114FB9E1" w14:textId="7FFB54A4" w:rsidR="003B76DB" w:rsidRPr="00D64F92" w:rsidRDefault="003B76DB" w:rsidP="00020A3E">
            <w:pPr>
              <w:jc w:val="both"/>
              <w:rPr>
                <w:color w:val="000000" w:themeColor="text1"/>
              </w:rPr>
            </w:pPr>
            <w:r w:rsidRPr="00D64F92">
              <w:rPr>
                <w:color w:val="000000" w:themeColor="text1"/>
              </w:rPr>
              <w:t xml:space="preserve">Is there  effect </w:t>
            </w:r>
            <w:r w:rsidR="0008201D" w:rsidRPr="00D64F92">
              <w:rPr>
                <w:color w:val="000000" w:themeColor="text1"/>
              </w:rPr>
              <w:t>significant effect between Self-Confidence and Socio-Cultural Context</w:t>
            </w:r>
          </w:p>
        </w:tc>
        <w:tc>
          <w:tcPr>
            <w:tcW w:w="2877" w:type="dxa"/>
          </w:tcPr>
          <w:p w14:paraId="3A9A9C2B" w14:textId="0F2E6770" w:rsidR="003B76DB" w:rsidRPr="00D64F92" w:rsidRDefault="003B76DB" w:rsidP="00020A3E">
            <w:pPr>
              <w:jc w:val="both"/>
              <w:rPr>
                <w:color w:val="000000" w:themeColor="text1"/>
              </w:rPr>
            </w:pPr>
            <w:r w:rsidRPr="00D64F92">
              <w:rPr>
                <w:color w:val="000000" w:themeColor="text1"/>
              </w:rPr>
              <w:t>Ho</w:t>
            </w:r>
            <w:r w:rsidR="0008201D" w:rsidRPr="00D64F92">
              <w:rPr>
                <w:color w:val="000000" w:themeColor="text1"/>
              </w:rPr>
              <w:t>5</w:t>
            </w:r>
            <w:r w:rsidRPr="00D64F92">
              <w:rPr>
                <w:color w:val="000000" w:themeColor="text1"/>
              </w:rPr>
              <w:t xml:space="preserve">: There is no </w:t>
            </w:r>
            <w:r w:rsidR="0008201D" w:rsidRPr="00D64F92">
              <w:rPr>
                <w:color w:val="000000" w:themeColor="text1"/>
              </w:rPr>
              <w:t>significant effect between Self-Confidence and Socio-Cultural Context</w:t>
            </w:r>
          </w:p>
        </w:tc>
      </w:tr>
    </w:tbl>
    <w:p w14:paraId="58F95002" w14:textId="77777777" w:rsidR="003B76DB" w:rsidRPr="00D64F92" w:rsidRDefault="003B76DB" w:rsidP="00020A3E">
      <w:pPr>
        <w:ind w:left="720" w:firstLine="720"/>
        <w:jc w:val="both"/>
        <w:rPr>
          <w:color w:val="000000" w:themeColor="text1"/>
        </w:rPr>
      </w:pPr>
    </w:p>
    <w:p w14:paraId="6A90B1C1" w14:textId="77777777" w:rsidR="0089310E" w:rsidRPr="00D64F92" w:rsidRDefault="0089310E" w:rsidP="00020A3E">
      <w:pPr>
        <w:rPr>
          <w:color w:val="000000" w:themeColor="text1"/>
        </w:rPr>
      </w:pPr>
    </w:p>
    <w:p w14:paraId="4C0025C3" w14:textId="77777777" w:rsidR="006C4D90" w:rsidRPr="00D64F92" w:rsidRDefault="006C4D90" w:rsidP="00020A3E">
      <w:pPr>
        <w:pStyle w:val="ListParagraph"/>
        <w:numPr>
          <w:ilvl w:val="0"/>
          <w:numId w:val="1"/>
        </w:numPr>
        <w:rPr>
          <w:color w:val="000000" w:themeColor="text1"/>
        </w:rPr>
      </w:pPr>
      <w:r w:rsidRPr="00D64F92">
        <w:rPr>
          <w:color w:val="000000" w:themeColor="text1"/>
        </w:rPr>
        <w:t>LITERATURE REVIEW</w:t>
      </w:r>
    </w:p>
    <w:p w14:paraId="3CB57A3D" w14:textId="77777777" w:rsidR="002A7A9C" w:rsidRPr="00D64F92" w:rsidRDefault="00E64C0F" w:rsidP="00020A3E">
      <w:pPr>
        <w:pStyle w:val="ListParagraph"/>
        <w:numPr>
          <w:ilvl w:val="1"/>
          <w:numId w:val="1"/>
        </w:numPr>
        <w:rPr>
          <w:color w:val="000000" w:themeColor="text1"/>
        </w:rPr>
      </w:pPr>
      <w:r w:rsidRPr="00D64F92">
        <w:rPr>
          <w:color w:val="000000" w:themeColor="text1"/>
        </w:rPr>
        <w:t>Theoretical Framework</w:t>
      </w:r>
    </w:p>
    <w:p w14:paraId="07C8E574" w14:textId="4573593F" w:rsidR="00D37DF0" w:rsidRPr="00D64F92" w:rsidRDefault="00D37DF0" w:rsidP="00D37DF0">
      <w:pPr>
        <w:pStyle w:val="ListParagraph"/>
        <w:numPr>
          <w:ilvl w:val="2"/>
          <w:numId w:val="1"/>
        </w:numPr>
        <w:rPr>
          <w:color w:val="000000" w:themeColor="text1"/>
        </w:rPr>
      </w:pPr>
      <w:r w:rsidRPr="00D64F92">
        <w:rPr>
          <w:color w:val="000000" w:themeColor="text1"/>
        </w:rPr>
        <w:t>This study is anchored by three main theories: (</w:t>
      </w:r>
      <w:proofErr w:type="spellStart"/>
      <w:r w:rsidRPr="00D64F92">
        <w:rPr>
          <w:color w:val="000000" w:themeColor="text1"/>
        </w:rPr>
        <w:t>i</w:t>
      </w:r>
      <w:proofErr w:type="spellEnd"/>
      <w:r w:rsidRPr="00D64F92">
        <w:rPr>
          <w:color w:val="000000" w:themeColor="text1"/>
        </w:rPr>
        <w:t>) Sociocultural Theory, (ii) Social Constructivist Theory, and (iii) Self-Efficacy Theory.</w:t>
      </w:r>
    </w:p>
    <w:p w14:paraId="48A2FEDC" w14:textId="41174CC3" w:rsidR="00D37DF0" w:rsidRPr="00D64F92" w:rsidRDefault="00D37DF0" w:rsidP="00D37DF0">
      <w:pPr>
        <w:pStyle w:val="ListParagraph"/>
        <w:ind w:left="1440"/>
        <w:rPr>
          <w:color w:val="000000" w:themeColor="text1"/>
        </w:rPr>
      </w:pPr>
    </w:p>
    <w:p w14:paraId="191F4C2E" w14:textId="5D71F657" w:rsidR="002A7A9C" w:rsidRPr="00D64F92" w:rsidRDefault="00601CFC" w:rsidP="00020A3E">
      <w:pPr>
        <w:pStyle w:val="ListParagraph"/>
        <w:numPr>
          <w:ilvl w:val="2"/>
          <w:numId w:val="1"/>
        </w:numPr>
        <w:rPr>
          <w:color w:val="000000" w:themeColor="text1"/>
        </w:rPr>
      </w:pPr>
      <w:r w:rsidRPr="00D64F92">
        <w:rPr>
          <w:color w:val="000000" w:themeColor="text1"/>
        </w:rPr>
        <w:t>Sociocultural Theory</w:t>
      </w:r>
    </w:p>
    <w:p w14:paraId="60BA4844" w14:textId="77777777" w:rsidR="002A7A9C" w:rsidRPr="00D64F92" w:rsidRDefault="002A7A9C" w:rsidP="00020A3E">
      <w:pPr>
        <w:pStyle w:val="ListParagraph"/>
        <w:ind w:left="1800"/>
        <w:rPr>
          <w:color w:val="000000" w:themeColor="text1"/>
        </w:rPr>
      </w:pPr>
    </w:p>
    <w:p w14:paraId="79079DBF" w14:textId="5BD63D04" w:rsidR="00D37DF0" w:rsidRPr="00D64F92" w:rsidRDefault="00000000" w:rsidP="00D37DF0">
      <w:pPr>
        <w:ind w:left="720" w:firstLine="720"/>
        <w:jc w:val="both"/>
        <w:rPr>
          <w:color w:val="000000" w:themeColor="text1"/>
        </w:rPr>
      </w:pPr>
      <w:sdt>
        <w:sdtPr>
          <w:rPr>
            <w:color w:val="000000" w:themeColor="text1"/>
          </w:rPr>
          <w:tag w:val="MENDELEY_CITATION_v3_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"/>
          <w:id w:val="2139835808"/>
          <w:placeholder>
            <w:docPart w:val="DefaultPlaceholder_-1854013440"/>
          </w:placeholder>
        </w:sdtPr>
        <w:sdtContent>
          <w:r w:rsidR="00AD6A61" w:rsidRPr="00D64F92">
            <w:rPr>
              <w:color w:val="000000" w:themeColor="text1"/>
            </w:rPr>
            <w:t>(Vygotsky, 1978)</w:t>
          </w:r>
        </w:sdtContent>
      </w:sdt>
      <w:r w:rsidR="00352C20" w:rsidRPr="00D64F92">
        <w:rPr>
          <w:color w:val="000000" w:themeColor="text1"/>
        </w:rPr>
        <w:t xml:space="preserve"> </w:t>
      </w:r>
      <w:r w:rsidR="00D37DF0" w:rsidRPr="00D64F92">
        <w:rPr>
          <w:color w:val="000000" w:themeColor="text1"/>
        </w:rPr>
        <w:t>Sociocultural Theory posits that learning is fundamentally a social process that occurs through interaction with others within a cultural context. According to the theory, cognitive development is facilitated through social communication, collaboration, and the use of language as a mediating tool. A central concept of the theory is the Zone of Proximal Development (ZPD), which refers to the gap between what learners can accomplish independently and what they can achieve with guidance from more capable peers or instructors. In the context of pair work, learners engage in meaningful dialogue, exchange ideas, and provide mutual support, enabling them to construct knowledge collaboratively. Through these interactions, learners can scaffold each other’s understanding, develop problem-solving skills, and enhance their participation in learning activities. Therefore, Sociocultural Theory provides a strong theoretical foundation for pair work, as it emphasizes the importance of social interaction and collaborative learning in promoting cognitive and academic development.</w:t>
      </w:r>
    </w:p>
    <w:p w14:paraId="5AFE2E28" w14:textId="77777777" w:rsidR="00D37DF0" w:rsidRPr="00D64F92" w:rsidRDefault="00D37DF0" w:rsidP="00D37DF0">
      <w:pPr>
        <w:pStyle w:val="ListParagraph"/>
        <w:ind w:left="1800"/>
        <w:jc w:val="both"/>
        <w:rPr>
          <w:color w:val="000000" w:themeColor="text1"/>
        </w:rPr>
      </w:pPr>
    </w:p>
    <w:p w14:paraId="65734473" w14:textId="0A6AA9AD" w:rsidR="00E64C0F" w:rsidRPr="00D64F92" w:rsidRDefault="00601CFC" w:rsidP="00020A3E">
      <w:pPr>
        <w:pStyle w:val="ListParagraph"/>
        <w:numPr>
          <w:ilvl w:val="2"/>
          <w:numId w:val="1"/>
        </w:numPr>
        <w:rPr>
          <w:color w:val="000000" w:themeColor="text1"/>
        </w:rPr>
      </w:pPr>
      <w:r w:rsidRPr="00D64F92">
        <w:rPr>
          <w:color w:val="000000" w:themeColor="text1"/>
        </w:rPr>
        <w:t xml:space="preserve">Social Constructivist Theory </w:t>
      </w:r>
    </w:p>
    <w:p w14:paraId="78B78FBB" w14:textId="77777777" w:rsidR="00D37DF0" w:rsidRPr="00D64F92" w:rsidRDefault="00D37DF0" w:rsidP="00D37DF0">
      <w:pPr>
        <w:pStyle w:val="ListParagraph"/>
        <w:ind w:left="1800"/>
        <w:rPr>
          <w:color w:val="000000" w:themeColor="text1"/>
        </w:rPr>
      </w:pPr>
    </w:p>
    <w:p w14:paraId="45936E48" w14:textId="635EB7AA" w:rsidR="00601CFC" w:rsidRPr="00D64F92" w:rsidRDefault="00000000" w:rsidP="00D37DF0">
      <w:pPr>
        <w:pStyle w:val="ListParagraph"/>
        <w:ind w:left="1440" w:firstLine="720"/>
        <w:jc w:val="both"/>
        <w:rPr>
          <w:color w:val="000000" w:themeColor="text1"/>
        </w:rPr>
      </w:pPr>
      <w:sdt>
        <w:sdtPr>
          <w:rPr>
            <w:color w:val="000000" w:themeColor="text1"/>
          </w:rPr>
          <w:tag w:val="MENDELEY_CITATION_v3_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"/>
          <w:id w:val="-2066175693"/>
          <w:placeholder>
            <w:docPart w:val="DefaultPlaceholder_-1854013440"/>
          </w:placeholder>
        </w:sdtPr>
        <w:sdtContent>
          <w:r w:rsidR="00AD6A61" w:rsidRPr="00D64F92">
            <w:rPr>
              <w:color w:val="000000" w:themeColor="text1"/>
            </w:rPr>
            <w:t>(Vygotsky, 1978)</w:t>
          </w:r>
        </w:sdtContent>
      </w:sdt>
      <w:r w:rsidR="00352C20" w:rsidRPr="00D64F92">
        <w:rPr>
          <w:color w:val="000000" w:themeColor="text1"/>
        </w:rPr>
        <w:t xml:space="preserve"> </w:t>
      </w:r>
      <w:r w:rsidR="00D37DF0" w:rsidRPr="00D64F92">
        <w:rPr>
          <w:color w:val="000000" w:themeColor="text1"/>
        </w:rPr>
        <w:t xml:space="preserve">Social Constructivist Theory emphasizes that knowledge is constructed through social interaction and collaboration with others. The theory argues that learning is not an individual process but occurs when learners actively engage in dialogue, share experiences, and negotiate meaning within a social </w:t>
      </w:r>
      <w:r w:rsidR="00D37DF0" w:rsidRPr="00D64F92">
        <w:rPr>
          <w:color w:val="000000" w:themeColor="text1"/>
        </w:rPr>
        <w:lastRenderedPageBreak/>
        <w:t>context. Through interaction with peers, learners are exposed to diverse perspectives that help them develop new understanding and refine existing knowledge. In pair work settings, students collaborate to solve problems, exchange ideas, and provide feedback, creating opportunities for meaningful social interaction. These interactions foster a supportive learning environment that can enhance learners’ satisfaction by promoting a sense of belonging, participation, and achievement. As learners work together toward common goals, they become more engaged in the learning process, leading to positive learning experiences. Therefore, Social Constructivist Theory provides a strong foundation for understanding how pair work promotes both social interaction and learner satisfaction.</w:t>
      </w:r>
    </w:p>
    <w:p w14:paraId="29AB1741" w14:textId="77777777" w:rsidR="00D37DF0" w:rsidRPr="00D64F92" w:rsidRDefault="00D37DF0" w:rsidP="00601CFC">
      <w:pPr>
        <w:pStyle w:val="ListParagraph"/>
        <w:rPr>
          <w:color w:val="000000" w:themeColor="text1"/>
        </w:rPr>
      </w:pPr>
    </w:p>
    <w:p w14:paraId="6FAFC7DD" w14:textId="78F3E298" w:rsidR="00601CFC" w:rsidRPr="00D64F92" w:rsidRDefault="00601CFC" w:rsidP="00020A3E">
      <w:pPr>
        <w:pStyle w:val="ListParagraph"/>
        <w:numPr>
          <w:ilvl w:val="2"/>
          <w:numId w:val="1"/>
        </w:numPr>
        <w:rPr>
          <w:color w:val="000000" w:themeColor="text1"/>
        </w:rPr>
      </w:pPr>
      <w:r w:rsidRPr="00D64F92">
        <w:rPr>
          <w:color w:val="000000" w:themeColor="text1"/>
        </w:rPr>
        <w:t xml:space="preserve">Self-Efficacy Theory </w:t>
      </w:r>
    </w:p>
    <w:p w14:paraId="7A2AB509" w14:textId="77777777" w:rsidR="00601CFC" w:rsidRPr="00D64F92" w:rsidRDefault="00601CFC" w:rsidP="00601CFC">
      <w:pPr>
        <w:pStyle w:val="ListParagraph"/>
        <w:rPr>
          <w:color w:val="000000" w:themeColor="text1"/>
        </w:rPr>
      </w:pPr>
    </w:p>
    <w:p w14:paraId="0F70EC6C" w14:textId="02C2D04F" w:rsidR="00601CFC" w:rsidRPr="00D64F92" w:rsidRDefault="00352C20" w:rsidP="00D37DF0">
      <w:pPr>
        <w:pStyle w:val="ListParagraph"/>
        <w:ind w:left="1440" w:firstLine="360"/>
        <w:jc w:val="both"/>
        <w:rPr>
          <w:color w:val="000000" w:themeColor="text1"/>
        </w:rPr>
      </w:pPr>
      <w:r w:rsidRPr="00D64F92">
        <w:rPr>
          <w:color w:val="000000" w:themeColor="text1"/>
        </w:rPr>
        <w:t xml:space="preserve"> </w:t>
      </w:r>
      <w:sdt>
        <w:sdtPr>
          <w:rPr>
            <w:color w:val="000000" w:themeColor="text1"/>
          </w:rPr>
          <w:tag w:val="MENDELEY_CITATION_v3_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"/>
          <w:id w:val="739218682"/>
          <w:placeholder>
            <w:docPart w:val="DefaultPlaceholder_-1854013440"/>
          </w:placeholder>
        </w:sdtPr>
        <w:sdtContent>
          <w:r w:rsidR="00AD6A61" w:rsidRPr="00D64F92">
            <w:rPr>
              <w:color w:val="000000" w:themeColor="text1"/>
            </w:rPr>
            <w:t>(Bandura, 1977)</w:t>
          </w:r>
        </w:sdtContent>
      </w:sdt>
      <w:r w:rsidRPr="00D64F92">
        <w:rPr>
          <w:color w:val="000000" w:themeColor="text1"/>
        </w:rPr>
        <w:t xml:space="preserve"> </w:t>
      </w:r>
      <w:r w:rsidR="00D37DF0" w:rsidRPr="00D64F92">
        <w:rPr>
          <w:color w:val="000000" w:themeColor="text1"/>
        </w:rPr>
        <w:t>Self-Efficacy Theory explains how individuals’ beliefs in their capabilities influence their motivation, behavior, and performance. Self-efficacy refers to a person’s confidence in their ability to successfully complete a task or achieve a desired outcome. According to Bandura, self-efficacy is developed through four primary sources: mastery experiences, vicarious experiences, verbal persuasion, and physiological or emotional states. In educational settings, learners who possess higher self-efficacy are more likely to participate actively, persevere through challenges, and demonstrate greater confidence in their abilities. In the context of pair work interactions, learners can enhance their confidence through collaborative experiences with their peers. Working in pairs allows students to observe their partners’ successful performance, receive constructive feedback and encouragement, and engage in shared problem-solving activities. These interactions can reduce anxiety and create a supportive learning environment, enabling learners to develop stronger beliefs in their own abilities. Therefore, Self-Efficacy Theory provides a valuable framework for understanding how pair work interactions contribute to the development of learners’ confidence and willingness to engage in learning activities.</w:t>
      </w:r>
    </w:p>
    <w:p w14:paraId="1BBF905F" w14:textId="77777777" w:rsidR="00D705ED" w:rsidRPr="00D64F92" w:rsidRDefault="00D705ED" w:rsidP="00D37DF0">
      <w:pPr>
        <w:rPr>
          <w:color w:val="000000" w:themeColor="text1"/>
        </w:rPr>
      </w:pPr>
    </w:p>
    <w:p w14:paraId="1F124A54" w14:textId="010693B4" w:rsidR="006466EB" w:rsidRPr="00D64F92" w:rsidRDefault="006466EB" w:rsidP="00020A3E">
      <w:pPr>
        <w:pStyle w:val="ListParagraph"/>
        <w:numPr>
          <w:ilvl w:val="1"/>
          <w:numId w:val="1"/>
        </w:numPr>
        <w:rPr>
          <w:color w:val="000000" w:themeColor="text1"/>
        </w:rPr>
      </w:pPr>
      <w:r w:rsidRPr="00D64F92">
        <w:rPr>
          <w:color w:val="000000" w:themeColor="text1"/>
        </w:rPr>
        <w:t>Past Studies</w:t>
      </w:r>
      <w:r w:rsidR="007B5C66" w:rsidRPr="00D64F92">
        <w:rPr>
          <w:color w:val="000000" w:themeColor="text1"/>
        </w:rPr>
        <w:t xml:space="preserve"> on </w:t>
      </w:r>
      <w:r w:rsidR="0099749D" w:rsidRPr="00D64F92">
        <w:rPr>
          <w:color w:val="000000" w:themeColor="text1"/>
        </w:rPr>
        <w:t xml:space="preserve">The Influence </w:t>
      </w:r>
      <w:r w:rsidR="00D64F92">
        <w:rPr>
          <w:color w:val="000000" w:themeColor="text1"/>
        </w:rPr>
        <w:t xml:space="preserve">of </w:t>
      </w:r>
      <w:r w:rsidR="0099749D" w:rsidRPr="00D64F92">
        <w:rPr>
          <w:color w:val="000000" w:themeColor="text1"/>
        </w:rPr>
        <w:t>Pair Work Interactions</w:t>
      </w:r>
    </w:p>
    <w:p w14:paraId="1BBA4CBD" w14:textId="77777777" w:rsidR="007B5C66" w:rsidRPr="00D64F92" w:rsidRDefault="007B5C66" w:rsidP="00601CFC">
      <w:pPr>
        <w:ind w:left="720"/>
        <w:rPr>
          <w:color w:val="000000" w:themeColor="text1"/>
        </w:rPr>
      </w:pPr>
    </w:p>
    <w:p w14:paraId="55033E4D" w14:textId="7FEAFECE" w:rsidR="00601CFC" w:rsidRPr="00D64F92" w:rsidRDefault="00601CFC" w:rsidP="00601CFC">
      <w:pPr>
        <w:pStyle w:val="NormalWeb"/>
        <w:ind w:left="720" w:firstLine="720"/>
        <w:jc w:val="both"/>
        <w:rPr>
          <w:color w:val="000000" w:themeColor="text1"/>
        </w:rPr>
      </w:pPr>
      <w:r w:rsidRPr="00D64F92">
        <w:rPr>
          <w:color w:val="000000" w:themeColor="text1"/>
        </w:rPr>
        <w:t xml:space="preserve">Past studies suggest that pair work and collaborative learning environments play an important role in shaping learners’ interactions, motivation, and social experiences. </w:t>
      </w:r>
      <w:r w:rsidR="00352C20" w:rsidRPr="00D64F92">
        <w:rPr>
          <w:color w:val="000000" w:themeColor="text1"/>
        </w:rPr>
        <w:t xml:space="preserve"> </w:t>
      </w:r>
      <w:sdt>
        <w:sdtPr>
          <w:rPr>
            <w:color w:val="000000" w:themeColor="text1"/>
          </w:rPr>
          <w:tag w:val="MENDELEY_CITATION_v3_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"/>
          <w:id w:val="119966810"/>
          <w:placeholder>
            <w:docPart w:val="DefaultPlaceholder_-1854013440"/>
          </w:placeholder>
        </w:sdtPr>
        <w:sdtContent>
          <w:r w:rsidR="00AD6A61" w:rsidRPr="00D64F92">
            <w:rPr>
              <w:color w:val="000000" w:themeColor="text1"/>
            </w:rPr>
            <w:t>(Järvenoja et al., 2025)</w:t>
          </w:r>
        </w:sdtContent>
      </w:sdt>
      <w:r w:rsidR="00352C20" w:rsidRPr="00D64F92">
        <w:rPr>
          <w:color w:val="000000" w:themeColor="text1"/>
        </w:rPr>
        <w:t xml:space="preserve"> </w:t>
      </w:r>
      <w:r w:rsidRPr="00D64F92">
        <w:rPr>
          <w:color w:val="000000" w:themeColor="text1"/>
        </w:rPr>
        <w:t>found that peer interactions within collaborative learning groups significantly influenced students’ situational motivation. Their study showed that learners perceived stronger motivational support when social interaction was combined with cognitive regulation processes. Students highlighted both social and cognitive aspects of collaboration as essential for maintaining engagement and motivation. These findings indicate that pair work creates opportunities for meaningful interaction, mutual support, and shared regulation of learning, which can enhance learners’ participation and involvement in tasks.</w:t>
      </w:r>
    </w:p>
    <w:p w14:paraId="7879EC5B" w14:textId="63ECF5D2" w:rsidR="00601CFC" w:rsidRPr="00D64F92" w:rsidRDefault="00601CFC" w:rsidP="00601CFC">
      <w:pPr>
        <w:pStyle w:val="NormalWeb"/>
        <w:ind w:left="720" w:firstLine="720"/>
        <w:jc w:val="both"/>
        <w:rPr>
          <w:color w:val="000000" w:themeColor="text1"/>
        </w:rPr>
      </w:pPr>
      <w:r w:rsidRPr="00D64F92">
        <w:rPr>
          <w:color w:val="000000" w:themeColor="text1"/>
        </w:rPr>
        <w:lastRenderedPageBreak/>
        <w:t xml:space="preserve">Research has also examined the effects of pair work on learners’ confidence and satisfaction. </w:t>
      </w:r>
      <w:r w:rsidR="00D64F92">
        <w:rPr>
          <w:color w:val="000000" w:themeColor="text1"/>
        </w:rPr>
        <w:t xml:space="preserve">According to </w:t>
      </w:r>
      <w:sdt>
        <w:sdtPr>
          <w:rPr>
            <w:color w:val="000000" w:themeColor="text1"/>
          </w:rPr>
          <w:tag w:val="MENDELEY_CITATION_v3_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"/>
          <w:id w:val="-981377173"/>
          <w:placeholder>
            <w:docPart w:val="DefaultPlaceholder_-1854013440"/>
          </w:placeholder>
        </w:sdtPr>
        <w:sdtEndPr/>
        <w:sdtContent>
          <w:r w:rsidR="00AD6A61" w:rsidRPr="00D64F92">
            <w:rPr>
              <w:color w:val="000000" w:themeColor="text1"/>
            </w:rPr>
            <w:t xml:space="preserve">Rahman &amp; Golamgouse-Toraub </w:t>
          </w:r>
          <w:r w:rsidR="00D64F92">
            <w:rPr>
              <w:color w:val="000000" w:themeColor="text1"/>
            </w:rPr>
            <w:t>(</w:t>
          </w:r>
          <w:r w:rsidR="00AD6A61" w:rsidRPr="00D64F92">
            <w:rPr>
              <w:color w:val="000000" w:themeColor="text1"/>
            </w:rPr>
            <w:t>2025)</w:t>
          </w:r>
        </w:sdtContent>
      </w:sdt>
      <w:r w:rsidR="00352C20" w:rsidRPr="00D64F92">
        <w:rPr>
          <w:color w:val="000000" w:themeColor="text1"/>
        </w:rPr>
        <w:t xml:space="preserve"> </w:t>
      </w:r>
      <w:r w:rsidR="00D64F92">
        <w:rPr>
          <w:color w:val="000000" w:themeColor="text1"/>
        </w:rPr>
        <w:t>i</w:t>
      </w:r>
      <w:r w:rsidRPr="00D64F92">
        <w:rPr>
          <w:color w:val="000000" w:themeColor="text1"/>
        </w:rPr>
        <w:t xml:space="preserve">n their study of a modified Think-Pair-Share approach, </w:t>
      </w:r>
      <w:r w:rsidR="00D64F92">
        <w:rPr>
          <w:color w:val="000000" w:themeColor="text1"/>
        </w:rPr>
        <w:t xml:space="preserve">they </w:t>
      </w:r>
      <w:r w:rsidRPr="00D64F92">
        <w:rPr>
          <w:color w:val="000000" w:themeColor="text1"/>
        </w:rPr>
        <w:t>reported significant improvements in students’ critical thinking and understanding, suggesting positive learning experiences and satisfaction with collaborative activities. However, the intervention had an insignificant impact on learners’ confidence, indicating that increased interaction alone may not automatically strengthen self-confidence. In contrast,</w:t>
      </w:r>
      <w:r w:rsidR="00352C20" w:rsidRPr="00D64F92">
        <w:rPr>
          <w:color w:val="000000" w:themeColor="text1"/>
        </w:rPr>
        <w:t xml:space="preserve"> </w:t>
      </w:r>
      <w:sdt>
        <w:sdtPr>
          <w:rPr>
            <w:color w:val="000000" w:themeColor="text1"/>
          </w:rPr>
          <w:tag w:val="MENDELEY_CITATION_v3_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"/>
          <w:id w:val="-1847319482"/>
          <w:placeholder>
            <w:docPart w:val="DefaultPlaceholder_-1854013440"/>
          </w:placeholder>
        </w:sdtPr>
        <w:sdtContent>
          <w:r w:rsidR="00AD6A61" w:rsidRPr="00D64F92">
            <w:rPr>
              <w:color w:val="000000" w:themeColor="text1"/>
            </w:rPr>
            <w:t xml:space="preserve">Farxadovna </w:t>
          </w:r>
          <w:r w:rsidR="00D64F92">
            <w:rPr>
              <w:color w:val="000000" w:themeColor="text1"/>
            </w:rPr>
            <w:t>(</w:t>
          </w:r>
          <w:r w:rsidR="00AD6A61" w:rsidRPr="00D64F92">
            <w:rPr>
              <w:color w:val="000000" w:themeColor="text1"/>
            </w:rPr>
            <w:t>2024)</w:t>
          </w:r>
        </w:sdtContent>
      </w:sdt>
      <w:r w:rsidRPr="00D64F92">
        <w:rPr>
          <w:color w:val="000000" w:themeColor="text1"/>
        </w:rPr>
        <w:t xml:space="preserve"> emphasized that peer relationships can strongly influence self-esteem and self-confidence through feedback, social comparison, and group identity formation. Positive peer support can encourage confidence, whereas negative comparisons may have adverse effects.</w:t>
      </w:r>
    </w:p>
    <w:p w14:paraId="786D5DD6" w14:textId="77777777" w:rsidR="00601CFC" w:rsidRPr="00D64F92" w:rsidRDefault="00601CFC" w:rsidP="00601CFC">
      <w:pPr>
        <w:pStyle w:val="NormalWeb"/>
        <w:ind w:left="720" w:firstLine="720"/>
        <w:jc w:val="both"/>
        <w:rPr>
          <w:color w:val="000000" w:themeColor="text1"/>
        </w:rPr>
      </w:pPr>
      <w:r w:rsidRPr="00D64F92">
        <w:rPr>
          <w:color w:val="000000" w:themeColor="text1"/>
        </w:rPr>
        <w:t>From a sociocultural perspective, these studies collectively highlight that learning in pairs is shaped by social contexts and peer relationships. Interaction, dialogue, and collaborative problem-solving enable learners to co-construct knowledge while developing social connections. Thus, pair work can foster social interaction, motivation, and learner satisfaction, although its impact on self-confidence may depend on the quality of peer relationships and the broader sociocultural environment in which learning occurs.</w:t>
      </w:r>
    </w:p>
    <w:p w14:paraId="47B9332A" w14:textId="77777777" w:rsidR="00601CFC" w:rsidRPr="00D64F92" w:rsidRDefault="00601CFC" w:rsidP="00352C20">
      <w:pPr>
        <w:rPr>
          <w:color w:val="000000" w:themeColor="text1"/>
        </w:rPr>
      </w:pPr>
    </w:p>
    <w:p w14:paraId="628B5AA3" w14:textId="77777777" w:rsidR="006C4D90" w:rsidRPr="00D64F92" w:rsidRDefault="006C4D90" w:rsidP="00020A3E">
      <w:pPr>
        <w:pStyle w:val="ListParagraph"/>
        <w:numPr>
          <w:ilvl w:val="1"/>
          <w:numId w:val="1"/>
        </w:numPr>
        <w:rPr>
          <w:color w:val="000000" w:themeColor="text1"/>
        </w:rPr>
      </w:pPr>
      <w:r w:rsidRPr="00D64F92">
        <w:rPr>
          <w:color w:val="000000" w:themeColor="text1"/>
        </w:rPr>
        <w:t xml:space="preserve">Conceptual Framework </w:t>
      </w:r>
      <w:r w:rsidR="00C74059" w:rsidRPr="00D64F92">
        <w:rPr>
          <w:color w:val="000000" w:themeColor="text1"/>
        </w:rPr>
        <w:t>and Proposed Model of the Study</w:t>
      </w:r>
    </w:p>
    <w:p w14:paraId="172104D3" w14:textId="77777777" w:rsidR="0020579B" w:rsidRPr="00D64F92" w:rsidRDefault="0020579B" w:rsidP="00020A3E">
      <w:pPr>
        <w:pStyle w:val="ListParagraph"/>
        <w:rPr>
          <w:color w:val="000000" w:themeColor="text1"/>
        </w:rPr>
      </w:pPr>
    </w:p>
    <w:p w14:paraId="68C2C274" w14:textId="1E274774" w:rsidR="002E7299" w:rsidRPr="00D64F92" w:rsidRDefault="00833249" w:rsidP="00020A3E">
      <w:pPr>
        <w:pStyle w:val="ListParagraph"/>
        <w:ind w:firstLine="720"/>
        <w:jc w:val="both"/>
        <w:rPr>
          <w:color w:val="000000" w:themeColor="text1"/>
        </w:rPr>
      </w:pPr>
      <w:r w:rsidRPr="00D64F92">
        <w:rPr>
          <w:color w:val="000000" w:themeColor="text1"/>
        </w:rPr>
        <w:t xml:space="preserve">Figure </w:t>
      </w:r>
      <w:r w:rsidR="00975B3E" w:rsidRPr="00D64F92">
        <w:rPr>
          <w:color w:val="000000" w:themeColor="text1"/>
        </w:rPr>
        <w:t>1</w:t>
      </w:r>
      <w:r w:rsidRPr="00D64F92">
        <w:rPr>
          <w:color w:val="000000" w:themeColor="text1"/>
        </w:rPr>
        <w:t xml:space="preserve"> shows the conceptual framework </w:t>
      </w:r>
      <w:r w:rsidR="00975B3E" w:rsidRPr="00D64F92">
        <w:rPr>
          <w:color w:val="000000" w:themeColor="text1"/>
        </w:rPr>
        <w:t xml:space="preserve">of the </w:t>
      </w:r>
      <w:r w:rsidR="00C74059" w:rsidRPr="00D64F92">
        <w:rPr>
          <w:color w:val="000000" w:themeColor="text1"/>
        </w:rPr>
        <w:t xml:space="preserve">proposed model </w:t>
      </w:r>
      <w:r w:rsidRPr="00D64F92">
        <w:rPr>
          <w:color w:val="000000" w:themeColor="text1"/>
        </w:rPr>
        <w:t xml:space="preserve">of the study. </w:t>
      </w:r>
      <w:r w:rsidR="008C541C" w:rsidRPr="00D64F92">
        <w:rPr>
          <w:color w:val="000000" w:themeColor="text1"/>
        </w:rPr>
        <w:t xml:space="preserve">This study is done to predict a model </w:t>
      </w:r>
      <w:r w:rsidR="00975B3E" w:rsidRPr="00D64F92">
        <w:rPr>
          <w:color w:val="000000" w:themeColor="text1"/>
        </w:rPr>
        <w:t>to examine the mediating effect of self-confidence in pair work.</w:t>
      </w:r>
    </w:p>
    <w:p w14:paraId="12AAD800" w14:textId="71A95A93" w:rsidR="00D705ED" w:rsidRPr="00D64F92" w:rsidRDefault="00D705ED" w:rsidP="00020A3E">
      <w:pPr>
        <w:pStyle w:val="ListParagraph"/>
        <w:ind w:firstLine="720"/>
        <w:jc w:val="both"/>
        <w:rPr>
          <w:color w:val="000000" w:themeColor="text1"/>
        </w:rPr>
      </w:pPr>
    </w:p>
    <w:p w14:paraId="3F2D3524" w14:textId="0E4A73C7" w:rsidR="00B808A4" w:rsidRPr="00D64F92" w:rsidRDefault="00C74059" w:rsidP="00020A3E">
      <w:pPr>
        <w:rPr>
          <w:color w:val="000000" w:themeColor="text1"/>
        </w:rPr>
      </w:pPr>
      <w:r w:rsidRPr="00D64F92">
        <w:rPr>
          <w:color w:val="000000" w:themeColor="text1"/>
        </w:rPr>
        <w:tab/>
      </w:r>
      <w:r w:rsidR="00AD6A61" w:rsidRPr="00D64F92">
        <w:rPr>
          <w:color w:val="000000" w:themeColor="text1"/>
        </w:rPr>
        <w:tab/>
      </w:r>
      <w:r w:rsidR="00AD6A61" w:rsidRPr="00D64F92">
        <w:rPr>
          <w:noProof/>
          <w:color w:val="000000" w:themeColor="text1"/>
          <w14:ligatures w14:val="standardContextual"/>
        </w:rPr>
        <w:drawing>
          <wp:inline distT="0" distB="0" distL="0" distR="0" wp14:anchorId="59484B1E" wp14:editId="18995EFE">
            <wp:extent cx="4950460" cy="2032000"/>
            <wp:effectExtent l="0" t="0" r="2540" b="0"/>
            <wp:docPr id="3" name="Picture 2">
              <a:extLst xmlns:a="http://schemas.openxmlformats.org/drawingml/2006/main">
                <a:ext uri="{FF2B5EF4-FFF2-40B4-BE49-F238E27FC236}">
                  <a16:creationId xmlns:a16="http://schemas.microsoft.com/office/drawing/2014/main" id="{E37FADE6-B15C-2C2F-8E20-BDE6E45A64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37FADE6-B15C-2C2F-8E20-BDE6E45A6497}"/>
                        </a:ext>
                      </a:extLst>
                    </pic:cNvPr>
                    <pic:cNvPicPr>
                      <a:picLocks noChangeAspect="1"/>
                    </pic:cNvPicPr>
                  </pic:nvPicPr>
                  <pic:blipFill>
                    <a:blip r:embed="rId6"/>
                    <a:stretch>
                      <a:fillRect/>
                    </a:stretch>
                  </pic:blipFill>
                  <pic:spPr>
                    <a:xfrm>
                      <a:off x="0" y="0"/>
                      <a:ext cx="5025388" cy="2062755"/>
                    </a:xfrm>
                    <a:prstGeom prst="rect">
                      <a:avLst/>
                    </a:prstGeom>
                  </pic:spPr>
                </pic:pic>
              </a:graphicData>
            </a:graphic>
          </wp:inline>
        </w:drawing>
      </w:r>
    </w:p>
    <w:p w14:paraId="445C884F" w14:textId="77777777" w:rsidR="001C500C" w:rsidRPr="00D64F92" w:rsidRDefault="006C4D90" w:rsidP="00020A3E">
      <w:pPr>
        <w:pStyle w:val="ListParagraph"/>
        <w:ind w:left="1440"/>
        <w:jc w:val="center"/>
        <w:rPr>
          <w:color w:val="000000" w:themeColor="text1"/>
        </w:rPr>
      </w:pPr>
      <w:r w:rsidRPr="00D64F92">
        <w:rPr>
          <w:color w:val="000000" w:themeColor="text1"/>
        </w:rPr>
        <w:t xml:space="preserve">Figure </w:t>
      </w:r>
      <w:r w:rsidR="004A52AD" w:rsidRPr="00D64F92">
        <w:rPr>
          <w:color w:val="000000" w:themeColor="text1"/>
        </w:rPr>
        <w:t>1</w:t>
      </w:r>
      <w:r w:rsidRPr="00D64F92">
        <w:rPr>
          <w:color w:val="000000" w:themeColor="text1"/>
        </w:rPr>
        <w:t xml:space="preserve">- The Conceptual Framework </w:t>
      </w:r>
      <w:r w:rsidR="001C500C" w:rsidRPr="00D64F92">
        <w:rPr>
          <w:color w:val="000000" w:themeColor="text1"/>
        </w:rPr>
        <w:t>–</w:t>
      </w:r>
    </w:p>
    <w:p w14:paraId="2CE61D8F" w14:textId="4BAD749C" w:rsidR="006C4D90" w:rsidRPr="00D64F92" w:rsidRDefault="00975B3E" w:rsidP="00020A3E">
      <w:pPr>
        <w:pStyle w:val="ListParagraph"/>
        <w:ind w:left="1440"/>
        <w:jc w:val="center"/>
        <w:rPr>
          <w:color w:val="000000" w:themeColor="text1"/>
        </w:rPr>
      </w:pPr>
      <w:r w:rsidRPr="00D64F92">
        <w:rPr>
          <w:color w:val="000000" w:themeColor="text1"/>
        </w:rPr>
        <w:t xml:space="preserve">Examining the </w:t>
      </w:r>
      <w:r w:rsidR="009768D3" w:rsidRPr="00D64F92">
        <w:rPr>
          <w:color w:val="000000" w:themeColor="text1"/>
        </w:rPr>
        <w:t xml:space="preserve">Mediating </w:t>
      </w:r>
      <w:r w:rsidRPr="00D64F92">
        <w:rPr>
          <w:color w:val="000000" w:themeColor="text1"/>
        </w:rPr>
        <w:t xml:space="preserve">Effect of </w:t>
      </w:r>
      <w:r w:rsidR="009768D3" w:rsidRPr="00D64F92">
        <w:rPr>
          <w:color w:val="000000" w:themeColor="text1"/>
        </w:rPr>
        <w:t xml:space="preserve">Self-Confidence </w:t>
      </w:r>
      <w:r w:rsidRPr="00D64F92">
        <w:rPr>
          <w:color w:val="000000" w:themeColor="text1"/>
        </w:rPr>
        <w:t>in Pair Work</w:t>
      </w:r>
    </w:p>
    <w:p w14:paraId="5E064B44" w14:textId="77777777" w:rsidR="009768D3" w:rsidRPr="00D64F92" w:rsidRDefault="009768D3" w:rsidP="009768D3">
      <w:pPr>
        <w:pStyle w:val="ListParagraph"/>
        <w:ind w:left="1440"/>
        <w:rPr>
          <w:color w:val="000000" w:themeColor="text1"/>
        </w:rPr>
      </w:pPr>
    </w:p>
    <w:p w14:paraId="035A01F4" w14:textId="77777777" w:rsidR="00656C71" w:rsidRPr="00D64F92" w:rsidRDefault="00656C71" w:rsidP="00656C71">
      <w:pPr>
        <w:pStyle w:val="NormalWeb"/>
        <w:spacing w:line="300" w:lineRule="atLeast"/>
        <w:ind w:left="720" w:firstLine="720"/>
        <w:jc w:val="both"/>
        <w:rPr>
          <w:color w:val="000000" w:themeColor="text1"/>
        </w:rPr>
      </w:pPr>
      <w:r w:rsidRPr="00D64F92">
        <w:rPr>
          <w:color w:val="000000" w:themeColor="text1"/>
        </w:rPr>
        <w:t xml:space="preserve">The conceptual framework for this study is grounded in the interaction between pair work and students’ learning outcomes, with </w:t>
      </w:r>
      <w:r w:rsidRPr="00D64F92">
        <w:rPr>
          <w:rStyle w:val="Strong"/>
          <w:b w:val="0"/>
          <w:bCs w:val="0"/>
          <w:color w:val="000000" w:themeColor="text1"/>
        </w:rPr>
        <w:t>self-confidence acting as a mediating variable</w:t>
      </w:r>
      <w:r w:rsidRPr="00D64F92">
        <w:rPr>
          <w:color w:val="000000" w:themeColor="text1"/>
        </w:rPr>
        <w:t xml:space="preserve">. Drawing on </w:t>
      </w:r>
      <w:r w:rsidRPr="00D64F92">
        <w:rPr>
          <w:rStyle w:val="Strong"/>
          <w:b w:val="0"/>
          <w:bCs w:val="0"/>
          <w:color w:val="000000" w:themeColor="text1"/>
        </w:rPr>
        <w:t>Bandura’s (1977) self-efficacy theory</w:t>
      </w:r>
      <w:r w:rsidRPr="00D64F92">
        <w:rPr>
          <w:color w:val="000000" w:themeColor="text1"/>
        </w:rPr>
        <w:t xml:space="preserve">, self-confidence is conceptualized as learners’ belief in their capability to perform tasks successfully. In pair work settings, increased interaction and collaboration can enhance learners’ confidence </w:t>
      </w:r>
      <w:r w:rsidRPr="00D64F92">
        <w:rPr>
          <w:color w:val="000000" w:themeColor="text1"/>
        </w:rPr>
        <w:lastRenderedPageBreak/>
        <w:t xml:space="preserve">through mastery experiences and peer support, which in turn influences their engagement and overall learning outcomes. This justification aligns with Studnicka’s (2023) instrument, which measures constructs such as </w:t>
      </w:r>
      <w:r w:rsidRPr="00D64F92">
        <w:rPr>
          <w:rStyle w:val="Strong"/>
          <w:b w:val="0"/>
          <w:bCs w:val="0"/>
          <w:color w:val="000000" w:themeColor="text1"/>
        </w:rPr>
        <w:t>self-confidence in learning</w:t>
      </w:r>
      <w:r w:rsidRPr="00D64F92">
        <w:rPr>
          <w:color w:val="000000" w:themeColor="text1"/>
        </w:rPr>
        <w:t xml:space="preserve"> and </w:t>
      </w:r>
      <w:r w:rsidRPr="00D64F92">
        <w:rPr>
          <w:rStyle w:val="Strong"/>
          <w:b w:val="0"/>
          <w:bCs w:val="0"/>
          <w:color w:val="000000" w:themeColor="text1"/>
        </w:rPr>
        <w:t>learning satisfaction</w:t>
      </w:r>
      <w:r w:rsidRPr="00D64F92">
        <w:rPr>
          <w:color w:val="000000" w:themeColor="text1"/>
        </w:rPr>
        <w:t>, highlighting the importance of internal beliefs in shaping positive learning experiences.</w:t>
      </w:r>
    </w:p>
    <w:p w14:paraId="1B411294" w14:textId="3D610048" w:rsidR="00415776" w:rsidRPr="00D64F92" w:rsidRDefault="00656C71" w:rsidP="00656C71">
      <w:pPr>
        <w:pStyle w:val="NormalWeb"/>
        <w:spacing w:line="300" w:lineRule="atLeast"/>
        <w:ind w:left="720" w:firstLine="720"/>
        <w:jc w:val="both"/>
        <w:rPr>
          <w:color w:val="000000" w:themeColor="text1"/>
        </w:rPr>
      </w:pPr>
      <w:r w:rsidRPr="00D64F92">
        <w:rPr>
          <w:color w:val="000000" w:themeColor="text1"/>
        </w:rPr>
        <w:t xml:space="preserve">Additionally, the framework is supported by </w:t>
      </w:r>
      <w:r w:rsidRPr="00D64F92">
        <w:rPr>
          <w:rStyle w:val="Strong"/>
          <w:b w:val="0"/>
          <w:bCs w:val="0"/>
          <w:color w:val="000000" w:themeColor="text1"/>
        </w:rPr>
        <w:t>Vygotsky’s (1978) social constructivist theory</w:t>
      </w:r>
      <w:r w:rsidRPr="00D64F92">
        <w:rPr>
          <w:b/>
          <w:bCs/>
          <w:color w:val="000000" w:themeColor="text1"/>
        </w:rPr>
        <w:t>,</w:t>
      </w:r>
      <w:r w:rsidRPr="00D64F92">
        <w:rPr>
          <w:color w:val="000000" w:themeColor="text1"/>
        </w:rPr>
        <w:t xml:space="preserve"> which emphasizes that knowledge is co-constructed through social interaction. Pair work promotes active communication, negotiation of meaning, and shared understanding, thereby enhancing </w:t>
      </w:r>
      <w:r w:rsidRPr="00D64F92">
        <w:rPr>
          <w:rStyle w:val="Strong"/>
          <w:b w:val="0"/>
          <w:bCs w:val="0"/>
          <w:color w:val="000000" w:themeColor="text1"/>
        </w:rPr>
        <w:t>social interaction</w:t>
      </w:r>
      <w:r w:rsidRPr="00D64F92">
        <w:rPr>
          <w:color w:val="000000" w:themeColor="text1"/>
        </w:rPr>
        <w:t xml:space="preserve"> and </w:t>
      </w:r>
      <w:r w:rsidRPr="00D64F92">
        <w:rPr>
          <w:rStyle w:val="Strong"/>
          <w:b w:val="0"/>
          <w:bCs w:val="0"/>
          <w:color w:val="000000" w:themeColor="text1"/>
        </w:rPr>
        <w:t>learning satisfaction</w:t>
      </w:r>
      <w:r w:rsidRPr="00D64F92">
        <w:rPr>
          <w:color w:val="000000" w:themeColor="text1"/>
        </w:rPr>
        <w:t xml:space="preserve">. These constructs are reflected in Baleghizadeh and Farhesh’s (2014) instrument, which captures dimensions of </w:t>
      </w:r>
      <w:r w:rsidRPr="00D64F92">
        <w:rPr>
          <w:rStyle w:val="Strong"/>
          <w:b w:val="0"/>
          <w:bCs w:val="0"/>
          <w:color w:val="000000" w:themeColor="text1"/>
        </w:rPr>
        <w:t>social interaction</w:t>
      </w:r>
      <w:r w:rsidRPr="00D64F92">
        <w:rPr>
          <w:color w:val="000000" w:themeColor="text1"/>
        </w:rPr>
        <w:t xml:space="preserve"> in collaborative learning environments. Furthermore, Vygotsky’s </w:t>
      </w:r>
      <w:r w:rsidRPr="00D64F92">
        <w:rPr>
          <w:rStyle w:val="Strong"/>
          <w:b w:val="0"/>
          <w:bCs w:val="0"/>
          <w:color w:val="000000" w:themeColor="text1"/>
        </w:rPr>
        <w:t>sociocultural theory</w:t>
      </w:r>
      <w:r w:rsidRPr="00D64F92">
        <w:rPr>
          <w:color w:val="000000" w:themeColor="text1"/>
        </w:rPr>
        <w:t xml:space="preserve"> underscores the role of the </w:t>
      </w:r>
      <w:r w:rsidRPr="00D64F92">
        <w:rPr>
          <w:rStyle w:val="Strong"/>
          <w:b w:val="0"/>
          <w:bCs w:val="0"/>
          <w:color w:val="000000" w:themeColor="text1"/>
        </w:rPr>
        <w:t>socio-cultural context</w:t>
      </w:r>
      <w:r w:rsidRPr="00D64F92">
        <w:rPr>
          <w:color w:val="000000" w:themeColor="text1"/>
        </w:rPr>
        <w:t xml:space="preserve"> in shaping learning processes, suggesting that learners’ background, cultural practices, and social environment influence how they interact and build knowledge. Thus, the framework integrates these theories to explain how pair work fosters interaction and satisfaction within a socio-cultural context, while self-confidence mediates the relationship by enabling learners to actively participate and benefit from collaborative learning experiences.</w:t>
      </w:r>
    </w:p>
    <w:p w14:paraId="5E663B15" w14:textId="77777777" w:rsidR="007E3064" w:rsidRPr="00D64F92" w:rsidRDefault="007E3064" w:rsidP="00020A3E">
      <w:pPr>
        <w:rPr>
          <w:color w:val="000000" w:themeColor="text1"/>
        </w:rPr>
      </w:pPr>
    </w:p>
    <w:p w14:paraId="12F5877F" w14:textId="77777777" w:rsidR="006C4D90" w:rsidRPr="00D64F92" w:rsidRDefault="006C4D90" w:rsidP="00020A3E">
      <w:pPr>
        <w:pStyle w:val="ListParagraph"/>
        <w:numPr>
          <w:ilvl w:val="0"/>
          <w:numId w:val="1"/>
        </w:numPr>
        <w:rPr>
          <w:color w:val="000000" w:themeColor="text1"/>
        </w:rPr>
      </w:pPr>
      <w:r w:rsidRPr="00D64F92">
        <w:rPr>
          <w:color w:val="000000" w:themeColor="text1"/>
        </w:rPr>
        <w:t>METHODOLOGY</w:t>
      </w:r>
    </w:p>
    <w:p w14:paraId="705BD811" w14:textId="77777777" w:rsidR="006C4D90" w:rsidRPr="00D64F92" w:rsidRDefault="006C4D90" w:rsidP="00020A3E">
      <w:pPr>
        <w:pStyle w:val="ListParagraph"/>
        <w:numPr>
          <w:ilvl w:val="1"/>
          <w:numId w:val="1"/>
        </w:numPr>
        <w:rPr>
          <w:color w:val="000000" w:themeColor="text1"/>
        </w:rPr>
      </w:pPr>
      <w:r w:rsidRPr="00D64F92">
        <w:rPr>
          <w:color w:val="000000" w:themeColor="text1"/>
        </w:rPr>
        <w:t>Research Design</w:t>
      </w:r>
    </w:p>
    <w:p w14:paraId="0E7D0894" w14:textId="6023F47B" w:rsidR="006C4D90" w:rsidRPr="00D64F92" w:rsidRDefault="006C4D90" w:rsidP="00020A3E">
      <w:pPr>
        <w:ind w:left="720" w:firstLine="720"/>
        <w:jc w:val="both"/>
        <w:rPr>
          <w:color w:val="000000" w:themeColor="text1"/>
        </w:rPr>
      </w:pPr>
      <w:r w:rsidRPr="00D64F92">
        <w:rPr>
          <w:color w:val="000000" w:themeColor="text1"/>
        </w:rPr>
        <w:t xml:space="preserve">This study employs </w:t>
      </w:r>
      <w:r w:rsidR="00D2248F" w:rsidRPr="00D64F92">
        <w:rPr>
          <w:color w:val="000000" w:themeColor="text1"/>
        </w:rPr>
        <w:t xml:space="preserve">a </w:t>
      </w:r>
      <w:r w:rsidRPr="00D64F92">
        <w:rPr>
          <w:color w:val="000000" w:themeColor="text1"/>
        </w:rPr>
        <w:t>qua</w:t>
      </w:r>
      <w:r w:rsidR="00D705ED" w:rsidRPr="00D64F92">
        <w:rPr>
          <w:color w:val="000000" w:themeColor="text1"/>
        </w:rPr>
        <w:t>nt</w:t>
      </w:r>
      <w:r w:rsidRPr="00D64F92">
        <w:rPr>
          <w:color w:val="000000" w:themeColor="text1"/>
        </w:rPr>
        <w:t>itative design. The research goal is to explore an extension of an existing theory</w:t>
      </w:r>
      <w:r w:rsidR="00D705ED" w:rsidRPr="00D64F92">
        <w:rPr>
          <w:color w:val="000000" w:themeColor="text1"/>
        </w:rPr>
        <w:t>/predict a theory</w:t>
      </w:r>
      <w:r w:rsidRPr="00D64F92">
        <w:rPr>
          <w:color w:val="000000" w:themeColor="text1"/>
        </w:rPr>
        <w:t xml:space="preserve">. The model </w:t>
      </w:r>
      <w:r w:rsidR="004A52AD" w:rsidRPr="00D64F92">
        <w:rPr>
          <w:color w:val="000000" w:themeColor="text1"/>
        </w:rPr>
        <w:t xml:space="preserve">(Figure </w:t>
      </w:r>
      <w:r w:rsidR="00BB1644" w:rsidRPr="00D64F92">
        <w:rPr>
          <w:color w:val="000000" w:themeColor="text1"/>
        </w:rPr>
        <w:t>1</w:t>
      </w:r>
      <w:r w:rsidR="004A52AD" w:rsidRPr="00D64F92">
        <w:rPr>
          <w:color w:val="000000" w:themeColor="text1"/>
        </w:rPr>
        <w:t>)</w:t>
      </w:r>
      <w:r w:rsidRPr="00D64F92">
        <w:rPr>
          <w:color w:val="000000" w:themeColor="text1"/>
        </w:rPr>
        <w:t>chosen for this study is a hierarchical component model</w:t>
      </w:r>
      <w:r w:rsidR="00D2248F" w:rsidRPr="00D64F92">
        <w:rPr>
          <w:color w:val="000000" w:themeColor="text1"/>
        </w:rPr>
        <w:t>,</w:t>
      </w:r>
      <w:r w:rsidRPr="00D64F92">
        <w:rPr>
          <w:color w:val="000000" w:themeColor="text1"/>
        </w:rPr>
        <w:t xml:space="preserve"> Type II</w:t>
      </w:r>
      <w:r w:rsidR="00D2248F" w:rsidRPr="00D64F92">
        <w:rPr>
          <w:color w:val="000000" w:themeColor="text1"/>
        </w:rPr>
        <w:t>,</w:t>
      </w:r>
      <w:r w:rsidRPr="00D64F92">
        <w:rPr>
          <w:color w:val="000000" w:themeColor="text1"/>
        </w:rPr>
        <w:t xml:space="preserve"> </w:t>
      </w:r>
      <w:r w:rsidR="00D2248F" w:rsidRPr="00D64F92">
        <w:rPr>
          <w:color w:val="000000" w:themeColor="text1"/>
        </w:rPr>
        <w:t>which</w:t>
      </w:r>
      <w:r w:rsidRPr="00D64F92">
        <w:rPr>
          <w:color w:val="000000" w:themeColor="text1"/>
        </w:rPr>
        <w:t xml:space="preserve"> u</w:t>
      </w:r>
      <w:r w:rsidR="00D2248F" w:rsidRPr="00D64F92">
        <w:rPr>
          <w:color w:val="000000" w:themeColor="text1"/>
        </w:rPr>
        <w:t>tiliz</w:t>
      </w:r>
      <w:r w:rsidRPr="00D64F92">
        <w:rPr>
          <w:color w:val="000000" w:themeColor="text1"/>
        </w:rPr>
        <w:t xml:space="preserve">es </w:t>
      </w:r>
      <w:r w:rsidR="00D2248F" w:rsidRPr="00D64F92">
        <w:rPr>
          <w:color w:val="000000" w:themeColor="text1"/>
        </w:rPr>
        <w:t>a</w:t>
      </w:r>
      <w:r w:rsidRPr="00D64F92">
        <w:rPr>
          <w:color w:val="000000" w:themeColor="text1"/>
        </w:rPr>
        <w:t xml:space="preserve"> combination of reflective-</w:t>
      </w:r>
      <w:r w:rsidR="00D2248F" w:rsidRPr="00D64F92">
        <w:rPr>
          <w:color w:val="000000" w:themeColor="text1"/>
        </w:rPr>
        <w:t xml:space="preserve">reflective </w:t>
      </w:r>
      <w:r w:rsidRPr="00D64F92">
        <w:rPr>
          <w:color w:val="000000" w:themeColor="text1"/>
        </w:rPr>
        <w:t xml:space="preserve">models. According to </w:t>
      </w:r>
      <w:sdt>
        <w:sdtPr>
          <w:rPr>
            <w:color w:val="000000" w:themeColor="text1"/>
          </w:rPr>
          <w:tag w:val="MENDELEY_CITATION_v3_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"/>
          <w:id w:val="-1123997777"/>
          <w:placeholder>
            <w:docPart w:val="DefaultPlaceholder_-1854013440"/>
          </w:placeholder>
        </w:sdtPr>
        <w:sdtContent>
          <w:r w:rsidR="00AD6A61" w:rsidRPr="00D64F92">
            <w:rPr>
              <w:color w:val="000000" w:themeColor="text1"/>
            </w:rPr>
            <w:t>(Fornell &amp; Bookstein, 1982)</w:t>
          </w:r>
        </w:sdtContent>
      </w:sdt>
      <w:r w:rsidRPr="00D64F92">
        <w:rPr>
          <w:color w:val="000000" w:themeColor="text1"/>
        </w:rPr>
        <w:t xml:space="preserve">, a reflective model is employed when the construct is a trait and explains the indicators. </w:t>
      </w:r>
    </w:p>
    <w:p w14:paraId="6DBEC7BE" w14:textId="7E49DA55" w:rsidR="004A52AD" w:rsidRPr="00D64F92" w:rsidRDefault="004A52AD" w:rsidP="00020A3E">
      <w:pPr>
        <w:ind w:left="720" w:firstLine="720"/>
        <w:jc w:val="both"/>
        <w:rPr>
          <w:color w:val="000000" w:themeColor="text1"/>
        </w:rPr>
      </w:pPr>
    </w:p>
    <w:p w14:paraId="4B01A3C8" w14:textId="77777777" w:rsidR="006C4D90" w:rsidRPr="00D64F92" w:rsidRDefault="006C4D90" w:rsidP="00020A3E">
      <w:pPr>
        <w:rPr>
          <w:color w:val="000000" w:themeColor="text1"/>
        </w:rPr>
      </w:pPr>
    </w:p>
    <w:p w14:paraId="18F50EBE" w14:textId="77777777" w:rsidR="006C4D90" w:rsidRPr="00D64F92" w:rsidRDefault="006C4D90" w:rsidP="00020A3E">
      <w:pPr>
        <w:pStyle w:val="ListParagraph"/>
        <w:numPr>
          <w:ilvl w:val="1"/>
          <w:numId w:val="1"/>
        </w:numPr>
        <w:rPr>
          <w:color w:val="000000" w:themeColor="text1"/>
        </w:rPr>
      </w:pPr>
      <w:r w:rsidRPr="00D64F92">
        <w:rPr>
          <w:color w:val="000000" w:themeColor="text1"/>
        </w:rPr>
        <w:t>Population and Sample</w:t>
      </w:r>
    </w:p>
    <w:p w14:paraId="0C4355C2" w14:textId="4360D461" w:rsidR="006C4D90" w:rsidRPr="00D64F92" w:rsidRDefault="006C4D90" w:rsidP="00020A3E">
      <w:pPr>
        <w:ind w:left="720" w:firstLine="720"/>
        <w:jc w:val="both"/>
        <w:rPr>
          <w:color w:val="000000" w:themeColor="text1"/>
        </w:rPr>
      </w:pPr>
      <w:r w:rsidRPr="00D64F92">
        <w:rPr>
          <w:color w:val="000000" w:themeColor="text1"/>
        </w:rPr>
        <w:t xml:space="preserve">The demographic analysis is presented in percentages. According to </w:t>
      </w:r>
      <w:sdt>
        <w:sdtPr>
          <w:rPr>
            <w:color w:val="000000" w:themeColor="text1"/>
          </w:rPr>
          <w:tag w:val="MENDELEY_CITATION_v3_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"/>
          <w:id w:val="-1959101217"/>
          <w:placeholder>
            <w:docPart w:val="DefaultPlaceholder_-1854013440"/>
          </w:placeholder>
        </w:sdtPr>
        <w:sdtContent>
          <w:r w:rsidR="00AD6A61" w:rsidRPr="00D64F92">
            <w:rPr>
              <w:color w:val="000000" w:themeColor="text1"/>
            </w:rPr>
            <w:t>(Ziegenfuss et al., 2021)</w:t>
          </w:r>
        </w:sdtContent>
      </w:sdt>
      <w:r w:rsidR="00D2248F" w:rsidRPr="00D64F92">
        <w:rPr>
          <w:color w:val="000000" w:themeColor="text1"/>
        </w:rPr>
        <w:t xml:space="preserve"> </w:t>
      </w:r>
      <w:r w:rsidRPr="00D64F92">
        <w:rPr>
          <w:color w:val="000000" w:themeColor="text1"/>
        </w:rPr>
        <w:t>researchers report demographic data in percentages to establish sample representatives and allow for generalizability to a larger population. Presenting in percentages also provides an overview of participants’ characteristics and offers a clear and understandable picture of the sample makeup</w:t>
      </w:r>
      <w:r w:rsidR="004F4C7F" w:rsidRPr="00D64F92">
        <w:rPr>
          <w:color w:val="000000" w:themeColor="text1"/>
        </w:rPr>
        <w:t>. 225 respondents</w:t>
      </w:r>
    </w:p>
    <w:p w14:paraId="0E3DB8F0" w14:textId="77777777" w:rsidR="006C4D90" w:rsidRPr="00D64F92" w:rsidRDefault="006C4D90" w:rsidP="00020A3E">
      <w:pPr>
        <w:pBdr>
          <w:top w:val="nil"/>
          <w:left w:val="nil"/>
          <w:bottom w:val="nil"/>
          <w:right w:val="nil"/>
          <w:between w:val="nil"/>
        </w:pBdr>
        <w:ind w:left="1440"/>
        <w:jc w:val="both"/>
        <w:rPr>
          <w:color w:val="000000" w:themeColor="text1"/>
        </w:rPr>
      </w:pPr>
    </w:p>
    <w:p w14:paraId="70EC9146" w14:textId="77777777" w:rsidR="006C4D90" w:rsidRPr="00D64F92" w:rsidRDefault="006C4D90" w:rsidP="00020A3E">
      <w:pPr>
        <w:pBdr>
          <w:top w:val="nil"/>
          <w:left w:val="nil"/>
          <w:bottom w:val="nil"/>
          <w:right w:val="nil"/>
          <w:between w:val="nil"/>
        </w:pBdr>
        <w:ind w:left="1440"/>
        <w:jc w:val="center"/>
        <w:rPr>
          <w:color w:val="000000" w:themeColor="text1"/>
          <w:sz w:val="20"/>
          <w:szCs w:val="20"/>
        </w:rPr>
      </w:pPr>
      <w:r w:rsidRPr="00D64F92">
        <w:rPr>
          <w:color w:val="000000" w:themeColor="text1"/>
          <w:sz w:val="20"/>
          <w:szCs w:val="20"/>
        </w:rPr>
        <w:t>Table 2- Percentage for Demographic Profile</w:t>
      </w:r>
    </w:p>
    <w:tbl>
      <w:tblPr>
        <w:tblW w:w="7935" w:type="dxa"/>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1890"/>
        <w:gridCol w:w="3870"/>
        <w:gridCol w:w="1070"/>
      </w:tblGrid>
      <w:tr w:rsidR="006C4D90" w:rsidRPr="00D64F92" w14:paraId="3B030B6C" w14:textId="77777777" w:rsidTr="004F4C7F">
        <w:tc>
          <w:tcPr>
            <w:tcW w:w="1105" w:type="dxa"/>
          </w:tcPr>
          <w:p w14:paraId="3E8E0C36" w14:textId="77777777"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Question</w:t>
            </w:r>
          </w:p>
        </w:tc>
        <w:tc>
          <w:tcPr>
            <w:tcW w:w="1890" w:type="dxa"/>
          </w:tcPr>
          <w:p w14:paraId="6A774F1A" w14:textId="77777777"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Demographic Profile</w:t>
            </w:r>
          </w:p>
        </w:tc>
        <w:tc>
          <w:tcPr>
            <w:tcW w:w="3870" w:type="dxa"/>
          </w:tcPr>
          <w:p w14:paraId="7E229054" w14:textId="77777777"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Categories</w:t>
            </w:r>
          </w:p>
        </w:tc>
        <w:tc>
          <w:tcPr>
            <w:tcW w:w="1070" w:type="dxa"/>
          </w:tcPr>
          <w:p w14:paraId="0F07D856" w14:textId="77777777"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Percentage (%)</w:t>
            </w:r>
          </w:p>
        </w:tc>
      </w:tr>
      <w:tr w:rsidR="006C4D90" w:rsidRPr="00D64F92" w14:paraId="73C29F5A" w14:textId="77777777" w:rsidTr="004F4C7F">
        <w:tc>
          <w:tcPr>
            <w:tcW w:w="1105" w:type="dxa"/>
          </w:tcPr>
          <w:p w14:paraId="7EDA0034" w14:textId="77777777"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1</w:t>
            </w:r>
          </w:p>
        </w:tc>
        <w:tc>
          <w:tcPr>
            <w:tcW w:w="1890" w:type="dxa"/>
          </w:tcPr>
          <w:p w14:paraId="0C46C028" w14:textId="77777777"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Gender</w:t>
            </w:r>
          </w:p>
        </w:tc>
        <w:tc>
          <w:tcPr>
            <w:tcW w:w="3870" w:type="dxa"/>
          </w:tcPr>
          <w:p w14:paraId="11467C5A" w14:textId="73F792A6"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Male</w:t>
            </w:r>
            <w:r w:rsidR="000E7D8B" w:rsidRPr="00D64F92">
              <w:rPr>
                <w:color w:val="000000" w:themeColor="text1"/>
                <w:sz w:val="20"/>
                <w:szCs w:val="20"/>
              </w:rPr>
              <w:t xml:space="preserve"> </w:t>
            </w:r>
          </w:p>
        </w:tc>
        <w:tc>
          <w:tcPr>
            <w:tcW w:w="1070" w:type="dxa"/>
          </w:tcPr>
          <w:p w14:paraId="581D368D" w14:textId="21245E13" w:rsidR="006C4D90" w:rsidRPr="00D64F92" w:rsidRDefault="004F4C7F"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44</w:t>
            </w:r>
            <w:r w:rsidR="00A90D3C" w:rsidRPr="00D64F92">
              <w:rPr>
                <w:color w:val="000000" w:themeColor="text1"/>
                <w:sz w:val="20"/>
                <w:szCs w:val="20"/>
              </w:rPr>
              <w:t>%</w:t>
            </w:r>
          </w:p>
        </w:tc>
      </w:tr>
      <w:tr w:rsidR="006C4D90" w:rsidRPr="00D64F92" w14:paraId="4B595CF5" w14:textId="77777777" w:rsidTr="004F4C7F">
        <w:tc>
          <w:tcPr>
            <w:tcW w:w="1105" w:type="dxa"/>
          </w:tcPr>
          <w:p w14:paraId="0C6841A0" w14:textId="77777777" w:rsidR="006C4D90" w:rsidRPr="00D64F92" w:rsidRDefault="006C4D90" w:rsidP="00020A3E">
            <w:pPr>
              <w:pBdr>
                <w:top w:val="nil"/>
                <w:left w:val="nil"/>
                <w:bottom w:val="nil"/>
                <w:right w:val="nil"/>
                <w:between w:val="nil"/>
              </w:pBdr>
              <w:jc w:val="center"/>
              <w:rPr>
                <w:color w:val="000000" w:themeColor="text1"/>
                <w:sz w:val="20"/>
                <w:szCs w:val="20"/>
              </w:rPr>
            </w:pPr>
          </w:p>
        </w:tc>
        <w:tc>
          <w:tcPr>
            <w:tcW w:w="1890" w:type="dxa"/>
          </w:tcPr>
          <w:p w14:paraId="16AA4941" w14:textId="77777777" w:rsidR="006C4D90" w:rsidRPr="00D64F92" w:rsidRDefault="006C4D90" w:rsidP="00020A3E">
            <w:pPr>
              <w:pBdr>
                <w:top w:val="nil"/>
                <w:left w:val="nil"/>
                <w:bottom w:val="nil"/>
                <w:right w:val="nil"/>
                <w:between w:val="nil"/>
              </w:pBdr>
              <w:jc w:val="center"/>
              <w:rPr>
                <w:color w:val="000000" w:themeColor="text1"/>
                <w:sz w:val="20"/>
                <w:szCs w:val="20"/>
              </w:rPr>
            </w:pPr>
          </w:p>
        </w:tc>
        <w:tc>
          <w:tcPr>
            <w:tcW w:w="3870" w:type="dxa"/>
          </w:tcPr>
          <w:p w14:paraId="1DC909F3" w14:textId="734C2FA5"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Female</w:t>
            </w:r>
            <w:r w:rsidR="000E7D8B" w:rsidRPr="00D64F92">
              <w:rPr>
                <w:color w:val="000000" w:themeColor="text1"/>
                <w:sz w:val="20"/>
                <w:szCs w:val="20"/>
              </w:rPr>
              <w:t xml:space="preserve"> </w:t>
            </w:r>
          </w:p>
        </w:tc>
        <w:tc>
          <w:tcPr>
            <w:tcW w:w="1070" w:type="dxa"/>
          </w:tcPr>
          <w:p w14:paraId="448F5FC2" w14:textId="3FE6E43A" w:rsidR="006C4D90" w:rsidRPr="00D64F92" w:rsidRDefault="004F4C7F"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56</w:t>
            </w:r>
            <w:r w:rsidR="00A90D3C" w:rsidRPr="00D64F92">
              <w:rPr>
                <w:color w:val="000000" w:themeColor="text1"/>
                <w:sz w:val="20"/>
                <w:szCs w:val="20"/>
              </w:rPr>
              <w:t>%</w:t>
            </w:r>
          </w:p>
        </w:tc>
      </w:tr>
      <w:tr w:rsidR="006C4D90" w:rsidRPr="00D64F92" w14:paraId="3D1776EA" w14:textId="77777777" w:rsidTr="004F4C7F">
        <w:tc>
          <w:tcPr>
            <w:tcW w:w="1105" w:type="dxa"/>
          </w:tcPr>
          <w:p w14:paraId="3E5007C8" w14:textId="77777777" w:rsidR="006C4D90" w:rsidRPr="00D64F92" w:rsidRDefault="006C4D90"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2</w:t>
            </w:r>
          </w:p>
        </w:tc>
        <w:tc>
          <w:tcPr>
            <w:tcW w:w="1890" w:type="dxa"/>
          </w:tcPr>
          <w:p w14:paraId="1F476943" w14:textId="77777777" w:rsidR="006C4D90" w:rsidRPr="00D64F92" w:rsidRDefault="00A90D3C"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Discipline</w:t>
            </w:r>
          </w:p>
        </w:tc>
        <w:tc>
          <w:tcPr>
            <w:tcW w:w="3870" w:type="dxa"/>
          </w:tcPr>
          <w:p w14:paraId="119DEE82" w14:textId="06F212BB" w:rsidR="006C4D90" w:rsidRPr="00D64F92" w:rsidRDefault="004F4C7F"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Science &amp; Technology</w:t>
            </w:r>
          </w:p>
        </w:tc>
        <w:tc>
          <w:tcPr>
            <w:tcW w:w="1070" w:type="dxa"/>
          </w:tcPr>
          <w:p w14:paraId="72D3A96C" w14:textId="60101152" w:rsidR="006C4D90" w:rsidRPr="00D64F92" w:rsidRDefault="004F4C7F"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29</w:t>
            </w:r>
            <w:r w:rsidR="00A90D3C" w:rsidRPr="00D64F92">
              <w:rPr>
                <w:color w:val="000000" w:themeColor="text1"/>
                <w:sz w:val="20"/>
                <w:szCs w:val="20"/>
              </w:rPr>
              <w:t>%</w:t>
            </w:r>
          </w:p>
        </w:tc>
      </w:tr>
      <w:tr w:rsidR="006C4D90" w:rsidRPr="00D64F92" w14:paraId="2A935ECC" w14:textId="77777777" w:rsidTr="004F4C7F">
        <w:tc>
          <w:tcPr>
            <w:tcW w:w="1105" w:type="dxa"/>
          </w:tcPr>
          <w:p w14:paraId="4839D163" w14:textId="77777777" w:rsidR="006C4D90" w:rsidRPr="00D64F92" w:rsidRDefault="006C4D90" w:rsidP="00020A3E">
            <w:pPr>
              <w:pBdr>
                <w:top w:val="nil"/>
                <w:left w:val="nil"/>
                <w:bottom w:val="nil"/>
                <w:right w:val="nil"/>
                <w:between w:val="nil"/>
              </w:pBdr>
              <w:jc w:val="center"/>
              <w:rPr>
                <w:color w:val="000000" w:themeColor="text1"/>
                <w:sz w:val="20"/>
                <w:szCs w:val="20"/>
              </w:rPr>
            </w:pPr>
          </w:p>
        </w:tc>
        <w:tc>
          <w:tcPr>
            <w:tcW w:w="1890" w:type="dxa"/>
          </w:tcPr>
          <w:p w14:paraId="6D22AFC2" w14:textId="77777777" w:rsidR="006C4D90" w:rsidRPr="00D64F92" w:rsidRDefault="006C4D90" w:rsidP="00020A3E">
            <w:pPr>
              <w:pBdr>
                <w:top w:val="nil"/>
                <w:left w:val="nil"/>
                <w:bottom w:val="nil"/>
                <w:right w:val="nil"/>
                <w:between w:val="nil"/>
              </w:pBdr>
              <w:jc w:val="center"/>
              <w:rPr>
                <w:color w:val="000000" w:themeColor="text1"/>
                <w:sz w:val="20"/>
                <w:szCs w:val="20"/>
              </w:rPr>
            </w:pPr>
          </w:p>
        </w:tc>
        <w:tc>
          <w:tcPr>
            <w:tcW w:w="3870" w:type="dxa"/>
          </w:tcPr>
          <w:p w14:paraId="66BD9BC9" w14:textId="7BE5A10A" w:rsidR="006C4D90" w:rsidRPr="00D64F92" w:rsidRDefault="004F4C7F"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Social Sciences, Humanities, Business &amp; Management</w:t>
            </w:r>
            <w:r w:rsidR="000E7D8B" w:rsidRPr="00D64F92">
              <w:rPr>
                <w:color w:val="000000" w:themeColor="text1"/>
                <w:sz w:val="20"/>
                <w:szCs w:val="20"/>
              </w:rPr>
              <w:t xml:space="preserve"> </w:t>
            </w:r>
          </w:p>
        </w:tc>
        <w:tc>
          <w:tcPr>
            <w:tcW w:w="1070" w:type="dxa"/>
          </w:tcPr>
          <w:p w14:paraId="130E6708" w14:textId="46C4063D" w:rsidR="006C4D90" w:rsidRPr="00D64F92" w:rsidRDefault="004F4C7F" w:rsidP="00020A3E">
            <w:pPr>
              <w:pBdr>
                <w:top w:val="nil"/>
                <w:left w:val="nil"/>
                <w:bottom w:val="nil"/>
                <w:right w:val="nil"/>
                <w:between w:val="nil"/>
              </w:pBdr>
              <w:jc w:val="center"/>
              <w:rPr>
                <w:color w:val="000000" w:themeColor="text1"/>
                <w:sz w:val="20"/>
                <w:szCs w:val="20"/>
              </w:rPr>
            </w:pPr>
            <w:r w:rsidRPr="00D64F92">
              <w:rPr>
                <w:color w:val="000000" w:themeColor="text1"/>
                <w:sz w:val="20"/>
                <w:szCs w:val="20"/>
              </w:rPr>
              <w:t>71</w:t>
            </w:r>
            <w:r w:rsidR="00A90D3C" w:rsidRPr="00D64F92">
              <w:rPr>
                <w:color w:val="000000" w:themeColor="text1"/>
                <w:sz w:val="20"/>
                <w:szCs w:val="20"/>
              </w:rPr>
              <w:t>%</w:t>
            </w:r>
          </w:p>
        </w:tc>
      </w:tr>
    </w:tbl>
    <w:p w14:paraId="72A8771F" w14:textId="77777777" w:rsidR="006C4D90" w:rsidRPr="00D64F92" w:rsidRDefault="00D705ED" w:rsidP="00020A3E">
      <w:pPr>
        <w:rPr>
          <w:color w:val="000000" w:themeColor="text1"/>
        </w:rPr>
      </w:pPr>
      <w:r w:rsidRPr="00D64F92">
        <w:rPr>
          <w:color w:val="000000" w:themeColor="text1"/>
        </w:rPr>
        <w:tab/>
      </w:r>
    </w:p>
    <w:p w14:paraId="5261D1FD" w14:textId="6C12E159" w:rsidR="00415776" w:rsidRPr="00D64F92" w:rsidRDefault="00415776" w:rsidP="00415776">
      <w:pPr>
        <w:spacing w:line="300" w:lineRule="atLeast"/>
        <w:ind w:left="720" w:firstLine="720"/>
        <w:jc w:val="both"/>
        <w:rPr>
          <w:color w:val="000000" w:themeColor="text1"/>
          <w:sz w:val="21"/>
          <w:szCs w:val="21"/>
        </w:rPr>
      </w:pPr>
      <w:r w:rsidRPr="00D64F92">
        <w:rPr>
          <w:color w:val="000000" w:themeColor="text1"/>
          <w:sz w:val="21"/>
          <w:szCs w:val="21"/>
        </w:rPr>
        <w:lastRenderedPageBreak/>
        <w:t xml:space="preserve">Table 2 presents the demographic profile of the respondents in terms of gender and academic discipline. The data indicate that a higher proportion of participants were female (56%) compared to male respondents (44%), suggesting a relatively balanced but female-dominated sample. In terms of discipline, </w:t>
      </w:r>
      <w:proofErr w:type="gramStart"/>
      <w:r w:rsidRPr="00D64F92">
        <w:rPr>
          <w:color w:val="000000" w:themeColor="text1"/>
          <w:sz w:val="21"/>
          <w:szCs w:val="21"/>
        </w:rPr>
        <w:t>the majority of</w:t>
      </w:r>
      <w:proofErr w:type="gramEnd"/>
      <w:r w:rsidRPr="00D64F92">
        <w:rPr>
          <w:color w:val="000000" w:themeColor="text1"/>
          <w:sz w:val="21"/>
          <w:szCs w:val="21"/>
        </w:rPr>
        <w:t xml:space="preserve"> respondents were from Social Sciences, Humanities, Business, and Management fields, accounting for 71% of the sample, while only 29% were from Science and Technology. This distribution shows that the study primarily represents students from non-science backgrounds, which may influence the overall interpretation of the findings.</w:t>
      </w:r>
    </w:p>
    <w:p w14:paraId="76481F72" w14:textId="77777777" w:rsidR="00415776" w:rsidRPr="00D64F92" w:rsidRDefault="00415776" w:rsidP="00415776">
      <w:pPr>
        <w:spacing w:line="300" w:lineRule="atLeast"/>
        <w:ind w:left="720" w:firstLine="720"/>
        <w:jc w:val="both"/>
        <w:rPr>
          <w:color w:val="000000" w:themeColor="text1"/>
          <w:sz w:val="21"/>
          <w:szCs w:val="21"/>
        </w:rPr>
      </w:pPr>
    </w:p>
    <w:p w14:paraId="580EC4C1" w14:textId="31B27C4D" w:rsidR="006C4D90" w:rsidRPr="00D64F92" w:rsidRDefault="00415776" w:rsidP="00415776">
      <w:pPr>
        <w:ind w:left="720" w:firstLine="720"/>
        <w:jc w:val="both"/>
        <w:rPr>
          <w:color w:val="000000" w:themeColor="text1"/>
        </w:rPr>
      </w:pPr>
      <w:r w:rsidRPr="00D64F92">
        <w:rPr>
          <w:color w:val="000000" w:themeColor="text1"/>
        </w:rPr>
        <w:t>3.3</w:t>
      </w:r>
      <w:r w:rsidRPr="00D64F92">
        <w:rPr>
          <w:color w:val="000000" w:themeColor="text1"/>
        </w:rPr>
        <w:tab/>
      </w:r>
      <w:r w:rsidR="006C4D90" w:rsidRPr="00D64F92">
        <w:rPr>
          <w:color w:val="000000" w:themeColor="text1"/>
        </w:rPr>
        <w:t>Instrument</w:t>
      </w:r>
    </w:p>
    <w:p w14:paraId="499F0CFC" w14:textId="77777777" w:rsidR="00337FC2" w:rsidRPr="00D64F92" w:rsidRDefault="00337FC2" w:rsidP="00020A3E">
      <w:pPr>
        <w:ind w:left="720" w:firstLine="720"/>
        <w:jc w:val="both"/>
        <w:rPr>
          <w:color w:val="000000" w:themeColor="text1"/>
        </w:rPr>
      </w:pPr>
    </w:p>
    <w:p w14:paraId="75C1F676" w14:textId="77777777" w:rsidR="00717F57" w:rsidRPr="00D64F92" w:rsidRDefault="00717F57" w:rsidP="00020A3E">
      <w:pPr>
        <w:ind w:left="720" w:firstLine="720"/>
        <w:jc w:val="both"/>
        <w:rPr>
          <w:color w:val="000000" w:themeColor="text1"/>
        </w:rPr>
      </w:pPr>
      <w:r w:rsidRPr="00D64F92">
        <w:rPr>
          <w:color w:val="000000" w:themeColor="text1"/>
        </w:rPr>
        <w:t>Table 3 presents the distribution of items included in the questionnaire. The instrument used a 5 Likert scale with scale 1 is never. Scale 2 represents rarely. Scale 3 represents sometimes</w:t>
      </w:r>
      <w:r w:rsidR="002E7299" w:rsidRPr="00D64F92">
        <w:rPr>
          <w:color w:val="000000" w:themeColor="text1"/>
        </w:rPr>
        <w:t>,</w:t>
      </w:r>
      <w:r w:rsidRPr="00D64F92">
        <w:rPr>
          <w:color w:val="000000" w:themeColor="text1"/>
        </w:rPr>
        <w:t xml:space="preserve"> while scale 4 is often and scale 5 is always.</w:t>
      </w:r>
    </w:p>
    <w:p w14:paraId="2D1901AF" w14:textId="77777777" w:rsidR="00D705ED" w:rsidRPr="00D64F92" w:rsidRDefault="00D705ED" w:rsidP="00020A3E">
      <w:pPr>
        <w:ind w:left="720" w:firstLine="720"/>
        <w:jc w:val="both"/>
        <w:rPr>
          <w:color w:val="000000" w:themeColor="text1"/>
        </w:rPr>
      </w:pPr>
    </w:p>
    <w:p w14:paraId="336250F2" w14:textId="77777777" w:rsidR="00D705ED" w:rsidRPr="00D64F92" w:rsidRDefault="00D705ED" w:rsidP="00020A3E">
      <w:pPr>
        <w:ind w:left="720" w:firstLine="720"/>
        <w:jc w:val="center"/>
        <w:rPr>
          <w:color w:val="000000" w:themeColor="text1"/>
        </w:rPr>
      </w:pPr>
      <w:r w:rsidRPr="00D64F92">
        <w:rPr>
          <w:color w:val="000000" w:themeColor="text1"/>
        </w:rPr>
        <w:t>Table 3- Distribution for Item in Instrument</w:t>
      </w:r>
    </w:p>
    <w:tbl>
      <w:tblPr>
        <w:tblStyle w:val="TableGrid"/>
        <w:tblW w:w="0" w:type="auto"/>
        <w:tblInd w:w="1075" w:type="dxa"/>
        <w:tblLook w:val="04A0" w:firstRow="1" w:lastRow="0" w:firstColumn="1" w:lastColumn="0" w:noHBand="0" w:noVBand="1"/>
      </w:tblPr>
      <w:tblGrid>
        <w:gridCol w:w="1071"/>
        <w:gridCol w:w="1923"/>
        <w:gridCol w:w="3193"/>
        <w:gridCol w:w="1048"/>
        <w:gridCol w:w="775"/>
      </w:tblGrid>
      <w:tr w:rsidR="004F4C7F" w:rsidRPr="00D64F92" w14:paraId="291FB82B" w14:textId="77777777" w:rsidTr="004F4C7F">
        <w:tc>
          <w:tcPr>
            <w:tcW w:w="1071" w:type="dxa"/>
          </w:tcPr>
          <w:p w14:paraId="6F28F448" w14:textId="77777777" w:rsidR="004F4C7F" w:rsidRPr="00D64F92" w:rsidRDefault="004F4C7F" w:rsidP="00020A3E">
            <w:pPr>
              <w:jc w:val="center"/>
              <w:rPr>
                <w:color w:val="000000" w:themeColor="text1"/>
                <w:sz w:val="20"/>
                <w:szCs w:val="20"/>
              </w:rPr>
            </w:pPr>
            <w:r w:rsidRPr="00D64F92">
              <w:rPr>
                <w:color w:val="000000" w:themeColor="text1"/>
                <w:sz w:val="20"/>
                <w:szCs w:val="20"/>
              </w:rPr>
              <w:t>SECTION</w:t>
            </w:r>
          </w:p>
        </w:tc>
        <w:tc>
          <w:tcPr>
            <w:tcW w:w="1923" w:type="dxa"/>
          </w:tcPr>
          <w:p w14:paraId="11305CC1" w14:textId="77777777" w:rsidR="004F4C7F" w:rsidRPr="00D64F92" w:rsidRDefault="004F4C7F" w:rsidP="00020A3E">
            <w:pPr>
              <w:jc w:val="center"/>
              <w:rPr>
                <w:color w:val="000000" w:themeColor="text1"/>
                <w:sz w:val="20"/>
                <w:szCs w:val="20"/>
              </w:rPr>
            </w:pPr>
            <w:r w:rsidRPr="00D64F92">
              <w:rPr>
                <w:color w:val="000000" w:themeColor="text1"/>
                <w:sz w:val="20"/>
                <w:szCs w:val="20"/>
              </w:rPr>
              <w:t>VARIABLE</w:t>
            </w:r>
          </w:p>
        </w:tc>
        <w:tc>
          <w:tcPr>
            <w:tcW w:w="3193" w:type="dxa"/>
          </w:tcPr>
          <w:p w14:paraId="07630F7D" w14:textId="77777777" w:rsidR="004F4C7F" w:rsidRPr="00D64F92" w:rsidRDefault="004F4C7F" w:rsidP="00020A3E">
            <w:pPr>
              <w:jc w:val="center"/>
              <w:rPr>
                <w:color w:val="000000" w:themeColor="text1"/>
                <w:sz w:val="20"/>
                <w:szCs w:val="20"/>
              </w:rPr>
            </w:pPr>
            <w:r w:rsidRPr="00D64F92">
              <w:rPr>
                <w:color w:val="000000" w:themeColor="text1"/>
                <w:sz w:val="20"/>
                <w:szCs w:val="20"/>
              </w:rPr>
              <w:t>CONSTRUCT</w:t>
            </w:r>
          </w:p>
        </w:tc>
        <w:tc>
          <w:tcPr>
            <w:tcW w:w="1048" w:type="dxa"/>
          </w:tcPr>
          <w:p w14:paraId="7E55EACD" w14:textId="77777777" w:rsidR="004F4C7F" w:rsidRPr="00D64F92" w:rsidRDefault="004F4C7F" w:rsidP="00020A3E">
            <w:pPr>
              <w:jc w:val="center"/>
              <w:rPr>
                <w:color w:val="000000" w:themeColor="text1"/>
                <w:sz w:val="20"/>
                <w:szCs w:val="20"/>
              </w:rPr>
            </w:pPr>
            <w:r w:rsidRPr="00D64F92">
              <w:rPr>
                <w:color w:val="000000" w:themeColor="text1"/>
                <w:sz w:val="20"/>
                <w:szCs w:val="20"/>
              </w:rPr>
              <w:t>ITEM</w:t>
            </w:r>
          </w:p>
        </w:tc>
        <w:tc>
          <w:tcPr>
            <w:tcW w:w="775" w:type="dxa"/>
          </w:tcPr>
          <w:p w14:paraId="411DA3BF" w14:textId="0D7546E6" w:rsidR="004F4C7F" w:rsidRPr="00D64F92" w:rsidRDefault="004F4C7F" w:rsidP="00020A3E">
            <w:pPr>
              <w:jc w:val="center"/>
              <w:rPr>
                <w:color w:val="000000" w:themeColor="text1"/>
                <w:sz w:val="20"/>
                <w:szCs w:val="20"/>
              </w:rPr>
            </w:pPr>
            <w:r w:rsidRPr="00D64F92">
              <w:rPr>
                <w:color w:val="000000" w:themeColor="text1"/>
                <w:sz w:val="20"/>
                <w:szCs w:val="20"/>
              </w:rPr>
              <w:t xml:space="preserve">TOT </w:t>
            </w:r>
          </w:p>
        </w:tc>
      </w:tr>
      <w:tr w:rsidR="004F4C7F" w:rsidRPr="00D64F92" w14:paraId="7C692202" w14:textId="77777777" w:rsidTr="004F4C7F">
        <w:tc>
          <w:tcPr>
            <w:tcW w:w="1071" w:type="dxa"/>
            <w:vMerge w:val="restart"/>
          </w:tcPr>
          <w:p w14:paraId="40E92509" w14:textId="77777777" w:rsidR="004F4C7F" w:rsidRPr="00D64F92" w:rsidRDefault="004F4C7F" w:rsidP="00020A3E">
            <w:pPr>
              <w:jc w:val="center"/>
              <w:rPr>
                <w:color w:val="000000" w:themeColor="text1"/>
                <w:sz w:val="20"/>
                <w:szCs w:val="20"/>
              </w:rPr>
            </w:pPr>
            <w:r w:rsidRPr="00D64F92">
              <w:rPr>
                <w:color w:val="000000" w:themeColor="text1"/>
                <w:sz w:val="20"/>
                <w:szCs w:val="20"/>
              </w:rPr>
              <w:t>B</w:t>
            </w:r>
          </w:p>
        </w:tc>
        <w:tc>
          <w:tcPr>
            <w:tcW w:w="1923" w:type="dxa"/>
            <w:vMerge w:val="restart"/>
          </w:tcPr>
          <w:p w14:paraId="4B3E94D3" w14:textId="77777777" w:rsidR="004F4C7F" w:rsidRPr="00D64F92" w:rsidRDefault="004F4C7F" w:rsidP="00020A3E">
            <w:pPr>
              <w:rPr>
                <w:color w:val="000000" w:themeColor="text1"/>
                <w:sz w:val="20"/>
                <w:szCs w:val="20"/>
              </w:rPr>
            </w:pPr>
            <w:r w:rsidRPr="00D64F92">
              <w:rPr>
                <w:color w:val="000000" w:themeColor="text1"/>
                <w:sz w:val="20"/>
                <w:szCs w:val="20"/>
              </w:rPr>
              <w:t>STUDENT SATISFACTION AND SELF-CONFIDENCE IN LEARNING</w:t>
            </w:r>
          </w:p>
          <w:p w14:paraId="3AE0323A" w14:textId="77777777" w:rsidR="004F4C7F" w:rsidRPr="00D64F92" w:rsidRDefault="004F4C7F" w:rsidP="00020A3E">
            <w:pPr>
              <w:rPr>
                <w:color w:val="000000" w:themeColor="text1"/>
                <w:sz w:val="20"/>
                <w:szCs w:val="20"/>
              </w:rPr>
            </w:pPr>
            <w:r w:rsidRPr="00D64F92">
              <w:rPr>
                <w:color w:val="000000" w:themeColor="text1"/>
                <w:spacing w:val="-2"/>
                <w:sz w:val="20"/>
                <w:szCs w:val="20"/>
              </w:rPr>
              <w:t>Studnicka (2023)</w:t>
            </w:r>
          </w:p>
        </w:tc>
        <w:tc>
          <w:tcPr>
            <w:tcW w:w="3193" w:type="dxa"/>
          </w:tcPr>
          <w:p w14:paraId="025427DC" w14:textId="77777777" w:rsidR="004F4C7F" w:rsidRPr="00D64F92" w:rsidRDefault="004F4C7F" w:rsidP="00020A3E">
            <w:pPr>
              <w:jc w:val="center"/>
              <w:rPr>
                <w:color w:val="000000" w:themeColor="text1"/>
                <w:sz w:val="20"/>
                <w:szCs w:val="20"/>
              </w:rPr>
            </w:pPr>
            <w:r w:rsidRPr="00D64F92">
              <w:rPr>
                <w:color w:val="000000" w:themeColor="text1"/>
                <w:sz w:val="20"/>
                <w:szCs w:val="20"/>
              </w:rPr>
              <w:t>Satisfaction with Current Learning</w:t>
            </w:r>
          </w:p>
          <w:p w14:paraId="45F3B12A" w14:textId="77777777" w:rsidR="004F4C7F" w:rsidRPr="00D64F92" w:rsidRDefault="004F4C7F" w:rsidP="00020A3E">
            <w:pPr>
              <w:jc w:val="center"/>
              <w:rPr>
                <w:color w:val="000000" w:themeColor="text1"/>
                <w:sz w:val="20"/>
                <w:szCs w:val="20"/>
              </w:rPr>
            </w:pPr>
          </w:p>
        </w:tc>
        <w:tc>
          <w:tcPr>
            <w:tcW w:w="1048" w:type="dxa"/>
          </w:tcPr>
          <w:p w14:paraId="30E066C9" w14:textId="77777777" w:rsidR="004F4C7F" w:rsidRPr="00D64F92" w:rsidRDefault="004F4C7F" w:rsidP="00020A3E">
            <w:pPr>
              <w:jc w:val="center"/>
              <w:rPr>
                <w:color w:val="000000" w:themeColor="text1"/>
                <w:sz w:val="20"/>
                <w:szCs w:val="20"/>
              </w:rPr>
            </w:pPr>
            <w:r w:rsidRPr="00D64F92">
              <w:rPr>
                <w:color w:val="000000" w:themeColor="text1"/>
                <w:sz w:val="20"/>
                <w:szCs w:val="20"/>
              </w:rPr>
              <w:t>5</w:t>
            </w:r>
          </w:p>
        </w:tc>
        <w:tc>
          <w:tcPr>
            <w:tcW w:w="775" w:type="dxa"/>
          </w:tcPr>
          <w:p w14:paraId="2BD3EE49" w14:textId="77777777" w:rsidR="004F4C7F" w:rsidRPr="00D64F92" w:rsidRDefault="004F4C7F" w:rsidP="00020A3E">
            <w:pPr>
              <w:jc w:val="center"/>
              <w:rPr>
                <w:color w:val="000000" w:themeColor="text1"/>
                <w:sz w:val="20"/>
                <w:szCs w:val="20"/>
              </w:rPr>
            </w:pPr>
            <w:r w:rsidRPr="00D64F92">
              <w:rPr>
                <w:color w:val="000000" w:themeColor="text1"/>
                <w:sz w:val="20"/>
                <w:szCs w:val="20"/>
              </w:rPr>
              <w:t>13</w:t>
            </w:r>
          </w:p>
        </w:tc>
      </w:tr>
      <w:tr w:rsidR="004F4C7F" w:rsidRPr="00D64F92" w14:paraId="64FDEA0B" w14:textId="77777777" w:rsidTr="004F4C7F">
        <w:tc>
          <w:tcPr>
            <w:tcW w:w="1071" w:type="dxa"/>
            <w:vMerge/>
          </w:tcPr>
          <w:p w14:paraId="684AAF78" w14:textId="77777777" w:rsidR="004F4C7F" w:rsidRPr="00D64F92" w:rsidRDefault="004F4C7F" w:rsidP="00020A3E">
            <w:pPr>
              <w:jc w:val="center"/>
              <w:rPr>
                <w:color w:val="000000" w:themeColor="text1"/>
                <w:sz w:val="20"/>
                <w:szCs w:val="20"/>
              </w:rPr>
            </w:pPr>
          </w:p>
        </w:tc>
        <w:tc>
          <w:tcPr>
            <w:tcW w:w="1923" w:type="dxa"/>
            <w:vMerge/>
          </w:tcPr>
          <w:p w14:paraId="143A7B78" w14:textId="77777777" w:rsidR="004F4C7F" w:rsidRPr="00D64F92" w:rsidRDefault="004F4C7F" w:rsidP="00020A3E">
            <w:pPr>
              <w:rPr>
                <w:color w:val="000000" w:themeColor="text1"/>
                <w:sz w:val="20"/>
                <w:szCs w:val="20"/>
              </w:rPr>
            </w:pPr>
          </w:p>
        </w:tc>
        <w:tc>
          <w:tcPr>
            <w:tcW w:w="3193" w:type="dxa"/>
          </w:tcPr>
          <w:p w14:paraId="229F5B26" w14:textId="77777777" w:rsidR="004F4C7F" w:rsidRPr="00D64F92" w:rsidRDefault="004F4C7F" w:rsidP="00020A3E">
            <w:pPr>
              <w:jc w:val="center"/>
              <w:rPr>
                <w:color w:val="000000" w:themeColor="text1"/>
                <w:sz w:val="20"/>
                <w:szCs w:val="20"/>
              </w:rPr>
            </w:pPr>
            <w:r w:rsidRPr="00D64F92">
              <w:rPr>
                <w:color w:val="000000" w:themeColor="text1"/>
                <w:sz w:val="20"/>
                <w:szCs w:val="20"/>
              </w:rPr>
              <w:t>Self-Confidence in Learning</w:t>
            </w:r>
          </w:p>
        </w:tc>
        <w:tc>
          <w:tcPr>
            <w:tcW w:w="1048" w:type="dxa"/>
          </w:tcPr>
          <w:p w14:paraId="56788F41" w14:textId="77777777" w:rsidR="004F4C7F" w:rsidRPr="00D64F92" w:rsidRDefault="004F4C7F" w:rsidP="00020A3E">
            <w:pPr>
              <w:jc w:val="center"/>
              <w:rPr>
                <w:color w:val="000000" w:themeColor="text1"/>
                <w:sz w:val="20"/>
                <w:szCs w:val="20"/>
              </w:rPr>
            </w:pPr>
            <w:r w:rsidRPr="00D64F92">
              <w:rPr>
                <w:color w:val="000000" w:themeColor="text1"/>
                <w:sz w:val="20"/>
                <w:szCs w:val="20"/>
              </w:rPr>
              <w:t>8</w:t>
            </w:r>
          </w:p>
        </w:tc>
        <w:tc>
          <w:tcPr>
            <w:tcW w:w="775" w:type="dxa"/>
          </w:tcPr>
          <w:p w14:paraId="6A1C9145" w14:textId="77777777" w:rsidR="004F4C7F" w:rsidRPr="00D64F92" w:rsidRDefault="004F4C7F" w:rsidP="00020A3E">
            <w:pPr>
              <w:jc w:val="center"/>
              <w:rPr>
                <w:color w:val="000000" w:themeColor="text1"/>
                <w:sz w:val="20"/>
                <w:szCs w:val="20"/>
              </w:rPr>
            </w:pPr>
          </w:p>
        </w:tc>
      </w:tr>
      <w:tr w:rsidR="004F4C7F" w:rsidRPr="00D64F92" w14:paraId="4B26927B" w14:textId="77777777" w:rsidTr="004F4C7F">
        <w:tc>
          <w:tcPr>
            <w:tcW w:w="1071" w:type="dxa"/>
          </w:tcPr>
          <w:p w14:paraId="7C088A00" w14:textId="77777777" w:rsidR="004F4C7F" w:rsidRPr="00D64F92" w:rsidRDefault="004F4C7F" w:rsidP="00020A3E">
            <w:pPr>
              <w:jc w:val="center"/>
              <w:rPr>
                <w:color w:val="000000" w:themeColor="text1"/>
                <w:sz w:val="20"/>
                <w:szCs w:val="20"/>
              </w:rPr>
            </w:pPr>
          </w:p>
        </w:tc>
        <w:tc>
          <w:tcPr>
            <w:tcW w:w="1923" w:type="dxa"/>
          </w:tcPr>
          <w:p w14:paraId="6EA31251" w14:textId="77777777" w:rsidR="004F4C7F" w:rsidRPr="00D64F92" w:rsidRDefault="004F4C7F" w:rsidP="00020A3E">
            <w:pPr>
              <w:rPr>
                <w:color w:val="000000" w:themeColor="text1"/>
                <w:sz w:val="20"/>
                <w:szCs w:val="20"/>
              </w:rPr>
            </w:pPr>
          </w:p>
        </w:tc>
        <w:tc>
          <w:tcPr>
            <w:tcW w:w="3193" w:type="dxa"/>
          </w:tcPr>
          <w:p w14:paraId="0102920F" w14:textId="77777777" w:rsidR="004F4C7F" w:rsidRPr="00D64F92" w:rsidRDefault="004F4C7F" w:rsidP="00020A3E">
            <w:pPr>
              <w:jc w:val="center"/>
              <w:rPr>
                <w:color w:val="000000" w:themeColor="text1"/>
                <w:sz w:val="20"/>
                <w:szCs w:val="20"/>
              </w:rPr>
            </w:pPr>
          </w:p>
        </w:tc>
        <w:tc>
          <w:tcPr>
            <w:tcW w:w="1048" w:type="dxa"/>
          </w:tcPr>
          <w:p w14:paraId="5AA9FAD3" w14:textId="77777777" w:rsidR="004F4C7F" w:rsidRPr="00D64F92" w:rsidRDefault="004F4C7F" w:rsidP="00020A3E">
            <w:pPr>
              <w:jc w:val="center"/>
              <w:rPr>
                <w:color w:val="000000" w:themeColor="text1"/>
                <w:sz w:val="20"/>
                <w:szCs w:val="20"/>
              </w:rPr>
            </w:pPr>
          </w:p>
        </w:tc>
        <w:tc>
          <w:tcPr>
            <w:tcW w:w="775" w:type="dxa"/>
          </w:tcPr>
          <w:p w14:paraId="46086564" w14:textId="77777777" w:rsidR="004F4C7F" w:rsidRPr="00D64F92" w:rsidRDefault="004F4C7F" w:rsidP="00020A3E">
            <w:pPr>
              <w:jc w:val="center"/>
              <w:rPr>
                <w:color w:val="000000" w:themeColor="text1"/>
                <w:sz w:val="20"/>
                <w:szCs w:val="20"/>
              </w:rPr>
            </w:pPr>
          </w:p>
        </w:tc>
      </w:tr>
      <w:tr w:rsidR="004F4C7F" w:rsidRPr="00D64F92" w14:paraId="268E8853" w14:textId="77777777" w:rsidTr="004F4C7F">
        <w:tc>
          <w:tcPr>
            <w:tcW w:w="1071" w:type="dxa"/>
            <w:vMerge w:val="restart"/>
          </w:tcPr>
          <w:p w14:paraId="21CE5AC4" w14:textId="77777777" w:rsidR="004F4C7F" w:rsidRPr="00D64F92" w:rsidRDefault="004F4C7F" w:rsidP="00020A3E">
            <w:pPr>
              <w:jc w:val="center"/>
              <w:rPr>
                <w:color w:val="000000" w:themeColor="text1"/>
                <w:sz w:val="20"/>
                <w:szCs w:val="20"/>
              </w:rPr>
            </w:pPr>
            <w:r w:rsidRPr="00D64F92">
              <w:rPr>
                <w:color w:val="000000" w:themeColor="text1"/>
                <w:sz w:val="20"/>
                <w:szCs w:val="20"/>
              </w:rPr>
              <w:t>C</w:t>
            </w:r>
          </w:p>
        </w:tc>
        <w:tc>
          <w:tcPr>
            <w:tcW w:w="1923" w:type="dxa"/>
            <w:vMerge w:val="restart"/>
          </w:tcPr>
          <w:p w14:paraId="047CE221" w14:textId="77777777" w:rsidR="004F4C7F" w:rsidRPr="00D64F92" w:rsidRDefault="004F4C7F" w:rsidP="00020A3E">
            <w:pPr>
              <w:rPr>
                <w:color w:val="000000" w:themeColor="text1"/>
                <w:sz w:val="20"/>
                <w:szCs w:val="20"/>
              </w:rPr>
            </w:pPr>
            <w:r w:rsidRPr="00D64F92">
              <w:rPr>
                <w:color w:val="000000" w:themeColor="text1"/>
                <w:sz w:val="20"/>
                <w:szCs w:val="20"/>
              </w:rPr>
              <w:t>PAIR WORK</w:t>
            </w:r>
          </w:p>
          <w:p w14:paraId="45FBC60F" w14:textId="77777777" w:rsidR="004F4C7F" w:rsidRPr="00D64F92" w:rsidRDefault="004F4C7F" w:rsidP="00020A3E">
            <w:pPr>
              <w:rPr>
                <w:color w:val="000000" w:themeColor="text1"/>
                <w:sz w:val="20"/>
                <w:szCs w:val="20"/>
              </w:rPr>
            </w:pPr>
            <w:r w:rsidRPr="00D64F92">
              <w:rPr>
                <w:color w:val="000000" w:themeColor="text1"/>
                <w:sz w:val="20"/>
                <w:szCs w:val="20"/>
              </w:rPr>
              <w:t>Baleghizadeh &amp; Farhesh (2014)</w:t>
            </w:r>
          </w:p>
        </w:tc>
        <w:tc>
          <w:tcPr>
            <w:tcW w:w="3193" w:type="dxa"/>
          </w:tcPr>
          <w:p w14:paraId="66E9FE85" w14:textId="77777777" w:rsidR="004F4C7F" w:rsidRPr="00D64F92" w:rsidRDefault="004F4C7F" w:rsidP="00020A3E">
            <w:pPr>
              <w:jc w:val="center"/>
              <w:rPr>
                <w:color w:val="000000" w:themeColor="text1"/>
                <w:sz w:val="20"/>
                <w:szCs w:val="20"/>
              </w:rPr>
            </w:pPr>
            <w:r w:rsidRPr="00D64F92">
              <w:rPr>
                <w:color w:val="000000" w:themeColor="text1"/>
                <w:sz w:val="20"/>
                <w:szCs w:val="20"/>
              </w:rPr>
              <w:t>Social Interactions</w:t>
            </w:r>
          </w:p>
        </w:tc>
        <w:tc>
          <w:tcPr>
            <w:tcW w:w="1048" w:type="dxa"/>
          </w:tcPr>
          <w:p w14:paraId="39D622B0" w14:textId="77777777" w:rsidR="004F4C7F" w:rsidRPr="00D64F92" w:rsidRDefault="004F4C7F" w:rsidP="00020A3E">
            <w:pPr>
              <w:jc w:val="center"/>
              <w:rPr>
                <w:color w:val="000000" w:themeColor="text1"/>
                <w:sz w:val="20"/>
                <w:szCs w:val="20"/>
              </w:rPr>
            </w:pPr>
            <w:r w:rsidRPr="00D64F92">
              <w:rPr>
                <w:color w:val="000000" w:themeColor="text1"/>
                <w:sz w:val="20"/>
                <w:szCs w:val="20"/>
              </w:rPr>
              <w:t>4</w:t>
            </w:r>
          </w:p>
        </w:tc>
        <w:tc>
          <w:tcPr>
            <w:tcW w:w="775" w:type="dxa"/>
          </w:tcPr>
          <w:p w14:paraId="66FD82C4" w14:textId="77777777" w:rsidR="004F4C7F" w:rsidRPr="00D64F92" w:rsidRDefault="004F4C7F" w:rsidP="00020A3E">
            <w:pPr>
              <w:jc w:val="center"/>
              <w:rPr>
                <w:color w:val="000000" w:themeColor="text1"/>
                <w:sz w:val="20"/>
                <w:szCs w:val="20"/>
              </w:rPr>
            </w:pPr>
            <w:r w:rsidRPr="00D64F92">
              <w:rPr>
                <w:color w:val="000000" w:themeColor="text1"/>
                <w:sz w:val="20"/>
                <w:szCs w:val="20"/>
              </w:rPr>
              <w:t>12</w:t>
            </w:r>
          </w:p>
        </w:tc>
      </w:tr>
      <w:tr w:rsidR="004F4C7F" w:rsidRPr="00D64F92" w14:paraId="40F16030" w14:textId="77777777" w:rsidTr="004F4C7F">
        <w:tc>
          <w:tcPr>
            <w:tcW w:w="1071" w:type="dxa"/>
            <w:vMerge/>
          </w:tcPr>
          <w:p w14:paraId="451099F0" w14:textId="77777777" w:rsidR="004F4C7F" w:rsidRPr="00D64F92" w:rsidRDefault="004F4C7F" w:rsidP="00020A3E">
            <w:pPr>
              <w:jc w:val="center"/>
              <w:rPr>
                <w:color w:val="000000" w:themeColor="text1"/>
                <w:sz w:val="20"/>
                <w:szCs w:val="20"/>
              </w:rPr>
            </w:pPr>
          </w:p>
        </w:tc>
        <w:tc>
          <w:tcPr>
            <w:tcW w:w="1923" w:type="dxa"/>
            <w:vMerge/>
          </w:tcPr>
          <w:p w14:paraId="28EE7876" w14:textId="77777777" w:rsidR="004F4C7F" w:rsidRPr="00D64F92" w:rsidRDefault="004F4C7F" w:rsidP="00020A3E">
            <w:pPr>
              <w:jc w:val="center"/>
              <w:rPr>
                <w:color w:val="000000" w:themeColor="text1"/>
                <w:sz w:val="20"/>
                <w:szCs w:val="20"/>
              </w:rPr>
            </w:pPr>
          </w:p>
        </w:tc>
        <w:tc>
          <w:tcPr>
            <w:tcW w:w="3193" w:type="dxa"/>
          </w:tcPr>
          <w:p w14:paraId="5F900C66" w14:textId="77777777" w:rsidR="004F4C7F" w:rsidRPr="00D64F92" w:rsidRDefault="004F4C7F" w:rsidP="00020A3E">
            <w:pPr>
              <w:jc w:val="center"/>
              <w:rPr>
                <w:color w:val="000000" w:themeColor="text1"/>
                <w:sz w:val="20"/>
                <w:szCs w:val="20"/>
              </w:rPr>
            </w:pPr>
            <w:r w:rsidRPr="00D64F92">
              <w:rPr>
                <w:color w:val="000000" w:themeColor="text1"/>
                <w:sz w:val="20"/>
                <w:szCs w:val="20"/>
              </w:rPr>
              <w:t>Knowledge Construction</w:t>
            </w:r>
          </w:p>
        </w:tc>
        <w:tc>
          <w:tcPr>
            <w:tcW w:w="1048" w:type="dxa"/>
          </w:tcPr>
          <w:p w14:paraId="34389479" w14:textId="77777777" w:rsidR="004F4C7F" w:rsidRPr="00D64F92" w:rsidRDefault="004F4C7F" w:rsidP="00020A3E">
            <w:pPr>
              <w:jc w:val="center"/>
              <w:rPr>
                <w:color w:val="000000" w:themeColor="text1"/>
                <w:sz w:val="20"/>
                <w:szCs w:val="20"/>
              </w:rPr>
            </w:pPr>
            <w:r w:rsidRPr="00D64F92">
              <w:rPr>
                <w:color w:val="000000" w:themeColor="text1"/>
                <w:sz w:val="20"/>
                <w:szCs w:val="20"/>
              </w:rPr>
              <w:t>4</w:t>
            </w:r>
          </w:p>
        </w:tc>
        <w:tc>
          <w:tcPr>
            <w:tcW w:w="775" w:type="dxa"/>
          </w:tcPr>
          <w:p w14:paraId="79A4C39D" w14:textId="77777777" w:rsidR="004F4C7F" w:rsidRPr="00D64F92" w:rsidRDefault="004F4C7F" w:rsidP="00020A3E">
            <w:pPr>
              <w:jc w:val="center"/>
              <w:rPr>
                <w:color w:val="000000" w:themeColor="text1"/>
                <w:sz w:val="20"/>
                <w:szCs w:val="20"/>
              </w:rPr>
            </w:pPr>
          </w:p>
        </w:tc>
      </w:tr>
      <w:tr w:rsidR="004F4C7F" w:rsidRPr="00D64F92" w14:paraId="7A29931F" w14:textId="77777777" w:rsidTr="004F4C7F">
        <w:tc>
          <w:tcPr>
            <w:tcW w:w="1071" w:type="dxa"/>
            <w:vMerge/>
          </w:tcPr>
          <w:p w14:paraId="0703D88C" w14:textId="77777777" w:rsidR="004F4C7F" w:rsidRPr="00D64F92" w:rsidRDefault="004F4C7F" w:rsidP="00020A3E">
            <w:pPr>
              <w:jc w:val="center"/>
              <w:rPr>
                <w:color w:val="000000" w:themeColor="text1"/>
                <w:sz w:val="20"/>
                <w:szCs w:val="20"/>
              </w:rPr>
            </w:pPr>
          </w:p>
        </w:tc>
        <w:tc>
          <w:tcPr>
            <w:tcW w:w="1923" w:type="dxa"/>
            <w:vMerge/>
          </w:tcPr>
          <w:p w14:paraId="399734CC" w14:textId="77777777" w:rsidR="004F4C7F" w:rsidRPr="00D64F92" w:rsidRDefault="004F4C7F" w:rsidP="00020A3E">
            <w:pPr>
              <w:jc w:val="center"/>
              <w:rPr>
                <w:color w:val="000000" w:themeColor="text1"/>
                <w:sz w:val="20"/>
                <w:szCs w:val="20"/>
              </w:rPr>
            </w:pPr>
          </w:p>
        </w:tc>
        <w:tc>
          <w:tcPr>
            <w:tcW w:w="3193" w:type="dxa"/>
          </w:tcPr>
          <w:p w14:paraId="78D149F3" w14:textId="77777777" w:rsidR="004F4C7F" w:rsidRPr="00D64F92" w:rsidRDefault="004F4C7F" w:rsidP="00020A3E">
            <w:pPr>
              <w:jc w:val="center"/>
              <w:rPr>
                <w:color w:val="000000" w:themeColor="text1"/>
                <w:sz w:val="20"/>
                <w:szCs w:val="20"/>
              </w:rPr>
            </w:pPr>
            <w:r w:rsidRPr="00D64F92">
              <w:rPr>
                <w:color w:val="000000" w:themeColor="text1"/>
                <w:sz w:val="20"/>
                <w:szCs w:val="20"/>
              </w:rPr>
              <w:t>Social &amp; Cultural Context</w:t>
            </w:r>
          </w:p>
        </w:tc>
        <w:tc>
          <w:tcPr>
            <w:tcW w:w="1048" w:type="dxa"/>
          </w:tcPr>
          <w:p w14:paraId="100EF94C" w14:textId="77777777" w:rsidR="004F4C7F" w:rsidRPr="00D64F92" w:rsidRDefault="004F4C7F" w:rsidP="00020A3E">
            <w:pPr>
              <w:jc w:val="center"/>
              <w:rPr>
                <w:color w:val="000000" w:themeColor="text1"/>
                <w:sz w:val="20"/>
                <w:szCs w:val="20"/>
              </w:rPr>
            </w:pPr>
            <w:r w:rsidRPr="00D64F92">
              <w:rPr>
                <w:color w:val="000000" w:themeColor="text1"/>
                <w:sz w:val="20"/>
                <w:szCs w:val="20"/>
              </w:rPr>
              <w:t>4</w:t>
            </w:r>
          </w:p>
        </w:tc>
        <w:tc>
          <w:tcPr>
            <w:tcW w:w="775" w:type="dxa"/>
          </w:tcPr>
          <w:p w14:paraId="297EA26A" w14:textId="77777777" w:rsidR="004F4C7F" w:rsidRPr="00D64F92" w:rsidRDefault="004F4C7F" w:rsidP="00020A3E">
            <w:pPr>
              <w:jc w:val="center"/>
              <w:rPr>
                <w:color w:val="000000" w:themeColor="text1"/>
                <w:sz w:val="20"/>
                <w:szCs w:val="20"/>
              </w:rPr>
            </w:pPr>
          </w:p>
        </w:tc>
      </w:tr>
      <w:tr w:rsidR="004F4C7F" w:rsidRPr="00D64F92" w14:paraId="466C97AA" w14:textId="77777777" w:rsidTr="004F4C7F">
        <w:tc>
          <w:tcPr>
            <w:tcW w:w="1071" w:type="dxa"/>
          </w:tcPr>
          <w:p w14:paraId="27FE0B91" w14:textId="77777777" w:rsidR="004F4C7F" w:rsidRPr="00D64F92" w:rsidRDefault="004F4C7F" w:rsidP="00020A3E">
            <w:pPr>
              <w:jc w:val="center"/>
              <w:rPr>
                <w:color w:val="000000" w:themeColor="text1"/>
                <w:sz w:val="20"/>
                <w:szCs w:val="20"/>
              </w:rPr>
            </w:pPr>
          </w:p>
        </w:tc>
        <w:tc>
          <w:tcPr>
            <w:tcW w:w="1923" w:type="dxa"/>
          </w:tcPr>
          <w:p w14:paraId="580E8487" w14:textId="77777777" w:rsidR="004F4C7F" w:rsidRPr="00D64F92" w:rsidRDefault="004F4C7F" w:rsidP="00020A3E">
            <w:pPr>
              <w:jc w:val="center"/>
              <w:rPr>
                <w:color w:val="000000" w:themeColor="text1"/>
                <w:sz w:val="20"/>
                <w:szCs w:val="20"/>
              </w:rPr>
            </w:pPr>
          </w:p>
        </w:tc>
        <w:tc>
          <w:tcPr>
            <w:tcW w:w="3193" w:type="dxa"/>
          </w:tcPr>
          <w:p w14:paraId="3FFF1A7E" w14:textId="77777777" w:rsidR="004F4C7F" w:rsidRPr="00D64F92" w:rsidRDefault="004F4C7F" w:rsidP="00020A3E">
            <w:pPr>
              <w:jc w:val="center"/>
              <w:rPr>
                <w:color w:val="000000" w:themeColor="text1"/>
                <w:sz w:val="20"/>
                <w:szCs w:val="20"/>
              </w:rPr>
            </w:pPr>
          </w:p>
        </w:tc>
        <w:tc>
          <w:tcPr>
            <w:tcW w:w="1048" w:type="dxa"/>
          </w:tcPr>
          <w:p w14:paraId="38A81962" w14:textId="77777777" w:rsidR="004F4C7F" w:rsidRPr="00D64F92" w:rsidRDefault="004F4C7F" w:rsidP="00020A3E">
            <w:pPr>
              <w:jc w:val="center"/>
              <w:rPr>
                <w:color w:val="000000" w:themeColor="text1"/>
                <w:sz w:val="20"/>
                <w:szCs w:val="20"/>
              </w:rPr>
            </w:pPr>
          </w:p>
        </w:tc>
        <w:tc>
          <w:tcPr>
            <w:tcW w:w="775" w:type="dxa"/>
          </w:tcPr>
          <w:p w14:paraId="23E294A1" w14:textId="77777777" w:rsidR="004F4C7F" w:rsidRPr="00D64F92" w:rsidRDefault="004F4C7F" w:rsidP="00020A3E">
            <w:pPr>
              <w:jc w:val="center"/>
              <w:rPr>
                <w:color w:val="000000" w:themeColor="text1"/>
                <w:sz w:val="20"/>
                <w:szCs w:val="20"/>
              </w:rPr>
            </w:pPr>
            <w:r w:rsidRPr="00D64F92">
              <w:rPr>
                <w:color w:val="000000" w:themeColor="text1"/>
                <w:sz w:val="20"/>
                <w:szCs w:val="20"/>
              </w:rPr>
              <w:t>25</w:t>
            </w:r>
          </w:p>
        </w:tc>
      </w:tr>
    </w:tbl>
    <w:p w14:paraId="3B2B8D96" w14:textId="77777777" w:rsidR="00D705ED" w:rsidRPr="00D64F92" w:rsidRDefault="00D705ED" w:rsidP="00020A3E">
      <w:pPr>
        <w:jc w:val="both"/>
        <w:rPr>
          <w:color w:val="000000" w:themeColor="text1"/>
        </w:rPr>
      </w:pPr>
    </w:p>
    <w:p w14:paraId="10E395BA" w14:textId="77777777" w:rsidR="00FA1FB2" w:rsidRPr="00D64F92" w:rsidRDefault="00FA1FB2" w:rsidP="00020A3E">
      <w:pPr>
        <w:rPr>
          <w:color w:val="000000" w:themeColor="text1"/>
        </w:rPr>
      </w:pPr>
    </w:p>
    <w:p w14:paraId="05F3C489" w14:textId="0D6ADC5E" w:rsidR="005C5465" w:rsidRPr="00D64F92" w:rsidRDefault="004D1D03" w:rsidP="00020A3E">
      <w:pPr>
        <w:ind w:left="720" w:firstLine="720"/>
        <w:jc w:val="both"/>
        <w:rPr>
          <w:color w:val="000000" w:themeColor="text1"/>
        </w:rPr>
      </w:pPr>
      <w:r w:rsidRPr="00D64F92">
        <w:rPr>
          <w:color w:val="000000" w:themeColor="text1"/>
        </w:rPr>
        <w:t xml:space="preserve">The questionnaire, adapted from </w:t>
      </w:r>
      <w:r w:rsidR="00D705ED" w:rsidRPr="00D64F92">
        <w:rPr>
          <w:color w:val="000000" w:themeColor="text1"/>
        </w:rPr>
        <w:t>who</w:t>
      </w:r>
      <w:r w:rsidR="004F4C7F" w:rsidRPr="00D64F92">
        <w:rPr>
          <w:color w:val="000000" w:themeColor="text1"/>
        </w:rPr>
        <w:t xml:space="preserve"> </w:t>
      </w:r>
      <w:sdt>
        <w:sdtPr>
          <w:rPr>
            <w:color w:val="000000" w:themeColor="text1"/>
          </w:rPr>
          <w:tag w:val="MENDELEY_CITATION_v3_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"/>
          <w:id w:val="132373260"/>
          <w:placeholder>
            <w:docPart w:val="DefaultPlaceholder_-1854013440"/>
          </w:placeholder>
        </w:sdtPr>
        <w:sdtContent>
          <w:r w:rsidR="00AD6A61" w:rsidRPr="00D64F92">
            <w:rPr>
              <w:color w:val="000000" w:themeColor="text1"/>
            </w:rPr>
            <w:t>(Studnicka et al., 2023)</w:t>
          </w:r>
        </w:sdtContent>
      </w:sdt>
      <w:r w:rsidR="00415776" w:rsidRPr="00D64F92">
        <w:rPr>
          <w:color w:val="000000" w:themeColor="text1"/>
        </w:rPr>
        <w:t xml:space="preserve"> </w:t>
      </w:r>
      <w:r w:rsidR="00975B3E" w:rsidRPr="00D64F92">
        <w:rPr>
          <w:color w:val="000000" w:themeColor="text1"/>
        </w:rPr>
        <w:t>to represent Satisfaction and Self-Confidence</w:t>
      </w:r>
      <w:r w:rsidR="00D64F92">
        <w:rPr>
          <w:color w:val="000000" w:themeColor="text1"/>
        </w:rPr>
        <w:t>,</w:t>
      </w:r>
      <w:r w:rsidR="00975B3E" w:rsidRPr="00D64F92">
        <w:rPr>
          <w:color w:val="000000" w:themeColor="text1"/>
        </w:rPr>
        <w:t xml:space="preserve"> </w:t>
      </w:r>
      <w:r w:rsidR="004F4C7F" w:rsidRPr="00D64F92">
        <w:rPr>
          <w:color w:val="000000" w:themeColor="text1"/>
        </w:rPr>
        <w:t xml:space="preserve">and </w:t>
      </w:r>
      <w:sdt>
        <w:sdtPr>
          <w:rPr>
            <w:color w:val="000000" w:themeColor="text1"/>
          </w:rPr>
          <w:tag w:val="MENDELEY_CITATION_v3_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"/>
          <w:id w:val="1671136846"/>
          <w:placeholder>
            <w:docPart w:val="DefaultPlaceholder_-1854013440"/>
          </w:placeholder>
        </w:sdtPr>
        <w:sdtContent>
          <w:r w:rsidR="00AD6A61" w:rsidRPr="00D64F92">
            <w:rPr>
              <w:color w:val="000000" w:themeColor="text1"/>
            </w:rPr>
            <w:t>(Baleghizadeh &amp; Farhesh, 2014)</w:t>
          </w:r>
        </w:sdtContent>
      </w:sdt>
      <w:r w:rsidRPr="00D64F92">
        <w:rPr>
          <w:color w:val="000000" w:themeColor="text1"/>
        </w:rPr>
        <w:t xml:space="preserve"> comprises variables representing the </w:t>
      </w:r>
      <w:r w:rsidR="00975B3E" w:rsidRPr="00D64F92">
        <w:rPr>
          <w:color w:val="000000" w:themeColor="text1"/>
        </w:rPr>
        <w:t>Pair Work.</w:t>
      </w:r>
    </w:p>
    <w:p w14:paraId="73C76594" w14:textId="77777777" w:rsidR="00D705ED" w:rsidRPr="00D64F92" w:rsidRDefault="00D705ED" w:rsidP="00020A3E">
      <w:pPr>
        <w:ind w:left="720" w:firstLine="720"/>
        <w:jc w:val="both"/>
        <w:rPr>
          <w:color w:val="000000" w:themeColor="text1"/>
        </w:rPr>
      </w:pPr>
    </w:p>
    <w:p w14:paraId="4390C63E" w14:textId="7386B8EE" w:rsidR="006C4D90" w:rsidRPr="00D64F92" w:rsidRDefault="006C4D90" w:rsidP="00415776">
      <w:pPr>
        <w:pStyle w:val="ListParagraph"/>
        <w:numPr>
          <w:ilvl w:val="1"/>
          <w:numId w:val="21"/>
        </w:numPr>
        <w:rPr>
          <w:color w:val="000000" w:themeColor="text1"/>
        </w:rPr>
      </w:pPr>
      <w:r w:rsidRPr="00D64F92">
        <w:rPr>
          <w:color w:val="000000" w:themeColor="text1"/>
        </w:rPr>
        <w:t>Data Collection and Data Analysis</w:t>
      </w:r>
      <w:r w:rsidR="004F4C7F" w:rsidRPr="00D64F92">
        <w:rPr>
          <w:color w:val="000000" w:themeColor="text1"/>
        </w:rPr>
        <w:t xml:space="preserve"> </w:t>
      </w:r>
    </w:p>
    <w:p w14:paraId="24120C85" w14:textId="3D03859B" w:rsidR="006C4D90" w:rsidRDefault="006C4D90" w:rsidP="00020A3E">
      <w:pPr>
        <w:ind w:left="720" w:firstLine="720"/>
        <w:jc w:val="both"/>
        <w:rPr>
          <w:color w:val="000000" w:themeColor="text1"/>
        </w:rPr>
      </w:pPr>
      <w:r w:rsidRPr="00D64F92">
        <w:rPr>
          <w:color w:val="000000" w:themeColor="text1"/>
        </w:rPr>
        <w:t xml:space="preserve">Data is collected via </w:t>
      </w:r>
      <w:r w:rsidR="002E7299" w:rsidRPr="00D64F92">
        <w:rPr>
          <w:color w:val="000000" w:themeColor="text1"/>
        </w:rPr>
        <w:t xml:space="preserve">a </w:t>
      </w:r>
      <w:r w:rsidR="005C5465" w:rsidRPr="00D64F92">
        <w:rPr>
          <w:color w:val="000000" w:themeColor="text1"/>
        </w:rPr>
        <w:t>Goo</w:t>
      </w:r>
      <w:r w:rsidRPr="00D64F92">
        <w:rPr>
          <w:color w:val="000000" w:themeColor="text1"/>
        </w:rPr>
        <w:t xml:space="preserve">gle </w:t>
      </w:r>
      <w:r w:rsidR="005C5465" w:rsidRPr="00D64F92">
        <w:rPr>
          <w:color w:val="000000" w:themeColor="text1"/>
        </w:rPr>
        <w:t>F</w:t>
      </w:r>
      <w:r w:rsidRPr="00D64F92">
        <w:rPr>
          <w:color w:val="000000" w:themeColor="text1"/>
        </w:rPr>
        <w:t>orm. The data is then analyze</w:t>
      </w:r>
      <w:r w:rsidR="005C5465" w:rsidRPr="00D64F92">
        <w:rPr>
          <w:color w:val="000000" w:themeColor="text1"/>
        </w:rPr>
        <w:t>d</w:t>
      </w:r>
      <w:r w:rsidRPr="00D64F92">
        <w:rPr>
          <w:color w:val="000000" w:themeColor="text1"/>
        </w:rPr>
        <w:t xml:space="preserve"> using SmartPLS 4 through two main stages. As suggested by </w:t>
      </w:r>
      <w:sdt>
        <w:sdtPr>
          <w:rPr>
            <w:color w:val="000000" w:themeColor="text1"/>
          </w:rPr>
          <w:tag w:val="MENDELEY_CITATION_v3_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"/>
          <w:id w:val="594757340"/>
          <w:placeholder>
            <w:docPart w:val="DefaultPlaceholder_-1854013440"/>
          </w:placeholder>
        </w:sdtPr>
        <w:sdtEndPr/>
        <w:sdtContent>
          <w:r w:rsidR="00AD6A61" w:rsidRPr="00D64F92">
            <w:rPr>
              <w:color w:val="000000" w:themeColor="text1"/>
            </w:rPr>
            <w:t xml:space="preserve">J. F. , Hair et al. </w:t>
          </w:r>
          <w:r w:rsidR="00D64F92">
            <w:rPr>
              <w:color w:val="000000" w:themeColor="text1"/>
            </w:rPr>
            <w:t>(</w:t>
          </w:r>
          <w:r w:rsidR="00AD6A61" w:rsidRPr="00D64F92">
            <w:rPr>
              <w:color w:val="000000" w:themeColor="text1"/>
            </w:rPr>
            <w:t>2017)</w:t>
          </w:r>
        </w:sdtContent>
      </w:sdt>
      <w:r w:rsidR="005C5465" w:rsidRPr="00D64F92">
        <w:rPr>
          <w:color w:val="000000" w:themeColor="text1"/>
        </w:rPr>
        <w:t>,</w:t>
      </w:r>
      <w:r w:rsidR="00717F57" w:rsidRPr="00D64F92">
        <w:rPr>
          <w:color w:val="000000" w:themeColor="text1"/>
        </w:rPr>
        <w:t xml:space="preserve"> </w:t>
      </w:r>
      <w:r w:rsidRPr="00D64F92">
        <w:rPr>
          <w:color w:val="000000" w:themeColor="text1"/>
        </w:rPr>
        <w:t>data analysis is done at two levels</w:t>
      </w:r>
      <w:r w:rsidR="005C5465" w:rsidRPr="00D64F92">
        <w:rPr>
          <w:color w:val="000000" w:themeColor="text1"/>
        </w:rPr>
        <w:t>:</w:t>
      </w:r>
      <w:r w:rsidRPr="00D64F92">
        <w:rPr>
          <w:color w:val="000000" w:themeColor="text1"/>
        </w:rPr>
        <w:t xml:space="preserve"> the measurement and structural model. The first stage is the measurement model</w:t>
      </w:r>
      <w:r w:rsidR="005C5465" w:rsidRPr="00D64F92">
        <w:rPr>
          <w:color w:val="000000" w:themeColor="text1"/>
        </w:rPr>
        <w:t>,</w:t>
      </w:r>
      <w:r w:rsidRPr="00D64F92">
        <w:rPr>
          <w:color w:val="000000" w:themeColor="text1"/>
        </w:rPr>
        <w:t xml:space="preserve"> which measures the outer model. The second stage is the structural model</w:t>
      </w:r>
      <w:r w:rsidR="005C5465" w:rsidRPr="00D64F92">
        <w:rPr>
          <w:color w:val="000000" w:themeColor="text1"/>
        </w:rPr>
        <w:t>,</w:t>
      </w:r>
      <w:r w:rsidRPr="00D64F92">
        <w:rPr>
          <w:color w:val="000000" w:themeColor="text1"/>
        </w:rPr>
        <w:t xml:space="preserve"> which measures the inner model. The analyzed data is used to answer the research questions </w:t>
      </w:r>
      <w:proofErr w:type="gramStart"/>
      <w:r w:rsidRPr="00D64F92">
        <w:rPr>
          <w:color w:val="000000" w:themeColor="text1"/>
        </w:rPr>
        <w:t>and also</w:t>
      </w:r>
      <w:proofErr w:type="gramEnd"/>
      <w:r w:rsidRPr="00D64F92">
        <w:rPr>
          <w:color w:val="000000" w:themeColor="text1"/>
        </w:rPr>
        <w:t xml:space="preserve"> to confirm the model chosen. </w:t>
      </w:r>
    </w:p>
    <w:p w14:paraId="0224C8FA" w14:textId="77777777" w:rsidR="00D64F92" w:rsidRDefault="00D64F92" w:rsidP="00020A3E">
      <w:pPr>
        <w:ind w:left="720" w:firstLine="720"/>
        <w:jc w:val="both"/>
        <w:rPr>
          <w:color w:val="000000" w:themeColor="text1"/>
        </w:rPr>
      </w:pPr>
    </w:p>
    <w:p w14:paraId="7E6C8FE4" w14:textId="77777777" w:rsidR="00D64F92" w:rsidRDefault="00D64F92" w:rsidP="00020A3E">
      <w:pPr>
        <w:ind w:left="720" w:firstLine="720"/>
        <w:jc w:val="both"/>
        <w:rPr>
          <w:color w:val="000000" w:themeColor="text1"/>
        </w:rPr>
      </w:pPr>
    </w:p>
    <w:p w14:paraId="14427797" w14:textId="77777777" w:rsidR="00D64F92" w:rsidRDefault="00D64F92" w:rsidP="00020A3E">
      <w:pPr>
        <w:ind w:left="720" w:firstLine="720"/>
        <w:jc w:val="both"/>
        <w:rPr>
          <w:color w:val="000000" w:themeColor="text1"/>
        </w:rPr>
      </w:pPr>
    </w:p>
    <w:p w14:paraId="77F0275E" w14:textId="77777777" w:rsidR="00D64F92" w:rsidRDefault="00D64F92" w:rsidP="00020A3E">
      <w:pPr>
        <w:ind w:left="720" w:firstLine="720"/>
        <w:jc w:val="both"/>
        <w:rPr>
          <w:color w:val="000000" w:themeColor="text1"/>
        </w:rPr>
      </w:pPr>
    </w:p>
    <w:p w14:paraId="09895724" w14:textId="77777777" w:rsidR="00D64F92" w:rsidRDefault="00D64F92" w:rsidP="00020A3E">
      <w:pPr>
        <w:ind w:left="720" w:firstLine="720"/>
        <w:jc w:val="both"/>
        <w:rPr>
          <w:color w:val="000000" w:themeColor="text1"/>
        </w:rPr>
      </w:pPr>
    </w:p>
    <w:p w14:paraId="69F94FE7" w14:textId="77777777" w:rsidR="00D64F92" w:rsidRPr="00D64F92" w:rsidRDefault="00D64F92" w:rsidP="00020A3E">
      <w:pPr>
        <w:ind w:left="720" w:firstLine="720"/>
        <w:jc w:val="both"/>
        <w:rPr>
          <w:color w:val="000000" w:themeColor="text1"/>
        </w:rPr>
      </w:pPr>
    </w:p>
    <w:p w14:paraId="6377158B" w14:textId="77777777" w:rsidR="006C4D90" w:rsidRPr="00D64F92" w:rsidRDefault="006C4D90" w:rsidP="00020A3E">
      <w:pPr>
        <w:rPr>
          <w:color w:val="000000" w:themeColor="text1"/>
        </w:rPr>
      </w:pPr>
    </w:p>
    <w:p w14:paraId="059718D9" w14:textId="098AA563" w:rsidR="00D705ED" w:rsidRPr="00D64F92" w:rsidRDefault="006C4D90" w:rsidP="00415776">
      <w:pPr>
        <w:pStyle w:val="ListParagraph"/>
        <w:numPr>
          <w:ilvl w:val="0"/>
          <w:numId w:val="21"/>
        </w:numPr>
        <w:rPr>
          <w:color w:val="000000" w:themeColor="text1"/>
        </w:rPr>
      </w:pPr>
      <w:r w:rsidRPr="00D64F92">
        <w:rPr>
          <w:color w:val="000000" w:themeColor="text1"/>
        </w:rPr>
        <w:lastRenderedPageBreak/>
        <w:t>FINDINGS</w:t>
      </w:r>
    </w:p>
    <w:p w14:paraId="10A0DE67" w14:textId="77777777" w:rsidR="006C4D90" w:rsidRPr="00D64F92" w:rsidRDefault="006C4D90" w:rsidP="00020A3E">
      <w:pPr>
        <w:ind w:left="720" w:firstLine="720"/>
        <w:jc w:val="both"/>
        <w:rPr>
          <w:color w:val="000000" w:themeColor="text1"/>
        </w:rPr>
      </w:pPr>
      <w:r w:rsidRPr="00D64F92">
        <w:rPr>
          <w:color w:val="000000" w:themeColor="text1"/>
        </w:rPr>
        <w:t xml:space="preserve">The findings are presented in </w:t>
      </w:r>
      <w:r w:rsidR="00BD69D9" w:rsidRPr="00D64F92">
        <w:rPr>
          <w:color w:val="000000" w:themeColor="text1"/>
        </w:rPr>
        <w:t>two</w:t>
      </w:r>
      <w:r w:rsidRPr="00D64F92">
        <w:rPr>
          <w:color w:val="000000" w:themeColor="text1"/>
        </w:rPr>
        <w:t xml:space="preserve"> stages. The first stage presents the measurement model</w:t>
      </w:r>
      <w:r w:rsidR="00717F57" w:rsidRPr="00D64F92">
        <w:rPr>
          <w:color w:val="000000" w:themeColor="text1"/>
        </w:rPr>
        <w:t>,</w:t>
      </w:r>
      <w:r w:rsidRPr="00D64F92">
        <w:rPr>
          <w:color w:val="000000" w:themeColor="text1"/>
        </w:rPr>
        <w:t xml:space="preserve"> and the third stage reveals the structural model as well as answers research questions</w:t>
      </w:r>
      <w:r w:rsidR="00FA02FA" w:rsidRPr="00D64F92">
        <w:rPr>
          <w:color w:val="000000" w:themeColor="text1"/>
        </w:rPr>
        <w:t>.</w:t>
      </w:r>
    </w:p>
    <w:p w14:paraId="0680D749" w14:textId="77777777" w:rsidR="00E35CFB" w:rsidRPr="00D64F92" w:rsidRDefault="00E35CFB" w:rsidP="00020A3E">
      <w:pPr>
        <w:rPr>
          <w:color w:val="000000" w:themeColor="text1"/>
        </w:rPr>
      </w:pPr>
    </w:p>
    <w:p w14:paraId="17CFB209" w14:textId="77777777" w:rsidR="006C4D90" w:rsidRPr="00D64F92" w:rsidRDefault="006C4D90" w:rsidP="00415776">
      <w:pPr>
        <w:pStyle w:val="ListParagraph"/>
        <w:numPr>
          <w:ilvl w:val="1"/>
          <w:numId w:val="21"/>
        </w:numPr>
        <w:rPr>
          <w:color w:val="000000" w:themeColor="text1"/>
        </w:rPr>
      </w:pPr>
      <w:r w:rsidRPr="00D64F92">
        <w:rPr>
          <w:color w:val="000000" w:themeColor="text1"/>
        </w:rPr>
        <w:t>Measurement Model</w:t>
      </w:r>
    </w:p>
    <w:p w14:paraId="15EDC4AF" w14:textId="7CBC6CE9" w:rsidR="001C7FB5" w:rsidRPr="00D64F92" w:rsidRDefault="006C4D90" w:rsidP="00020A3E">
      <w:pPr>
        <w:ind w:left="720" w:firstLine="720"/>
        <w:jc w:val="both"/>
        <w:rPr>
          <w:color w:val="000000" w:themeColor="text1"/>
        </w:rPr>
      </w:pPr>
      <w:r w:rsidRPr="00D64F92">
        <w:rPr>
          <w:color w:val="000000" w:themeColor="text1"/>
        </w:rPr>
        <w:t xml:space="preserve">In SmartPLS, the measurement model assesses the reliability and validity of the constructs. This is done by examining the relationships between them and their observable behavior. The measurement model measures the outer model. </w:t>
      </w:r>
      <w:r w:rsidR="00E35CFB" w:rsidRPr="00D64F92">
        <w:rPr>
          <w:color w:val="000000" w:themeColor="text1"/>
        </w:rPr>
        <w:t xml:space="preserve">Figure 3 below shows the measurement model for this study. Further detailed explanation of this model is elaborated in </w:t>
      </w:r>
      <w:r w:rsidR="00D23B04" w:rsidRPr="00D64F92">
        <w:rPr>
          <w:color w:val="000000" w:themeColor="text1"/>
        </w:rPr>
        <w:t xml:space="preserve">the </w:t>
      </w:r>
      <w:r w:rsidR="00D705ED" w:rsidRPr="00D64F92">
        <w:rPr>
          <w:color w:val="000000" w:themeColor="text1"/>
        </w:rPr>
        <w:t>t</w:t>
      </w:r>
      <w:r w:rsidR="00E35CFB" w:rsidRPr="00D64F92">
        <w:rPr>
          <w:color w:val="000000" w:themeColor="text1"/>
        </w:rPr>
        <w:t>able</w:t>
      </w:r>
      <w:r w:rsidR="00D705ED" w:rsidRPr="00D64F92">
        <w:rPr>
          <w:color w:val="000000" w:themeColor="text1"/>
        </w:rPr>
        <w:t xml:space="preserve">s </w:t>
      </w:r>
      <w:r w:rsidR="00E35CFB" w:rsidRPr="00D64F92">
        <w:rPr>
          <w:color w:val="000000" w:themeColor="text1"/>
        </w:rPr>
        <w:t>below</w:t>
      </w:r>
      <w:r w:rsidR="00D23B04" w:rsidRPr="00D64F92">
        <w:rPr>
          <w:color w:val="000000" w:themeColor="text1"/>
        </w:rPr>
        <w:t>, representing (</w:t>
      </w:r>
      <w:proofErr w:type="spellStart"/>
      <w:r w:rsidR="00D23B04" w:rsidRPr="00D64F92">
        <w:rPr>
          <w:color w:val="000000" w:themeColor="text1"/>
        </w:rPr>
        <w:t>i</w:t>
      </w:r>
      <w:proofErr w:type="spellEnd"/>
      <w:r w:rsidR="00D23B04" w:rsidRPr="00D64F92">
        <w:rPr>
          <w:color w:val="000000" w:themeColor="text1"/>
        </w:rPr>
        <w:t>) reliability, and (ii) validity of the model.</w:t>
      </w:r>
    </w:p>
    <w:p w14:paraId="400DFB81" w14:textId="64AFD691" w:rsidR="00ED0B46" w:rsidRPr="00D64F92" w:rsidRDefault="00ED0B46" w:rsidP="00020A3E">
      <w:pPr>
        <w:jc w:val="both"/>
        <w:rPr>
          <w:color w:val="000000" w:themeColor="text1"/>
        </w:rPr>
      </w:pPr>
    </w:p>
    <w:p w14:paraId="73764B0B" w14:textId="5125DECB" w:rsidR="001C7FB5" w:rsidRPr="00D64F92" w:rsidRDefault="00866E44" w:rsidP="00020A3E">
      <w:pPr>
        <w:ind w:left="720" w:firstLine="720"/>
        <w:jc w:val="both"/>
        <w:rPr>
          <w:color w:val="000000" w:themeColor="text1"/>
        </w:rPr>
      </w:pPr>
      <w:r w:rsidRPr="00D64F92">
        <w:rPr>
          <w:noProof/>
          <w:color w:val="000000" w:themeColor="text1"/>
          <w14:ligatures w14:val="standardContextual"/>
        </w:rPr>
        <w:drawing>
          <wp:inline distT="0" distB="0" distL="0" distR="0" wp14:anchorId="34E0E9CA" wp14:editId="55E57E9E">
            <wp:extent cx="4895850" cy="2167467"/>
            <wp:effectExtent l="0" t="0" r="0" b="4445"/>
            <wp:docPr id="8" name="Picture 7">
              <a:extLst xmlns:a="http://schemas.openxmlformats.org/drawingml/2006/main">
                <a:ext uri="{FF2B5EF4-FFF2-40B4-BE49-F238E27FC236}">
                  <a16:creationId xmlns:a16="http://schemas.microsoft.com/office/drawing/2014/main" id="{E17C7EB0-2FC6-FB53-1467-5C3446F2DB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17C7EB0-2FC6-FB53-1467-5C3446F2DB50}"/>
                        </a:ext>
                      </a:extLst>
                    </pic:cNvPr>
                    <pic:cNvPicPr>
                      <a:picLocks noChangeAspect="1"/>
                    </pic:cNvPicPr>
                  </pic:nvPicPr>
                  <pic:blipFill>
                    <a:blip r:embed="rId7"/>
                    <a:stretch>
                      <a:fillRect/>
                    </a:stretch>
                  </pic:blipFill>
                  <pic:spPr>
                    <a:xfrm>
                      <a:off x="0" y="0"/>
                      <a:ext cx="4950776" cy="2191783"/>
                    </a:xfrm>
                    <a:prstGeom prst="rect">
                      <a:avLst/>
                    </a:prstGeom>
                  </pic:spPr>
                </pic:pic>
              </a:graphicData>
            </a:graphic>
          </wp:inline>
        </w:drawing>
      </w:r>
    </w:p>
    <w:p w14:paraId="1C29D444" w14:textId="77777777" w:rsidR="000D650B" w:rsidRPr="00D64F92" w:rsidRDefault="000D650B" w:rsidP="00020A3E">
      <w:pPr>
        <w:ind w:left="720" w:firstLine="720"/>
        <w:jc w:val="center"/>
        <w:rPr>
          <w:color w:val="000000" w:themeColor="text1"/>
        </w:rPr>
      </w:pPr>
    </w:p>
    <w:p w14:paraId="0BC10481" w14:textId="7C38C180" w:rsidR="001C7FB5" w:rsidRPr="00D64F92" w:rsidRDefault="001C7FB5" w:rsidP="00020A3E">
      <w:pPr>
        <w:ind w:left="720" w:firstLine="720"/>
        <w:jc w:val="center"/>
        <w:rPr>
          <w:color w:val="000000" w:themeColor="text1"/>
        </w:rPr>
      </w:pPr>
      <w:r w:rsidRPr="00D64F92">
        <w:rPr>
          <w:color w:val="000000" w:themeColor="text1"/>
        </w:rPr>
        <w:t xml:space="preserve">Figure </w:t>
      </w:r>
      <w:r w:rsidR="00A543C0" w:rsidRPr="00D64F92">
        <w:rPr>
          <w:color w:val="000000" w:themeColor="text1"/>
        </w:rPr>
        <w:t>2</w:t>
      </w:r>
      <w:r w:rsidRPr="00D64F92">
        <w:rPr>
          <w:color w:val="000000" w:themeColor="text1"/>
        </w:rPr>
        <w:t>- Measurement Model</w:t>
      </w:r>
      <w:r w:rsidR="00750551" w:rsidRPr="00D64F92">
        <w:rPr>
          <w:color w:val="000000" w:themeColor="text1"/>
        </w:rPr>
        <w:t xml:space="preserve"> </w:t>
      </w:r>
    </w:p>
    <w:p w14:paraId="06D68D80" w14:textId="77777777" w:rsidR="001C7FB5" w:rsidRPr="00D64F92" w:rsidRDefault="001C7FB5" w:rsidP="00020A3E">
      <w:pPr>
        <w:ind w:left="720" w:firstLine="720"/>
        <w:jc w:val="both"/>
        <w:rPr>
          <w:color w:val="000000" w:themeColor="text1"/>
        </w:rPr>
      </w:pPr>
    </w:p>
    <w:p w14:paraId="6FFF29A9" w14:textId="77777777" w:rsidR="006C4D90" w:rsidRPr="00D64F92" w:rsidRDefault="006C4D90" w:rsidP="00020A3E">
      <w:pPr>
        <w:pBdr>
          <w:top w:val="nil"/>
          <w:left w:val="nil"/>
          <w:bottom w:val="nil"/>
          <w:right w:val="nil"/>
          <w:between w:val="nil"/>
        </w:pBdr>
        <w:ind w:left="1440"/>
        <w:rPr>
          <w:color w:val="000000" w:themeColor="text1"/>
        </w:rPr>
      </w:pPr>
    </w:p>
    <w:p w14:paraId="2AEE2125" w14:textId="77777777" w:rsidR="006C4D90" w:rsidRPr="00D64F92" w:rsidRDefault="006C4D90" w:rsidP="00020A3E">
      <w:pPr>
        <w:pStyle w:val="ListParagraph"/>
        <w:numPr>
          <w:ilvl w:val="2"/>
          <w:numId w:val="14"/>
        </w:numPr>
        <w:pBdr>
          <w:top w:val="nil"/>
          <w:left w:val="nil"/>
          <w:bottom w:val="nil"/>
          <w:right w:val="nil"/>
          <w:between w:val="nil"/>
        </w:pBdr>
        <w:rPr>
          <w:color w:val="000000" w:themeColor="text1"/>
        </w:rPr>
      </w:pPr>
      <w:r w:rsidRPr="00D64F92">
        <w:rPr>
          <w:color w:val="000000" w:themeColor="text1"/>
        </w:rPr>
        <w:t xml:space="preserve">Reliability </w:t>
      </w:r>
    </w:p>
    <w:p w14:paraId="0C7A5FBD" w14:textId="77777777" w:rsidR="006C4D90" w:rsidRPr="00D64F92" w:rsidRDefault="006C4D90" w:rsidP="00020A3E">
      <w:pPr>
        <w:rPr>
          <w:color w:val="000000" w:themeColor="text1"/>
        </w:rPr>
      </w:pPr>
    </w:p>
    <w:p w14:paraId="4DB77A3A" w14:textId="534314A2" w:rsidR="006C4D90" w:rsidRPr="00D64F92" w:rsidRDefault="006C4D90" w:rsidP="00020A3E">
      <w:pPr>
        <w:ind w:left="1440" w:firstLine="720"/>
        <w:jc w:val="both"/>
        <w:rPr>
          <w:color w:val="000000" w:themeColor="text1"/>
          <w:highlight w:val="white"/>
        </w:rPr>
      </w:pPr>
      <w:r w:rsidRPr="00D64F92">
        <w:rPr>
          <w:color w:val="000000" w:themeColor="text1"/>
        </w:rPr>
        <w:t xml:space="preserve">According to </w:t>
      </w:r>
      <w:r w:rsidR="0099749D" w:rsidRPr="00D64F92">
        <w:rPr>
          <w:color w:val="000000" w:themeColor="text1"/>
        </w:rPr>
        <w:t xml:space="preserve"> </w:t>
      </w:r>
      <w:sdt>
        <w:sdtPr>
          <w:rPr>
            <w:color w:val="000000" w:themeColor="text1"/>
          </w:rPr>
          <w:tag w:val="MENDELEY_CITATION_v3_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"/>
          <w:id w:val="-544759653"/>
          <w:placeholder>
            <w:docPart w:val="DefaultPlaceholder_-1854013440"/>
          </w:placeholder>
        </w:sdtPr>
        <w:sdtContent>
          <w:r w:rsidR="00AD6A61" w:rsidRPr="00D64F92">
            <w:rPr>
              <w:color w:val="000000" w:themeColor="text1"/>
            </w:rPr>
            <w:t>(J. F. , Hair et al., 2017)</w:t>
          </w:r>
        </w:sdtContent>
      </w:sdt>
      <w:r w:rsidRPr="00D64F92">
        <w:rPr>
          <w:color w:val="000000" w:themeColor="text1"/>
        </w:rPr>
        <w:t xml:space="preserve"> reliability is assessed by checking indicator reliability and internal consistency reliability. Internal consistency is done using Composite reliability (rho_c) and Cronbach’s Alpha. The cut-off value for Cronbach’s Alpha is 0.70 to 0.90. The cut-off values for composite reliability (rho_c) </w:t>
      </w:r>
      <w:r w:rsidR="005C5465" w:rsidRPr="00D64F92">
        <w:rPr>
          <w:color w:val="000000" w:themeColor="text1"/>
        </w:rPr>
        <w:t>are</w:t>
      </w:r>
      <w:r w:rsidRPr="00D64F92">
        <w:rPr>
          <w:color w:val="000000" w:themeColor="text1"/>
        </w:rPr>
        <w:t xml:space="preserve"> 0.70-0.90. For indicator reliability, the factor loadings cut-off values are &gt;0.70 and squared loadings </w:t>
      </w:r>
      <w:sdt>
        <w:sdtPr>
          <w:rPr>
            <w:color w:val="000000" w:themeColor="text1"/>
          </w:rPr>
          <w:tag w:val="goog_rdk_0"/>
          <w:id w:val="33412767"/>
        </w:sdtPr>
        <w:sdtContent>
          <w:r w:rsidRPr="00D64F92">
            <w:rPr>
              <w:rFonts w:eastAsia="Gungsuh"/>
              <w:color w:val="000000" w:themeColor="text1"/>
              <w:highlight w:val="white"/>
            </w:rPr>
            <w:t xml:space="preserve">≥0.50. Finally, the cut-off values for Average Variance Extracted (AVE)  ≥0.50. </w:t>
          </w:r>
        </w:sdtContent>
      </w:sdt>
    </w:p>
    <w:p w14:paraId="228EC01D" w14:textId="77777777" w:rsidR="005C5465" w:rsidRDefault="005C5465" w:rsidP="00020A3E">
      <w:pPr>
        <w:ind w:firstLine="720"/>
        <w:jc w:val="center"/>
        <w:rPr>
          <w:color w:val="000000" w:themeColor="text1"/>
        </w:rPr>
      </w:pPr>
    </w:p>
    <w:p w14:paraId="41D2A4B6" w14:textId="77777777" w:rsidR="00D64F92" w:rsidRDefault="00D64F92" w:rsidP="00020A3E">
      <w:pPr>
        <w:ind w:firstLine="720"/>
        <w:jc w:val="center"/>
        <w:rPr>
          <w:color w:val="000000" w:themeColor="text1"/>
        </w:rPr>
      </w:pPr>
    </w:p>
    <w:p w14:paraId="78B927FC" w14:textId="77777777" w:rsidR="00D64F92" w:rsidRDefault="00D64F92" w:rsidP="00020A3E">
      <w:pPr>
        <w:ind w:firstLine="720"/>
        <w:jc w:val="center"/>
        <w:rPr>
          <w:color w:val="000000" w:themeColor="text1"/>
        </w:rPr>
      </w:pPr>
    </w:p>
    <w:p w14:paraId="1AC54158" w14:textId="77777777" w:rsidR="00D64F92" w:rsidRDefault="00D64F92" w:rsidP="00020A3E">
      <w:pPr>
        <w:ind w:firstLine="720"/>
        <w:jc w:val="center"/>
        <w:rPr>
          <w:color w:val="000000" w:themeColor="text1"/>
        </w:rPr>
      </w:pPr>
    </w:p>
    <w:p w14:paraId="7081A22B" w14:textId="77777777" w:rsidR="00D64F92" w:rsidRDefault="00D64F92" w:rsidP="00020A3E">
      <w:pPr>
        <w:ind w:firstLine="720"/>
        <w:jc w:val="center"/>
        <w:rPr>
          <w:color w:val="000000" w:themeColor="text1"/>
        </w:rPr>
      </w:pPr>
    </w:p>
    <w:p w14:paraId="3BDAB59B" w14:textId="77777777" w:rsidR="00D64F92" w:rsidRDefault="00D64F92" w:rsidP="00020A3E">
      <w:pPr>
        <w:ind w:firstLine="720"/>
        <w:jc w:val="center"/>
        <w:rPr>
          <w:color w:val="000000" w:themeColor="text1"/>
        </w:rPr>
      </w:pPr>
    </w:p>
    <w:p w14:paraId="555EEEE1" w14:textId="77777777" w:rsidR="00D64F92" w:rsidRDefault="00D64F92" w:rsidP="00020A3E">
      <w:pPr>
        <w:ind w:firstLine="720"/>
        <w:jc w:val="center"/>
        <w:rPr>
          <w:color w:val="000000" w:themeColor="text1"/>
        </w:rPr>
      </w:pPr>
    </w:p>
    <w:p w14:paraId="141A6735" w14:textId="77777777" w:rsidR="00D64F92" w:rsidRDefault="00D64F92" w:rsidP="00020A3E">
      <w:pPr>
        <w:ind w:firstLine="720"/>
        <w:jc w:val="center"/>
        <w:rPr>
          <w:color w:val="000000" w:themeColor="text1"/>
        </w:rPr>
      </w:pPr>
    </w:p>
    <w:p w14:paraId="2383D690" w14:textId="77777777" w:rsidR="00D64F92" w:rsidRPr="00D64F92" w:rsidRDefault="00D64F92" w:rsidP="00020A3E">
      <w:pPr>
        <w:ind w:firstLine="720"/>
        <w:jc w:val="center"/>
        <w:rPr>
          <w:color w:val="000000" w:themeColor="text1"/>
        </w:rPr>
      </w:pPr>
    </w:p>
    <w:p w14:paraId="596CE8EF" w14:textId="0880E643" w:rsidR="004A52AD" w:rsidRPr="00D64F92" w:rsidRDefault="004A52AD" w:rsidP="00020A3E">
      <w:pPr>
        <w:ind w:firstLine="720"/>
        <w:jc w:val="center"/>
        <w:rPr>
          <w:color w:val="000000" w:themeColor="text1"/>
        </w:rPr>
      </w:pPr>
      <w:r w:rsidRPr="00D64F92">
        <w:rPr>
          <w:color w:val="000000" w:themeColor="text1"/>
        </w:rPr>
        <w:lastRenderedPageBreak/>
        <w:t xml:space="preserve">Table </w:t>
      </w:r>
      <w:r w:rsidR="00193EB3" w:rsidRPr="00D64F92">
        <w:rPr>
          <w:color w:val="000000" w:themeColor="text1"/>
        </w:rPr>
        <w:t>4</w:t>
      </w:r>
      <w:r w:rsidRPr="00D64F92">
        <w:rPr>
          <w:color w:val="000000" w:themeColor="text1"/>
        </w:rPr>
        <w:t xml:space="preserve"> -Results for Reliability- </w:t>
      </w:r>
      <w:r w:rsidR="005F536A" w:rsidRPr="00D64F92">
        <w:rPr>
          <w:color w:val="000000" w:themeColor="text1"/>
        </w:rPr>
        <w:t>Satisfaction</w:t>
      </w:r>
    </w:p>
    <w:p w14:paraId="4230EED8" w14:textId="77777777" w:rsidR="004A52AD" w:rsidRPr="00D64F92" w:rsidRDefault="004A52AD" w:rsidP="00020A3E">
      <w:pPr>
        <w:pBdr>
          <w:top w:val="nil"/>
          <w:left w:val="nil"/>
          <w:bottom w:val="nil"/>
          <w:right w:val="nil"/>
          <w:between w:val="nil"/>
        </w:pBdr>
        <w:ind w:left="1440"/>
        <w:rPr>
          <w:color w:val="000000" w:themeColor="text1"/>
          <w:sz w:val="20"/>
          <w:szCs w:val="20"/>
        </w:rPr>
      </w:pPr>
    </w:p>
    <w:tbl>
      <w:tblPr>
        <w:tblW w:w="783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60"/>
        <w:gridCol w:w="1710"/>
        <w:gridCol w:w="1640"/>
        <w:gridCol w:w="1690"/>
      </w:tblGrid>
      <w:tr w:rsidR="004A52AD" w:rsidRPr="00D64F92" w14:paraId="7DB71845" w14:textId="77777777" w:rsidTr="00193EB3">
        <w:tc>
          <w:tcPr>
            <w:tcW w:w="1530" w:type="dxa"/>
          </w:tcPr>
          <w:p w14:paraId="6A479C06"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CONSTRUCT/</w:t>
            </w:r>
          </w:p>
          <w:p w14:paraId="58397DED"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ITEM</w:t>
            </w:r>
          </w:p>
        </w:tc>
        <w:tc>
          <w:tcPr>
            <w:tcW w:w="1260" w:type="dxa"/>
          </w:tcPr>
          <w:p w14:paraId="30A0CE95"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FACTOR LOADING</w:t>
            </w:r>
          </w:p>
        </w:tc>
        <w:tc>
          <w:tcPr>
            <w:tcW w:w="1710" w:type="dxa"/>
          </w:tcPr>
          <w:p w14:paraId="2421E9AC"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CRONBACH’S ALPHA</w:t>
            </w:r>
          </w:p>
        </w:tc>
        <w:tc>
          <w:tcPr>
            <w:tcW w:w="1640" w:type="dxa"/>
          </w:tcPr>
          <w:p w14:paraId="440E2029"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COMPOSITE RELIABILITY (rho_c)</w:t>
            </w:r>
          </w:p>
        </w:tc>
        <w:tc>
          <w:tcPr>
            <w:tcW w:w="1690" w:type="dxa"/>
          </w:tcPr>
          <w:p w14:paraId="6CF492F8"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AVERAGE VARIANCE EXTRACTED (AVE)</w:t>
            </w:r>
          </w:p>
        </w:tc>
      </w:tr>
      <w:tr w:rsidR="005F536A" w:rsidRPr="00D64F92" w14:paraId="0AB39462" w14:textId="77777777" w:rsidTr="00193EB3">
        <w:tc>
          <w:tcPr>
            <w:tcW w:w="1530" w:type="dxa"/>
            <w:vAlign w:val="bottom"/>
          </w:tcPr>
          <w:p w14:paraId="742B09B9" w14:textId="77777777" w:rsidR="005F536A" w:rsidRPr="00D64F92" w:rsidRDefault="005F536A" w:rsidP="00020A3E">
            <w:pPr>
              <w:rPr>
                <w:b/>
                <w:color w:val="000000" w:themeColor="text1"/>
                <w:sz w:val="20"/>
                <w:szCs w:val="20"/>
              </w:rPr>
            </w:pPr>
          </w:p>
        </w:tc>
        <w:tc>
          <w:tcPr>
            <w:tcW w:w="1260" w:type="dxa"/>
            <w:vAlign w:val="bottom"/>
          </w:tcPr>
          <w:p w14:paraId="3220E562" w14:textId="77777777" w:rsidR="005F536A" w:rsidRPr="00D64F92" w:rsidRDefault="005F536A" w:rsidP="00020A3E">
            <w:pPr>
              <w:jc w:val="right"/>
              <w:rPr>
                <w:color w:val="000000" w:themeColor="text1"/>
                <w:sz w:val="20"/>
                <w:szCs w:val="20"/>
              </w:rPr>
            </w:pPr>
          </w:p>
        </w:tc>
        <w:tc>
          <w:tcPr>
            <w:tcW w:w="1710" w:type="dxa"/>
            <w:vAlign w:val="bottom"/>
          </w:tcPr>
          <w:p w14:paraId="330CBF16" w14:textId="69537934" w:rsidR="005F536A" w:rsidRPr="00D64F92" w:rsidRDefault="005F536A" w:rsidP="00020A3E">
            <w:pPr>
              <w:jc w:val="right"/>
              <w:rPr>
                <w:color w:val="000000" w:themeColor="text1"/>
                <w:sz w:val="20"/>
                <w:szCs w:val="20"/>
              </w:rPr>
            </w:pPr>
            <w:r w:rsidRPr="00D64F92">
              <w:rPr>
                <w:color w:val="000000" w:themeColor="text1"/>
                <w:sz w:val="20"/>
                <w:szCs w:val="20"/>
              </w:rPr>
              <w:t>0.941</w:t>
            </w:r>
          </w:p>
        </w:tc>
        <w:tc>
          <w:tcPr>
            <w:tcW w:w="1640" w:type="dxa"/>
            <w:vAlign w:val="bottom"/>
          </w:tcPr>
          <w:p w14:paraId="0B0B8AB5" w14:textId="1F29A6B7" w:rsidR="005F536A" w:rsidRPr="00D64F92" w:rsidRDefault="005F536A" w:rsidP="00020A3E">
            <w:pPr>
              <w:jc w:val="right"/>
              <w:rPr>
                <w:color w:val="000000" w:themeColor="text1"/>
                <w:sz w:val="20"/>
                <w:szCs w:val="20"/>
              </w:rPr>
            </w:pPr>
            <w:r w:rsidRPr="00D64F92">
              <w:rPr>
                <w:color w:val="000000" w:themeColor="text1"/>
                <w:sz w:val="20"/>
                <w:szCs w:val="20"/>
              </w:rPr>
              <w:t>0.955</w:t>
            </w:r>
          </w:p>
        </w:tc>
        <w:tc>
          <w:tcPr>
            <w:tcW w:w="1690" w:type="dxa"/>
            <w:vAlign w:val="bottom"/>
          </w:tcPr>
          <w:p w14:paraId="54D501D1" w14:textId="01941FAB" w:rsidR="005F536A" w:rsidRPr="00D64F92" w:rsidRDefault="005F536A" w:rsidP="00020A3E">
            <w:pPr>
              <w:jc w:val="right"/>
              <w:rPr>
                <w:color w:val="000000" w:themeColor="text1"/>
                <w:sz w:val="20"/>
                <w:szCs w:val="20"/>
              </w:rPr>
            </w:pPr>
            <w:r w:rsidRPr="00D64F92">
              <w:rPr>
                <w:color w:val="000000" w:themeColor="text1"/>
                <w:sz w:val="20"/>
                <w:szCs w:val="20"/>
              </w:rPr>
              <w:t>0.81</w:t>
            </w:r>
          </w:p>
        </w:tc>
      </w:tr>
      <w:tr w:rsidR="005F536A" w:rsidRPr="00D64F92" w14:paraId="76D038FB" w14:textId="77777777" w:rsidTr="00193EB3">
        <w:tc>
          <w:tcPr>
            <w:tcW w:w="1530" w:type="dxa"/>
            <w:vAlign w:val="bottom"/>
          </w:tcPr>
          <w:p w14:paraId="265024D5" w14:textId="55BB5D01" w:rsidR="005F536A" w:rsidRPr="00D64F92" w:rsidRDefault="005F536A" w:rsidP="00020A3E">
            <w:pPr>
              <w:rPr>
                <w:b/>
                <w:bCs/>
                <w:color w:val="000000" w:themeColor="text1"/>
                <w:sz w:val="20"/>
                <w:szCs w:val="20"/>
              </w:rPr>
            </w:pPr>
            <w:r w:rsidRPr="00D64F92">
              <w:rPr>
                <w:b/>
                <w:bCs/>
                <w:color w:val="000000" w:themeColor="text1"/>
                <w:sz w:val="20"/>
                <w:szCs w:val="20"/>
              </w:rPr>
              <w:t>CLQ1</w:t>
            </w:r>
          </w:p>
        </w:tc>
        <w:tc>
          <w:tcPr>
            <w:tcW w:w="1260" w:type="dxa"/>
            <w:vAlign w:val="bottom"/>
          </w:tcPr>
          <w:p w14:paraId="6BA1BFD1" w14:textId="6261EF45" w:rsidR="005F536A" w:rsidRPr="00D64F92" w:rsidRDefault="005F536A" w:rsidP="00020A3E">
            <w:pPr>
              <w:jc w:val="right"/>
              <w:rPr>
                <w:color w:val="000000" w:themeColor="text1"/>
                <w:sz w:val="20"/>
                <w:szCs w:val="20"/>
              </w:rPr>
            </w:pPr>
            <w:r w:rsidRPr="00D64F92">
              <w:rPr>
                <w:color w:val="000000" w:themeColor="text1"/>
                <w:sz w:val="20"/>
                <w:szCs w:val="20"/>
              </w:rPr>
              <w:t>0.905</w:t>
            </w:r>
          </w:p>
        </w:tc>
        <w:tc>
          <w:tcPr>
            <w:tcW w:w="5040" w:type="dxa"/>
            <w:gridSpan w:val="3"/>
            <w:vMerge w:val="restart"/>
            <w:vAlign w:val="bottom"/>
          </w:tcPr>
          <w:p w14:paraId="374896DC" w14:textId="77777777" w:rsidR="005F536A" w:rsidRPr="00D64F92" w:rsidRDefault="005F536A" w:rsidP="00020A3E">
            <w:pPr>
              <w:rPr>
                <w:color w:val="000000" w:themeColor="text1"/>
                <w:sz w:val="20"/>
                <w:szCs w:val="20"/>
              </w:rPr>
            </w:pPr>
          </w:p>
        </w:tc>
      </w:tr>
      <w:tr w:rsidR="005F536A" w:rsidRPr="00D64F92" w14:paraId="335D21B9" w14:textId="77777777" w:rsidTr="00193EB3">
        <w:tc>
          <w:tcPr>
            <w:tcW w:w="1530" w:type="dxa"/>
            <w:vAlign w:val="bottom"/>
          </w:tcPr>
          <w:p w14:paraId="2D26E4D4" w14:textId="433B941F" w:rsidR="005F536A" w:rsidRPr="00D64F92" w:rsidRDefault="005F536A" w:rsidP="00020A3E">
            <w:pPr>
              <w:rPr>
                <w:b/>
                <w:bCs/>
                <w:color w:val="000000" w:themeColor="text1"/>
                <w:sz w:val="20"/>
                <w:szCs w:val="20"/>
              </w:rPr>
            </w:pPr>
            <w:r w:rsidRPr="00D64F92">
              <w:rPr>
                <w:b/>
                <w:bCs/>
                <w:color w:val="000000" w:themeColor="text1"/>
                <w:sz w:val="20"/>
                <w:szCs w:val="20"/>
              </w:rPr>
              <w:t>CLQ2</w:t>
            </w:r>
          </w:p>
        </w:tc>
        <w:tc>
          <w:tcPr>
            <w:tcW w:w="1260" w:type="dxa"/>
            <w:vAlign w:val="bottom"/>
          </w:tcPr>
          <w:p w14:paraId="48256538" w14:textId="3D67B610" w:rsidR="005F536A" w:rsidRPr="00D64F92" w:rsidRDefault="005F536A" w:rsidP="00020A3E">
            <w:pPr>
              <w:jc w:val="right"/>
              <w:rPr>
                <w:color w:val="000000" w:themeColor="text1"/>
                <w:sz w:val="20"/>
                <w:szCs w:val="20"/>
              </w:rPr>
            </w:pPr>
            <w:r w:rsidRPr="00D64F92">
              <w:rPr>
                <w:color w:val="000000" w:themeColor="text1"/>
                <w:sz w:val="20"/>
                <w:szCs w:val="20"/>
              </w:rPr>
              <w:t>0.893</w:t>
            </w:r>
          </w:p>
        </w:tc>
        <w:tc>
          <w:tcPr>
            <w:tcW w:w="5040" w:type="dxa"/>
            <w:gridSpan w:val="3"/>
            <w:vMerge/>
            <w:vAlign w:val="bottom"/>
          </w:tcPr>
          <w:p w14:paraId="5DA8E4C4"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53D39385" w14:textId="77777777" w:rsidTr="00193EB3">
        <w:tc>
          <w:tcPr>
            <w:tcW w:w="1530" w:type="dxa"/>
            <w:vAlign w:val="bottom"/>
          </w:tcPr>
          <w:p w14:paraId="16E38CFA" w14:textId="44E120D3" w:rsidR="005F536A" w:rsidRPr="00D64F92" w:rsidRDefault="005F536A" w:rsidP="00020A3E">
            <w:pPr>
              <w:rPr>
                <w:b/>
                <w:bCs/>
                <w:color w:val="000000" w:themeColor="text1"/>
                <w:sz w:val="20"/>
                <w:szCs w:val="20"/>
              </w:rPr>
            </w:pPr>
            <w:r w:rsidRPr="00D64F92">
              <w:rPr>
                <w:b/>
                <w:bCs/>
                <w:color w:val="000000" w:themeColor="text1"/>
                <w:sz w:val="20"/>
                <w:szCs w:val="20"/>
              </w:rPr>
              <w:t>CLQ3</w:t>
            </w:r>
          </w:p>
        </w:tc>
        <w:tc>
          <w:tcPr>
            <w:tcW w:w="1260" w:type="dxa"/>
            <w:vAlign w:val="bottom"/>
          </w:tcPr>
          <w:p w14:paraId="32A41356" w14:textId="3AEFC8AC" w:rsidR="005F536A" w:rsidRPr="00D64F92" w:rsidRDefault="005F536A" w:rsidP="00020A3E">
            <w:pPr>
              <w:jc w:val="right"/>
              <w:rPr>
                <w:color w:val="000000" w:themeColor="text1"/>
                <w:sz w:val="20"/>
                <w:szCs w:val="20"/>
              </w:rPr>
            </w:pPr>
            <w:r w:rsidRPr="00D64F92">
              <w:rPr>
                <w:color w:val="000000" w:themeColor="text1"/>
                <w:sz w:val="20"/>
                <w:szCs w:val="20"/>
              </w:rPr>
              <w:t>0.885</w:t>
            </w:r>
          </w:p>
        </w:tc>
        <w:tc>
          <w:tcPr>
            <w:tcW w:w="5040" w:type="dxa"/>
            <w:gridSpan w:val="3"/>
            <w:vMerge/>
            <w:vAlign w:val="bottom"/>
          </w:tcPr>
          <w:p w14:paraId="5B868CC7"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608EE069" w14:textId="77777777" w:rsidTr="00193EB3">
        <w:tc>
          <w:tcPr>
            <w:tcW w:w="1530" w:type="dxa"/>
            <w:vAlign w:val="bottom"/>
          </w:tcPr>
          <w:p w14:paraId="76CF3E5D" w14:textId="3A54583D" w:rsidR="005F536A" w:rsidRPr="00D64F92" w:rsidRDefault="005F536A" w:rsidP="00020A3E">
            <w:pPr>
              <w:rPr>
                <w:b/>
                <w:bCs/>
                <w:color w:val="000000" w:themeColor="text1"/>
                <w:sz w:val="20"/>
                <w:szCs w:val="20"/>
              </w:rPr>
            </w:pPr>
            <w:r w:rsidRPr="00D64F92">
              <w:rPr>
                <w:b/>
                <w:bCs/>
                <w:color w:val="000000" w:themeColor="text1"/>
                <w:sz w:val="20"/>
                <w:szCs w:val="20"/>
              </w:rPr>
              <w:t>CLQ4</w:t>
            </w:r>
          </w:p>
        </w:tc>
        <w:tc>
          <w:tcPr>
            <w:tcW w:w="1260" w:type="dxa"/>
            <w:vAlign w:val="bottom"/>
          </w:tcPr>
          <w:p w14:paraId="079868F4" w14:textId="6B5D18CC" w:rsidR="005F536A" w:rsidRPr="00D64F92" w:rsidRDefault="005F536A" w:rsidP="00020A3E">
            <w:pPr>
              <w:jc w:val="right"/>
              <w:rPr>
                <w:color w:val="000000" w:themeColor="text1"/>
                <w:sz w:val="20"/>
                <w:szCs w:val="20"/>
              </w:rPr>
            </w:pPr>
            <w:r w:rsidRPr="00D64F92">
              <w:rPr>
                <w:color w:val="000000" w:themeColor="text1"/>
                <w:sz w:val="20"/>
                <w:szCs w:val="20"/>
              </w:rPr>
              <w:t>0.903</w:t>
            </w:r>
          </w:p>
        </w:tc>
        <w:tc>
          <w:tcPr>
            <w:tcW w:w="5040" w:type="dxa"/>
            <w:gridSpan w:val="3"/>
            <w:vMerge/>
            <w:vAlign w:val="bottom"/>
          </w:tcPr>
          <w:p w14:paraId="7CFF1328"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5250C5FC" w14:textId="77777777" w:rsidTr="00193EB3">
        <w:tc>
          <w:tcPr>
            <w:tcW w:w="1530" w:type="dxa"/>
            <w:vAlign w:val="bottom"/>
          </w:tcPr>
          <w:p w14:paraId="64441826" w14:textId="5B836932" w:rsidR="005F536A" w:rsidRPr="00D64F92" w:rsidRDefault="005F536A" w:rsidP="00020A3E">
            <w:pPr>
              <w:rPr>
                <w:b/>
                <w:bCs/>
                <w:color w:val="000000" w:themeColor="text1"/>
                <w:sz w:val="20"/>
                <w:szCs w:val="20"/>
              </w:rPr>
            </w:pPr>
            <w:r w:rsidRPr="00D64F92">
              <w:rPr>
                <w:b/>
                <w:bCs/>
                <w:color w:val="000000" w:themeColor="text1"/>
                <w:sz w:val="20"/>
                <w:szCs w:val="20"/>
              </w:rPr>
              <w:t>CLQ5</w:t>
            </w:r>
          </w:p>
        </w:tc>
        <w:tc>
          <w:tcPr>
            <w:tcW w:w="1260" w:type="dxa"/>
            <w:vAlign w:val="bottom"/>
          </w:tcPr>
          <w:p w14:paraId="235F5B40" w14:textId="2C3EE085" w:rsidR="005F536A" w:rsidRPr="00D64F92" w:rsidRDefault="005F536A" w:rsidP="00020A3E">
            <w:pPr>
              <w:jc w:val="right"/>
              <w:rPr>
                <w:color w:val="000000" w:themeColor="text1"/>
                <w:sz w:val="20"/>
                <w:szCs w:val="20"/>
              </w:rPr>
            </w:pPr>
            <w:r w:rsidRPr="00D64F92">
              <w:rPr>
                <w:color w:val="000000" w:themeColor="text1"/>
                <w:sz w:val="20"/>
                <w:szCs w:val="20"/>
              </w:rPr>
              <w:t>0.913</w:t>
            </w:r>
          </w:p>
        </w:tc>
        <w:tc>
          <w:tcPr>
            <w:tcW w:w="5040" w:type="dxa"/>
            <w:gridSpan w:val="3"/>
            <w:vMerge/>
            <w:vAlign w:val="bottom"/>
          </w:tcPr>
          <w:p w14:paraId="1C3C59E1"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bl>
    <w:p w14:paraId="7FC825B1" w14:textId="77777777" w:rsidR="004A52AD" w:rsidRPr="00D64F92" w:rsidRDefault="004A52AD" w:rsidP="00020A3E">
      <w:pPr>
        <w:pBdr>
          <w:top w:val="nil"/>
          <w:left w:val="nil"/>
          <w:bottom w:val="nil"/>
          <w:right w:val="nil"/>
          <w:between w:val="nil"/>
        </w:pBdr>
        <w:ind w:left="1440"/>
        <w:rPr>
          <w:color w:val="000000" w:themeColor="text1"/>
        </w:rPr>
      </w:pPr>
    </w:p>
    <w:p w14:paraId="3C5AECA4" w14:textId="462B83D1" w:rsidR="004A52AD" w:rsidRPr="00D64F92" w:rsidRDefault="004A52AD" w:rsidP="00020A3E">
      <w:pPr>
        <w:ind w:left="1440" w:firstLine="720"/>
        <w:jc w:val="both"/>
        <w:rPr>
          <w:color w:val="000000" w:themeColor="text1"/>
        </w:rPr>
      </w:pPr>
      <w:r w:rsidRPr="00D64F92">
        <w:rPr>
          <w:color w:val="000000" w:themeColor="text1"/>
        </w:rPr>
        <w:t xml:space="preserve">Table </w:t>
      </w:r>
      <w:r w:rsidR="00193EB3" w:rsidRPr="00D64F92">
        <w:rPr>
          <w:color w:val="000000" w:themeColor="text1"/>
        </w:rPr>
        <w:t>4</w:t>
      </w:r>
      <w:r w:rsidRPr="00D64F92">
        <w:rPr>
          <w:color w:val="000000" w:themeColor="text1"/>
        </w:rPr>
        <w:t xml:space="preserve"> presents the reliability results for </w:t>
      </w:r>
      <w:r w:rsidR="00193EB3" w:rsidRPr="00D64F92">
        <w:rPr>
          <w:color w:val="000000" w:themeColor="text1"/>
        </w:rPr>
        <w:t>Satisfaction</w:t>
      </w:r>
      <w:r w:rsidRPr="00D64F92">
        <w:rPr>
          <w:color w:val="000000" w:themeColor="text1"/>
        </w:rPr>
        <w:t>. Factor loading of all items was found to be between 0.</w:t>
      </w:r>
      <w:r w:rsidR="00193EB3" w:rsidRPr="00D64F92">
        <w:rPr>
          <w:color w:val="000000" w:themeColor="text1"/>
        </w:rPr>
        <w:t>88</w:t>
      </w:r>
      <w:r w:rsidRPr="00D64F92">
        <w:rPr>
          <w:color w:val="000000" w:themeColor="text1"/>
        </w:rPr>
        <w:t>5 and 0.</w:t>
      </w:r>
      <w:r w:rsidR="00193EB3" w:rsidRPr="00D64F92">
        <w:rPr>
          <w:color w:val="000000" w:themeColor="text1"/>
        </w:rPr>
        <w:t>913</w:t>
      </w:r>
      <w:r w:rsidRPr="00D64F92">
        <w:rPr>
          <w:color w:val="000000" w:themeColor="text1"/>
        </w:rPr>
        <w:t xml:space="preserve">. The loadings comply with the indicator reliability of more than 0.7. Next, the Cronbach’s Alpha for </w:t>
      </w:r>
      <w:r w:rsidR="00193EB3" w:rsidRPr="00D64F92">
        <w:rPr>
          <w:color w:val="000000" w:themeColor="text1"/>
        </w:rPr>
        <w:t>Satisfaction</w:t>
      </w:r>
      <w:r w:rsidRPr="00D64F92">
        <w:rPr>
          <w:color w:val="000000" w:themeColor="text1"/>
        </w:rPr>
        <w:t xml:space="preserve"> is 0.9</w:t>
      </w:r>
      <w:r w:rsidR="00193EB3" w:rsidRPr="00D64F92">
        <w:rPr>
          <w:color w:val="000000" w:themeColor="text1"/>
        </w:rPr>
        <w:t>41</w:t>
      </w:r>
      <w:r w:rsidRPr="00D64F92">
        <w:rPr>
          <w:color w:val="000000" w:themeColor="text1"/>
        </w:rPr>
        <w:t>, the composite reliability is 0.</w:t>
      </w:r>
      <w:r w:rsidR="00193EB3" w:rsidRPr="00D64F92">
        <w:rPr>
          <w:color w:val="000000" w:themeColor="text1"/>
        </w:rPr>
        <w:t>955</w:t>
      </w:r>
      <w:r w:rsidRPr="00D64F92">
        <w:rPr>
          <w:color w:val="000000" w:themeColor="text1"/>
        </w:rPr>
        <w:t>, and the AVE is 0.</w:t>
      </w:r>
      <w:r w:rsidR="00193EB3" w:rsidRPr="00D64F92">
        <w:rPr>
          <w:color w:val="000000" w:themeColor="text1"/>
        </w:rPr>
        <w:t>81</w:t>
      </w:r>
      <w:r w:rsidRPr="00D64F92">
        <w:rPr>
          <w:color w:val="000000" w:themeColor="text1"/>
        </w:rPr>
        <w:t xml:space="preserve">. </w:t>
      </w:r>
    </w:p>
    <w:p w14:paraId="0735144B" w14:textId="77777777" w:rsidR="004A52AD" w:rsidRPr="00D64F92" w:rsidRDefault="004A52AD" w:rsidP="00020A3E">
      <w:pPr>
        <w:ind w:firstLine="720"/>
        <w:jc w:val="center"/>
        <w:rPr>
          <w:color w:val="000000" w:themeColor="text1"/>
        </w:rPr>
      </w:pPr>
    </w:p>
    <w:p w14:paraId="1A582404" w14:textId="7FE58EF0" w:rsidR="004A52AD" w:rsidRPr="00D64F92" w:rsidRDefault="004A52AD" w:rsidP="00020A3E">
      <w:pPr>
        <w:ind w:firstLine="720"/>
        <w:jc w:val="center"/>
        <w:rPr>
          <w:color w:val="000000" w:themeColor="text1"/>
        </w:rPr>
      </w:pPr>
      <w:r w:rsidRPr="00D64F92">
        <w:rPr>
          <w:color w:val="000000" w:themeColor="text1"/>
        </w:rPr>
        <w:t xml:space="preserve">Table </w:t>
      </w:r>
      <w:r w:rsidR="00193EB3" w:rsidRPr="00D64F92">
        <w:rPr>
          <w:color w:val="000000" w:themeColor="text1"/>
        </w:rPr>
        <w:t>5</w:t>
      </w:r>
      <w:r w:rsidRPr="00D64F92">
        <w:rPr>
          <w:color w:val="000000" w:themeColor="text1"/>
        </w:rPr>
        <w:t xml:space="preserve"> -Results for Reliability- </w:t>
      </w:r>
      <w:r w:rsidR="005F536A" w:rsidRPr="00D64F92">
        <w:rPr>
          <w:color w:val="000000" w:themeColor="text1"/>
        </w:rPr>
        <w:t>Self-Confidence</w:t>
      </w:r>
    </w:p>
    <w:p w14:paraId="426A6BB8" w14:textId="77777777" w:rsidR="004A52AD" w:rsidRPr="00D64F92" w:rsidRDefault="004A52AD" w:rsidP="00020A3E">
      <w:pPr>
        <w:pBdr>
          <w:top w:val="nil"/>
          <w:left w:val="nil"/>
          <w:bottom w:val="nil"/>
          <w:right w:val="nil"/>
          <w:between w:val="nil"/>
        </w:pBdr>
        <w:ind w:left="1440"/>
        <w:rPr>
          <w:color w:val="000000" w:themeColor="text1"/>
        </w:rPr>
      </w:pPr>
    </w:p>
    <w:tbl>
      <w:tblPr>
        <w:tblW w:w="7915"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350"/>
        <w:gridCol w:w="1620"/>
        <w:gridCol w:w="1530"/>
        <w:gridCol w:w="1885"/>
      </w:tblGrid>
      <w:tr w:rsidR="004A52AD" w:rsidRPr="00D64F92" w14:paraId="6E64D7DB" w14:textId="77777777" w:rsidTr="00193EB3">
        <w:tc>
          <w:tcPr>
            <w:tcW w:w="1530" w:type="dxa"/>
          </w:tcPr>
          <w:p w14:paraId="07B34983"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CONSTRUCT/</w:t>
            </w:r>
          </w:p>
          <w:p w14:paraId="0417EE00"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ITEM</w:t>
            </w:r>
          </w:p>
        </w:tc>
        <w:tc>
          <w:tcPr>
            <w:tcW w:w="1350" w:type="dxa"/>
          </w:tcPr>
          <w:p w14:paraId="25122D73"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FACTOR LOADING</w:t>
            </w:r>
          </w:p>
        </w:tc>
        <w:tc>
          <w:tcPr>
            <w:tcW w:w="1620" w:type="dxa"/>
          </w:tcPr>
          <w:p w14:paraId="45665823"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CRONBACH’S ALPHA</w:t>
            </w:r>
          </w:p>
        </w:tc>
        <w:tc>
          <w:tcPr>
            <w:tcW w:w="1530" w:type="dxa"/>
          </w:tcPr>
          <w:p w14:paraId="02501BDF"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COMPOSITE RELIABILITY (rho_c)</w:t>
            </w:r>
          </w:p>
        </w:tc>
        <w:tc>
          <w:tcPr>
            <w:tcW w:w="1885" w:type="dxa"/>
          </w:tcPr>
          <w:p w14:paraId="5649F5BB"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AVERAGE VARIANCE EXTRACTED (AVE)</w:t>
            </w:r>
          </w:p>
        </w:tc>
      </w:tr>
      <w:tr w:rsidR="005F536A" w:rsidRPr="00D64F92" w14:paraId="1528C57B" w14:textId="77777777" w:rsidTr="00193EB3">
        <w:tc>
          <w:tcPr>
            <w:tcW w:w="1530" w:type="dxa"/>
            <w:vAlign w:val="bottom"/>
          </w:tcPr>
          <w:p w14:paraId="2DB9E3FF" w14:textId="77777777" w:rsidR="005F536A" w:rsidRPr="00D64F92" w:rsidRDefault="005F536A" w:rsidP="00020A3E">
            <w:pPr>
              <w:rPr>
                <w:b/>
                <w:color w:val="000000" w:themeColor="text1"/>
                <w:sz w:val="20"/>
                <w:szCs w:val="20"/>
              </w:rPr>
            </w:pPr>
          </w:p>
        </w:tc>
        <w:tc>
          <w:tcPr>
            <w:tcW w:w="1350" w:type="dxa"/>
            <w:vAlign w:val="bottom"/>
          </w:tcPr>
          <w:p w14:paraId="4F6C75A4" w14:textId="77777777" w:rsidR="005F536A" w:rsidRPr="00D64F92" w:rsidRDefault="005F536A" w:rsidP="00020A3E">
            <w:pPr>
              <w:jc w:val="right"/>
              <w:rPr>
                <w:color w:val="000000" w:themeColor="text1"/>
                <w:sz w:val="20"/>
                <w:szCs w:val="20"/>
              </w:rPr>
            </w:pPr>
          </w:p>
        </w:tc>
        <w:tc>
          <w:tcPr>
            <w:tcW w:w="1620" w:type="dxa"/>
            <w:vAlign w:val="bottom"/>
          </w:tcPr>
          <w:p w14:paraId="0EEA03C6" w14:textId="59FE50A6" w:rsidR="005F536A" w:rsidRPr="00D64F92" w:rsidRDefault="005F536A" w:rsidP="00020A3E">
            <w:pPr>
              <w:jc w:val="right"/>
              <w:rPr>
                <w:color w:val="000000" w:themeColor="text1"/>
                <w:sz w:val="20"/>
                <w:szCs w:val="20"/>
              </w:rPr>
            </w:pPr>
            <w:r w:rsidRPr="00D64F92">
              <w:rPr>
                <w:color w:val="000000" w:themeColor="text1"/>
                <w:sz w:val="20"/>
                <w:szCs w:val="20"/>
              </w:rPr>
              <w:t>0.941</w:t>
            </w:r>
          </w:p>
        </w:tc>
        <w:tc>
          <w:tcPr>
            <w:tcW w:w="1530" w:type="dxa"/>
            <w:vAlign w:val="bottom"/>
          </w:tcPr>
          <w:p w14:paraId="429F8BAF" w14:textId="2DEE5EC9" w:rsidR="005F536A" w:rsidRPr="00D64F92" w:rsidRDefault="005F536A" w:rsidP="00020A3E">
            <w:pPr>
              <w:jc w:val="right"/>
              <w:rPr>
                <w:color w:val="000000" w:themeColor="text1"/>
                <w:sz w:val="20"/>
                <w:szCs w:val="20"/>
              </w:rPr>
            </w:pPr>
            <w:r w:rsidRPr="00D64F92">
              <w:rPr>
                <w:color w:val="000000" w:themeColor="text1"/>
                <w:sz w:val="20"/>
                <w:szCs w:val="20"/>
              </w:rPr>
              <w:t>0.955</w:t>
            </w:r>
          </w:p>
        </w:tc>
        <w:tc>
          <w:tcPr>
            <w:tcW w:w="1885" w:type="dxa"/>
            <w:vAlign w:val="bottom"/>
          </w:tcPr>
          <w:p w14:paraId="7DBEA0B9" w14:textId="032B6905" w:rsidR="005F536A" w:rsidRPr="00D64F92" w:rsidRDefault="005F536A" w:rsidP="00020A3E">
            <w:pPr>
              <w:jc w:val="right"/>
              <w:rPr>
                <w:color w:val="000000" w:themeColor="text1"/>
                <w:sz w:val="20"/>
                <w:szCs w:val="20"/>
              </w:rPr>
            </w:pPr>
            <w:r w:rsidRPr="00D64F92">
              <w:rPr>
                <w:color w:val="000000" w:themeColor="text1"/>
                <w:sz w:val="20"/>
                <w:szCs w:val="20"/>
              </w:rPr>
              <w:t>0.81</w:t>
            </w:r>
          </w:p>
        </w:tc>
      </w:tr>
      <w:tr w:rsidR="005F536A" w:rsidRPr="00D64F92" w14:paraId="2FF39479" w14:textId="77777777" w:rsidTr="00193EB3">
        <w:tc>
          <w:tcPr>
            <w:tcW w:w="1530" w:type="dxa"/>
            <w:vAlign w:val="bottom"/>
          </w:tcPr>
          <w:p w14:paraId="582CC54A" w14:textId="12DF6F48" w:rsidR="005F536A" w:rsidRPr="00D64F92" w:rsidRDefault="005F536A" w:rsidP="00020A3E">
            <w:pPr>
              <w:rPr>
                <w:b/>
                <w:bCs/>
                <w:color w:val="000000" w:themeColor="text1"/>
                <w:sz w:val="20"/>
                <w:szCs w:val="20"/>
              </w:rPr>
            </w:pPr>
            <w:r w:rsidRPr="00D64F92">
              <w:rPr>
                <w:b/>
                <w:bCs/>
                <w:color w:val="000000" w:themeColor="text1"/>
                <w:sz w:val="20"/>
                <w:szCs w:val="20"/>
              </w:rPr>
              <w:t>LQ1</w:t>
            </w:r>
          </w:p>
        </w:tc>
        <w:tc>
          <w:tcPr>
            <w:tcW w:w="1350" w:type="dxa"/>
            <w:vAlign w:val="bottom"/>
          </w:tcPr>
          <w:p w14:paraId="48999E45" w14:textId="09B8A764" w:rsidR="005F536A" w:rsidRPr="00D64F92" w:rsidRDefault="005F536A" w:rsidP="00020A3E">
            <w:pPr>
              <w:jc w:val="right"/>
              <w:rPr>
                <w:color w:val="000000" w:themeColor="text1"/>
                <w:sz w:val="20"/>
                <w:szCs w:val="20"/>
              </w:rPr>
            </w:pPr>
            <w:r w:rsidRPr="00D64F92">
              <w:rPr>
                <w:color w:val="000000" w:themeColor="text1"/>
                <w:sz w:val="20"/>
                <w:szCs w:val="20"/>
              </w:rPr>
              <w:t>0.792</w:t>
            </w:r>
          </w:p>
        </w:tc>
        <w:tc>
          <w:tcPr>
            <w:tcW w:w="5035" w:type="dxa"/>
            <w:gridSpan w:val="3"/>
            <w:vMerge w:val="restart"/>
            <w:vAlign w:val="bottom"/>
          </w:tcPr>
          <w:p w14:paraId="4859969B" w14:textId="77777777" w:rsidR="005F536A" w:rsidRPr="00D64F92" w:rsidRDefault="005F536A" w:rsidP="00020A3E">
            <w:pPr>
              <w:rPr>
                <w:color w:val="000000" w:themeColor="text1"/>
                <w:sz w:val="20"/>
                <w:szCs w:val="20"/>
              </w:rPr>
            </w:pPr>
          </w:p>
        </w:tc>
      </w:tr>
      <w:tr w:rsidR="005F536A" w:rsidRPr="00D64F92" w14:paraId="7B35FE3B" w14:textId="77777777" w:rsidTr="00193EB3">
        <w:tc>
          <w:tcPr>
            <w:tcW w:w="1530" w:type="dxa"/>
            <w:vAlign w:val="bottom"/>
          </w:tcPr>
          <w:p w14:paraId="2E93A978" w14:textId="051899FC" w:rsidR="005F536A" w:rsidRPr="00D64F92" w:rsidRDefault="005F536A" w:rsidP="00020A3E">
            <w:pPr>
              <w:rPr>
                <w:b/>
                <w:bCs/>
                <w:color w:val="000000" w:themeColor="text1"/>
                <w:sz w:val="20"/>
                <w:szCs w:val="20"/>
              </w:rPr>
            </w:pPr>
            <w:r w:rsidRPr="00D64F92">
              <w:rPr>
                <w:b/>
                <w:bCs/>
                <w:color w:val="000000" w:themeColor="text1"/>
                <w:sz w:val="20"/>
                <w:szCs w:val="20"/>
              </w:rPr>
              <w:t>LQ2</w:t>
            </w:r>
          </w:p>
        </w:tc>
        <w:tc>
          <w:tcPr>
            <w:tcW w:w="1350" w:type="dxa"/>
            <w:vAlign w:val="bottom"/>
          </w:tcPr>
          <w:p w14:paraId="71D92D51" w14:textId="1EF31D14" w:rsidR="005F536A" w:rsidRPr="00D64F92" w:rsidRDefault="005F536A" w:rsidP="00020A3E">
            <w:pPr>
              <w:jc w:val="right"/>
              <w:rPr>
                <w:color w:val="000000" w:themeColor="text1"/>
                <w:sz w:val="20"/>
                <w:szCs w:val="20"/>
              </w:rPr>
            </w:pPr>
            <w:r w:rsidRPr="00D64F92">
              <w:rPr>
                <w:color w:val="000000" w:themeColor="text1"/>
                <w:sz w:val="20"/>
                <w:szCs w:val="20"/>
              </w:rPr>
              <w:t>0.885</w:t>
            </w:r>
          </w:p>
        </w:tc>
        <w:tc>
          <w:tcPr>
            <w:tcW w:w="5035" w:type="dxa"/>
            <w:gridSpan w:val="3"/>
            <w:vMerge/>
            <w:vAlign w:val="bottom"/>
          </w:tcPr>
          <w:p w14:paraId="33AC7CA1"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7CA0696C" w14:textId="77777777" w:rsidTr="00193EB3">
        <w:tc>
          <w:tcPr>
            <w:tcW w:w="1530" w:type="dxa"/>
            <w:vAlign w:val="bottom"/>
          </w:tcPr>
          <w:p w14:paraId="61672427" w14:textId="4D239364" w:rsidR="005F536A" w:rsidRPr="00D64F92" w:rsidRDefault="005F536A" w:rsidP="00020A3E">
            <w:pPr>
              <w:rPr>
                <w:b/>
                <w:bCs/>
                <w:color w:val="000000" w:themeColor="text1"/>
                <w:sz w:val="20"/>
                <w:szCs w:val="20"/>
              </w:rPr>
            </w:pPr>
            <w:r w:rsidRPr="00D64F92">
              <w:rPr>
                <w:b/>
                <w:bCs/>
                <w:color w:val="000000" w:themeColor="text1"/>
                <w:sz w:val="20"/>
                <w:szCs w:val="20"/>
              </w:rPr>
              <w:t>LQ3</w:t>
            </w:r>
          </w:p>
        </w:tc>
        <w:tc>
          <w:tcPr>
            <w:tcW w:w="1350" w:type="dxa"/>
            <w:vAlign w:val="bottom"/>
          </w:tcPr>
          <w:p w14:paraId="4CE2DCA3" w14:textId="33511A24" w:rsidR="005F536A" w:rsidRPr="00D64F92" w:rsidRDefault="005F536A" w:rsidP="00020A3E">
            <w:pPr>
              <w:jc w:val="right"/>
              <w:rPr>
                <w:color w:val="000000" w:themeColor="text1"/>
                <w:sz w:val="20"/>
                <w:szCs w:val="20"/>
              </w:rPr>
            </w:pPr>
            <w:r w:rsidRPr="00D64F92">
              <w:rPr>
                <w:color w:val="000000" w:themeColor="text1"/>
                <w:sz w:val="20"/>
                <w:szCs w:val="20"/>
              </w:rPr>
              <w:t>0.866</w:t>
            </w:r>
          </w:p>
        </w:tc>
        <w:tc>
          <w:tcPr>
            <w:tcW w:w="5035" w:type="dxa"/>
            <w:gridSpan w:val="3"/>
            <w:vMerge/>
            <w:vAlign w:val="bottom"/>
          </w:tcPr>
          <w:p w14:paraId="36372558"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185EAD17" w14:textId="77777777" w:rsidTr="00193EB3">
        <w:tc>
          <w:tcPr>
            <w:tcW w:w="1530" w:type="dxa"/>
            <w:vAlign w:val="bottom"/>
          </w:tcPr>
          <w:p w14:paraId="30F946E0" w14:textId="178ECA9D" w:rsidR="005F536A" w:rsidRPr="00D64F92" w:rsidRDefault="005F536A" w:rsidP="00020A3E">
            <w:pPr>
              <w:rPr>
                <w:b/>
                <w:bCs/>
                <w:color w:val="000000" w:themeColor="text1"/>
                <w:sz w:val="20"/>
                <w:szCs w:val="20"/>
              </w:rPr>
            </w:pPr>
            <w:r w:rsidRPr="00D64F92">
              <w:rPr>
                <w:b/>
                <w:bCs/>
                <w:color w:val="000000" w:themeColor="text1"/>
                <w:sz w:val="20"/>
                <w:szCs w:val="20"/>
              </w:rPr>
              <w:t>LQ4</w:t>
            </w:r>
          </w:p>
        </w:tc>
        <w:tc>
          <w:tcPr>
            <w:tcW w:w="1350" w:type="dxa"/>
            <w:vAlign w:val="bottom"/>
          </w:tcPr>
          <w:p w14:paraId="6620D5C4" w14:textId="359C47C9" w:rsidR="005F536A" w:rsidRPr="00D64F92" w:rsidRDefault="005F536A" w:rsidP="00020A3E">
            <w:pPr>
              <w:jc w:val="right"/>
              <w:rPr>
                <w:color w:val="000000" w:themeColor="text1"/>
                <w:sz w:val="20"/>
                <w:szCs w:val="20"/>
              </w:rPr>
            </w:pPr>
            <w:r w:rsidRPr="00D64F92">
              <w:rPr>
                <w:color w:val="000000" w:themeColor="text1"/>
                <w:sz w:val="20"/>
                <w:szCs w:val="20"/>
              </w:rPr>
              <w:t>0.868</w:t>
            </w:r>
          </w:p>
        </w:tc>
        <w:tc>
          <w:tcPr>
            <w:tcW w:w="5035" w:type="dxa"/>
            <w:gridSpan w:val="3"/>
            <w:vMerge/>
            <w:vAlign w:val="bottom"/>
          </w:tcPr>
          <w:p w14:paraId="14B5AA9B"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655D7E70" w14:textId="77777777" w:rsidTr="00193EB3">
        <w:tc>
          <w:tcPr>
            <w:tcW w:w="1530" w:type="dxa"/>
            <w:vAlign w:val="bottom"/>
          </w:tcPr>
          <w:p w14:paraId="0323085A" w14:textId="7B8B1813" w:rsidR="005F536A" w:rsidRPr="00D64F92" w:rsidRDefault="005F536A" w:rsidP="00020A3E">
            <w:pPr>
              <w:rPr>
                <w:b/>
                <w:bCs/>
                <w:color w:val="000000" w:themeColor="text1"/>
                <w:sz w:val="20"/>
                <w:szCs w:val="20"/>
              </w:rPr>
            </w:pPr>
            <w:r w:rsidRPr="00D64F92">
              <w:rPr>
                <w:b/>
                <w:bCs/>
                <w:color w:val="000000" w:themeColor="text1"/>
                <w:sz w:val="20"/>
                <w:szCs w:val="20"/>
              </w:rPr>
              <w:t>LQ5</w:t>
            </w:r>
          </w:p>
        </w:tc>
        <w:tc>
          <w:tcPr>
            <w:tcW w:w="1350" w:type="dxa"/>
            <w:vAlign w:val="bottom"/>
          </w:tcPr>
          <w:p w14:paraId="720412A0" w14:textId="4D119113" w:rsidR="005F536A" w:rsidRPr="00D64F92" w:rsidRDefault="005F536A" w:rsidP="00020A3E">
            <w:pPr>
              <w:jc w:val="right"/>
              <w:rPr>
                <w:color w:val="000000" w:themeColor="text1"/>
                <w:sz w:val="20"/>
                <w:szCs w:val="20"/>
              </w:rPr>
            </w:pPr>
            <w:r w:rsidRPr="00D64F92">
              <w:rPr>
                <w:color w:val="000000" w:themeColor="text1"/>
                <w:sz w:val="20"/>
                <w:szCs w:val="20"/>
              </w:rPr>
              <w:t>0.825</w:t>
            </w:r>
          </w:p>
        </w:tc>
        <w:tc>
          <w:tcPr>
            <w:tcW w:w="5035" w:type="dxa"/>
            <w:gridSpan w:val="3"/>
            <w:vMerge/>
            <w:vAlign w:val="bottom"/>
          </w:tcPr>
          <w:p w14:paraId="214B6B3B"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1AB8C894" w14:textId="77777777" w:rsidTr="00193EB3">
        <w:tc>
          <w:tcPr>
            <w:tcW w:w="1530" w:type="dxa"/>
            <w:vAlign w:val="bottom"/>
          </w:tcPr>
          <w:p w14:paraId="6D8CBDE6" w14:textId="22277B9A" w:rsidR="005F536A" w:rsidRPr="00D64F92" w:rsidRDefault="005F536A" w:rsidP="00020A3E">
            <w:pPr>
              <w:rPr>
                <w:b/>
                <w:bCs/>
                <w:color w:val="000000" w:themeColor="text1"/>
                <w:sz w:val="20"/>
                <w:szCs w:val="20"/>
              </w:rPr>
            </w:pPr>
            <w:r w:rsidRPr="00D64F92">
              <w:rPr>
                <w:b/>
                <w:bCs/>
                <w:color w:val="000000" w:themeColor="text1"/>
                <w:sz w:val="20"/>
                <w:szCs w:val="20"/>
              </w:rPr>
              <w:t>LQ6</w:t>
            </w:r>
          </w:p>
        </w:tc>
        <w:tc>
          <w:tcPr>
            <w:tcW w:w="1350" w:type="dxa"/>
            <w:vAlign w:val="bottom"/>
          </w:tcPr>
          <w:p w14:paraId="4B5E0B41" w14:textId="6EB0873A" w:rsidR="005F536A" w:rsidRPr="00D64F92" w:rsidRDefault="005F536A" w:rsidP="00020A3E">
            <w:pPr>
              <w:jc w:val="right"/>
              <w:rPr>
                <w:color w:val="000000" w:themeColor="text1"/>
                <w:sz w:val="20"/>
                <w:szCs w:val="20"/>
              </w:rPr>
            </w:pPr>
            <w:r w:rsidRPr="00D64F92">
              <w:rPr>
                <w:color w:val="000000" w:themeColor="text1"/>
                <w:sz w:val="20"/>
                <w:szCs w:val="20"/>
              </w:rPr>
              <w:t>0.853</w:t>
            </w:r>
          </w:p>
        </w:tc>
        <w:tc>
          <w:tcPr>
            <w:tcW w:w="5035" w:type="dxa"/>
            <w:gridSpan w:val="3"/>
            <w:vMerge/>
            <w:vAlign w:val="bottom"/>
          </w:tcPr>
          <w:p w14:paraId="71E28943"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23286EDD" w14:textId="77777777" w:rsidTr="00193EB3">
        <w:tc>
          <w:tcPr>
            <w:tcW w:w="1530" w:type="dxa"/>
            <w:vAlign w:val="bottom"/>
          </w:tcPr>
          <w:p w14:paraId="3DF38532" w14:textId="5FBD8F98" w:rsidR="005F536A" w:rsidRPr="00D64F92" w:rsidRDefault="005F536A" w:rsidP="00020A3E">
            <w:pPr>
              <w:rPr>
                <w:b/>
                <w:bCs/>
                <w:color w:val="000000" w:themeColor="text1"/>
                <w:sz w:val="20"/>
                <w:szCs w:val="20"/>
              </w:rPr>
            </w:pPr>
            <w:r w:rsidRPr="00D64F92">
              <w:rPr>
                <w:b/>
                <w:bCs/>
                <w:color w:val="000000" w:themeColor="text1"/>
                <w:sz w:val="20"/>
                <w:szCs w:val="20"/>
              </w:rPr>
              <w:t>LQ7</w:t>
            </w:r>
          </w:p>
        </w:tc>
        <w:tc>
          <w:tcPr>
            <w:tcW w:w="1350" w:type="dxa"/>
            <w:vAlign w:val="bottom"/>
          </w:tcPr>
          <w:p w14:paraId="4249A82E" w14:textId="1D503487" w:rsidR="005F536A" w:rsidRPr="00D64F92" w:rsidRDefault="005F536A" w:rsidP="00020A3E">
            <w:pPr>
              <w:jc w:val="right"/>
              <w:rPr>
                <w:color w:val="000000" w:themeColor="text1"/>
                <w:sz w:val="20"/>
                <w:szCs w:val="20"/>
              </w:rPr>
            </w:pPr>
            <w:r w:rsidRPr="00D64F92">
              <w:rPr>
                <w:color w:val="000000" w:themeColor="text1"/>
                <w:sz w:val="20"/>
                <w:szCs w:val="20"/>
              </w:rPr>
              <w:t>0.866</w:t>
            </w:r>
          </w:p>
        </w:tc>
        <w:tc>
          <w:tcPr>
            <w:tcW w:w="5035" w:type="dxa"/>
            <w:gridSpan w:val="3"/>
            <w:vMerge/>
            <w:vAlign w:val="bottom"/>
          </w:tcPr>
          <w:p w14:paraId="1EC5BE76"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4DF617A5" w14:textId="77777777" w:rsidTr="00193EB3">
        <w:tc>
          <w:tcPr>
            <w:tcW w:w="1530" w:type="dxa"/>
            <w:vAlign w:val="bottom"/>
          </w:tcPr>
          <w:p w14:paraId="6131DE63" w14:textId="063AB375" w:rsidR="005F536A" w:rsidRPr="00D64F92" w:rsidRDefault="005F536A" w:rsidP="00020A3E">
            <w:pPr>
              <w:rPr>
                <w:b/>
                <w:bCs/>
                <w:color w:val="000000" w:themeColor="text1"/>
                <w:sz w:val="20"/>
                <w:szCs w:val="20"/>
              </w:rPr>
            </w:pPr>
            <w:r w:rsidRPr="00D64F92">
              <w:rPr>
                <w:b/>
                <w:bCs/>
                <w:color w:val="000000" w:themeColor="text1"/>
                <w:sz w:val="20"/>
                <w:szCs w:val="20"/>
              </w:rPr>
              <w:t>LQ8</w:t>
            </w:r>
          </w:p>
        </w:tc>
        <w:tc>
          <w:tcPr>
            <w:tcW w:w="1350" w:type="dxa"/>
            <w:vAlign w:val="bottom"/>
          </w:tcPr>
          <w:p w14:paraId="512D6E74" w14:textId="61129B1D" w:rsidR="005F536A" w:rsidRPr="00D64F92" w:rsidRDefault="005F536A" w:rsidP="00020A3E">
            <w:pPr>
              <w:jc w:val="right"/>
              <w:rPr>
                <w:color w:val="000000" w:themeColor="text1"/>
                <w:sz w:val="20"/>
                <w:szCs w:val="20"/>
              </w:rPr>
            </w:pPr>
            <w:r w:rsidRPr="00D64F92">
              <w:rPr>
                <w:color w:val="000000" w:themeColor="text1"/>
                <w:sz w:val="20"/>
                <w:szCs w:val="20"/>
              </w:rPr>
              <w:t>0.817</w:t>
            </w:r>
          </w:p>
        </w:tc>
        <w:tc>
          <w:tcPr>
            <w:tcW w:w="5035" w:type="dxa"/>
            <w:gridSpan w:val="3"/>
            <w:vMerge/>
            <w:vAlign w:val="bottom"/>
          </w:tcPr>
          <w:p w14:paraId="56F346F5"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bl>
    <w:p w14:paraId="4EC87DE1" w14:textId="77777777" w:rsidR="004A52AD" w:rsidRPr="00D64F92" w:rsidRDefault="004A52AD" w:rsidP="00020A3E">
      <w:pPr>
        <w:pBdr>
          <w:top w:val="nil"/>
          <w:left w:val="nil"/>
          <w:bottom w:val="nil"/>
          <w:right w:val="nil"/>
          <w:between w:val="nil"/>
        </w:pBdr>
        <w:ind w:left="1440"/>
        <w:rPr>
          <w:color w:val="000000" w:themeColor="text1"/>
        </w:rPr>
      </w:pPr>
    </w:p>
    <w:p w14:paraId="7C920FDB" w14:textId="48A72EFC" w:rsidR="004A52AD" w:rsidRPr="00D64F92" w:rsidRDefault="004A52AD" w:rsidP="00020A3E">
      <w:pPr>
        <w:ind w:left="1440" w:firstLine="720"/>
        <w:jc w:val="both"/>
        <w:rPr>
          <w:color w:val="000000" w:themeColor="text1"/>
        </w:rPr>
      </w:pPr>
      <w:r w:rsidRPr="00D64F92">
        <w:rPr>
          <w:color w:val="000000" w:themeColor="text1"/>
        </w:rPr>
        <w:t xml:space="preserve">Table </w:t>
      </w:r>
      <w:r w:rsidR="00193EB3" w:rsidRPr="00D64F92">
        <w:rPr>
          <w:color w:val="000000" w:themeColor="text1"/>
        </w:rPr>
        <w:t>5</w:t>
      </w:r>
      <w:r w:rsidRPr="00D64F92">
        <w:rPr>
          <w:color w:val="000000" w:themeColor="text1"/>
        </w:rPr>
        <w:t xml:space="preserve"> presents the reliability results for the </w:t>
      </w:r>
      <w:r w:rsidR="00193EB3" w:rsidRPr="00D64F92">
        <w:rPr>
          <w:color w:val="000000" w:themeColor="text1"/>
        </w:rPr>
        <w:t>Self-Confidence</w:t>
      </w:r>
      <w:r w:rsidRPr="00D64F92">
        <w:rPr>
          <w:color w:val="000000" w:themeColor="text1"/>
        </w:rPr>
        <w:t>. Factor loading of all items were found to be between 0.792 and 0.8</w:t>
      </w:r>
      <w:r w:rsidR="00193EB3" w:rsidRPr="00D64F92">
        <w:rPr>
          <w:color w:val="000000" w:themeColor="text1"/>
        </w:rPr>
        <w:t>85</w:t>
      </w:r>
      <w:r w:rsidRPr="00D64F92">
        <w:rPr>
          <w:color w:val="000000" w:themeColor="text1"/>
        </w:rPr>
        <w:t xml:space="preserve">. The loadings comply with the indicator reliability of more than 0.7. Next, the Cronbach’s Alpha for </w:t>
      </w:r>
      <w:r w:rsidR="00193EB3" w:rsidRPr="00D64F92">
        <w:rPr>
          <w:color w:val="000000" w:themeColor="text1"/>
        </w:rPr>
        <w:t xml:space="preserve">Self-Confidence </w:t>
      </w:r>
      <w:r w:rsidRPr="00D64F92">
        <w:rPr>
          <w:color w:val="000000" w:themeColor="text1"/>
        </w:rPr>
        <w:t>is 0.9</w:t>
      </w:r>
      <w:r w:rsidR="00193EB3" w:rsidRPr="00D64F92">
        <w:rPr>
          <w:color w:val="000000" w:themeColor="text1"/>
        </w:rPr>
        <w:t>41</w:t>
      </w:r>
      <w:r w:rsidRPr="00D64F92">
        <w:rPr>
          <w:color w:val="000000" w:themeColor="text1"/>
        </w:rPr>
        <w:t>, composite reliability is 0.9</w:t>
      </w:r>
      <w:r w:rsidR="00193EB3" w:rsidRPr="00D64F92">
        <w:rPr>
          <w:color w:val="000000" w:themeColor="text1"/>
        </w:rPr>
        <w:t>55</w:t>
      </w:r>
      <w:r w:rsidRPr="00D64F92">
        <w:rPr>
          <w:color w:val="000000" w:themeColor="text1"/>
        </w:rPr>
        <w:t xml:space="preserve"> and AVE is 0.</w:t>
      </w:r>
      <w:r w:rsidR="00193EB3" w:rsidRPr="00D64F92">
        <w:rPr>
          <w:color w:val="000000" w:themeColor="text1"/>
        </w:rPr>
        <w:t>81</w:t>
      </w:r>
      <w:r w:rsidRPr="00D64F92">
        <w:rPr>
          <w:color w:val="000000" w:themeColor="text1"/>
        </w:rPr>
        <w:t xml:space="preserve">. </w:t>
      </w:r>
    </w:p>
    <w:p w14:paraId="1B98CC70" w14:textId="77777777" w:rsidR="004A52AD" w:rsidRPr="00D64F92" w:rsidRDefault="004A52AD" w:rsidP="00020A3E">
      <w:pPr>
        <w:rPr>
          <w:color w:val="000000" w:themeColor="text1"/>
        </w:rPr>
      </w:pPr>
    </w:p>
    <w:p w14:paraId="4FE7A799" w14:textId="19A76A8D" w:rsidR="004A52AD" w:rsidRPr="00D64F92" w:rsidRDefault="004A52AD" w:rsidP="00020A3E">
      <w:pPr>
        <w:ind w:firstLine="720"/>
        <w:jc w:val="center"/>
        <w:rPr>
          <w:color w:val="000000" w:themeColor="text1"/>
        </w:rPr>
      </w:pPr>
      <w:r w:rsidRPr="00D64F92">
        <w:rPr>
          <w:color w:val="000000" w:themeColor="text1"/>
        </w:rPr>
        <w:t xml:space="preserve">Table </w:t>
      </w:r>
      <w:r w:rsidR="00D23B04" w:rsidRPr="00D64F92">
        <w:rPr>
          <w:color w:val="000000" w:themeColor="text1"/>
        </w:rPr>
        <w:t>6</w:t>
      </w:r>
      <w:r w:rsidRPr="00D64F92">
        <w:rPr>
          <w:color w:val="000000" w:themeColor="text1"/>
        </w:rPr>
        <w:t xml:space="preserve"> -Results for Reliability- </w:t>
      </w:r>
      <w:r w:rsidR="005F536A" w:rsidRPr="00D64F92">
        <w:rPr>
          <w:color w:val="000000" w:themeColor="text1"/>
        </w:rPr>
        <w:t>Social Interaction</w:t>
      </w:r>
    </w:p>
    <w:p w14:paraId="05157A4B" w14:textId="77777777" w:rsidR="004A52AD" w:rsidRPr="00D64F92" w:rsidRDefault="004A52AD" w:rsidP="00020A3E">
      <w:pPr>
        <w:pBdr>
          <w:top w:val="nil"/>
          <w:left w:val="nil"/>
          <w:bottom w:val="nil"/>
          <w:right w:val="nil"/>
          <w:between w:val="nil"/>
        </w:pBdr>
        <w:ind w:left="1440"/>
        <w:rPr>
          <w:color w:val="000000" w:themeColor="text1"/>
        </w:rPr>
      </w:pPr>
    </w:p>
    <w:tbl>
      <w:tblPr>
        <w:tblW w:w="7915"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350"/>
        <w:gridCol w:w="1710"/>
        <w:gridCol w:w="1440"/>
        <w:gridCol w:w="1885"/>
      </w:tblGrid>
      <w:tr w:rsidR="004A52AD" w:rsidRPr="00D64F92" w14:paraId="2E6FD131" w14:textId="77777777" w:rsidTr="00193EB3">
        <w:tc>
          <w:tcPr>
            <w:tcW w:w="1530" w:type="dxa"/>
          </w:tcPr>
          <w:p w14:paraId="24013D54"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CONSTRUCT/</w:t>
            </w:r>
          </w:p>
          <w:p w14:paraId="5E9A8E30"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ITEM</w:t>
            </w:r>
          </w:p>
        </w:tc>
        <w:tc>
          <w:tcPr>
            <w:tcW w:w="1350" w:type="dxa"/>
          </w:tcPr>
          <w:p w14:paraId="6A4DBCFF"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FACTOR LOADING</w:t>
            </w:r>
          </w:p>
        </w:tc>
        <w:tc>
          <w:tcPr>
            <w:tcW w:w="1710" w:type="dxa"/>
          </w:tcPr>
          <w:p w14:paraId="4358829D"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CRONBACH’S ALPHA</w:t>
            </w:r>
          </w:p>
        </w:tc>
        <w:tc>
          <w:tcPr>
            <w:tcW w:w="1440" w:type="dxa"/>
          </w:tcPr>
          <w:p w14:paraId="3597A42B"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COMPOSITE RELIABILITY (rho_c)</w:t>
            </w:r>
          </w:p>
        </w:tc>
        <w:tc>
          <w:tcPr>
            <w:tcW w:w="1885" w:type="dxa"/>
          </w:tcPr>
          <w:p w14:paraId="1581C503"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AVERAGE VARIANCE EXTRACTED (AVE</w:t>
            </w:r>
          </w:p>
        </w:tc>
      </w:tr>
      <w:tr w:rsidR="005F536A" w:rsidRPr="00D64F92" w14:paraId="51EF7A3B" w14:textId="77777777" w:rsidTr="00193EB3">
        <w:tc>
          <w:tcPr>
            <w:tcW w:w="1530" w:type="dxa"/>
            <w:vAlign w:val="bottom"/>
          </w:tcPr>
          <w:p w14:paraId="12B91B1F" w14:textId="77777777" w:rsidR="005F536A" w:rsidRPr="00D64F92" w:rsidRDefault="005F536A" w:rsidP="00020A3E">
            <w:pPr>
              <w:rPr>
                <w:b/>
                <w:color w:val="000000" w:themeColor="text1"/>
                <w:sz w:val="20"/>
                <w:szCs w:val="20"/>
              </w:rPr>
            </w:pPr>
          </w:p>
        </w:tc>
        <w:tc>
          <w:tcPr>
            <w:tcW w:w="1350" w:type="dxa"/>
            <w:vAlign w:val="bottom"/>
          </w:tcPr>
          <w:p w14:paraId="62523154" w14:textId="77777777" w:rsidR="005F536A" w:rsidRPr="00D64F92" w:rsidRDefault="005F536A" w:rsidP="00020A3E">
            <w:pPr>
              <w:jc w:val="right"/>
              <w:rPr>
                <w:color w:val="000000" w:themeColor="text1"/>
                <w:sz w:val="20"/>
                <w:szCs w:val="20"/>
              </w:rPr>
            </w:pPr>
          </w:p>
        </w:tc>
        <w:tc>
          <w:tcPr>
            <w:tcW w:w="1710" w:type="dxa"/>
            <w:vAlign w:val="bottom"/>
          </w:tcPr>
          <w:p w14:paraId="063B3EC8" w14:textId="3994A5CA" w:rsidR="005F536A" w:rsidRPr="00D64F92" w:rsidRDefault="005F536A" w:rsidP="00020A3E">
            <w:pPr>
              <w:jc w:val="right"/>
              <w:rPr>
                <w:color w:val="000000" w:themeColor="text1"/>
                <w:sz w:val="20"/>
                <w:szCs w:val="20"/>
              </w:rPr>
            </w:pPr>
            <w:r w:rsidRPr="00D64F92">
              <w:rPr>
                <w:color w:val="000000" w:themeColor="text1"/>
                <w:sz w:val="20"/>
                <w:szCs w:val="20"/>
              </w:rPr>
              <w:t>0.887</w:t>
            </w:r>
          </w:p>
        </w:tc>
        <w:tc>
          <w:tcPr>
            <w:tcW w:w="1440" w:type="dxa"/>
            <w:vAlign w:val="bottom"/>
          </w:tcPr>
          <w:p w14:paraId="29E43B46" w14:textId="6BD52F6D" w:rsidR="005F536A" w:rsidRPr="00D64F92" w:rsidRDefault="005F536A" w:rsidP="00020A3E">
            <w:pPr>
              <w:jc w:val="right"/>
              <w:rPr>
                <w:color w:val="000000" w:themeColor="text1"/>
                <w:sz w:val="20"/>
                <w:szCs w:val="20"/>
              </w:rPr>
            </w:pPr>
            <w:r w:rsidRPr="00D64F92">
              <w:rPr>
                <w:color w:val="000000" w:themeColor="text1"/>
                <w:sz w:val="20"/>
                <w:szCs w:val="20"/>
              </w:rPr>
              <w:t>0.922</w:t>
            </w:r>
          </w:p>
        </w:tc>
        <w:tc>
          <w:tcPr>
            <w:tcW w:w="1885" w:type="dxa"/>
            <w:vAlign w:val="bottom"/>
          </w:tcPr>
          <w:p w14:paraId="33C2C43F" w14:textId="69592DC3" w:rsidR="005F536A" w:rsidRPr="00D64F92" w:rsidRDefault="005F536A" w:rsidP="00020A3E">
            <w:pPr>
              <w:jc w:val="right"/>
              <w:rPr>
                <w:color w:val="000000" w:themeColor="text1"/>
                <w:sz w:val="20"/>
                <w:szCs w:val="20"/>
              </w:rPr>
            </w:pPr>
            <w:r w:rsidRPr="00D64F92">
              <w:rPr>
                <w:color w:val="000000" w:themeColor="text1"/>
                <w:sz w:val="20"/>
                <w:szCs w:val="20"/>
              </w:rPr>
              <w:t>0.748</w:t>
            </w:r>
          </w:p>
        </w:tc>
      </w:tr>
      <w:tr w:rsidR="005F536A" w:rsidRPr="00D64F92" w14:paraId="77680047" w14:textId="77777777" w:rsidTr="00193EB3">
        <w:tc>
          <w:tcPr>
            <w:tcW w:w="1530" w:type="dxa"/>
            <w:vAlign w:val="bottom"/>
          </w:tcPr>
          <w:p w14:paraId="6B30FF00" w14:textId="4905F060" w:rsidR="005F536A" w:rsidRPr="00D64F92" w:rsidRDefault="005F536A" w:rsidP="00020A3E">
            <w:pPr>
              <w:rPr>
                <w:color w:val="000000" w:themeColor="text1"/>
                <w:sz w:val="20"/>
                <w:szCs w:val="20"/>
              </w:rPr>
            </w:pPr>
            <w:r w:rsidRPr="00D64F92">
              <w:rPr>
                <w:b/>
                <w:bCs/>
                <w:color w:val="000000" w:themeColor="text1"/>
                <w:sz w:val="20"/>
                <w:szCs w:val="20"/>
              </w:rPr>
              <w:t>SIQ1</w:t>
            </w:r>
          </w:p>
        </w:tc>
        <w:tc>
          <w:tcPr>
            <w:tcW w:w="1350" w:type="dxa"/>
            <w:vAlign w:val="bottom"/>
          </w:tcPr>
          <w:p w14:paraId="51B38D79" w14:textId="0FEE3716" w:rsidR="005F536A" w:rsidRPr="00D64F92" w:rsidRDefault="005F536A" w:rsidP="00020A3E">
            <w:pPr>
              <w:jc w:val="right"/>
              <w:rPr>
                <w:color w:val="000000" w:themeColor="text1"/>
                <w:sz w:val="20"/>
                <w:szCs w:val="20"/>
              </w:rPr>
            </w:pPr>
            <w:r w:rsidRPr="00D64F92">
              <w:rPr>
                <w:color w:val="000000" w:themeColor="text1"/>
                <w:sz w:val="20"/>
                <w:szCs w:val="20"/>
              </w:rPr>
              <w:t>0.881</w:t>
            </w:r>
          </w:p>
        </w:tc>
        <w:tc>
          <w:tcPr>
            <w:tcW w:w="5035" w:type="dxa"/>
            <w:gridSpan w:val="3"/>
            <w:vMerge w:val="restart"/>
            <w:vAlign w:val="bottom"/>
          </w:tcPr>
          <w:p w14:paraId="70473924" w14:textId="77777777" w:rsidR="005F536A" w:rsidRPr="00D64F92" w:rsidRDefault="005F536A" w:rsidP="00020A3E">
            <w:pPr>
              <w:rPr>
                <w:color w:val="000000" w:themeColor="text1"/>
                <w:sz w:val="20"/>
                <w:szCs w:val="20"/>
              </w:rPr>
            </w:pPr>
          </w:p>
        </w:tc>
      </w:tr>
      <w:tr w:rsidR="005F536A" w:rsidRPr="00D64F92" w14:paraId="1E2A1847" w14:textId="77777777" w:rsidTr="00193EB3">
        <w:tc>
          <w:tcPr>
            <w:tcW w:w="1530" w:type="dxa"/>
            <w:vAlign w:val="bottom"/>
          </w:tcPr>
          <w:p w14:paraId="6BDF9AB4" w14:textId="4616826E" w:rsidR="005F536A" w:rsidRPr="00D64F92" w:rsidRDefault="005F536A" w:rsidP="00020A3E">
            <w:pPr>
              <w:rPr>
                <w:color w:val="000000" w:themeColor="text1"/>
                <w:sz w:val="20"/>
                <w:szCs w:val="20"/>
              </w:rPr>
            </w:pPr>
            <w:r w:rsidRPr="00D64F92">
              <w:rPr>
                <w:b/>
                <w:bCs/>
                <w:color w:val="000000" w:themeColor="text1"/>
                <w:sz w:val="20"/>
                <w:szCs w:val="20"/>
              </w:rPr>
              <w:t>SIQ2</w:t>
            </w:r>
          </w:p>
        </w:tc>
        <w:tc>
          <w:tcPr>
            <w:tcW w:w="1350" w:type="dxa"/>
            <w:vAlign w:val="bottom"/>
          </w:tcPr>
          <w:p w14:paraId="7C3ECF6B" w14:textId="3A6993E3" w:rsidR="005F536A" w:rsidRPr="00D64F92" w:rsidRDefault="005F536A" w:rsidP="00020A3E">
            <w:pPr>
              <w:jc w:val="right"/>
              <w:rPr>
                <w:color w:val="000000" w:themeColor="text1"/>
                <w:sz w:val="20"/>
                <w:szCs w:val="20"/>
              </w:rPr>
            </w:pPr>
            <w:r w:rsidRPr="00D64F92">
              <w:rPr>
                <w:color w:val="000000" w:themeColor="text1"/>
                <w:sz w:val="20"/>
                <w:szCs w:val="20"/>
              </w:rPr>
              <w:t>0.917</w:t>
            </w:r>
          </w:p>
        </w:tc>
        <w:tc>
          <w:tcPr>
            <w:tcW w:w="5035" w:type="dxa"/>
            <w:gridSpan w:val="3"/>
            <w:vMerge/>
            <w:vAlign w:val="bottom"/>
          </w:tcPr>
          <w:p w14:paraId="10A82898"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7BE86A49" w14:textId="77777777" w:rsidTr="00193EB3">
        <w:tc>
          <w:tcPr>
            <w:tcW w:w="1530" w:type="dxa"/>
            <w:vAlign w:val="bottom"/>
          </w:tcPr>
          <w:p w14:paraId="4FF21317" w14:textId="724E4632" w:rsidR="005F536A" w:rsidRPr="00D64F92" w:rsidRDefault="005F536A" w:rsidP="00020A3E">
            <w:pPr>
              <w:rPr>
                <w:color w:val="000000" w:themeColor="text1"/>
                <w:sz w:val="20"/>
                <w:szCs w:val="20"/>
              </w:rPr>
            </w:pPr>
            <w:r w:rsidRPr="00D64F92">
              <w:rPr>
                <w:b/>
                <w:bCs/>
                <w:color w:val="000000" w:themeColor="text1"/>
                <w:sz w:val="20"/>
                <w:szCs w:val="20"/>
              </w:rPr>
              <w:t>SIQ3</w:t>
            </w:r>
          </w:p>
        </w:tc>
        <w:tc>
          <w:tcPr>
            <w:tcW w:w="1350" w:type="dxa"/>
            <w:vAlign w:val="bottom"/>
          </w:tcPr>
          <w:p w14:paraId="14D33525" w14:textId="68D271C9" w:rsidR="005F536A" w:rsidRPr="00D64F92" w:rsidRDefault="005F536A" w:rsidP="00020A3E">
            <w:pPr>
              <w:jc w:val="right"/>
              <w:rPr>
                <w:color w:val="000000" w:themeColor="text1"/>
                <w:sz w:val="20"/>
                <w:szCs w:val="20"/>
              </w:rPr>
            </w:pPr>
            <w:r w:rsidRPr="00D64F92">
              <w:rPr>
                <w:color w:val="000000" w:themeColor="text1"/>
                <w:sz w:val="20"/>
                <w:szCs w:val="20"/>
              </w:rPr>
              <w:t>0.887</w:t>
            </w:r>
          </w:p>
        </w:tc>
        <w:tc>
          <w:tcPr>
            <w:tcW w:w="5035" w:type="dxa"/>
            <w:gridSpan w:val="3"/>
            <w:vMerge/>
            <w:vAlign w:val="bottom"/>
          </w:tcPr>
          <w:p w14:paraId="05AA937A"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3F212C25" w14:textId="77777777" w:rsidTr="00193EB3">
        <w:tc>
          <w:tcPr>
            <w:tcW w:w="1530" w:type="dxa"/>
            <w:vAlign w:val="bottom"/>
          </w:tcPr>
          <w:p w14:paraId="1E4270DA" w14:textId="3C8F447C" w:rsidR="005F536A" w:rsidRPr="00D64F92" w:rsidRDefault="005F536A" w:rsidP="00020A3E">
            <w:pPr>
              <w:rPr>
                <w:color w:val="000000" w:themeColor="text1"/>
                <w:sz w:val="20"/>
                <w:szCs w:val="20"/>
              </w:rPr>
            </w:pPr>
            <w:r w:rsidRPr="00D64F92">
              <w:rPr>
                <w:b/>
                <w:bCs/>
                <w:color w:val="000000" w:themeColor="text1"/>
                <w:sz w:val="20"/>
                <w:szCs w:val="20"/>
              </w:rPr>
              <w:t>SIQ4</w:t>
            </w:r>
          </w:p>
        </w:tc>
        <w:tc>
          <w:tcPr>
            <w:tcW w:w="1350" w:type="dxa"/>
            <w:vAlign w:val="bottom"/>
          </w:tcPr>
          <w:p w14:paraId="75F0181C" w14:textId="5771F5DD" w:rsidR="005F536A" w:rsidRPr="00D64F92" w:rsidRDefault="005F536A" w:rsidP="00020A3E">
            <w:pPr>
              <w:jc w:val="right"/>
              <w:rPr>
                <w:color w:val="000000" w:themeColor="text1"/>
                <w:sz w:val="20"/>
                <w:szCs w:val="20"/>
              </w:rPr>
            </w:pPr>
            <w:r w:rsidRPr="00D64F92">
              <w:rPr>
                <w:color w:val="000000" w:themeColor="text1"/>
                <w:sz w:val="20"/>
                <w:szCs w:val="20"/>
              </w:rPr>
              <w:t>0.767</w:t>
            </w:r>
          </w:p>
        </w:tc>
        <w:tc>
          <w:tcPr>
            <w:tcW w:w="5035" w:type="dxa"/>
            <w:gridSpan w:val="3"/>
            <w:vMerge/>
            <w:vAlign w:val="bottom"/>
          </w:tcPr>
          <w:p w14:paraId="16D9DDDD"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bl>
    <w:p w14:paraId="4A5F8C8B" w14:textId="77777777" w:rsidR="004A52AD" w:rsidRPr="00D64F92" w:rsidRDefault="004A52AD" w:rsidP="00020A3E">
      <w:pPr>
        <w:pBdr>
          <w:top w:val="nil"/>
          <w:left w:val="nil"/>
          <w:bottom w:val="nil"/>
          <w:right w:val="nil"/>
          <w:between w:val="nil"/>
        </w:pBdr>
        <w:ind w:left="1440"/>
        <w:rPr>
          <w:color w:val="000000" w:themeColor="text1"/>
        </w:rPr>
      </w:pPr>
    </w:p>
    <w:p w14:paraId="4E9F8B89" w14:textId="540D4F9D" w:rsidR="004A52AD" w:rsidRPr="00D64F92" w:rsidRDefault="004A52AD" w:rsidP="00020A3E">
      <w:pPr>
        <w:ind w:left="1440" w:firstLine="720"/>
        <w:jc w:val="both"/>
        <w:rPr>
          <w:color w:val="000000" w:themeColor="text1"/>
        </w:rPr>
      </w:pPr>
      <w:r w:rsidRPr="00D64F92">
        <w:rPr>
          <w:color w:val="000000" w:themeColor="text1"/>
        </w:rPr>
        <w:lastRenderedPageBreak/>
        <w:t xml:space="preserve">Table </w:t>
      </w:r>
      <w:r w:rsidR="00D23B04" w:rsidRPr="00D64F92">
        <w:rPr>
          <w:color w:val="000000" w:themeColor="text1"/>
        </w:rPr>
        <w:t>6</w:t>
      </w:r>
      <w:r w:rsidRPr="00D64F92">
        <w:rPr>
          <w:color w:val="000000" w:themeColor="text1"/>
        </w:rPr>
        <w:t xml:space="preserve"> presents the reliability results for </w:t>
      </w:r>
      <w:r w:rsidR="00193EB3" w:rsidRPr="00D64F92">
        <w:rPr>
          <w:color w:val="000000" w:themeColor="text1"/>
        </w:rPr>
        <w:t>Social Interaction</w:t>
      </w:r>
      <w:r w:rsidRPr="00D64F92">
        <w:rPr>
          <w:color w:val="000000" w:themeColor="text1"/>
        </w:rPr>
        <w:t>. Factor loading of all items were found to be between 0.</w:t>
      </w:r>
      <w:r w:rsidR="00020A3E" w:rsidRPr="00D64F92">
        <w:rPr>
          <w:color w:val="000000" w:themeColor="text1"/>
        </w:rPr>
        <w:t>767</w:t>
      </w:r>
      <w:r w:rsidRPr="00D64F92">
        <w:rPr>
          <w:color w:val="000000" w:themeColor="text1"/>
        </w:rPr>
        <w:t xml:space="preserve"> and 0.</w:t>
      </w:r>
      <w:r w:rsidR="00020A3E" w:rsidRPr="00D64F92">
        <w:rPr>
          <w:color w:val="000000" w:themeColor="text1"/>
        </w:rPr>
        <w:t>917</w:t>
      </w:r>
      <w:r w:rsidRPr="00D64F92">
        <w:rPr>
          <w:color w:val="000000" w:themeColor="text1"/>
        </w:rPr>
        <w:t xml:space="preserve">. The loadings comply with the indicator reliability of more than 0.7. Next, The Cronbach’s Alpha for </w:t>
      </w:r>
      <w:r w:rsidR="00193EB3" w:rsidRPr="00D64F92">
        <w:rPr>
          <w:color w:val="000000" w:themeColor="text1"/>
        </w:rPr>
        <w:t>Social Interaction</w:t>
      </w:r>
      <w:r w:rsidRPr="00D64F92">
        <w:rPr>
          <w:color w:val="000000" w:themeColor="text1"/>
        </w:rPr>
        <w:t xml:space="preserve"> is 0.</w:t>
      </w:r>
      <w:r w:rsidR="00020A3E" w:rsidRPr="00D64F92">
        <w:rPr>
          <w:color w:val="000000" w:themeColor="text1"/>
        </w:rPr>
        <w:t>887</w:t>
      </w:r>
      <w:r w:rsidRPr="00D64F92">
        <w:rPr>
          <w:color w:val="000000" w:themeColor="text1"/>
        </w:rPr>
        <w:t>, composite reliability is 0.92</w:t>
      </w:r>
      <w:r w:rsidR="00020A3E" w:rsidRPr="00D64F92">
        <w:rPr>
          <w:color w:val="000000" w:themeColor="text1"/>
        </w:rPr>
        <w:t>2</w:t>
      </w:r>
      <w:r w:rsidRPr="00D64F92">
        <w:rPr>
          <w:color w:val="000000" w:themeColor="text1"/>
        </w:rPr>
        <w:t xml:space="preserve"> and AVE is 0.7</w:t>
      </w:r>
      <w:r w:rsidR="00020A3E" w:rsidRPr="00D64F92">
        <w:rPr>
          <w:color w:val="000000" w:themeColor="text1"/>
        </w:rPr>
        <w:t>48</w:t>
      </w:r>
      <w:r w:rsidRPr="00D64F92">
        <w:rPr>
          <w:color w:val="000000" w:themeColor="text1"/>
        </w:rPr>
        <w:t xml:space="preserve">. </w:t>
      </w:r>
    </w:p>
    <w:p w14:paraId="59B8D4D8" w14:textId="77777777" w:rsidR="004A52AD" w:rsidRPr="00D64F92" w:rsidRDefault="004A52AD" w:rsidP="00020A3E">
      <w:pPr>
        <w:rPr>
          <w:color w:val="000000" w:themeColor="text1"/>
        </w:rPr>
      </w:pPr>
    </w:p>
    <w:p w14:paraId="62033DD8" w14:textId="239E8531" w:rsidR="005F536A" w:rsidRPr="00D64F92" w:rsidRDefault="004A52AD" w:rsidP="00020A3E">
      <w:pPr>
        <w:ind w:firstLine="720"/>
        <w:jc w:val="center"/>
        <w:rPr>
          <w:color w:val="000000" w:themeColor="text1"/>
        </w:rPr>
      </w:pPr>
      <w:r w:rsidRPr="00D64F92">
        <w:rPr>
          <w:color w:val="000000" w:themeColor="text1"/>
        </w:rPr>
        <w:t xml:space="preserve">Table </w:t>
      </w:r>
      <w:r w:rsidR="00D23B04" w:rsidRPr="00D64F92">
        <w:rPr>
          <w:color w:val="000000" w:themeColor="text1"/>
        </w:rPr>
        <w:t>7</w:t>
      </w:r>
      <w:r w:rsidRPr="00D64F92">
        <w:rPr>
          <w:color w:val="000000" w:themeColor="text1"/>
        </w:rPr>
        <w:t xml:space="preserve"> -Results for Reliability- </w:t>
      </w:r>
      <w:r w:rsidR="005F536A" w:rsidRPr="00D64F92">
        <w:rPr>
          <w:color w:val="000000" w:themeColor="text1"/>
        </w:rPr>
        <w:t>Socio-Cultural Context</w:t>
      </w:r>
    </w:p>
    <w:tbl>
      <w:tblPr>
        <w:tblW w:w="7915"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440"/>
        <w:gridCol w:w="1620"/>
        <w:gridCol w:w="1530"/>
        <w:gridCol w:w="1795"/>
      </w:tblGrid>
      <w:tr w:rsidR="004A52AD" w:rsidRPr="00D64F92" w14:paraId="6216B846" w14:textId="77777777" w:rsidTr="00193EB3">
        <w:tc>
          <w:tcPr>
            <w:tcW w:w="1530" w:type="dxa"/>
          </w:tcPr>
          <w:p w14:paraId="45052286"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CONSTRUCT/</w:t>
            </w:r>
          </w:p>
          <w:p w14:paraId="710A4ECF"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ITEM</w:t>
            </w:r>
          </w:p>
        </w:tc>
        <w:tc>
          <w:tcPr>
            <w:tcW w:w="1440" w:type="dxa"/>
          </w:tcPr>
          <w:p w14:paraId="337E5D20"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FACTOR LOADING</w:t>
            </w:r>
          </w:p>
        </w:tc>
        <w:tc>
          <w:tcPr>
            <w:tcW w:w="1620" w:type="dxa"/>
          </w:tcPr>
          <w:p w14:paraId="11C76D1E"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CRONBACH’S ALPHA</w:t>
            </w:r>
          </w:p>
        </w:tc>
        <w:tc>
          <w:tcPr>
            <w:tcW w:w="1530" w:type="dxa"/>
          </w:tcPr>
          <w:p w14:paraId="2AB1DF3B"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COMPOSITE RELIABILITY (rho_c)</w:t>
            </w:r>
          </w:p>
        </w:tc>
        <w:tc>
          <w:tcPr>
            <w:tcW w:w="1795" w:type="dxa"/>
          </w:tcPr>
          <w:p w14:paraId="04CDB148" w14:textId="77777777" w:rsidR="004A52AD" w:rsidRPr="00D64F92" w:rsidRDefault="004A52AD" w:rsidP="00020A3E">
            <w:pPr>
              <w:pBdr>
                <w:top w:val="nil"/>
                <w:left w:val="nil"/>
                <w:bottom w:val="nil"/>
                <w:right w:val="nil"/>
                <w:between w:val="nil"/>
              </w:pBdr>
              <w:rPr>
                <w:color w:val="000000" w:themeColor="text1"/>
                <w:sz w:val="20"/>
                <w:szCs w:val="20"/>
              </w:rPr>
            </w:pPr>
            <w:r w:rsidRPr="00D64F92">
              <w:rPr>
                <w:color w:val="000000" w:themeColor="text1"/>
                <w:sz w:val="20"/>
                <w:szCs w:val="20"/>
              </w:rPr>
              <w:t>AVERAGE VARIANCE EXTRACTED (AVE</w:t>
            </w:r>
          </w:p>
        </w:tc>
      </w:tr>
      <w:tr w:rsidR="005F536A" w:rsidRPr="00D64F92" w14:paraId="46450D1E" w14:textId="77777777" w:rsidTr="00193EB3">
        <w:tc>
          <w:tcPr>
            <w:tcW w:w="1530" w:type="dxa"/>
          </w:tcPr>
          <w:p w14:paraId="1CA83A36" w14:textId="77777777" w:rsidR="005F536A" w:rsidRPr="00D64F92" w:rsidRDefault="005F536A" w:rsidP="00020A3E">
            <w:pPr>
              <w:pBdr>
                <w:top w:val="nil"/>
                <w:left w:val="nil"/>
                <w:bottom w:val="nil"/>
                <w:right w:val="nil"/>
                <w:between w:val="nil"/>
              </w:pBdr>
              <w:rPr>
                <w:color w:val="000000" w:themeColor="text1"/>
                <w:sz w:val="20"/>
                <w:szCs w:val="20"/>
              </w:rPr>
            </w:pPr>
          </w:p>
        </w:tc>
        <w:tc>
          <w:tcPr>
            <w:tcW w:w="1440" w:type="dxa"/>
          </w:tcPr>
          <w:p w14:paraId="7CCDE8DA" w14:textId="77777777" w:rsidR="005F536A" w:rsidRPr="00D64F92" w:rsidRDefault="005F536A" w:rsidP="00020A3E">
            <w:pPr>
              <w:pBdr>
                <w:top w:val="nil"/>
                <w:left w:val="nil"/>
                <w:bottom w:val="nil"/>
                <w:right w:val="nil"/>
                <w:between w:val="nil"/>
              </w:pBdr>
              <w:rPr>
                <w:color w:val="000000" w:themeColor="text1"/>
                <w:sz w:val="20"/>
                <w:szCs w:val="20"/>
              </w:rPr>
            </w:pPr>
          </w:p>
        </w:tc>
        <w:tc>
          <w:tcPr>
            <w:tcW w:w="1620" w:type="dxa"/>
            <w:vAlign w:val="bottom"/>
          </w:tcPr>
          <w:p w14:paraId="026AFF17" w14:textId="2BC909D6" w:rsidR="005F536A" w:rsidRPr="00D64F92" w:rsidRDefault="005F536A" w:rsidP="00020A3E">
            <w:pPr>
              <w:jc w:val="right"/>
              <w:rPr>
                <w:color w:val="000000" w:themeColor="text1"/>
                <w:sz w:val="20"/>
                <w:szCs w:val="20"/>
              </w:rPr>
            </w:pPr>
            <w:r w:rsidRPr="00D64F92">
              <w:rPr>
                <w:color w:val="000000" w:themeColor="text1"/>
                <w:sz w:val="20"/>
                <w:szCs w:val="20"/>
              </w:rPr>
              <w:t>0.858</w:t>
            </w:r>
          </w:p>
        </w:tc>
        <w:tc>
          <w:tcPr>
            <w:tcW w:w="1530" w:type="dxa"/>
            <w:vAlign w:val="bottom"/>
          </w:tcPr>
          <w:p w14:paraId="5DC8CDA0" w14:textId="2441AA70" w:rsidR="005F536A" w:rsidRPr="00D64F92" w:rsidRDefault="005F536A" w:rsidP="00020A3E">
            <w:pPr>
              <w:jc w:val="right"/>
              <w:rPr>
                <w:color w:val="000000" w:themeColor="text1"/>
                <w:sz w:val="20"/>
                <w:szCs w:val="20"/>
              </w:rPr>
            </w:pPr>
            <w:r w:rsidRPr="00D64F92">
              <w:rPr>
                <w:color w:val="000000" w:themeColor="text1"/>
                <w:sz w:val="20"/>
                <w:szCs w:val="20"/>
              </w:rPr>
              <w:t>0.904</w:t>
            </w:r>
          </w:p>
        </w:tc>
        <w:tc>
          <w:tcPr>
            <w:tcW w:w="1795" w:type="dxa"/>
            <w:vAlign w:val="bottom"/>
          </w:tcPr>
          <w:p w14:paraId="7B855CC6" w14:textId="215513FD" w:rsidR="005F536A" w:rsidRPr="00D64F92" w:rsidRDefault="005F536A" w:rsidP="00020A3E">
            <w:pPr>
              <w:jc w:val="right"/>
              <w:rPr>
                <w:color w:val="000000" w:themeColor="text1"/>
                <w:sz w:val="20"/>
                <w:szCs w:val="20"/>
              </w:rPr>
            </w:pPr>
            <w:r w:rsidRPr="00D64F92">
              <w:rPr>
                <w:color w:val="000000" w:themeColor="text1"/>
                <w:sz w:val="20"/>
                <w:szCs w:val="20"/>
              </w:rPr>
              <w:t>0.703</w:t>
            </w:r>
          </w:p>
        </w:tc>
      </w:tr>
      <w:tr w:rsidR="005F536A" w:rsidRPr="00D64F92" w14:paraId="42570537" w14:textId="77777777" w:rsidTr="00193EB3">
        <w:tc>
          <w:tcPr>
            <w:tcW w:w="1530" w:type="dxa"/>
            <w:vAlign w:val="bottom"/>
          </w:tcPr>
          <w:p w14:paraId="62151508" w14:textId="6413CBDD" w:rsidR="005F536A" w:rsidRPr="00D64F92" w:rsidRDefault="005F536A" w:rsidP="00020A3E">
            <w:pPr>
              <w:rPr>
                <w:color w:val="000000" w:themeColor="text1"/>
                <w:sz w:val="20"/>
                <w:szCs w:val="20"/>
              </w:rPr>
            </w:pPr>
            <w:r w:rsidRPr="00D64F92">
              <w:rPr>
                <w:color w:val="000000" w:themeColor="text1"/>
                <w:sz w:val="20"/>
                <w:szCs w:val="20"/>
              </w:rPr>
              <w:t>0.881</w:t>
            </w:r>
          </w:p>
        </w:tc>
        <w:tc>
          <w:tcPr>
            <w:tcW w:w="1440" w:type="dxa"/>
            <w:vAlign w:val="bottom"/>
          </w:tcPr>
          <w:p w14:paraId="5DD4CBA4" w14:textId="11E4BEE4" w:rsidR="005F536A" w:rsidRPr="00D64F92" w:rsidRDefault="005F536A" w:rsidP="00020A3E">
            <w:pPr>
              <w:jc w:val="right"/>
              <w:rPr>
                <w:color w:val="000000" w:themeColor="text1"/>
                <w:sz w:val="20"/>
                <w:szCs w:val="20"/>
              </w:rPr>
            </w:pPr>
            <w:r w:rsidRPr="00D64F92">
              <w:rPr>
                <w:color w:val="000000" w:themeColor="text1"/>
                <w:sz w:val="20"/>
                <w:szCs w:val="20"/>
              </w:rPr>
              <w:t>0.886</w:t>
            </w:r>
          </w:p>
        </w:tc>
        <w:tc>
          <w:tcPr>
            <w:tcW w:w="4945" w:type="dxa"/>
            <w:gridSpan w:val="3"/>
            <w:vMerge w:val="restart"/>
            <w:vAlign w:val="bottom"/>
          </w:tcPr>
          <w:p w14:paraId="47953675" w14:textId="77777777" w:rsidR="005F536A" w:rsidRPr="00D64F92" w:rsidRDefault="005F536A" w:rsidP="00020A3E">
            <w:pPr>
              <w:rPr>
                <w:color w:val="000000" w:themeColor="text1"/>
                <w:sz w:val="20"/>
                <w:szCs w:val="20"/>
              </w:rPr>
            </w:pPr>
          </w:p>
        </w:tc>
      </w:tr>
      <w:tr w:rsidR="005F536A" w:rsidRPr="00D64F92" w14:paraId="7055AD86" w14:textId="77777777" w:rsidTr="00193EB3">
        <w:tc>
          <w:tcPr>
            <w:tcW w:w="1530" w:type="dxa"/>
            <w:vAlign w:val="bottom"/>
          </w:tcPr>
          <w:p w14:paraId="1F6FD93D" w14:textId="7756863F" w:rsidR="005F536A" w:rsidRPr="00D64F92" w:rsidRDefault="005F536A" w:rsidP="00020A3E">
            <w:pPr>
              <w:rPr>
                <w:color w:val="000000" w:themeColor="text1"/>
                <w:sz w:val="20"/>
                <w:szCs w:val="20"/>
              </w:rPr>
            </w:pPr>
            <w:r w:rsidRPr="00D64F92">
              <w:rPr>
                <w:color w:val="000000" w:themeColor="text1"/>
                <w:sz w:val="20"/>
                <w:szCs w:val="20"/>
              </w:rPr>
              <w:t>0.917</w:t>
            </w:r>
          </w:p>
        </w:tc>
        <w:tc>
          <w:tcPr>
            <w:tcW w:w="1440" w:type="dxa"/>
            <w:vAlign w:val="bottom"/>
          </w:tcPr>
          <w:p w14:paraId="20EDACDD" w14:textId="2087A3C6" w:rsidR="005F536A" w:rsidRPr="00D64F92" w:rsidRDefault="005F536A" w:rsidP="00020A3E">
            <w:pPr>
              <w:jc w:val="right"/>
              <w:rPr>
                <w:color w:val="000000" w:themeColor="text1"/>
                <w:sz w:val="20"/>
                <w:szCs w:val="20"/>
              </w:rPr>
            </w:pPr>
            <w:r w:rsidRPr="00D64F92">
              <w:rPr>
                <w:color w:val="000000" w:themeColor="text1"/>
                <w:sz w:val="20"/>
                <w:szCs w:val="20"/>
              </w:rPr>
              <w:t>0.882</w:t>
            </w:r>
          </w:p>
        </w:tc>
        <w:tc>
          <w:tcPr>
            <w:tcW w:w="4945" w:type="dxa"/>
            <w:gridSpan w:val="3"/>
            <w:vMerge/>
            <w:vAlign w:val="bottom"/>
          </w:tcPr>
          <w:p w14:paraId="590D5A7F"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7380FE84" w14:textId="77777777" w:rsidTr="00193EB3">
        <w:tc>
          <w:tcPr>
            <w:tcW w:w="1530" w:type="dxa"/>
            <w:vAlign w:val="bottom"/>
          </w:tcPr>
          <w:p w14:paraId="21EEE365" w14:textId="517F0DB2" w:rsidR="005F536A" w:rsidRPr="00D64F92" w:rsidRDefault="005F536A" w:rsidP="00020A3E">
            <w:pPr>
              <w:rPr>
                <w:color w:val="000000" w:themeColor="text1"/>
                <w:sz w:val="20"/>
                <w:szCs w:val="20"/>
              </w:rPr>
            </w:pPr>
            <w:r w:rsidRPr="00D64F92">
              <w:rPr>
                <w:color w:val="000000" w:themeColor="text1"/>
                <w:sz w:val="20"/>
                <w:szCs w:val="20"/>
              </w:rPr>
              <w:t>0.887</w:t>
            </w:r>
          </w:p>
        </w:tc>
        <w:tc>
          <w:tcPr>
            <w:tcW w:w="1440" w:type="dxa"/>
            <w:vAlign w:val="bottom"/>
          </w:tcPr>
          <w:p w14:paraId="64965AF4" w14:textId="1347CDB7" w:rsidR="005F536A" w:rsidRPr="00D64F92" w:rsidRDefault="005F536A" w:rsidP="00020A3E">
            <w:pPr>
              <w:jc w:val="right"/>
              <w:rPr>
                <w:color w:val="000000" w:themeColor="text1"/>
                <w:sz w:val="20"/>
                <w:szCs w:val="20"/>
              </w:rPr>
            </w:pPr>
            <w:r w:rsidRPr="00D64F92">
              <w:rPr>
                <w:color w:val="000000" w:themeColor="text1"/>
                <w:sz w:val="20"/>
                <w:szCs w:val="20"/>
              </w:rPr>
              <w:t>0.814</w:t>
            </w:r>
          </w:p>
        </w:tc>
        <w:tc>
          <w:tcPr>
            <w:tcW w:w="4945" w:type="dxa"/>
            <w:gridSpan w:val="3"/>
            <w:vMerge/>
            <w:vAlign w:val="bottom"/>
          </w:tcPr>
          <w:p w14:paraId="772C247E"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r w:rsidR="005F536A" w:rsidRPr="00D64F92" w14:paraId="610757F5" w14:textId="77777777" w:rsidTr="00193EB3">
        <w:tc>
          <w:tcPr>
            <w:tcW w:w="1530" w:type="dxa"/>
            <w:vAlign w:val="bottom"/>
          </w:tcPr>
          <w:p w14:paraId="36B0FAD3" w14:textId="5358226C" w:rsidR="005F536A" w:rsidRPr="00D64F92" w:rsidRDefault="005F536A" w:rsidP="00020A3E">
            <w:pPr>
              <w:rPr>
                <w:color w:val="000000" w:themeColor="text1"/>
                <w:sz w:val="20"/>
                <w:szCs w:val="20"/>
              </w:rPr>
            </w:pPr>
            <w:r w:rsidRPr="00D64F92">
              <w:rPr>
                <w:color w:val="000000" w:themeColor="text1"/>
                <w:sz w:val="20"/>
                <w:szCs w:val="20"/>
              </w:rPr>
              <w:t>0.767</w:t>
            </w:r>
          </w:p>
        </w:tc>
        <w:tc>
          <w:tcPr>
            <w:tcW w:w="1440" w:type="dxa"/>
            <w:vAlign w:val="bottom"/>
          </w:tcPr>
          <w:p w14:paraId="3E9347A5" w14:textId="0A0E7307" w:rsidR="005F536A" w:rsidRPr="00D64F92" w:rsidRDefault="005F536A" w:rsidP="00020A3E">
            <w:pPr>
              <w:jc w:val="right"/>
              <w:rPr>
                <w:color w:val="000000" w:themeColor="text1"/>
                <w:sz w:val="20"/>
                <w:szCs w:val="20"/>
              </w:rPr>
            </w:pPr>
            <w:r w:rsidRPr="00D64F92">
              <w:rPr>
                <w:color w:val="000000" w:themeColor="text1"/>
                <w:sz w:val="20"/>
                <w:szCs w:val="20"/>
              </w:rPr>
              <w:t>0.765</w:t>
            </w:r>
          </w:p>
        </w:tc>
        <w:tc>
          <w:tcPr>
            <w:tcW w:w="4945" w:type="dxa"/>
            <w:gridSpan w:val="3"/>
            <w:vMerge/>
            <w:vAlign w:val="bottom"/>
          </w:tcPr>
          <w:p w14:paraId="33305A5C" w14:textId="77777777" w:rsidR="005F536A" w:rsidRPr="00D64F92" w:rsidRDefault="005F536A" w:rsidP="00020A3E">
            <w:pPr>
              <w:widowControl w:val="0"/>
              <w:pBdr>
                <w:top w:val="nil"/>
                <w:left w:val="nil"/>
                <w:bottom w:val="nil"/>
                <w:right w:val="nil"/>
                <w:between w:val="nil"/>
              </w:pBdr>
              <w:rPr>
                <w:color w:val="000000" w:themeColor="text1"/>
                <w:sz w:val="20"/>
                <w:szCs w:val="20"/>
              </w:rPr>
            </w:pPr>
          </w:p>
        </w:tc>
      </w:tr>
    </w:tbl>
    <w:p w14:paraId="71C6385A" w14:textId="77777777" w:rsidR="004A52AD" w:rsidRPr="00D64F92" w:rsidRDefault="004A52AD" w:rsidP="00020A3E">
      <w:pPr>
        <w:pBdr>
          <w:top w:val="nil"/>
          <w:left w:val="nil"/>
          <w:bottom w:val="nil"/>
          <w:right w:val="nil"/>
          <w:between w:val="nil"/>
        </w:pBdr>
        <w:ind w:left="1440"/>
        <w:rPr>
          <w:color w:val="000000" w:themeColor="text1"/>
        </w:rPr>
      </w:pPr>
    </w:p>
    <w:p w14:paraId="5C6CD98B" w14:textId="27CDE8C4" w:rsidR="004A52AD" w:rsidRPr="00D64F92" w:rsidRDefault="004A52AD" w:rsidP="00020A3E">
      <w:pPr>
        <w:ind w:left="1440" w:firstLine="720"/>
        <w:jc w:val="both"/>
        <w:rPr>
          <w:color w:val="000000" w:themeColor="text1"/>
        </w:rPr>
      </w:pPr>
      <w:r w:rsidRPr="00D64F92">
        <w:rPr>
          <w:color w:val="000000" w:themeColor="text1"/>
        </w:rPr>
        <w:t xml:space="preserve">Table </w:t>
      </w:r>
      <w:r w:rsidR="00D23B04" w:rsidRPr="00D64F92">
        <w:rPr>
          <w:color w:val="000000" w:themeColor="text1"/>
        </w:rPr>
        <w:t>7</w:t>
      </w:r>
      <w:r w:rsidRPr="00D64F92">
        <w:rPr>
          <w:color w:val="000000" w:themeColor="text1"/>
        </w:rPr>
        <w:t xml:space="preserve"> presents the reliability results for the </w:t>
      </w:r>
      <w:r w:rsidR="00020A3E" w:rsidRPr="00D64F92">
        <w:rPr>
          <w:color w:val="000000" w:themeColor="text1"/>
        </w:rPr>
        <w:t>Socio-Cultural Context</w:t>
      </w:r>
      <w:r w:rsidRPr="00D64F92">
        <w:rPr>
          <w:color w:val="000000" w:themeColor="text1"/>
        </w:rPr>
        <w:t>. Factor loading of all items was found to be between 0.</w:t>
      </w:r>
      <w:r w:rsidR="00020A3E" w:rsidRPr="00D64F92">
        <w:rPr>
          <w:color w:val="000000" w:themeColor="text1"/>
        </w:rPr>
        <w:t>765</w:t>
      </w:r>
      <w:r w:rsidRPr="00D64F92">
        <w:rPr>
          <w:color w:val="000000" w:themeColor="text1"/>
        </w:rPr>
        <w:t xml:space="preserve"> and 0.8</w:t>
      </w:r>
      <w:r w:rsidR="00020A3E" w:rsidRPr="00D64F92">
        <w:rPr>
          <w:color w:val="000000" w:themeColor="text1"/>
        </w:rPr>
        <w:t>86</w:t>
      </w:r>
      <w:r w:rsidRPr="00D64F92">
        <w:rPr>
          <w:color w:val="000000" w:themeColor="text1"/>
        </w:rPr>
        <w:t xml:space="preserve">. The loadings comply with the indicator reliability of more than 0.7. Next, the Cronbach’s Alpha for </w:t>
      </w:r>
      <w:r w:rsidR="00020A3E" w:rsidRPr="00D64F92">
        <w:rPr>
          <w:color w:val="000000" w:themeColor="text1"/>
        </w:rPr>
        <w:t>Socio-Cultural Context</w:t>
      </w:r>
      <w:r w:rsidRPr="00D64F92">
        <w:rPr>
          <w:color w:val="000000" w:themeColor="text1"/>
        </w:rPr>
        <w:t xml:space="preserve"> is 0.</w:t>
      </w:r>
      <w:r w:rsidR="00020A3E" w:rsidRPr="00D64F92">
        <w:rPr>
          <w:color w:val="000000" w:themeColor="text1"/>
        </w:rPr>
        <w:t>858</w:t>
      </w:r>
      <w:r w:rsidRPr="00D64F92">
        <w:rPr>
          <w:color w:val="000000" w:themeColor="text1"/>
        </w:rPr>
        <w:t>, the composite reliability is 0.</w:t>
      </w:r>
      <w:r w:rsidR="00020A3E" w:rsidRPr="00D64F92">
        <w:rPr>
          <w:color w:val="000000" w:themeColor="text1"/>
        </w:rPr>
        <w:t>904</w:t>
      </w:r>
      <w:r w:rsidRPr="00D64F92">
        <w:rPr>
          <w:color w:val="000000" w:themeColor="text1"/>
        </w:rPr>
        <w:t>, and AVE is 0.7</w:t>
      </w:r>
      <w:r w:rsidR="00020A3E" w:rsidRPr="00D64F92">
        <w:rPr>
          <w:color w:val="000000" w:themeColor="text1"/>
        </w:rPr>
        <w:t>03</w:t>
      </w:r>
      <w:r w:rsidRPr="00D64F92">
        <w:rPr>
          <w:color w:val="000000" w:themeColor="text1"/>
        </w:rPr>
        <w:t xml:space="preserve">. </w:t>
      </w:r>
    </w:p>
    <w:p w14:paraId="56E28548" w14:textId="77777777" w:rsidR="004A52AD" w:rsidRPr="00D64F92" w:rsidRDefault="004A52AD" w:rsidP="00020A3E">
      <w:pPr>
        <w:rPr>
          <w:color w:val="000000" w:themeColor="text1"/>
        </w:rPr>
      </w:pPr>
    </w:p>
    <w:p w14:paraId="0AD8FD87" w14:textId="77777777" w:rsidR="006C4D90" w:rsidRPr="00D64F92" w:rsidRDefault="006C4D90" w:rsidP="00020A3E">
      <w:pPr>
        <w:pStyle w:val="ListParagraph"/>
        <w:numPr>
          <w:ilvl w:val="2"/>
          <w:numId w:val="14"/>
        </w:numPr>
        <w:pBdr>
          <w:top w:val="nil"/>
          <w:left w:val="nil"/>
          <w:bottom w:val="nil"/>
          <w:right w:val="nil"/>
          <w:between w:val="nil"/>
        </w:pBdr>
        <w:rPr>
          <w:color w:val="000000" w:themeColor="text1"/>
        </w:rPr>
      </w:pPr>
      <w:r w:rsidRPr="00D64F92">
        <w:rPr>
          <w:color w:val="000000" w:themeColor="text1"/>
        </w:rPr>
        <w:t>Validity</w:t>
      </w:r>
    </w:p>
    <w:p w14:paraId="4182D306" w14:textId="77777777" w:rsidR="006C4D90" w:rsidRPr="00D64F92" w:rsidRDefault="006C4D90" w:rsidP="00020A3E">
      <w:pPr>
        <w:pBdr>
          <w:top w:val="nil"/>
          <w:left w:val="nil"/>
          <w:bottom w:val="nil"/>
          <w:right w:val="nil"/>
          <w:between w:val="nil"/>
        </w:pBdr>
        <w:ind w:left="2160"/>
        <w:rPr>
          <w:color w:val="000000" w:themeColor="text1"/>
        </w:rPr>
      </w:pPr>
    </w:p>
    <w:p w14:paraId="52E662BF" w14:textId="12637A1D" w:rsidR="004A52AD" w:rsidRPr="00D64F92" w:rsidRDefault="004A52AD" w:rsidP="00020A3E">
      <w:pPr>
        <w:ind w:left="2160" w:firstLine="720"/>
        <w:jc w:val="both"/>
        <w:rPr>
          <w:color w:val="000000" w:themeColor="text1"/>
          <w:highlight w:val="white"/>
        </w:rPr>
      </w:pPr>
      <w:r w:rsidRPr="00D64F92">
        <w:rPr>
          <w:color w:val="000000" w:themeColor="text1"/>
          <w:highlight w:val="white"/>
        </w:rPr>
        <w:t xml:space="preserve">According to </w:t>
      </w:r>
      <w:sdt>
        <w:sdtPr>
          <w:rPr>
            <w:color w:val="000000" w:themeColor="text1"/>
            <w:highlight w:val="white"/>
          </w:rPr>
          <w:tag w:val="MENDELEY_CITATION_v3_eyJjaXRhdGlvbklEIjoiTUVOREVMRVlfQ0lUQVRJT05fNjkzZmQ0YjItMjlmYS00NjNjLTkxZmEtZWUzMGRmNmE4ZTVm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
          <w:id w:val="49348004"/>
          <w:placeholder>
            <w:docPart w:val="DefaultPlaceholder_-1854013440"/>
          </w:placeholder>
        </w:sdtPr>
        <w:sdtContent>
          <w:r w:rsidR="00AD6A61" w:rsidRPr="00D64F92">
            <w:rPr>
              <w:color w:val="000000" w:themeColor="text1"/>
              <w:highlight w:val="white"/>
            </w:rPr>
            <w:t>(Ramayah et al., 2018)</w:t>
          </w:r>
        </w:sdtContent>
      </w:sdt>
      <w:r w:rsidR="0099749D" w:rsidRPr="00D64F92">
        <w:rPr>
          <w:color w:val="000000" w:themeColor="text1"/>
          <w:highlight w:val="white"/>
        </w:rPr>
        <w:t xml:space="preserve"> </w:t>
      </w:r>
      <w:r w:rsidRPr="00D64F92">
        <w:rPr>
          <w:color w:val="000000" w:themeColor="text1"/>
          <w:highlight w:val="white"/>
        </w:rPr>
        <w:t xml:space="preserve">, for validity, the Discriminant validity (HTMT) needs to be &lt;0.85 or &lt;0.90. </w:t>
      </w:r>
    </w:p>
    <w:p w14:paraId="5E4A4B23" w14:textId="77777777" w:rsidR="004A52AD" w:rsidRPr="00D64F92" w:rsidRDefault="004A52AD" w:rsidP="00020A3E">
      <w:pPr>
        <w:jc w:val="both"/>
        <w:rPr>
          <w:color w:val="000000" w:themeColor="text1"/>
          <w:highlight w:val="white"/>
        </w:rPr>
      </w:pPr>
    </w:p>
    <w:p w14:paraId="633178D2" w14:textId="77777777" w:rsidR="004A52AD" w:rsidRPr="00D64F92" w:rsidRDefault="004A52AD" w:rsidP="00020A3E">
      <w:pPr>
        <w:jc w:val="center"/>
        <w:rPr>
          <w:color w:val="000000" w:themeColor="text1"/>
        </w:rPr>
      </w:pPr>
      <w:r w:rsidRPr="00D64F92">
        <w:rPr>
          <w:color w:val="000000" w:themeColor="text1"/>
        </w:rPr>
        <w:t>Table 8- Discriminant Validity (HTMT)</w:t>
      </w:r>
    </w:p>
    <w:tbl>
      <w:tblPr>
        <w:tblW w:w="6660" w:type="dxa"/>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10"/>
        <w:gridCol w:w="1530"/>
        <w:gridCol w:w="1440"/>
      </w:tblGrid>
      <w:tr w:rsidR="00020A3E" w:rsidRPr="00D64F92" w14:paraId="14FF7124" w14:textId="77777777" w:rsidTr="00020A3E">
        <w:tc>
          <w:tcPr>
            <w:tcW w:w="1980" w:type="dxa"/>
            <w:vAlign w:val="bottom"/>
          </w:tcPr>
          <w:p w14:paraId="7BF4FAD5" w14:textId="77777777" w:rsidR="00020A3E" w:rsidRPr="00D64F92" w:rsidRDefault="00020A3E" w:rsidP="00020A3E">
            <w:pPr>
              <w:rPr>
                <w:color w:val="000000" w:themeColor="text1"/>
                <w:sz w:val="20"/>
                <w:szCs w:val="20"/>
              </w:rPr>
            </w:pPr>
          </w:p>
        </w:tc>
        <w:tc>
          <w:tcPr>
            <w:tcW w:w="1710" w:type="dxa"/>
            <w:vAlign w:val="bottom"/>
          </w:tcPr>
          <w:p w14:paraId="0047C8D3" w14:textId="16438A8E" w:rsidR="00020A3E" w:rsidRPr="00D64F92" w:rsidRDefault="00020A3E" w:rsidP="00020A3E">
            <w:pPr>
              <w:jc w:val="center"/>
              <w:rPr>
                <w:color w:val="000000" w:themeColor="text1"/>
                <w:sz w:val="20"/>
                <w:szCs w:val="20"/>
              </w:rPr>
            </w:pPr>
            <w:r w:rsidRPr="00D64F92">
              <w:rPr>
                <w:color w:val="000000" w:themeColor="text1"/>
                <w:sz w:val="20"/>
                <w:szCs w:val="20"/>
              </w:rPr>
              <w:t>SATISFACTION</w:t>
            </w:r>
          </w:p>
        </w:tc>
        <w:tc>
          <w:tcPr>
            <w:tcW w:w="1530" w:type="dxa"/>
            <w:vAlign w:val="bottom"/>
          </w:tcPr>
          <w:p w14:paraId="5CEFFB7A" w14:textId="4EDAC8C3" w:rsidR="00020A3E" w:rsidRPr="00D64F92" w:rsidRDefault="00020A3E" w:rsidP="00020A3E">
            <w:pPr>
              <w:jc w:val="center"/>
              <w:rPr>
                <w:color w:val="000000" w:themeColor="text1"/>
                <w:sz w:val="20"/>
                <w:szCs w:val="20"/>
              </w:rPr>
            </w:pPr>
            <w:r w:rsidRPr="00D64F92">
              <w:rPr>
                <w:color w:val="000000" w:themeColor="text1"/>
                <w:sz w:val="20"/>
                <w:szCs w:val="20"/>
              </w:rPr>
              <w:t>SELF-CONFIDENCE</w:t>
            </w:r>
          </w:p>
        </w:tc>
        <w:tc>
          <w:tcPr>
            <w:tcW w:w="1440" w:type="dxa"/>
            <w:vAlign w:val="bottom"/>
          </w:tcPr>
          <w:p w14:paraId="7D8F5355" w14:textId="5EC13FEF" w:rsidR="00020A3E" w:rsidRPr="00D64F92" w:rsidRDefault="00020A3E" w:rsidP="00020A3E">
            <w:pPr>
              <w:jc w:val="center"/>
              <w:rPr>
                <w:color w:val="000000" w:themeColor="text1"/>
                <w:sz w:val="20"/>
                <w:szCs w:val="20"/>
              </w:rPr>
            </w:pPr>
            <w:r w:rsidRPr="00D64F92">
              <w:rPr>
                <w:color w:val="000000" w:themeColor="text1"/>
                <w:sz w:val="20"/>
                <w:szCs w:val="20"/>
              </w:rPr>
              <w:t>Social Interactions</w:t>
            </w:r>
          </w:p>
        </w:tc>
      </w:tr>
      <w:tr w:rsidR="00020A3E" w:rsidRPr="00D64F92" w14:paraId="4C565698" w14:textId="77777777" w:rsidTr="00020A3E">
        <w:tc>
          <w:tcPr>
            <w:tcW w:w="1980" w:type="dxa"/>
            <w:vAlign w:val="bottom"/>
          </w:tcPr>
          <w:p w14:paraId="2D861D9D" w14:textId="69EE2601" w:rsidR="00020A3E" w:rsidRPr="00D64F92" w:rsidRDefault="00020A3E" w:rsidP="00020A3E">
            <w:pPr>
              <w:jc w:val="center"/>
              <w:rPr>
                <w:color w:val="000000" w:themeColor="text1"/>
                <w:sz w:val="20"/>
                <w:szCs w:val="20"/>
              </w:rPr>
            </w:pPr>
            <w:r w:rsidRPr="00D64F92">
              <w:rPr>
                <w:color w:val="000000" w:themeColor="text1"/>
                <w:sz w:val="20"/>
                <w:szCs w:val="20"/>
              </w:rPr>
              <w:t>SELF-CONFIDENCE</w:t>
            </w:r>
          </w:p>
        </w:tc>
        <w:tc>
          <w:tcPr>
            <w:tcW w:w="1710" w:type="dxa"/>
            <w:vAlign w:val="bottom"/>
          </w:tcPr>
          <w:p w14:paraId="0D2AECBA" w14:textId="37DF8FA5" w:rsidR="00020A3E" w:rsidRPr="00D64F92" w:rsidRDefault="00020A3E" w:rsidP="00020A3E">
            <w:pPr>
              <w:jc w:val="right"/>
              <w:rPr>
                <w:color w:val="000000" w:themeColor="text1"/>
                <w:sz w:val="20"/>
                <w:szCs w:val="20"/>
              </w:rPr>
            </w:pPr>
            <w:r w:rsidRPr="00D64F92">
              <w:rPr>
                <w:color w:val="000000" w:themeColor="text1"/>
                <w:sz w:val="20"/>
                <w:szCs w:val="20"/>
              </w:rPr>
              <w:t>0.837</w:t>
            </w:r>
          </w:p>
        </w:tc>
        <w:tc>
          <w:tcPr>
            <w:tcW w:w="1530" w:type="dxa"/>
            <w:vAlign w:val="bottom"/>
          </w:tcPr>
          <w:p w14:paraId="42C84322" w14:textId="1696862F" w:rsidR="00020A3E" w:rsidRPr="00D64F92" w:rsidRDefault="00020A3E" w:rsidP="00020A3E">
            <w:pPr>
              <w:jc w:val="right"/>
              <w:rPr>
                <w:color w:val="000000" w:themeColor="text1"/>
                <w:sz w:val="20"/>
                <w:szCs w:val="20"/>
              </w:rPr>
            </w:pPr>
          </w:p>
        </w:tc>
        <w:tc>
          <w:tcPr>
            <w:tcW w:w="1440" w:type="dxa"/>
            <w:vAlign w:val="bottom"/>
          </w:tcPr>
          <w:p w14:paraId="17C44599" w14:textId="77777777" w:rsidR="00020A3E" w:rsidRPr="00D64F92" w:rsidRDefault="00020A3E" w:rsidP="00020A3E">
            <w:pPr>
              <w:jc w:val="right"/>
              <w:rPr>
                <w:color w:val="000000" w:themeColor="text1"/>
                <w:sz w:val="20"/>
                <w:szCs w:val="20"/>
              </w:rPr>
            </w:pPr>
          </w:p>
        </w:tc>
      </w:tr>
      <w:tr w:rsidR="00020A3E" w:rsidRPr="00D64F92" w14:paraId="4DDC0DF2" w14:textId="77777777" w:rsidTr="00020A3E">
        <w:tc>
          <w:tcPr>
            <w:tcW w:w="1980" w:type="dxa"/>
            <w:vAlign w:val="bottom"/>
          </w:tcPr>
          <w:p w14:paraId="2744E7D4" w14:textId="388AB8C8" w:rsidR="00020A3E" w:rsidRPr="00D64F92" w:rsidRDefault="00020A3E" w:rsidP="00020A3E">
            <w:pPr>
              <w:jc w:val="center"/>
              <w:rPr>
                <w:color w:val="000000" w:themeColor="text1"/>
                <w:sz w:val="20"/>
                <w:szCs w:val="20"/>
              </w:rPr>
            </w:pPr>
            <w:r w:rsidRPr="00D64F92">
              <w:rPr>
                <w:color w:val="000000" w:themeColor="text1"/>
                <w:sz w:val="20"/>
                <w:szCs w:val="20"/>
              </w:rPr>
              <w:t>Social Interactions</w:t>
            </w:r>
          </w:p>
        </w:tc>
        <w:tc>
          <w:tcPr>
            <w:tcW w:w="1710" w:type="dxa"/>
            <w:vAlign w:val="bottom"/>
          </w:tcPr>
          <w:p w14:paraId="197E64FE" w14:textId="696C1506" w:rsidR="00020A3E" w:rsidRPr="00D64F92" w:rsidRDefault="00020A3E" w:rsidP="00020A3E">
            <w:pPr>
              <w:jc w:val="right"/>
              <w:rPr>
                <w:color w:val="000000" w:themeColor="text1"/>
                <w:sz w:val="20"/>
                <w:szCs w:val="20"/>
              </w:rPr>
            </w:pPr>
            <w:r w:rsidRPr="00D64F92">
              <w:rPr>
                <w:color w:val="000000" w:themeColor="text1"/>
                <w:sz w:val="20"/>
                <w:szCs w:val="20"/>
              </w:rPr>
              <w:t>0.679</w:t>
            </w:r>
          </w:p>
        </w:tc>
        <w:tc>
          <w:tcPr>
            <w:tcW w:w="1530" w:type="dxa"/>
            <w:vAlign w:val="bottom"/>
          </w:tcPr>
          <w:p w14:paraId="20F527DC" w14:textId="3B4AB08B" w:rsidR="00020A3E" w:rsidRPr="00D64F92" w:rsidRDefault="00020A3E" w:rsidP="00020A3E">
            <w:pPr>
              <w:jc w:val="right"/>
              <w:rPr>
                <w:color w:val="000000" w:themeColor="text1"/>
                <w:sz w:val="20"/>
                <w:szCs w:val="20"/>
              </w:rPr>
            </w:pPr>
            <w:r w:rsidRPr="00D64F92">
              <w:rPr>
                <w:color w:val="000000" w:themeColor="text1"/>
                <w:sz w:val="20"/>
                <w:szCs w:val="20"/>
              </w:rPr>
              <w:t>0.804</w:t>
            </w:r>
          </w:p>
        </w:tc>
        <w:tc>
          <w:tcPr>
            <w:tcW w:w="1440" w:type="dxa"/>
            <w:vAlign w:val="bottom"/>
          </w:tcPr>
          <w:p w14:paraId="7806F69D" w14:textId="3B638C81" w:rsidR="00020A3E" w:rsidRPr="00D64F92" w:rsidRDefault="00020A3E" w:rsidP="00020A3E">
            <w:pPr>
              <w:jc w:val="right"/>
              <w:rPr>
                <w:color w:val="000000" w:themeColor="text1"/>
                <w:sz w:val="20"/>
                <w:szCs w:val="20"/>
              </w:rPr>
            </w:pPr>
          </w:p>
        </w:tc>
      </w:tr>
      <w:tr w:rsidR="00020A3E" w:rsidRPr="00D64F92" w14:paraId="7EBDA7A3" w14:textId="77777777" w:rsidTr="00020A3E">
        <w:tc>
          <w:tcPr>
            <w:tcW w:w="1980" w:type="dxa"/>
            <w:vAlign w:val="bottom"/>
          </w:tcPr>
          <w:p w14:paraId="0E0FD2C9" w14:textId="4DA4EA6B" w:rsidR="00020A3E" w:rsidRPr="00D64F92" w:rsidRDefault="00020A3E" w:rsidP="00020A3E">
            <w:pPr>
              <w:jc w:val="center"/>
              <w:rPr>
                <w:color w:val="000000" w:themeColor="text1"/>
                <w:sz w:val="20"/>
                <w:szCs w:val="20"/>
              </w:rPr>
            </w:pPr>
            <w:r w:rsidRPr="00D64F92">
              <w:rPr>
                <w:color w:val="000000" w:themeColor="text1"/>
                <w:sz w:val="20"/>
                <w:szCs w:val="20"/>
              </w:rPr>
              <w:t>Socio-Cultural Context</w:t>
            </w:r>
          </w:p>
        </w:tc>
        <w:tc>
          <w:tcPr>
            <w:tcW w:w="1710" w:type="dxa"/>
            <w:vAlign w:val="bottom"/>
          </w:tcPr>
          <w:p w14:paraId="101622A5" w14:textId="0D97D2F6" w:rsidR="00020A3E" w:rsidRPr="00D64F92" w:rsidRDefault="00020A3E" w:rsidP="00020A3E">
            <w:pPr>
              <w:jc w:val="right"/>
              <w:rPr>
                <w:color w:val="000000" w:themeColor="text1"/>
                <w:sz w:val="20"/>
                <w:szCs w:val="20"/>
              </w:rPr>
            </w:pPr>
            <w:r w:rsidRPr="00D64F92">
              <w:rPr>
                <w:color w:val="000000" w:themeColor="text1"/>
                <w:sz w:val="20"/>
                <w:szCs w:val="20"/>
              </w:rPr>
              <w:t>0.785</w:t>
            </w:r>
          </w:p>
        </w:tc>
        <w:tc>
          <w:tcPr>
            <w:tcW w:w="1530" w:type="dxa"/>
            <w:vAlign w:val="bottom"/>
          </w:tcPr>
          <w:p w14:paraId="3C3BBB34" w14:textId="49E30A16" w:rsidR="00020A3E" w:rsidRPr="00D64F92" w:rsidRDefault="00020A3E" w:rsidP="00020A3E">
            <w:pPr>
              <w:jc w:val="right"/>
              <w:rPr>
                <w:color w:val="000000" w:themeColor="text1"/>
                <w:sz w:val="20"/>
                <w:szCs w:val="20"/>
              </w:rPr>
            </w:pPr>
            <w:r w:rsidRPr="00D64F92">
              <w:rPr>
                <w:color w:val="000000" w:themeColor="text1"/>
                <w:sz w:val="20"/>
                <w:szCs w:val="20"/>
              </w:rPr>
              <w:t>0.871</w:t>
            </w:r>
          </w:p>
        </w:tc>
        <w:tc>
          <w:tcPr>
            <w:tcW w:w="1440" w:type="dxa"/>
            <w:vAlign w:val="bottom"/>
          </w:tcPr>
          <w:p w14:paraId="5A899A9F" w14:textId="6D388788" w:rsidR="00020A3E" w:rsidRPr="00D64F92" w:rsidRDefault="00020A3E" w:rsidP="00020A3E">
            <w:pPr>
              <w:jc w:val="right"/>
              <w:rPr>
                <w:color w:val="000000" w:themeColor="text1"/>
                <w:sz w:val="20"/>
                <w:szCs w:val="20"/>
              </w:rPr>
            </w:pPr>
            <w:r w:rsidRPr="00D64F92">
              <w:rPr>
                <w:color w:val="000000" w:themeColor="text1"/>
                <w:sz w:val="20"/>
                <w:szCs w:val="20"/>
              </w:rPr>
              <w:t>0.893</w:t>
            </w:r>
          </w:p>
        </w:tc>
      </w:tr>
    </w:tbl>
    <w:p w14:paraId="4CD508FB" w14:textId="77777777" w:rsidR="004A52AD" w:rsidRPr="00D64F92" w:rsidRDefault="004A52AD" w:rsidP="00020A3E">
      <w:pPr>
        <w:rPr>
          <w:color w:val="000000" w:themeColor="text1"/>
        </w:rPr>
      </w:pPr>
    </w:p>
    <w:p w14:paraId="0E5A6248" w14:textId="7B79045C" w:rsidR="004A52AD" w:rsidRPr="00D64F92" w:rsidRDefault="004A52AD" w:rsidP="00020A3E">
      <w:pPr>
        <w:ind w:left="2160" w:firstLine="720"/>
        <w:jc w:val="both"/>
        <w:rPr>
          <w:color w:val="000000" w:themeColor="text1"/>
        </w:rPr>
      </w:pPr>
      <w:r w:rsidRPr="00D64F92">
        <w:rPr>
          <w:color w:val="000000" w:themeColor="text1"/>
        </w:rPr>
        <w:t xml:space="preserve">Table 8 presents the discriminant validity of the model. The HTMT for </w:t>
      </w:r>
      <w:r w:rsidR="00020A3E" w:rsidRPr="00D64F92">
        <w:rPr>
          <w:color w:val="000000" w:themeColor="text1"/>
        </w:rPr>
        <w:t>SELF-CONFIDENCE</w:t>
      </w:r>
      <w:r w:rsidRPr="00D64F92">
        <w:rPr>
          <w:color w:val="000000" w:themeColor="text1"/>
        </w:rPr>
        <w:t xml:space="preserve"> and </w:t>
      </w:r>
      <w:r w:rsidR="00020A3E" w:rsidRPr="00D64F92">
        <w:rPr>
          <w:color w:val="000000" w:themeColor="text1"/>
        </w:rPr>
        <w:t>SATISFACTION</w:t>
      </w:r>
      <w:r w:rsidRPr="00D64F92">
        <w:rPr>
          <w:color w:val="000000" w:themeColor="text1"/>
        </w:rPr>
        <w:t xml:space="preserve"> is 0.</w:t>
      </w:r>
      <w:r w:rsidR="00020A3E" w:rsidRPr="00D64F92">
        <w:rPr>
          <w:color w:val="000000" w:themeColor="text1"/>
        </w:rPr>
        <w:t>837</w:t>
      </w:r>
      <w:r w:rsidRPr="00D64F92">
        <w:rPr>
          <w:color w:val="000000" w:themeColor="text1"/>
        </w:rPr>
        <w:t xml:space="preserve">. The HTMT for </w:t>
      </w:r>
      <w:r w:rsidR="00020A3E" w:rsidRPr="00D64F92">
        <w:rPr>
          <w:color w:val="000000" w:themeColor="text1"/>
        </w:rPr>
        <w:t>Social Interactions</w:t>
      </w:r>
      <w:r w:rsidRPr="00D64F92">
        <w:rPr>
          <w:color w:val="000000" w:themeColor="text1"/>
        </w:rPr>
        <w:t xml:space="preserve"> and </w:t>
      </w:r>
      <w:r w:rsidR="00020A3E" w:rsidRPr="00D64F92">
        <w:rPr>
          <w:color w:val="000000" w:themeColor="text1"/>
        </w:rPr>
        <w:t>SATISFACTION</w:t>
      </w:r>
      <w:r w:rsidRPr="00D64F92">
        <w:rPr>
          <w:color w:val="000000" w:themeColor="text1"/>
        </w:rPr>
        <w:t xml:space="preserve"> is 0.6</w:t>
      </w:r>
      <w:r w:rsidR="00020A3E" w:rsidRPr="00D64F92">
        <w:rPr>
          <w:color w:val="000000" w:themeColor="text1"/>
        </w:rPr>
        <w:t>79</w:t>
      </w:r>
      <w:r w:rsidRPr="00D64F92">
        <w:rPr>
          <w:color w:val="000000" w:themeColor="text1"/>
        </w:rPr>
        <w:t xml:space="preserve">, for </w:t>
      </w:r>
      <w:r w:rsidR="00020A3E" w:rsidRPr="00D64F92">
        <w:rPr>
          <w:color w:val="000000" w:themeColor="text1"/>
        </w:rPr>
        <w:t xml:space="preserve">Social Interactions and SELF-CONFIDENCE </w:t>
      </w:r>
      <w:r w:rsidRPr="00D64F92">
        <w:rPr>
          <w:color w:val="000000" w:themeColor="text1"/>
        </w:rPr>
        <w:t>of 0.80</w:t>
      </w:r>
      <w:r w:rsidR="00020A3E" w:rsidRPr="00D64F92">
        <w:rPr>
          <w:color w:val="000000" w:themeColor="text1"/>
        </w:rPr>
        <w:t>4</w:t>
      </w:r>
      <w:r w:rsidRPr="00D64F92">
        <w:rPr>
          <w:color w:val="000000" w:themeColor="text1"/>
        </w:rPr>
        <w:t xml:space="preserve">. Next, the HTMT for </w:t>
      </w:r>
      <w:r w:rsidR="00020A3E" w:rsidRPr="00D64F92">
        <w:rPr>
          <w:color w:val="000000" w:themeColor="text1"/>
        </w:rPr>
        <w:t>Socio-Cultural Context and SATISFACTION is 0.785, for Socio-Cultural Context and SELF-CONFIDENCE is 0.871 and for Socio-Cultural Context and Social Interactions 0.893.</w:t>
      </w:r>
    </w:p>
    <w:p w14:paraId="0FDF4D3F" w14:textId="77777777" w:rsidR="006C4D90" w:rsidRPr="00D64F92" w:rsidRDefault="006C4D90" w:rsidP="00020A3E">
      <w:pPr>
        <w:pBdr>
          <w:top w:val="nil"/>
          <w:left w:val="nil"/>
          <w:bottom w:val="nil"/>
          <w:right w:val="nil"/>
          <w:between w:val="nil"/>
        </w:pBdr>
        <w:rPr>
          <w:color w:val="000000" w:themeColor="text1"/>
        </w:rPr>
      </w:pPr>
    </w:p>
    <w:p w14:paraId="04A324B6" w14:textId="77777777" w:rsidR="006C4D90" w:rsidRPr="00D64F92" w:rsidRDefault="006C4D90" w:rsidP="00020A3E">
      <w:pPr>
        <w:numPr>
          <w:ilvl w:val="1"/>
          <w:numId w:val="14"/>
        </w:numPr>
        <w:pBdr>
          <w:top w:val="nil"/>
          <w:left w:val="nil"/>
          <w:bottom w:val="nil"/>
          <w:right w:val="nil"/>
          <w:between w:val="nil"/>
        </w:pBdr>
        <w:rPr>
          <w:color w:val="000000" w:themeColor="text1"/>
        </w:rPr>
      </w:pPr>
      <w:r w:rsidRPr="00D64F92">
        <w:rPr>
          <w:color w:val="000000" w:themeColor="text1"/>
        </w:rPr>
        <w:t>Structural Model</w:t>
      </w:r>
    </w:p>
    <w:p w14:paraId="01C3FDCA" w14:textId="77777777" w:rsidR="006C4D90" w:rsidRPr="00D64F92" w:rsidRDefault="006C4D90" w:rsidP="00020A3E">
      <w:pPr>
        <w:pBdr>
          <w:top w:val="nil"/>
          <w:left w:val="nil"/>
          <w:bottom w:val="nil"/>
          <w:right w:val="nil"/>
          <w:between w:val="nil"/>
        </w:pBdr>
        <w:ind w:left="1440"/>
        <w:rPr>
          <w:color w:val="000000" w:themeColor="text1"/>
        </w:rPr>
      </w:pPr>
    </w:p>
    <w:p w14:paraId="23986D65" w14:textId="11DDC872" w:rsidR="00D23B04" w:rsidRPr="00D64F92" w:rsidRDefault="006C4D90" w:rsidP="00D23B04">
      <w:pPr>
        <w:pBdr>
          <w:top w:val="nil"/>
          <w:left w:val="nil"/>
          <w:bottom w:val="nil"/>
          <w:right w:val="nil"/>
          <w:between w:val="nil"/>
        </w:pBdr>
        <w:ind w:left="1080" w:firstLine="720"/>
        <w:jc w:val="both"/>
        <w:rPr>
          <w:color w:val="000000" w:themeColor="text1"/>
        </w:rPr>
      </w:pPr>
      <w:r w:rsidRPr="00D64F92">
        <w:rPr>
          <w:color w:val="000000" w:themeColor="text1"/>
        </w:rPr>
        <w:t xml:space="preserve">In SmartPLS, the structural model visualizes the hypothesized causal relationships between constructs.  The structural model is thus formed after the researcher has established the reliability and validity in the measurement model. For </w:t>
      </w:r>
      <w:r w:rsidRPr="00D64F92">
        <w:rPr>
          <w:color w:val="000000" w:themeColor="text1"/>
        </w:rPr>
        <w:lastRenderedPageBreak/>
        <w:t>the analysis of the structural model, the researcher runs bootstrapping and examines the collinearity, path coefficients of determination, effect size, PLS predict</w:t>
      </w:r>
      <w:r w:rsidR="00F72C18" w:rsidRPr="00D64F92">
        <w:rPr>
          <w:color w:val="000000" w:themeColor="text1"/>
        </w:rPr>
        <w:t>,</w:t>
      </w:r>
      <w:r w:rsidRPr="00D64F92">
        <w:rPr>
          <w:color w:val="000000" w:themeColor="text1"/>
        </w:rPr>
        <w:t xml:space="preserve"> and IPMA. In addition to that</w:t>
      </w:r>
      <w:r w:rsidR="00F72C18" w:rsidRPr="00D64F92">
        <w:rPr>
          <w:color w:val="000000" w:themeColor="text1"/>
        </w:rPr>
        <w:t>,</w:t>
      </w:r>
      <w:r w:rsidRPr="00D64F92">
        <w:rPr>
          <w:color w:val="000000" w:themeColor="text1"/>
        </w:rPr>
        <w:t xml:space="preserve"> the analysis in the structural model allows the researcher to answer research questions </w:t>
      </w:r>
      <w:r w:rsidR="00A33CCE" w:rsidRPr="00D64F92">
        <w:rPr>
          <w:color w:val="000000" w:themeColor="text1"/>
        </w:rPr>
        <w:t>1</w:t>
      </w:r>
      <w:r w:rsidRPr="00D64F92">
        <w:rPr>
          <w:color w:val="000000" w:themeColor="text1"/>
        </w:rPr>
        <w:t>-</w:t>
      </w:r>
      <w:r w:rsidR="00020A3E" w:rsidRPr="00D64F92">
        <w:rPr>
          <w:color w:val="000000" w:themeColor="text1"/>
        </w:rPr>
        <w:t>5</w:t>
      </w:r>
      <w:r w:rsidRPr="00D64F92">
        <w:rPr>
          <w:color w:val="000000" w:themeColor="text1"/>
        </w:rPr>
        <w:t xml:space="preserve"> and hypotheses 1-</w:t>
      </w:r>
      <w:r w:rsidR="00020A3E" w:rsidRPr="00D64F92">
        <w:rPr>
          <w:color w:val="000000" w:themeColor="text1"/>
        </w:rPr>
        <w:t>5</w:t>
      </w:r>
      <w:r w:rsidRPr="00D64F92">
        <w:rPr>
          <w:color w:val="000000" w:themeColor="text1"/>
        </w:rPr>
        <w:t>).</w:t>
      </w:r>
      <w:r w:rsidR="000D650B" w:rsidRPr="00D64F92">
        <w:rPr>
          <w:color w:val="000000" w:themeColor="text1"/>
        </w:rPr>
        <w:t xml:space="preserve"> Figure 4 below shows the structural model for this study. Detailed explanation is elaborated </w:t>
      </w:r>
      <w:r w:rsidR="00D23B04" w:rsidRPr="00D64F92">
        <w:rPr>
          <w:color w:val="000000" w:themeColor="text1"/>
        </w:rPr>
        <w:t>through the analysis of (</w:t>
      </w:r>
      <w:proofErr w:type="spellStart"/>
      <w:r w:rsidR="00D23B04" w:rsidRPr="00D64F92">
        <w:rPr>
          <w:color w:val="000000" w:themeColor="text1"/>
        </w:rPr>
        <w:t>i</w:t>
      </w:r>
      <w:proofErr w:type="spellEnd"/>
      <w:r w:rsidR="00D23B04" w:rsidRPr="00D64F92">
        <w:rPr>
          <w:color w:val="000000" w:themeColor="text1"/>
        </w:rPr>
        <w:t>) collinearity, (ii) coefficients (R</w:t>
      </w:r>
      <w:r w:rsidR="00D23B04" w:rsidRPr="00D64F92">
        <w:rPr>
          <w:color w:val="000000" w:themeColor="text1"/>
          <w:vertAlign w:val="superscript"/>
        </w:rPr>
        <w:t>2</w:t>
      </w:r>
      <w:r w:rsidR="00D23B04" w:rsidRPr="00D64F92">
        <w:rPr>
          <w:color w:val="000000" w:themeColor="text1"/>
        </w:rPr>
        <w:t>), (iii) P-value, (iv) Effect Size (</w:t>
      </w:r>
      <w:proofErr w:type="spellStart"/>
      <w:r w:rsidR="00D23B04" w:rsidRPr="00D64F92">
        <w:rPr>
          <w:color w:val="000000" w:themeColor="text1"/>
        </w:rPr>
        <w:t>f</w:t>
      </w:r>
      <w:r w:rsidR="00D23B04" w:rsidRPr="00D64F92">
        <w:rPr>
          <w:color w:val="000000" w:themeColor="text1"/>
          <w:vertAlign w:val="superscript"/>
        </w:rPr>
        <w:t>2</w:t>
      </w:r>
      <w:proofErr w:type="spellEnd"/>
      <w:r w:rsidR="00D23B04" w:rsidRPr="00D64F92">
        <w:rPr>
          <w:color w:val="000000" w:themeColor="text1"/>
        </w:rPr>
        <w:t>), (v) PLS Predict (</w:t>
      </w:r>
      <w:proofErr w:type="spellStart"/>
      <w:r w:rsidR="00D23B04" w:rsidRPr="00D64F92">
        <w:rPr>
          <w:color w:val="000000" w:themeColor="text1"/>
        </w:rPr>
        <w:t>Q</w:t>
      </w:r>
      <w:r w:rsidR="00D23B04" w:rsidRPr="00D64F92">
        <w:rPr>
          <w:color w:val="000000" w:themeColor="text1"/>
          <w:vertAlign w:val="superscript"/>
        </w:rPr>
        <w:t>2</w:t>
      </w:r>
      <w:proofErr w:type="spellEnd"/>
      <w:r w:rsidR="00D23B04" w:rsidRPr="00D64F92">
        <w:rPr>
          <w:color w:val="000000" w:themeColor="text1"/>
        </w:rPr>
        <w:t>), and IPMA.</w:t>
      </w:r>
    </w:p>
    <w:p w14:paraId="26023BCA" w14:textId="51BB958C" w:rsidR="001C7FB5" w:rsidRPr="00D64F92" w:rsidRDefault="001C7FB5" w:rsidP="00415776">
      <w:pPr>
        <w:jc w:val="both"/>
        <w:rPr>
          <w:color w:val="000000" w:themeColor="text1"/>
        </w:rPr>
      </w:pPr>
    </w:p>
    <w:p w14:paraId="3EBC853B" w14:textId="28F911FB" w:rsidR="000D650B" w:rsidRPr="00D64F92" w:rsidRDefault="00866E44" w:rsidP="00020A3E">
      <w:pPr>
        <w:ind w:left="720" w:firstLine="720"/>
        <w:jc w:val="center"/>
        <w:rPr>
          <w:color w:val="000000" w:themeColor="text1"/>
        </w:rPr>
      </w:pPr>
      <w:r w:rsidRPr="00D64F92">
        <w:rPr>
          <w:noProof/>
          <w:color w:val="000000" w:themeColor="text1"/>
          <w14:ligatures w14:val="standardContextual"/>
        </w:rPr>
        <w:drawing>
          <wp:inline distT="0" distB="0" distL="0" distR="0" wp14:anchorId="763392F0" wp14:editId="466638BD">
            <wp:extent cx="4771390" cy="2032000"/>
            <wp:effectExtent l="0" t="0" r="3810" b="0"/>
            <wp:docPr id="2" name="Picture 1">
              <a:extLst xmlns:a="http://schemas.openxmlformats.org/drawingml/2006/main">
                <a:ext uri="{FF2B5EF4-FFF2-40B4-BE49-F238E27FC236}">
                  <a16:creationId xmlns:a16="http://schemas.microsoft.com/office/drawing/2014/main" id="{A7BF0399-1C9A-7DA3-94E4-37016CBAB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7BF0399-1C9A-7DA3-94E4-37016CBAB61F}"/>
                        </a:ext>
                      </a:extLst>
                    </pic:cNvPr>
                    <pic:cNvPicPr>
                      <a:picLocks noChangeAspect="1"/>
                    </pic:cNvPicPr>
                  </pic:nvPicPr>
                  <pic:blipFill>
                    <a:blip r:embed="rId8"/>
                    <a:stretch>
                      <a:fillRect/>
                    </a:stretch>
                  </pic:blipFill>
                  <pic:spPr>
                    <a:xfrm>
                      <a:off x="0" y="0"/>
                      <a:ext cx="4822891" cy="2053933"/>
                    </a:xfrm>
                    <a:prstGeom prst="rect">
                      <a:avLst/>
                    </a:prstGeom>
                  </pic:spPr>
                </pic:pic>
              </a:graphicData>
            </a:graphic>
          </wp:inline>
        </w:drawing>
      </w:r>
    </w:p>
    <w:p w14:paraId="615001E5" w14:textId="286604D6" w:rsidR="001C7FB5" w:rsidRPr="00D64F92" w:rsidRDefault="00750551" w:rsidP="00020A3E">
      <w:pPr>
        <w:ind w:left="720" w:firstLine="720"/>
        <w:jc w:val="center"/>
        <w:rPr>
          <w:color w:val="000000" w:themeColor="text1"/>
          <w:sz w:val="20"/>
          <w:szCs w:val="20"/>
        </w:rPr>
      </w:pPr>
      <w:r w:rsidRPr="00D64F92">
        <w:rPr>
          <w:color w:val="000000" w:themeColor="text1"/>
          <w:sz w:val="20"/>
          <w:szCs w:val="20"/>
        </w:rPr>
        <w:t xml:space="preserve">Figure </w:t>
      </w:r>
      <w:r w:rsidR="00A543C0" w:rsidRPr="00D64F92">
        <w:rPr>
          <w:color w:val="000000" w:themeColor="text1"/>
          <w:sz w:val="20"/>
          <w:szCs w:val="20"/>
        </w:rPr>
        <w:t>3</w:t>
      </w:r>
      <w:r w:rsidRPr="00D64F92">
        <w:rPr>
          <w:color w:val="000000" w:themeColor="text1"/>
          <w:sz w:val="20"/>
          <w:szCs w:val="20"/>
        </w:rPr>
        <w:t xml:space="preserve">- </w:t>
      </w:r>
      <w:r w:rsidR="001C7FB5" w:rsidRPr="00D64F92">
        <w:rPr>
          <w:color w:val="000000" w:themeColor="text1"/>
          <w:sz w:val="20"/>
          <w:szCs w:val="20"/>
        </w:rPr>
        <w:t>Structural Model</w:t>
      </w:r>
      <w:r w:rsidRPr="00D64F92">
        <w:rPr>
          <w:color w:val="000000" w:themeColor="text1"/>
          <w:sz w:val="20"/>
          <w:szCs w:val="20"/>
        </w:rPr>
        <w:t xml:space="preserve"> </w:t>
      </w:r>
    </w:p>
    <w:p w14:paraId="1E2C1F01" w14:textId="77777777" w:rsidR="006C4D90" w:rsidRPr="00D64F92" w:rsidRDefault="006C4D90" w:rsidP="00020A3E">
      <w:pPr>
        <w:rPr>
          <w:color w:val="000000" w:themeColor="text1"/>
        </w:rPr>
      </w:pPr>
    </w:p>
    <w:p w14:paraId="1DAE2948" w14:textId="77777777" w:rsidR="006C4D90" w:rsidRPr="00D64F92" w:rsidRDefault="006C4D90" w:rsidP="00020A3E">
      <w:pPr>
        <w:numPr>
          <w:ilvl w:val="2"/>
          <w:numId w:val="14"/>
        </w:numPr>
        <w:pBdr>
          <w:top w:val="nil"/>
          <w:left w:val="nil"/>
          <w:bottom w:val="nil"/>
          <w:right w:val="nil"/>
          <w:between w:val="nil"/>
        </w:pBdr>
        <w:rPr>
          <w:color w:val="000000" w:themeColor="text1"/>
        </w:rPr>
      </w:pPr>
      <w:r w:rsidRPr="00D64F92">
        <w:rPr>
          <w:color w:val="000000" w:themeColor="text1"/>
        </w:rPr>
        <w:t>Collinearity</w:t>
      </w:r>
    </w:p>
    <w:p w14:paraId="3D72604F" w14:textId="77777777" w:rsidR="006C4D90" w:rsidRPr="00D64F92" w:rsidRDefault="006C4D90" w:rsidP="00020A3E">
      <w:pPr>
        <w:pBdr>
          <w:top w:val="nil"/>
          <w:left w:val="nil"/>
          <w:bottom w:val="nil"/>
          <w:right w:val="nil"/>
          <w:between w:val="nil"/>
        </w:pBdr>
        <w:ind w:left="2160"/>
        <w:rPr>
          <w:color w:val="000000" w:themeColor="text1"/>
        </w:rPr>
      </w:pPr>
    </w:p>
    <w:p w14:paraId="67E59688" w14:textId="12B07721" w:rsidR="0084325B" w:rsidRPr="00D64F92" w:rsidRDefault="0084325B" w:rsidP="00020A3E">
      <w:pPr>
        <w:ind w:left="2160" w:firstLine="720"/>
        <w:jc w:val="both"/>
        <w:rPr>
          <w:color w:val="000000" w:themeColor="text1"/>
          <w:highlight w:val="white"/>
        </w:rPr>
      </w:pPr>
      <w:r w:rsidRPr="00D64F92">
        <w:rPr>
          <w:color w:val="000000" w:themeColor="text1"/>
        </w:rPr>
        <w:t xml:space="preserve">According to </w:t>
      </w:r>
      <w:sdt>
        <w:sdtPr>
          <w:rPr>
            <w:color w:val="000000" w:themeColor="text1"/>
          </w:rPr>
          <w:tag w:val="MENDELEY_CITATION_v3_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"/>
          <w:id w:val="1324542847"/>
          <w:placeholder>
            <w:docPart w:val="9ABBF19152860C48825A9BC9E249C26A"/>
          </w:placeholder>
        </w:sdtPr>
        <w:sdtContent>
          <w:r w:rsidR="00AD6A61" w:rsidRPr="00D64F92">
            <w:rPr>
              <w:color w:val="000000" w:themeColor="text1"/>
            </w:rPr>
            <w:t>Ringle &amp; Sarstedt (2016),)</w:t>
          </w:r>
        </w:sdtContent>
      </w:sdt>
      <w:r w:rsidRPr="00D64F92">
        <w:rPr>
          <w:color w:val="000000" w:themeColor="text1"/>
        </w:rPr>
        <w:t xml:space="preserve">, the cut-off value for collinearity inner model VIF is </w:t>
      </w:r>
      <w:sdt>
        <w:sdtPr>
          <w:rPr>
            <w:color w:val="000000" w:themeColor="text1"/>
          </w:rPr>
          <w:tag w:val="goog_rdk_1"/>
          <w:id w:val="1024460625"/>
        </w:sdtPr>
        <w:sdtEndPr>
          <w:rPr>
            <w:rFonts w:eastAsia="Gungsuh"/>
            <w:highlight w:val="white"/>
          </w:rPr>
        </w:sdtEndPr>
        <w:sdtContent>
          <w:r w:rsidRPr="00D64F92">
            <w:rPr>
              <w:rFonts w:eastAsia="Gungsuh"/>
              <w:color w:val="000000" w:themeColor="text1"/>
              <w:highlight w:val="white"/>
            </w:rPr>
            <w:t>≤ 5.0.</w:t>
          </w:r>
        </w:sdtContent>
      </w:sdt>
      <w:r w:rsidRPr="00D64F92">
        <w:rPr>
          <w:rFonts w:eastAsia="Gungsuh"/>
          <w:color w:val="000000" w:themeColor="text1"/>
          <w:highlight w:val="white"/>
        </w:rPr>
        <w:t xml:space="preserve">  </w:t>
      </w:r>
    </w:p>
    <w:p w14:paraId="6DCCC575" w14:textId="77777777" w:rsidR="006C4D90" w:rsidRPr="00D64F92" w:rsidRDefault="006C4D90" w:rsidP="00020A3E">
      <w:pPr>
        <w:pBdr>
          <w:top w:val="nil"/>
          <w:left w:val="nil"/>
          <w:bottom w:val="nil"/>
          <w:right w:val="nil"/>
          <w:between w:val="nil"/>
        </w:pBdr>
        <w:ind w:left="2160"/>
        <w:rPr>
          <w:color w:val="000000" w:themeColor="text1"/>
        </w:rPr>
      </w:pPr>
    </w:p>
    <w:p w14:paraId="63C0027A" w14:textId="17C357B8" w:rsidR="006C4D90" w:rsidRPr="00D64F92" w:rsidRDefault="006C4D90" w:rsidP="00020A3E">
      <w:pPr>
        <w:pBdr>
          <w:top w:val="nil"/>
          <w:left w:val="nil"/>
          <w:bottom w:val="nil"/>
          <w:right w:val="nil"/>
          <w:between w:val="nil"/>
        </w:pBdr>
        <w:ind w:left="2160"/>
        <w:jc w:val="center"/>
        <w:rPr>
          <w:color w:val="000000" w:themeColor="text1"/>
        </w:rPr>
      </w:pPr>
      <w:r w:rsidRPr="00D64F92">
        <w:rPr>
          <w:color w:val="000000" w:themeColor="text1"/>
        </w:rPr>
        <w:t xml:space="preserve">Table </w:t>
      </w:r>
      <w:r w:rsidR="00D23B04" w:rsidRPr="00D64F92">
        <w:rPr>
          <w:color w:val="000000" w:themeColor="text1"/>
        </w:rPr>
        <w:t>9</w:t>
      </w:r>
      <w:r w:rsidRPr="00D64F92">
        <w:rPr>
          <w:color w:val="000000" w:themeColor="text1"/>
        </w:rPr>
        <w:t>- Collinearity</w:t>
      </w:r>
    </w:p>
    <w:tbl>
      <w:tblPr>
        <w:tblW w:w="6300" w:type="dxa"/>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1890"/>
      </w:tblGrid>
      <w:tr w:rsidR="00EB4491" w:rsidRPr="00D64F92" w14:paraId="790F6F2A" w14:textId="77777777" w:rsidTr="00DF55A9">
        <w:tc>
          <w:tcPr>
            <w:tcW w:w="4410" w:type="dxa"/>
            <w:vAlign w:val="bottom"/>
          </w:tcPr>
          <w:p w14:paraId="582BEE97" w14:textId="77777777" w:rsidR="00EB4491" w:rsidRPr="00D64F92" w:rsidRDefault="00EB4491" w:rsidP="00020A3E">
            <w:pPr>
              <w:rPr>
                <w:color w:val="000000" w:themeColor="text1"/>
                <w:sz w:val="20"/>
                <w:szCs w:val="20"/>
              </w:rPr>
            </w:pPr>
          </w:p>
        </w:tc>
        <w:tc>
          <w:tcPr>
            <w:tcW w:w="1890" w:type="dxa"/>
            <w:vAlign w:val="bottom"/>
          </w:tcPr>
          <w:p w14:paraId="286D02C1" w14:textId="77777777" w:rsidR="00EB4491" w:rsidRPr="00D64F92" w:rsidRDefault="00EB4491" w:rsidP="00020A3E">
            <w:pPr>
              <w:rPr>
                <w:color w:val="000000" w:themeColor="text1"/>
                <w:sz w:val="20"/>
                <w:szCs w:val="20"/>
              </w:rPr>
            </w:pPr>
            <w:r w:rsidRPr="00D64F92">
              <w:rPr>
                <w:color w:val="000000" w:themeColor="text1"/>
                <w:sz w:val="20"/>
                <w:szCs w:val="20"/>
              </w:rPr>
              <w:t>Original sample (O)</w:t>
            </w:r>
          </w:p>
        </w:tc>
      </w:tr>
      <w:tr w:rsidR="00DF55A9" w:rsidRPr="00D64F92" w14:paraId="52C72DF2" w14:textId="77777777" w:rsidTr="00DF55A9">
        <w:tc>
          <w:tcPr>
            <w:tcW w:w="4410" w:type="dxa"/>
            <w:vAlign w:val="bottom"/>
          </w:tcPr>
          <w:p w14:paraId="6028A248" w14:textId="3CAF6536" w:rsidR="00DF55A9" w:rsidRPr="00D64F92" w:rsidRDefault="00DF55A9" w:rsidP="00020A3E">
            <w:pPr>
              <w:rPr>
                <w:color w:val="000000" w:themeColor="text1"/>
                <w:sz w:val="20"/>
                <w:szCs w:val="20"/>
              </w:rPr>
            </w:pPr>
            <w:r w:rsidRPr="00D64F92">
              <w:rPr>
                <w:color w:val="000000" w:themeColor="text1"/>
                <w:sz w:val="20"/>
                <w:szCs w:val="20"/>
              </w:rPr>
              <w:t>SATISFACTION -&gt; SELF-CONFIDENCE</w:t>
            </w:r>
          </w:p>
        </w:tc>
        <w:tc>
          <w:tcPr>
            <w:tcW w:w="1890" w:type="dxa"/>
            <w:vAlign w:val="bottom"/>
          </w:tcPr>
          <w:p w14:paraId="11E67FF2" w14:textId="08437CA9" w:rsidR="00DF55A9" w:rsidRPr="00D64F92" w:rsidRDefault="00DF55A9" w:rsidP="00020A3E">
            <w:pPr>
              <w:jc w:val="right"/>
              <w:rPr>
                <w:color w:val="000000" w:themeColor="text1"/>
                <w:sz w:val="20"/>
                <w:szCs w:val="20"/>
              </w:rPr>
            </w:pPr>
            <w:r w:rsidRPr="00D64F92">
              <w:rPr>
                <w:color w:val="000000" w:themeColor="text1"/>
                <w:sz w:val="20"/>
                <w:szCs w:val="20"/>
              </w:rPr>
              <w:t>1</w:t>
            </w:r>
          </w:p>
        </w:tc>
      </w:tr>
      <w:tr w:rsidR="00DF55A9" w:rsidRPr="00D64F92" w14:paraId="4DE8A47A" w14:textId="77777777" w:rsidTr="00DF55A9">
        <w:tc>
          <w:tcPr>
            <w:tcW w:w="4410" w:type="dxa"/>
            <w:vAlign w:val="bottom"/>
          </w:tcPr>
          <w:p w14:paraId="3E3A7E3F" w14:textId="6E2EC06B" w:rsidR="00DF55A9" w:rsidRPr="00D64F92" w:rsidRDefault="00DF55A9" w:rsidP="00020A3E">
            <w:pPr>
              <w:rPr>
                <w:color w:val="000000" w:themeColor="text1"/>
                <w:sz w:val="20"/>
                <w:szCs w:val="20"/>
              </w:rPr>
            </w:pPr>
            <w:r w:rsidRPr="00D64F92">
              <w:rPr>
                <w:color w:val="000000" w:themeColor="text1"/>
                <w:sz w:val="20"/>
                <w:szCs w:val="20"/>
              </w:rPr>
              <w:t>SATISFACTION -&gt; Social Interactions</w:t>
            </w:r>
          </w:p>
        </w:tc>
        <w:tc>
          <w:tcPr>
            <w:tcW w:w="1890" w:type="dxa"/>
            <w:vAlign w:val="bottom"/>
          </w:tcPr>
          <w:p w14:paraId="650A0EDA" w14:textId="06C0799C" w:rsidR="00DF55A9" w:rsidRPr="00D64F92" w:rsidRDefault="00DF55A9" w:rsidP="00020A3E">
            <w:pPr>
              <w:jc w:val="right"/>
              <w:rPr>
                <w:color w:val="000000" w:themeColor="text1"/>
                <w:sz w:val="20"/>
                <w:szCs w:val="20"/>
              </w:rPr>
            </w:pPr>
            <w:r w:rsidRPr="00D64F92">
              <w:rPr>
                <w:color w:val="000000" w:themeColor="text1"/>
                <w:sz w:val="20"/>
                <w:szCs w:val="20"/>
              </w:rPr>
              <w:t>2.654</w:t>
            </w:r>
          </w:p>
        </w:tc>
      </w:tr>
      <w:tr w:rsidR="00DF55A9" w:rsidRPr="00D64F92" w14:paraId="68D1C466" w14:textId="77777777" w:rsidTr="00DF55A9">
        <w:tc>
          <w:tcPr>
            <w:tcW w:w="4410" w:type="dxa"/>
            <w:vAlign w:val="bottom"/>
          </w:tcPr>
          <w:p w14:paraId="70FAA9A5" w14:textId="7F072F12" w:rsidR="00DF55A9" w:rsidRPr="00D64F92" w:rsidRDefault="00DF55A9" w:rsidP="00020A3E">
            <w:pPr>
              <w:rPr>
                <w:color w:val="000000" w:themeColor="text1"/>
                <w:sz w:val="20"/>
                <w:szCs w:val="20"/>
              </w:rPr>
            </w:pPr>
            <w:r w:rsidRPr="00D64F92">
              <w:rPr>
                <w:color w:val="000000" w:themeColor="text1"/>
                <w:sz w:val="20"/>
                <w:szCs w:val="20"/>
              </w:rPr>
              <w:t>SATISFACTION -&gt; Socio-Cultural Context</w:t>
            </w:r>
          </w:p>
        </w:tc>
        <w:tc>
          <w:tcPr>
            <w:tcW w:w="1890" w:type="dxa"/>
            <w:vAlign w:val="bottom"/>
          </w:tcPr>
          <w:p w14:paraId="5B4B0A2A" w14:textId="5C8F1F00" w:rsidR="00DF55A9" w:rsidRPr="00D64F92" w:rsidRDefault="00DF55A9" w:rsidP="00020A3E">
            <w:pPr>
              <w:jc w:val="right"/>
              <w:rPr>
                <w:color w:val="000000" w:themeColor="text1"/>
                <w:sz w:val="20"/>
                <w:szCs w:val="20"/>
              </w:rPr>
            </w:pPr>
            <w:r w:rsidRPr="00D64F92">
              <w:rPr>
                <w:color w:val="000000" w:themeColor="text1"/>
                <w:sz w:val="20"/>
                <w:szCs w:val="20"/>
              </w:rPr>
              <w:t>2.654</w:t>
            </w:r>
          </w:p>
        </w:tc>
      </w:tr>
      <w:tr w:rsidR="00DF55A9" w:rsidRPr="00D64F92" w14:paraId="02A13AA5" w14:textId="77777777" w:rsidTr="00DF55A9">
        <w:tc>
          <w:tcPr>
            <w:tcW w:w="4410" w:type="dxa"/>
            <w:vAlign w:val="bottom"/>
          </w:tcPr>
          <w:p w14:paraId="64BA73A1" w14:textId="79A528E6" w:rsidR="00DF55A9" w:rsidRPr="00D64F92" w:rsidRDefault="00DF55A9" w:rsidP="00020A3E">
            <w:pPr>
              <w:rPr>
                <w:color w:val="000000" w:themeColor="text1"/>
                <w:sz w:val="20"/>
                <w:szCs w:val="20"/>
              </w:rPr>
            </w:pPr>
            <w:r w:rsidRPr="00D64F92">
              <w:rPr>
                <w:color w:val="000000" w:themeColor="text1"/>
                <w:sz w:val="20"/>
                <w:szCs w:val="20"/>
              </w:rPr>
              <w:t>SELF-CONFIDENCE -&gt; Social Interactions</w:t>
            </w:r>
          </w:p>
        </w:tc>
        <w:tc>
          <w:tcPr>
            <w:tcW w:w="1890" w:type="dxa"/>
            <w:vAlign w:val="bottom"/>
          </w:tcPr>
          <w:p w14:paraId="5FF2D9FA" w14:textId="501F00F5" w:rsidR="00DF55A9" w:rsidRPr="00D64F92" w:rsidRDefault="00DF55A9" w:rsidP="00020A3E">
            <w:pPr>
              <w:jc w:val="right"/>
              <w:rPr>
                <w:color w:val="000000" w:themeColor="text1"/>
                <w:sz w:val="20"/>
                <w:szCs w:val="20"/>
              </w:rPr>
            </w:pPr>
            <w:r w:rsidRPr="00D64F92">
              <w:rPr>
                <w:color w:val="000000" w:themeColor="text1"/>
                <w:sz w:val="20"/>
                <w:szCs w:val="20"/>
              </w:rPr>
              <w:t>2.654</w:t>
            </w:r>
          </w:p>
        </w:tc>
      </w:tr>
      <w:tr w:rsidR="00DF55A9" w:rsidRPr="00D64F92" w14:paraId="145C18B4" w14:textId="77777777" w:rsidTr="00DF55A9">
        <w:tc>
          <w:tcPr>
            <w:tcW w:w="4410" w:type="dxa"/>
            <w:vAlign w:val="bottom"/>
          </w:tcPr>
          <w:p w14:paraId="5A81CFAD" w14:textId="50748527" w:rsidR="00DF55A9" w:rsidRPr="00D64F92" w:rsidRDefault="00DF55A9" w:rsidP="00020A3E">
            <w:pPr>
              <w:rPr>
                <w:color w:val="000000" w:themeColor="text1"/>
                <w:sz w:val="20"/>
                <w:szCs w:val="20"/>
              </w:rPr>
            </w:pPr>
            <w:r w:rsidRPr="00D64F92">
              <w:rPr>
                <w:color w:val="000000" w:themeColor="text1"/>
                <w:sz w:val="20"/>
                <w:szCs w:val="20"/>
              </w:rPr>
              <w:t>SELF-CONFIDENCE -&gt; Socio-Cultural Context</w:t>
            </w:r>
          </w:p>
        </w:tc>
        <w:tc>
          <w:tcPr>
            <w:tcW w:w="1890" w:type="dxa"/>
            <w:vAlign w:val="bottom"/>
          </w:tcPr>
          <w:p w14:paraId="41091449" w14:textId="21251451" w:rsidR="00DF55A9" w:rsidRPr="00D64F92" w:rsidRDefault="00DF55A9" w:rsidP="00020A3E">
            <w:pPr>
              <w:jc w:val="right"/>
              <w:rPr>
                <w:color w:val="000000" w:themeColor="text1"/>
                <w:sz w:val="20"/>
                <w:szCs w:val="20"/>
              </w:rPr>
            </w:pPr>
            <w:r w:rsidRPr="00D64F92">
              <w:rPr>
                <w:color w:val="000000" w:themeColor="text1"/>
                <w:sz w:val="20"/>
                <w:szCs w:val="20"/>
              </w:rPr>
              <w:t>2.654</w:t>
            </w:r>
          </w:p>
        </w:tc>
      </w:tr>
    </w:tbl>
    <w:p w14:paraId="52686069" w14:textId="77777777" w:rsidR="006C4D90" w:rsidRPr="00D64F92" w:rsidRDefault="006C4D90" w:rsidP="00020A3E">
      <w:pPr>
        <w:pBdr>
          <w:top w:val="nil"/>
          <w:left w:val="nil"/>
          <w:bottom w:val="nil"/>
          <w:right w:val="nil"/>
          <w:between w:val="nil"/>
        </w:pBdr>
        <w:ind w:left="2160"/>
        <w:rPr>
          <w:color w:val="000000" w:themeColor="text1"/>
        </w:rPr>
      </w:pPr>
    </w:p>
    <w:p w14:paraId="09477071" w14:textId="7F5B07A5" w:rsidR="00BB1332" w:rsidRPr="00D64F92" w:rsidRDefault="00BB1332" w:rsidP="00020A3E">
      <w:pPr>
        <w:ind w:left="2160" w:firstLine="720"/>
        <w:jc w:val="both"/>
        <w:rPr>
          <w:color w:val="000000" w:themeColor="text1"/>
        </w:rPr>
      </w:pPr>
      <w:r w:rsidRPr="00D64F92">
        <w:rPr>
          <w:color w:val="000000" w:themeColor="text1"/>
        </w:rPr>
        <w:t xml:space="preserve">Table 9 above presents the collinearity results for this study. According to </w:t>
      </w:r>
      <w:r w:rsidR="0099749D" w:rsidRPr="00D64F92">
        <w:rPr>
          <w:color w:val="000000" w:themeColor="text1"/>
        </w:rPr>
        <w:t xml:space="preserve"> </w:t>
      </w:r>
      <w:sdt>
        <w:sdtPr>
          <w:rPr>
            <w:color w:val="000000" w:themeColor="text1"/>
          </w:rPr>
          <w:tag w:val="MENDELEY_CITATION_v3_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TXJrZXRpbmcgVGhlb3J5IGFuZCBQcmFjdGljZXMiLCJpc3N1ZWQiOnsiZGF0ZS1wYXJ0cyI6W1syMDExXV19LCJwYWdlIjoiMTM5LTE1MiIsImlzc3VlIjoiMiIsInZvbHVtZSI6IjE5IiwiY29udGFpbmVyLXRpdGxlLXNob3J0IjoiIn0sImlzVGVtcG9yYXJ5IjpmYWxzZX1dfQ=="/>
          <w:id w:val="-1428572786"/>
          <w:placeholder>
            <w:docPart w:val="DefaultPlaceholder_-1854013440"/>
          </w:placeholder>
        </w:sdtPr>
        <w:sdtContent>
          <w:r w:rsidR="00AD6A61" w:rsidRPr="00D64F92">
            <w:rPr>
              <w:color w:val="000000" w:themeColor="text1"/>
            </w:rPr>
            <w:t>(J. F. Hair et al., 2011)</w:t>
          </w:r>
        </w:sdtContent>
      </w:sdt>
      <w:r w:rsidR="0099749D" w:rsidRPr="00D64F92">
        <w:rPr>
          <w:color w:val="000000" w:themeColor="text1"/>
        </w:rPr>
        <w:t xml:space="preserve"> </w:t>
      </w:r>
      <w:r w:rsidRPr="00D64F92">
        <w:rPr>
          <w:color w:val="000000" w:themeColor="text1"/>
        </w:rPr>
        <w:t xml:space="preserve">the inner model VIF must be less than or equal to 5.0. All interactions met the threshold for Collinearity. </w:t>
      </w:r>
    </w:p>
    <w:p w14:paraId="14B15FCB" w14:textId="77777777" w:rsidR="000D650B" w:rsidRPr="00D64F92" w:rsidRDefault="000D650B" w:rsidP="00020A3E">
      <w:pPr>
        <w:rPr>
          <w:color w:val="000000" w:themeColor="text1"/>
        </w:rPr>
      </w:pPr>
    </w:p>
    <w:p w14:paraId="73B49FD2" w14:textId="77777777" w:rsidR="006C4D90" w:rsidRPr="00D64F92" w:rsidRDefault="006C4D90" w:rsidP="00020A3E">
      <w:pPr>
        <w:numPr>
          <w:ilvl w:val="2"/>
          <w:numId w:val="14"/>
        </w:numPr>
        <w:pBdr>
          <w:top w:val="nil"/>
          <w:left w:val="nil"/>
          <w:bottom w:val="nil"/>
          <w:right w:val="nil"/>
          <w:between w:val="nil"/>
        </w:pBdr>
        <w:rPr>
          <w:color w:val="000000" w:themeColor="text1"/>
        </w:rPr>
      </w:pPr>
      <w:r w:rsidRPr="00D64F92">
        <w:rPr>
          <w:color w:val="000000" w:themeColor="text1"/>
        </w:rPr>
        <w:t>Coefficients of determination (R</w:t>
      </w:r>
      <w:r w:rsidRPr="00D64F92">
        <w:rPr>
          <w:color w:val="000000" w:themeColor="text1"/>
          <w:vertAlign w:val="superscript"/>
        </w:rPr>
        <w:t>2</w:t>
      </w:r>
      <w:r w:rsidRPr="00D64F92">
        <w:rPr>
          <w:color w:val="000000" w:themeColor="text1"/>
        </w:rPr>
        <w:t>)</w:t>
      </w:r>
    </w:p>
    <w:p w14:paraId="73643A84" w14:textId="77777777" w:rsidR="006C4D90" w:rsidRPr="00D64F92" w:rsidRDefault="006C4D90" w:rsidP="00020A3E">
      <w:pPr>
        <w:pBdr>
          <w:top w:val="nil"/>
          <w:left w:val="nil"/>
          <w:bottom w:val="nil"/>
          <w:right w:val="nil"/>
          <w:between w:val="nil"/>
        </w:pBdr>
        <w:ind w:left="720"/>
        <w:rPr>
          <w:color w:val="000000" w:themeColor="text1"/>
        </w:rPr>
      </w:pPr>
    </w:p>
    <w:p w14:paraId="2EE1E84D" w14:textId="13CB12C1" w:rsidR="00BB1332" w:rsidRPr="00D64F92" w:rsidRDefault="00BB1332" w:rsidP="00415776">
      <w:pPr>
        <w:pBdr>
          <w:top w:val="nil"/>
          <w:left w:val="nil"/>
          <w:bottom w:val="nil"/>
          <w:right w:val="nil"/>
          <w:between w:val="nil"/>
        </w:pBdr>
        <w:ind w:left="2160" w:firstLine="720"/>
        <w:jc w:val="both"/>
        <w:rPr>
          <w:color w:val="000000" w:themeColor="text1"/>
        </w:rPr>
      </w:pPr>
      <w:r w:rsidRPr="00D64F92">
        <w:rPr>
          <w:rFonts w:eastAsia="Gungsuh"/>
          <w:color w:val="000000" w:themeColor="text1"/>
          <w:highlight w:val="white"/>
        </w:rPr>
        <w:t xml:space="preserve">According to </w:t>
      </w:r>
      <w:sdt>
        <w:sdtPr>
          <w:rPr>
            <w:rFonts w:eastAsia="Gungsuh"/>
            <w:color w:val="000000" w:themeColor="text1"/>
            <w:highlight w:val="white"/>
          </w:rPr>
          <w:tag w:val="MENDELEY_CITATION_v3_eyJjaXRhdGlvbklEIjoiTUVOREVMRVlfQ0lUQVRJT05fZmI5YTZlZDUtODQyNC00MTkwLThkMDYtOTUxYmQwY2Y1MTY3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
          <w:id w:val="1121732658"/>
          <w:placeholder>
            <w:docPart w:val="DefaultPlaceholder_-1854013440"/>
          </w:placeholder>
        </w:sdtPr>
        <w:sdtContent>
          <w:r w:rsidR="00AD6A61" w:rsidRPr="00D64F92">
            <w:rPr>
              <w:rFonts w:eastAsia="Gungsuh"/>
              <w:color w:val="000000" w:themeColor="text1"/>
              <w:highlight w:val="white"/>
            </w:rPr>
            <w:t>(Ramayah et al., 2018)</w:t>
          </w:r>
        </w:sdtContent>
      </w:sdt>
      <w:r w:rsidRPr="00D64F92">
        <w:rPr>
          <w:rFonts w:eastAsia="Gungsuh"/>
          <w:color w:val="000000" w:themeColor="text1"/>
          <w:highlight w:val="white"/>
        </w:rPr>
        <w:t xml:space="preserve"> For coefficients of determination (R</w:t>
      </w:r>
      <w:r w:rsidRPr="00D64F92">
        <w:rPr>
          <w:color w:val="000000" w:themeColor="text1"/>
          <w:highlight w:val="white"/>
          <w:vertAlign w:val="superscript"/>
        </w:rPr>
        <w:t>2</w:t>
      </w:r>
      <w:sdt>
        <w:sdtPr>
          <w:rPr>
            <w:color w:val="000000" w:themeColor="text1"/>
          </w:rPr>
          <w:tag w:val="goog_rdk_2"/>
          <w:id w:val="2057465570"/>
        </w:sdtPr>
        <w:sdtContent>
          <w:r w:rsidRPr="00D64F92">
            <w:rPr>
              <w:rFonts w:eastAsia="Gungsuh"/>
              <w:color w:val="000000" w:themeColor="text1"/>
              <w:highlight w:val="white"/>
            </w:rPr>
            <w:t xml:space="preserve">) </w:t>
          </w:r>
          <w:r w:rsidR="00D64F92">
            <w:rPr>
              <w:rFonts w:eastAsia="Gungsuh"/>
              <w:color w:val="000000" w:themeColor="text1"/>
              <w:highlight w:val="white"/>
            </w:rPr>
            <w:t xml:space="preserve">range from </w:t>
          </w:r>
          <w:r w:rsidRPr="00D64F92">
            <w:rPr>
              <w:rFonts w:eastAsia="Gungsuh"/>
              <w:color w:val="000000" w:themeColor="text1"/>
              <w:highlight w:val="white"/>
            </w:rPr>
            <w:t xml:space="preserve">0.2 to 0;7, depending on the field of study. Social Sciences &amp; Economics follows the range above.         </w:t>
          </w:r>
        </w:sdtContent>
      </w:sdt>
    </w:p>
    <w:p w14:paraId="0CCDC990" w14:textId="77777777" w:rsidR="00D64F92" w:rsidRDefault="00D64F92" w:rsidP="00020A3E">
      <w:pPr>
        <w:pBdr>
          <w:top w:val="nil"/>
          <w:left w:val="nil"/>
          <w:bottom w:val="nil"/>
          <w:right w:val="nil"/>
          <w:between w:val="nil"/>
        </w:pBdr>
        <w:ind w:left="2160"/>
        <w:jc w:val="center"/>
        <w:rPr>
          <w:color w:val="000000" w:themeColor="text1"/>
        </w:rPr>
      </w:pPr>
    </w:p>
    <w:p w14:paraId="0159D974" w14:textId="77777777" w:rsidR="00D64F92" w:rsidRDefault="00D64F92" w:rsidP="00020A3E">
      <w:pPr>
        <w:pBdr>
          <w:top w:val="nil"/>
          <w:left w:val="nil"/>
          <w:bottom w:val="nil"/>
          <w:right w:val="nil"/>
          <w:between w:val="nil"/>
        </w:pBdr>
        <w:ind w:left="2160"/>
        <w:jc w:val="center"/>
        <w:rPr>
          <w:color w:val="000000" w:themeColor="text1"/>
        </w:rPr>
      </w:pPr>
    </w:p>
    <w:p w14:paraId="365293B2" w14:textId="77777777" w:rsidR="00D64F92" w:rsidRDefault="00D64F92" w:rsidP="00020A3E">
      <w:pPr>
        <w:pBdr>
          <w:top w:val="nil"/>
          <w:left w:val="nil"/>
          <w:bottom w:val="nil"/>
          <w:right w:val="nil"/>
          <w:between w:val="nil"/>
        </w:pBdr>
        <w:ind w:left="2160"/>
        <w:jc w:val="center"/>
        <w:rPr>
          <w:color w:val="000000" w:themeColor="text1"/>
        </w:rPr>
      </w:pPr>
    </w:p>
    <w:p w14:paraId="1F57CF93" w14:textId="77777777" w:rsidR="00D64F92" w:rsidRDefault="00D64F92" w:rsidP="00020A3E">
      <w:pPr>
        <w:pBdr>
          <w:top w:val="nil"/>
          <w:left w:val="nil"/>
          <w:bottom w:val="nil"/>
          <w:right w:val="nil"/>
          <w:between w:val="nil"/>
        </w:pBdr>
        <w:ind w:left="2160"/>
        <w:jc w:val="center"/>
        <w:rPr>
          <w:color w:val="000000" w:themeColor="text1"/>
        </w:rPr>
      </w:pPr>
    </w:p>
    <w:p w14:paraId="00F2CDFB" w14:textId="77777777" w:rsidR="00D64F92" w:rsidRDefault="00D64F92" w:rsidP="00020A3E">
      <w:pPr>
        <w:pBdr>
          <w:top w:val="nil"/>
          <w:left w:val="nil"/>
          <w:bottom w:val="nil"/>
          <w:right w:val="nil"/>
          <w:between w:val="nil"/>
        </w:pBdr>
        <w:ind w:left="2160"/>
        <w:jc w:val="center"/>
        <w:rPr>
          <w:color w:val="000000" w:themeColor="text1"/>
        </w:rPr>
      </w:pPr>
    </w:p>
    <w:p w14:paraId="2B99A24C" w14:textId="06C2F9B8" w:rsidR="00BB1332" w:rsidRPr="00D64F92" w:rsidRDefault="00BB1332" w:rsidP="00020A3E">
      <w:pPr>
        <w:pBdr>
          <w:top w:val="nil"/>
          <w:left w:val="nil"/>
          <w:bottom w:val="nil"/>
          <w:right w:val="nil"/>
          <w:between w:val="nil"/>
        </w:pBdr>
        <w:ind w:left="2160"/>
        <w:jc w:val="center"/>
        <w:rPr>
          <w:color w:val="000000" w:themeColor="text1"/>
          <w:vertAlign w:val="superscript"/>
        </w:rPr>
      </w:pPr>
      <w:r w:rsidRPr="00D64F92">
        <w:rPr>
          <w:color w:val="000000" w:themeColor="text1"/>
        </w:rPr>
        <w:lastRenderedPageBreak/>
        <w:t>Table 10-R</w:t>
      </w:r>
      <w:r w:rsidRPr="00D64F92">
        <w:rPr>
          <w:color w:val="000000" w:themeColor="text1"/>
          <w:vertAlign w:val="superscript"/>
        </w:rPr>
        <w:t>2</w:t>
      </w:r>
    </w:p>
    <w:p w14:paraId="3FF40CA9" w14:textId="77777777" w:rsidR="00BB1332" w:rsidRPr="00D64F92" w:rsidRDefault="00BB1332" w:rsidP="00020A3E">
      <w:pPr>
        <w:pBdr>
          <w:top w:val="nil"/>
          <w:left w:val="nil"/>
          <w:bottom w:val="nil"/>
          <w:right w:val="nil"/>
          <w:between w:val="nil"/>
        </w:pBdr>
        <w:ind w:left="2160"/>
        <w:rPr>
          <w:color w:val="000000" w:themeColor="text1"/>
          <w:vertAlign w:val="superscript"/>
        </w:rPr>
      </w:pPr>
    </w:p>
    <w:tbl>
      <w:tblPr>
        <w:tblStyle w:val="TableGrid"/>
        <w:tblW w:w="0" w:type="auto"/>
        <w:jc w:val="center"/>
        <w:tblLook w:val="04A0" w:firstRow="1" w:lastRow="0" w:firstColumn="1" w:lastColumn="0" w:noHBand="0" w:noVBand="1"/>
      </w:tblPr>
      <w:tblGrid>
        <w:gridCol w:w="2350"/>
        <w:gridCol w:w="2430"/>
      </w:tblGrid>
      <w:tr w:rsidR="00BB1332" w:rsidRPr="00D64F92" w14:paraId="251F6BA6" w14:textId="77777777" w:rsidTr="00DF55A9">
        <w:trPr>
          <w:jc w:val="center"/>
        </w:trPr>
        <w:tc>
          <w:tcPr>
            <w:tcW w:w="2350" w:type="dxa"/>
            <w:vAlign w:val="bottom"/>
          </w:tcPr>
          <w:p w14:paraId="10967B13" w14:textId="77777777" w:rsidR="00BB1332" w:rsidRPr="00D64F92" w:rsidRDefault="00BB1332" w:rsidP="00020A3E">
            <w:pPr>
              <w:rPr>
                <w:color w:val="000000" w:themeColor="text1"/>
              </w:rPr>
            </w:pPr>
          </w:p>
        </w:tc>
        <w:tc>
          <w:tcPr>
            <w:tcW w:w="2430" w:type="dxa"/>
            <w:vAlign w:val="bottom"/>
          </w:tcPr>
          <w:p w14:paraId="77FC4CE9" w14:textId="77777777" w:rsidR="00BB1332" w:rsidRPr="00D64F92" w:rsidRDefault="00BB1332" w:rsidP="00020A3E">
            <w:pPr>
              <w:jc w:val="center"/>
              <w:rPr>
                <w:color w:val="000000" w:themeColor="text1"/>
              </w:rPr>
            </w:pPr>
            <w:r w:rsidRPr="00D64F92">
              <w:rPr>
                <w:color w:val="000000" w:themeColor="text1"/>
              </w:rPr>
              <w:t>Original sample (O)</w:t>
            </w:r>
          </w:p>
        </w:tc>
      </w:tr>
      <w:tr w:rsidR="00FB745A" w:rsidRPr="00D64F92" w14:paraId="54C9AC3C" w14:textId="77777777" w:rsidTr="00DF55A9">
        <w:trPr>
          <w:jc w:val="center"/>
        </w:trPr>
        <w:tc>
          <w:tcPr>
            <w:tcW w:w="2350" w:type="dxa"/>
            <w:vAlign w:val="bottom"/>
          </w:tcPr>
          <w:p w14:paraId="41719373" w14:textId="1D083820" w:rsidR="00FB745A" w:rsidRPr="00D64F92" w:rsidRDefault="00FB745A" w:rsidP="00FB745A">
            <w:pPr>
              <w:rPr>
                <w:color w:val="000000" w:themeColor="text1"/>
              </w:rPr>
            </w:pPr>
            <w:r w:rsidRPr="00D64F92">
              <w:rPr>
                <w:color w:val="000000" w:themeColor="text1"/>
                <w:sz w:val="22"/>
                <w:szCs w:val="22"/>
              </w:rPr>
              <w:t>SELF-CONFIDENCE</w:t>
            </w:r>
          </w:p>
        </w:tc>
        <w:tc>
          <w:tcPr>
            <w:tcW w:w="2430" w:type="dxa"/>
            <w:vAlign w:val="bottom"/>
          </w:tcPr>
          <w:p w14:paraId="3D327BF1" w14:textId="1C09D77C" w:rsidR="00FB745A" w:rsidRPr="00D64F92" w:rsidRDefault="00FB745A" w:rsidP="00FB745A">
            <w:pPr>
              <w:jc w:val="right"/>
              <w:rPr>
                <w:color w:val="000000" w:themeColor="text1"/>
              </w:rPr>
            </w:pPr>
            <w:r w:rsidRPr="00D64F92">
              <w:rPr>
                <w:color w:val="000000" w:themeColor="text1"/>
                <w:sz w:val="22"/>
                <w:szCs w:val="22"/>
              </w:rPr>
              <w:t>0.611</w:t>
            </w:r>
          </w:p>
        </w:tc>
      </w:tr>
      <w:tr w:rsidR="00FB745A" w:rsidRPr="00D64F92" w14:paraId="5DC80B5E" w14:textId="77777777" w:rsidTr="00DF55A9">
        <w:trPr>
          <w:jc w:val="center"/>
        </w:trPr>
        <w:tc>
          <w:tcPr>
            <w:tcW w:w="2350" w:type="dxa"/>
            <w:vAlign w:val="bottom"/>
          </w:tcPr>
          <w:p w14:paraId="57E151E9" w14:textId="725315CC" w:rsidR="00FB745A" w:rsidRPr="00D64F92" w:rsidRDefault="00FB745A" w:rsidP="00FB745A">
            <w:pPr>
              <w:rPr>
                <w:color w:val="000000" w:themeColor="text1"/>
              </w:rPr>
            </w:pPr>
            <w:r w:rsidRPr="00D64F92">
              <w:rPr>
                <w:color w:val="000000" w:themeColor="text1"/>
                <w:sz w:val="22"/>
                <w:szCs w:val="22"/>
              </w:rPr>
              <w:t>Social Interactions</w:t>
            </w:r>
          </w:p>
        </w:tc>
        <w:tc>
          <w:tcPr>
            <w:tcW w:w="2430" w:type="dxa"/>
            <w:vAlign w:val="bottom"/>
          </w:tcPr>
          <w:p w14:paraId="7A1048DC" w14:textId="4D6BBD47" w:rsidR="00FB745A" w:rsidRPr="00D64F92" w:rsidRDefault="00FB745A" w:rsidP="00FB745A">
            <w:pPr>
              <w:jc w:val="right"/>
              <w:rPr>
                <w:color w:val="000000" w:themeColor="text1"/>
              </w:rPr>
            </w:pPr>
            <w:r w:rsidRPr="00D64F92">
              <w:rPr>
                <w:color w:val="000000" w:themeColor="text1"/>
                <w:sz w:val="22"/>
                <w:szCs w:val="22"/>
              </w:rPr>
              <w:t>0.381</w:t>
            </w:r>
          </w:p>
        </w:tc>
      </w:tr>
      <w:tr w:rsidR="00FB745A" w:rsidRPr="00D64F92" w14:paraId="6CFC140E" w14:textId="77777777" w:rsidTr="00DF55A9">
        <w:trPr>
          <w:jc w:val="center"/>
        </w:trPr>
        <w:tc>
          <w:tcPr>
            <w:tcW w:w="2350" w:type="dxa"/>
            <w:vAlign w:val="bottom"/>
          </w:tcPr>
          <w:p w14:paraId="5E69011E" w14:textId="060C02E0" w:rsidR="00FB745A" w:rsidRPr="00D64F92" w:rsidRDefault="00FB745A" w:rsidP="00FB745A">
            <w:pPr>
              <w:rPr>
                <w:color w:val="000000" w:themeColor="text1"/>
              </w:rPr>
            </w:pPr>
            <w:r w:rsidRPr="00D64F92">
              <w:rPr>
                <w:color w:val="000000" w:themeColor="text1"/>
                <w:sz w:val="22"/>
                <w:szCs w:val="22"/>
              </w:rPr>
              <w:t>Socio-Cultural Context</w:t>
            </w:r>
          </w:p>
        </w:tc>
        <w:tc>
          <w:tcPr>
            <w:tcW w:w="2430" w:type="dxa"/>
            <w:vAlign w:val="bottom"/>
          </w:tcPr>
          <w:p w14:paraId="7D5CD248" w14:textId="485B8F81" w:rsidR="00FB745A" w:rsidRPr="00D64F92" w:rsidRDefault="00FB745A" w:rsidP="00FB745A">
            <w:pPr>
              <w:jc w:val="right"/>
              <w:rPr>
                <w:color w:val="000000" w:themeColor="text1"/>
              </w:rPr>
            </w:pPr>
            <w:r w:rsidRPr="00D64F92">
              <w:rPr>
                <w:color w:val="000000" w:themeColor="text1"/>
                <w:sz w:val="22"/>
                <w:szCs w:val="22"/>
              </w:rPr>
              <w:t>0.486</w:t>
            </w:r>
          </w:p>
        </w:tc>
      </w:tr>
    </w:tbl>
    <w:p w14:paraId="36E14E6D" w14:textId="77777777" w:rsidR="00BB1332" w:rsidRPr="00D64F92" w:rsidRDefault="00BB1332" w:rsidP="00020A3E">
      <w:pPr>
        <w:pBdr>
          <w:top w:val="nil"/>
          <w:left w:val="nil"/>
          <w:bottom w:val="nil"/>
          <w:right w:val="nil"/>
          <w:between w:val="nil"/>
        </w:pBdr>
        <w:rPr>
          <w:color w:val="000000" w:themeColor="text1"/>
          <w:vertAlign w:val="superscript"/>
        </w:rPr>
      </w:pPr>
    </w:p>
    <w:p w14:paraId="7C8A7A1E" w14:textId="77777777" w:rsidR="00BB1332" w:rsidRPr="00D64F92" w:rsidRDefault="00BB1332" w:rsidP="00020A3E">
      <w:pPr>
        <w:pBdr>
          <w:top w:val="nil"/>
          <w:left w:val="nil"/>
          <w:bottom w:val="nil"/>
          <w:right w:val="nil"/>
          <w:between w:val="nil"/>
        </w:pBdr>
        <w:ind w:left="2160"/>
        <w:rPr>
          <w:color w:val="000000" w:themeColor="text1"/>
        </w:rPr>
      </w:pPr>
    </w:p>
    <w:p w14:paraId="677BDEE3" w14:textId="7F70D251" w:rsidR="00BB1332" w:rsidRPr="00D64F92" w:rsidRDefault="00BB1332" w:rsidP="00020A3E">
      <w:pPr>
        <w:pBdr>
          <w:top w:val="nil"/>
          <w:left w:val="nil"/>
          <w:bottom w:val="nil"/>
          <w:right w:val="nil"/>
          <w:between w:val="nil"/>
        </w:pBdr>
        <w:ind w:left="2160" w:firstLine="720"/>
        <w:jc w:val="both"/>
        <w:rPr>
          <w:color w:val="000000" w:themeColor="text1"/>
        </w:rPr>
      </w:pPr>
      <w:r w:rsidRPr="00D64F92">
        <w:rPr>
          <w:color w:val="000000" w:themeColor="text1"/>
        </w:rPr>
        <w:t>Table 10 shows the results for coefficients of determination (R</w:t>
      </w:r>
      <w:r w:rsidRPr="00D64F92">
        <w:rPr>
          <w:color w:val="000000" w:themeColor="text1"/>
          <w:vertAlign w:val="superscript"/>
        </w:rPr>
        <w:t>2</w:t>
      </w:r>
      <w:r w:rsidRPr="00D64F92">
        <w:rPr>
          <w:color w:val="000000" w:themeColor="text1"/>
        </w:rPr>
        <w:t>). Results indicate that the R</w:t>
      </w:r>
      <w:r w:rsidRPr="00D64F92">
        <w:rPr>
          <w:color w:val="000000" w:themeColor="text1"/>
          <w:vertAlign w:val="superscript"/>
        </w:rPr>
        <w:t xml:space="preserve">2 </w:t>
      </w:r>
      <w:r w:rsidRPr="00D64F92">
        <w:rPr>
          <w:color w:val="000000" w:themeColor="text1"/>
        </w:rPr>
        <w:t xml:space="preserve">for </w:t>
      </w:r>
      <w:r w:rsidR="00FB745A" w:rsidRPr="00D64F92">
        <w:rPr>
          <w:color w:val="000000" w:themeColor="text1"/>
        </w:rPr>
        <w:t>Self-Confidence</w:t>
      </w:r>
      <w:r w:rsidR="00D23B04" w:rsidRPr="00D64F92">
        <w:rPr>
          <w:color w:val="000000" w:themeColor="text1"/>
        </w:rPr>
        <w:t xml:space="preserve"> is 0.</w:t>
      </w:r>
      <w:r w:rsidR="00FB745A" w:rsidRPr="00D64F92">
        <w:rPr>
          <w:color w:val="000000" w:themeColor="text1"/>
        </w:rPr>
        <w:t>611</w:t>
      </w:r>
      <w:r w:rsidR="00D23B04" w:rsidRPr="00D64F92">
        <w:rPr>
          <w:color w:val="000000" w:themeColor="text1"/>
        </w:rPr>
        <w:t xml:space="preserve"> (</w:t>
      </w:r>
      <w:r w:rsidR="00FB745A" w:rsidRPr="00D64F92">
        <w:rPr>
          <w:color w:val="000000" w:themeColor="text1"/>
        </w:rPr>
        <w:t>61.1</w:t>
      </w:r>
      <w:r w:rsidR="00D23B04" w:rsidRPr="00D64F92">
        <w:rPr>
          <w:color w:val="000000" w:themeColor="text1"/>
        </w:rPr>
        <w:t>%)</w:t>
      </w:r>
      <w:r w:rsidR="00FB745A" w:rsidRPr="00D64F92">
        <w:rPr>
          <w:color w:val="000000" w:themeColor="text1"/>
        </w:rPr>
        <w:t xml:space="preserve">, for Social Interactions is .0.381 (38.1%), </w:t>
      </w:r>
      <w:r w:rsidR="00D23B04" w:rsidRPr="00D64F92">
        <w:rPr>
          <w:color w:val="000000" w:themeColor="text1"/>
        </w:rPr>
        <w:t xml:space="preserve"> and for Socio-cultural </w:t>
      </w:r>
      <w:r w:rsidR="00FB745A" w:rsidRPr="00D64F92">
        <w:rPr>
          <w:color w:val="000000" w:themeColor="text1"/>
        </w:rPr>
        <w:t xml:space="preserve">Context </w:t>
      </w:r>
      <w:r w:rsidR="00D23B04" w:rsidRPr="00D64F92">
        <w:rPr>
          <w:color w:val="000000" w:themeColor="text1"/>
        </w:rPr>
        <w:t>is 0.</w:t>
      </w:r>
      <w:r w:rsidR="00FB745A" w:rsidRPr="00D64F92">
        <w:rPr>
          <w:color w:val="000000" w:themeColor="text1"/>
        </w:rPr>
        <w:t>486</w:t>
      </w:r>
      <w:r w:rsidR="00D23B04" w:rsidRPr="00D64F92">
        <w:rPr>
          <w:color w:val="000000" w:themeColor="text1"/>
        </w:rPr>
        <w:t xml:space="preserve"> (</w:t>
      </w:r>
      <w:r w:rsidR="00FB745A" w:rsidRPr="00D64F92">
        <w:rPr>
          <w:color w:val="000000" w:themeColor="text1"/>
        </w:rPr>
        <w:t>48.6</w:t>
      </w:r>
      <w:r w:rsidR="00D23B04" w:rsidRPr="00D64F92">
        <w:rPr>
          <w:color w:val="000000" w:themeColor="text1"/>
        </w:rPr>
        <w:t>%).</w:t>
      </w:r>
    </w:p>
    <w:p w14:paraId="4670E80A" w14:textId="77777777" w:rsidR="006C4D90" w:rsidRPr="00D64F92" w:rsidRDefault="006C4D90" w:rsidP="00020A3E">
      <w:pPr>
        <w:pBdr>
          <w:top w:val="nil"/>
          <w:left w:val="nil"/>
          <w:bottom w:val="nil"/>
          <w:right w:val="nil"/>
          <w:between w:val="nil"/>
        </w:pBdr>
        <w:jc w:val="both"/>
        <w:rPr>
          <w:color w:val="000000" w:themeColor="text1"/>
        </w:rPr>
      </w:pPr>
    </w:p>
    <w:p w14:paraId="7482B04E" w14:textId="77777777" w:rsidR="009408C1" w:rsidRPr="00D64F92" w:rsidRDefault="009408C1" w:rsidP="00020A3E">
      <w:pPr>
        <w:numPr>
          <w:ilvl w:val="2"/>
          <w:numId w:val="14"/>
        </w:numPr>
        <w:pBdr>
          <w:top w:val="nil"/>
          <w:left w:val="nil"/>
          <w:bottom w:val="nil"/>
          <w:right w:val="nil"/>
          <w:between w:val="nil"/>
        </w:pBdr>
        <w:rPr>
          <w:color w:val="000000" w:themeColor="text1"/>
        </w:rPr>
      </w:pPr>
      <w:r w:rsidRPr="00D64F92">
        <w:rPr>
          <w:color w:val="000000" w:themeColor="text1"/>
        </w:rPr>
        <w:t>P-Value</w:t>
      </w:r>
    </w:p>
    <w:p w14:paraId="54B29705" w14:textId="77777777" w:rsidR="009408C1" w:rsidRPr="00D64F92" w:rsidRDefault="009408C1" w:rsidP="00020A3E">
      <w:pPr>
        <w:pBdr>
          <w:top w:val="nil"/>
          <w:left w:val="nil"/>
          <w:bottom w:val="nil"/>
          <w:right w:val="nil"/>
          <w:between w:val="nil"/>
        </w:pBdr>
        <w:ind w:left="2880"/>
        <w:rPr>
          <w:color w:val="000000" w:themeColor="text1"/>
        </w:rPr>
      </w:pPr>
    </w:p>
    <w:p w14:paraId="6258903A" w14:textId="77777777" w:rsidR="00F16386" w:rsidRPr="00D64F92" w:rsidRDefault="00F16386" w:rsidP="00020A3E">
      <w:pPr>
        <w:pBdr>
          <w:top w:val="nil"/>
          <w:left w:val="nil"/>
          <w:bottom w:val="nil"/>
          <w:right w:val="nil"/>
          <w:between w:val="nil"/>
        </w:pBdr>
        <w:ind w:left="1440" w:firstLine="720"/>
        <w:jc w:val="both"/>
        <w:rPr>
          <w:rFonts w:eastAsia="Gungsuh"/>
          <w:color w:val="000000" w:themeColor="text1"/>
        </w:rPr>
      </w:pPr>
      <w:r w:rsidRPr="00D64F92">
        <w:rPr>
          <w:rFonts w:eastAsia="Gungsuh"/>
          <w:color w:val="000000" w:themeColor="text1"/>
        </w:rPr>
        <w:t>Table 11- Interpretation for p-value</w:t>
      </w:r>
    </w:p>
    <w:tbl>
      <w:tblPr>
        <w:tblStyle w:val="TableGrid"/>
        <w:tblW w:w="0" w:type="auto"/>
        <w:tblInd w:w="2065" w:type="dxa"/>
        <w:tblLook w:val="04A0" w:firstRow="1" w:lastRow="0" w:firstColumn="1" w:lastColumn="0" w:noHBand="0" w:noVBand="1"/>
      </w:tblPr>
      <w:tblGrid>
        <w:gridCol w:w="1283"/>
        <w:gridCol w:w="4207"/>
        <w:gridCol w:w="1643"/>
      </w:tblGrid>
      <w:tr w:rsidR="00F16386" w:rsidRPr="00D64F92" w14:paraId="31B39B84" w14:textId="77777777" w:rsidTr="006C1A68">
        <w:tc>
          <w:tcPr>
            <w:tcW w:w="1283" w:type="dxa"/>
          </w:tcPr>
          <w:p w14:paraId="7AA1F31C" w14:textId="77777777" w:rsidR="00F16386" w:rsidRPr="00D64F92" w:rsidRDefault="00F16386" w:rsidP="00020A3E">
            <w:pPr>
              <w:jc w:val="both"/>
              <w:rPr>
                <w:rFonts w:eastAsia="Gungsuh"/>
                <w:color w:val="000000" w:themeColor="text1"/>
              </w:rPr>
            </w:pPr>
            <w:r w:rsidRPr="00D64F92">
              <w:rPr>
                <w:rFonts w:eastAsia="Gungsuh"/>
                <w:color w:val="000000" w:themeColor="text1"/>
              </w:rPr>
              <w:t>Thresholds</w:t>
            </w:r>
          </w:p>
        </w:tc>
        <w:tc>
          <w:tcPr>
            <w:tcW w:w="4207" w:type="dxa"/>
          </w:tcPr>
          <w:p w14:paraId="31F8648C" w14:textId="77777777" w:rsidR="00F16386" w:rsidRPr="00D64F92" w:rsidRDefault="00F16386" w:rsidP="00020A3E">
            <w:pPr>
              <w:jc w:val="both"/>
              <w:rPr>
                <w:rFonts w:eastAsia="Gungsuh"/>
                <w:color w:val="000000" w:themeColor="text1"/>
              </w:rPr>
            </w:pPr>
            <w:r w:rsidRPr="00D64F92">
              <w:rPr>
                <w:rFonts w:eastAsia="Gungsuh"/>
                <w:color w:val="000000" w:themeColor="text1"/>
              </w:rPr>
              <w:t>Interpretation</w:t>
            </w:r>
          </w:p>
        </w:tc>
        <w:tc>
          <w:tcPr>
            <w:tcW w:w="1643" w:type="dxa"/>
          </w:tcPr>
          <w:p w14:paraId="21360D94" w14:textId="77777777" w:rsidR="00F16386" w:rsidRPr="00D64F92" w:rsidRDefault="00F16386" w:rsidP="00020A3E">
            <w:pPr>
              <w:jc w:val="both"/>
              <w:rPr>
                <w:rFonts w:eastAsia="Gungsuh"/>
                <w:color w:val="000000" w:themeColor="text1"/>
              </w:rPr>
            </w:pPr>
            <w:r w:rsidRPr="00D64F92">
              <w:rPr>
                <w:rFonts w:eastAsia="Gungsuh"/>
                <w:color w:val="000000" w:themeColor="text1"/>
              </w:rPr>
              <w:t>Decision</w:t>
            </w:r>
          </w:p>
        </w:tc>
      </w:tr>
      <w:tr w:rsidR="00F16386" w:rsidRPr="00D64F92" w14:paraId="1E727A97" w14:textId="77777777" w:rsidTr="006C1A68">
        <w:tc>
          <w:tcPr>
            <w:tcW w:w="1283" w:type="dxa"/>
          </w:tcPr>
          <w:p w14:paraId="5261EBFF" w14:textId="77777777" w:rsidR="00F16386" w:rsidRPr="00D64F92" w:rsidRDefault="00F16386" w:rsidP="00020A3E">
            <w:pPr>
              <w:jc w:val="both"/>
              <w:rPr>
                <w:rFonts w:eastAsia="Gungsuh"/>
                <w:color w:val="000000" w:themeColor="text1"/>
              </w:rPr>
            </w:pPr>
            <w:r w:rsidRPr="00D64F92">
              <w:rPr>
                <w:rFonts w:eastAsia="Gungsuh"/>
                <w:color w:val="000000" w:themeColor="text1"/>
              </w:rPr>
              <w:t>p</w:t>
            </w:r>
            <w:r w:rsidRPr="00D64F92">
              <w:rPr>
                <w:rFonts w:eastAsia="Gungsuh"/>
                <w:color w:val="000000" w:themeColor="text1"/>
                <w:highlight w:val="white"/>
              </w:rPr>
              <w:t xml:space="preserve"> ≤ </w:t>
            </w:r>
            <w:r w:rsidRPr="00D64F92">
              <w:rPr>
                <w:rFonts w:eastAsia="Gungsuh"/>
                <w:color w:val="000000" w:themeColor="text1"/>
              </w:rPr>
              <w:t>0.05</w:t>
            </w:r>
          </w:p>
        </w:tc>
        <w:tc>
          <w:tcPr>
            <w:tcW w:w="4207" w:type="dxa"/>
          </w:tcPr>
          <w:p w14:paraId="11A775B3" w14:textId="77777777" w:rsidR="00F16386" w:rsidRPr="00D64F92" w:rsidRDefault="00F16386" w:rsidP="00020A3E">
            <w:pPr>
              <w:jc w:val="both"/>
              <w:rPr>
                <w:rFonts w:eastAsia="Gungsuh"/>
                <w:color w:val="000000" w:themeColor="text1"/>
              </w:rPr>
            </w:pPr>
            <w:r w:rsidRPr="00D64F92">
              <w:rPr>
                <w:rFonts w:eastAsia="Gungsuh"/>
                <w:color w:val="000000" w:themeColor="text1"/>
              </w:rPr>
              <w:t>Often considered statistically significant</w:t>
            </w:r>
          </w:p>
        </w:tc>
        <w:tc>
          <w:tcPr>
            <w:tcW w:w="1643" w:type="dxa"/>
          </w:tcPr>
          <w:p w14:paraId="605B0242" w14:textId="77777777" w:rsidR="00F16386" w:rsidRPr="00D64F92" w:rsidRDefault="00F16386" w:rsidP="00020A3E">
            <w:pPr>
              <w:jc w:val="both"/>
              <w:rPr>
                <w:rFonts w:eastAsia="Gungsuh"/>
                <w:color w:val="000000" w:themeColor="text1"/>
                <w:vertAlign w:val="subscript"/>
              </w:rPr>
            </w:pPr>
            <w:r w:rsidRPr="00D64F92">
              <w:rPr>
                <w:rFonts w:eastAsia="Gungsuh"/>
                <w:color w:val="000000" w:themeColor="text1"/>
              </w:rPr>
              <w:t>Reject H</w:t>
            </w:r>
            <w:r w:rsidRPr="00D64F92">
              <w:rPr>
                <w:rFonts w:eastAsia="Gungsuh"/>
                <w:color w:val="000000" w:themeColor="text1"/>
                <w:vertAlign w:val="subscript"/>
              </w:rPr>
              <w:t>0</w:t>
            </w:r>
          </w:p>
        </w:tc>
      </w:tr>
      <w:tr w:rsidR="00F16386" w:rsidRPr="00D64F92" w14:paraId="79DC57FA" w14:textId="77777777" w:rsidTr="006C1A68">
        <w:tc>
          <w:tcPr>
            <w:tcW w:w="1283" w:type="dxa"/>
          </w:tcPr>
          <w:p w14:paraId="28D5B9D0" w14:textId="77777777" w:rsidR="00F16386" w:rsidRPr="00D64F92" w:rsidRDefault="00F16386" w:rsidP="00020A3E">
            <w:pPr>
              <w:jc w:val="both"/>
              <w:rPr>
                <w:rFonts w:eastAsia="Gungsuh"/>
                <w:color w:val="000000" w:themeColor="text1"/>
              </w:rPr>
            </w:pPr>
            <w:r w:rsidRPr="00D64F92">
              <w:rPr>
                <w:rFonts w:eastAsia="Gungsuh"/>
                <w:color w:val="000000" w:themeColor="text1"/>
              </w:rPr>
              <w:t>p</w:t>
            </w:r>
            <w:r w:rsidRPr="00D64F92">
              <w:rPr>
                <w:rFonts w:eastAsia="Gungsuh"/>
                <w:color w:val="000000" w:themeColor="text1"/>
                <w:highlight w:val="white"/>
              </w:rPr>
              <w:t xml:space="preserve"> ≤ </w:t>
            </w:r>
            <w:r w:rsidRPr="00D64F92">
              <w:rPr>
                <w:rFonts w:eastAsia="Gungsuh"/>
                <w:color w:val="000000" w:themeColor="text1"/>
              </w:rPr>
              <w:t>0.01</w:t>
            </w:r>
          </w:p>
        </w:tc>
        <w:tc>
          <w:tcPr>
            <w:tcW w:w="4207" w:type="dxa"/>
          </w:tcPr>
          <w:p w14:paraId="2A463AED" w14:textId="77777777" w:rsidR="00F16386" w:rsidRPr="00D64F92" w:rsidRDefault="00F16386" w:rsidP="00020A3E">
            <w:pPr>
              <w:jc w:val="both"/>
              <w:rPr>
                <w:rFonts w:eastAsia="Gungsuh"/>
                <w:color w:val="000000" w:themeColor="text1"/>
              </w:rPr>
            </w:pPr>
            <w:r w:rsidRPr="00D64F92">
              <w:rPr>
                <w:rFonts w:eastAsia="Gungsuh"/>
                <w:color w:val="000000" w:themeColor="text1"/>
              </w:rPr>
              <w:t>Indicates very strong evidence against H</w:t>
            </w:r>
            <w:r w:rsidRPr="00D64F92">
              <w:rPr>
                <w:rFonts w:eastAsia="Gungsuh"/>
                <w:color w:val="000000" w:themeColor="text1"/>
                <w:vertAlign w:val="subscript"/>
              </w:rPr>
              <w:t>0</w:t>
            </w:r>
          </w:p>
        </w:tc>
        <w:tc>
          <w:tcPr>
            <w:tcW w:w="1643" w:type="dxa"/>
          </w:tcPr>
          <w:p w14:paraId="634F722F" w14:textId="77777777" w:rsidR="00F16386" w:rsidRPr="00D64F92" w:rsidRDefault="00F16386" w:rsidP="00020A3E">
            <w:pPr>
              <w:jc w:val="both"/>
              <w:rPr>
                <w:rFonts w:eastAsia="Gungsuh"/>
                <w:color w:val="000000" w:themeColor="text1"/>
                <w:vertAlign w:val="subscript"/>
              </w:rPr>
            </w:pPr>
            <w:r w:rsidRPr="00D64F92">
              <w:rPr>
                <w:rFonts w:eastAsia="Gungsuh"/>
                <w:color w:val="000000" w:themeColor="text1"/>
              </w:rPr>
              <w:t>Reject H</w:t>
            </w:r>
            <w:r w:rsidRPr="00D64F92">
              <w:rPr>
                <w:rFonts w:eastAsia="Gungsuh"/>
                <w:color w:val="000000" w:themeColor="text1"/>
                <w:vertAlign w:val="subscript"/>
              </w:rPr>
              <w:t>0</w:t>
            </w:r>
          </w:p>
        </w:tc>
      </w:tr>
      <w:tr w:rsidR="00F16386" w:rsidRPr="00D64F92" w14:paraId="137D1747" w14:textId="77777777" w:rsidTr="006C1A68">
        <w:tc>
          <w:tcPr>
            <w:tcW w:w="1283" w:type="dxa"/>
          </w:tcPr>
          <w:p w14:paraId="15280909" w14:textId="77777777" w:rsidR="00F16386" w:rsidRPr="00D64F92" w:rsidRDefault="00F16386" w:rsidP="00020A3E">
            <w:pPr>
              <w:jc w:val="both"/>
              <w:rPr>
                <w:rFonts w:eastAsia="Gungsuh"/>
                <w:color w:val="000000" w:themeColor="text1"/>
              </w:rPr>
            </w:pPr>
            <w:r w:rsidRPr="00D64F92">
              <w:rPr>
                <w:rFonts w:eastAsia="Gungsuh"/>
                <w:color w:val="000000" w:themeColor="text1"/>
              </w:rPr>
              <w:t>p</w:t>
            </w:r>
            <w:r w:rsidRPr="00D64F92">
              <w:rPr>
                <w:color w:val="000000" w:themeColor="text1"/>
              </w:rPr>
              <w:t>&gt; 0.05</w:t>
            </w:r>
          </w:p>
        </w:tc>
        <w:tc>
          <w:tcPr>
            <w:tcW w:w="4207" w:type="dxa"/>
          </w:tcPr>
          <w:p w14:paraId="3BEF5172" w14:textId="77777777" w:rsidR="00F16386" w:rsidRPr="00D64F92" w:rsidRDefault="00F16386" w:rsidP="00020A3E">
            <w:pPr>
              <w:jc w:val="both"/>
              <w:rPr>
                <w:rFonts w:eastAsia="Gungsuh"/>
                <w:color w:val="000000" w:themeColor="text1"/>
              </w:rPr>
            </w:pPr>
            <w:r w:rsidRPr="00D64F92">
              <w:rPr>
                <w:rFonts w:eastAsia="Gungsuh"/>
                <w:color w:val="000000" w:themeColor="text1"/>
              </w:rPr>
              <w:t>Weak or no evidence against H</w:t>
            </w:r>
            <w:r w:rsidRPr="00D64F92">
              <w:rPr>
                <w:rFonts w:eastAsia="Gungsuh"/>
                <w:color w:val="000000" w:themeColor="text1"/>
                <w:vertAlign w:val="subscript"/>
              </w:rPr>
              <w:t>0</w:t>
            </w:r>
          </w:p>
        </w:tc>
        <w:tc>
          <w:tcPr>
            <w:tcW w:w="1643" w:type="dxa"/>
          </w:tcPr>
          <w:p w14:paraId="67145E93" w14:textId="77777777" w:rsidR="00F16386" w:rsidRPr="00D64F92" w:rsidRDefault="00F16386" w:rsidP="00020A3E">
            <w:pPr>
              <w:jc w:val="both"/>
              <w:rPr>
                <w:rFonts w:eastAsia="Gungsuh"/>
                <w:color w:val="000000" w:themeColor="text1"/>
                <w:vertAlign w:val="subscript"/>
              </w:rPr>
            </w:pPr>
            <w:r w:rsidRPr="00D64F92">
              <w:rPr>
                <w:rFonts w:eastAsia="Gungsuh"/>
                <w:color w:val="000000" w:themeColor="text1"/>
              </w:rPr>
              <w:t>Fai to reject H</w:t>
            </w:r>
            <w:r w:rsidRPr="00D64F92">
              <w:rPr>
                <w:rFonts w:eastAsia="Gungsuh"/>
                <w:color w:val="000000" w:themeColor="text1"/>
                <w:vertAlign w:val="subscript"/>
              </w:rPr>
              <w:t>0</w:t>
            </w:r>
          </w:p>
        </w:tc>
      </w:tr>
    </w:tbl>
    <w:p w14:paraId="40F2CB85" w14:textId="77777777" w:rsidR="00F16386" w:rsidRPr="00D64F92" w:rsidRDefault="00F16386" w:rsidP="00020A3E">
      <w:pPr>
        <w:pBdr>
          <w:top w:val="nil"/>
          <w:left w:val="nil"/>
          <w:bottom w:val="nil"/>
          <w:right w:val="nil"/>
          <w:between w:val="nil"/>
        </w:pBdr>
        <w:ind w:left="2160" w:firstLine="720"/>
        <w:jc w:val="both"/>
        <w:rPr>
          <w:rFonts w:eastAsia="Gungsuh"/>
          <w:color w:val="000000" w:themeColor="text1"/>
        </w:rPr>
      </w:pPr>
    </w:p>
    <w:p w14:paraId="3D768728" w14:textId="762E68D0" w:rsidR="00F16386" w:rsidRPr="00D64F92" w:rsidRDefault="00F16386" w:rsidP="00020A3E">
      <w:pPr>
        <w:pBdr>
          <w:top w:val="nil"/>
          <w:left w:val="nil"/>
          <w:bottom w:val="nil"/>
          <w:right w:val="nil"/>
          <w:between w:val="nil"/>
        </w:pBdr>
        <w:ind w:left="2160" w:firstLine="720"/>
        <w:jc w:val="both"/>
        <w:rPr>
          <w:rFonts w:eastAsia="Gungsuh"/>
          <w:color w:val="000000" w:themeColor="text1"/>
        </w:rPr>
      </w:pPr>
      <w:r w:rsidRPr="00D64F92">
        <w:rPr>
          <w:rFonts w:eastAsia="Gungsuh"/>
          <w:color w:val="000000" w:themeColor="text1"/>
        </w:rPr>
        <w:t xml:space="preserve">According to </w:t>
      </w:r>
      <w:sdt>
        <w:sdtPr>
          <w:rPr>
            <w:rFonts w:eastAsia="Gungsuh"/>
            <w:color w:val="000000" w:themeColor="text1"/>
          </w:rPr>
          <w:tag w:val="MENDELEY_CITATION_v3_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"/>
          <w:id w:val="1922831053"/>
          <w:placeholder>
            <w:docPart w:val="DefaultPlaceholder_-1854013440"/>
          </w:placeholder>
        </w:sdtPr>
        <w:sdtContent>
          <w:r w:rsidR="00AD6A61" w:rsidRPr="00D64F92">
            <w:rPr>
              <w:rFonts w:eastAsia="Gungsuh"/>
              <w:color w:val="000000" w:themeColor="text1"/>
            </w:rPr>
            <w:t xml:space="preserve">Goodman </w:t>
          </w:r>
          <w:r w:rsidR="00D64F92">
            <w:rPr>
              <w:rFonts w:eastAsia="Gungsuh"/>
              <w:color w:val="000000" w:themeColor="text1"/>
            </w:rPr>
            <w:t>(</w:t>
          </w:r>
          <w:r w:rsidR="00AD6A61" w:rsidRPr="00D64F92">
            <w:rPr>
              <w:rFonts w:eastAsia="Gungsuh"/>
              <w:color w:val="000000" w:themeColor="text1"/>
            </w:rPr>
            <w:t>1999)</w:t>
          </w:r>
        </w:sdtContent>
      </w:sdt>
      <w:r w:rsidR="0099749D" w:rsidRPr="00D64F92">
        <w:rPr>
          <w:rFonts w:eastAsia="Gungsuh"/>
          <w:color w:val="000000" w:themeColor="text1"/>
        </w:rPr>
        <w:t xml:space="preserve"> </w:t>
      </w:r>
      <w:r w:rsidRPr="00D64F92">
        <w:rPr>
          <w:rFonts w:eastAsia="Gungsuh"/>
          <w:color w:val="000000" w:themeColor="text1"/>
        </w:rPr>
        <w:t xml:space="preserve">, a threshold of p-value is the cut-off for determining statistical significance, </w:t>
      </w:r>
      <w:proofErr w:type="gramStart"/>
      <w:r w:rsidRPr="00D64F92">
        <w:rPr>
          <w:rFonts w:eastAsia="Gungsuh"/>
          <w:color w:val="000000" w:themeColor="text1"/>
        </w:rPr>
        <w:t>most commonly set</w:t>
      </w:r>
      <w:proofErr w:type="gramEnd"/>
      <w:r w:rsidRPr="00D64F92">
        <w:rPr>
          <w:rFonts w:eastAsia="Gungsuh"/>
          <w:color w:val="000000" w:themeColor="text1"/>
        </w:rPr>
        <w:t xml:space="preserve"> at 0.05. Below is the table that interprets the threshold.</w:t>
      </w:r>
    </w:p>
    <w:p w14:paraId="072BDB35" w14:textId="2F233ED6" w:rsidR="00F16386" w:rsidRPr="00D64F92" w:rsidRDefault="00F16386" w:rsidP="00020A3E">
      <w:pPr>
        <w:pBdr>
          <w:top w:val="nil"/>
          <w:left w:val="nil"/>
          <w:bottom w:val="nil"/>
          <w:right w:val="nil"/>
          <w:between w:val="nil"/>
        </w:pBdr>
        <w:ind w:left="2160" w:firstLine="720"/>
        <w:jc w:val="both"/>
        <w:rPr>
          <w:color w:val="000000" w:themeColor="text1"/>
        </w:rPr>
      </w:pPr>
      <w:r w:rsidRPr="00D64F92">
        <w:rPr>
          <w:rFonts w:eastAsia="Gungsuh"/>
          <w:color w:val="000000" w:themeColor="text1"/>
        </w:rPr>
        <w:t xml:space="preserve">Table 11 shows the interpretation for p=value. According to </w:t>
      </w:r>
      <w:r w:rsidR="0099749D" w:rsidRPr="00D64F92">
        <w:rPr>
          <w:rFonts w:eastAsia="Gungsuh"/>
          <w:color w:val="000000" w:themeColor="text1"/>
        </w:rPr>
        <w:t xml:space="preserve"> </w:t>
      </w:r>
      <w:sdt>
        <w:sdtPr>
          <w:rPr>
            <w:rFonts w:eastAsia="Gungsuh"/>
            <w:color w:val="000000" w:themeColor="text1"/>
          </w:rPr>
          <w:tag w:val="MENDELEY_CITATION_v3_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"/>
          <w:id w:val="824085510"/>
          <w:placeholder>
            <w:docPart w:val="DefaultPlaceholder_-1854013440"/>
          </w:placeholder>
        </w:sdtPr>
        <w:sdtContent>
          <w:r w:rsidR="00AD6A61" w:rsidRPr="00D64F92">
            <w:rPr>
              <w:rFonts w:eastAsia="Gungsuh"/>
              <w:color w:val="000000" w:themeColor="text1"/>
            </w:rPr>
            <w:t xml:space="preserve">(Goodman </w:t>
          </w:r>
          <w:r w:rsidR="00D64F92">
            <w:rPr>
              <w:rFonts w:eastAsia="Gungsuh"/>
              <w:color w:val="000000" w:themeColor="text1"/>
            </w:rPr>
            <w:t>(</w:t>
          </w:r>
          <w:r w:rsidR="00AD6A61" w:rsidRPr="00D64F92">
            <w:rPr>
              <w:rFonts w:eastAsia="Gungsuh"/>
              <w:color w:val="000000" w:themeColor="text1"/>
            </w:rPr>
            <w:t>1999)</w:t>
          </w:r>
          <w:r w:rsidR="00D64F92">
            <w:rPr>
              <w:rFonts w:eastAsia="Gungsuh"/>
              <w:color w:val="000000" w:themeColor="text1"/>
            </w:rPr>
            <w:t>,</w:t>
          </w:r>
        </w:sdtContent>
      </w:sdt>
      <w:r w:rsidR="0099749D" w:rsidRPr="00D64F92">
        <w:rPr>
          <w:rFonts w:eastAsia="Gungsuh"/>
          <w:color w:val="000000" w:themeColor="text1"/>
        </w:rPr>
        <w:t xml:space="preserve"> </w:t>
      </w:r>
      <w:r w:rsidRPr="00D64F92">
        <w:rPr>
          <w:rFonts w:eastAsia="Gungsuh"/>
          <w:color w:val="000000" w:themeColor="text1"/>
        </w:rPr>
        <w:t>if the p-value is p</w:t>
      </w:r>
      <w:r w:rsidRPr="00D64F92">
        <w:rPr>
          <w:rFonts w:eastAsia="Gungsuh"/>
          <w:color w:val="000000" w:themeColor="text1"/>
          <w:highlight w:val="white"/>
        </w:rPr>
        <w:t xml:space="preserve"> ≤ </w:t>
      </w:r>
      <w:r w:rsidRPr="00D64F92">
        <w:rPr>
          <w:rFonts w:eastAsia="Gungsuh"/>
          <w:color w:val="000000" w:themeColor="text1"/>
        </w:rPr>
        <w:t>0.05, the data is often considered statistically significant</w:t>
      </w:r>
      <w:r w:rsidR="00D64F92">
        <w:rPr>
          <w:rFonts w:eastAsia="Gungsuh"/>
          <w:color w:val="000000" w:themeColor="text1"/>
        </w:rPr>
        <w:t>,</w:t>
      </w:r>
      <w:r w:rsidRPr="00D64F92">
        <w:rPr>
          <w:rFonts w:eastAsia="Gungsuh"/>
          <w:color w:val="000000" w:themeColor="text1"/>
        </w:rPr>
        <w:t xml:space="preserve"> and the </w:t>
      </w:r>
      <w:r w:rsidR="00D64F92">
        <w:rPr>
          <w:rFonts w:eastAsia="Gungsuh"/>
          <w:color w:val="000000" w:themeColor="text1"/>
        </w:rPr>
        <w:t>n</w:t>
      </w:r>
      <w:r w:rsidRPr="00D64F92">
        <w:rPr>
          <w:rFonts w:eastAsia="Gungsuh"/>
          <w:color w:val="000000" w:themeColor="text1"/>
        </w:rPr>
        <w:t>ull hypothesis is rejected. If it is p</w:t>
      </w:r>
      <w:r w:rsidRPr="00D64F92">
        <w:rPr>
          <w:rFonts w:eastAsia="Gungsuh"/>
          <w:color w:val="000000" w:themeColor="text1"/>
          <w:highlight w:val="white"/>
        </w:rPr>
        <w:t xml:space="preserve"> ≤ </w:t>
      </w:r>
      <w:r w:rsidRPr="00D64F92">
        <w:rPr>
          <w:rFonts w:eastAsia="Gungsuh"/>
          <w:color w:val="000000" w:themeColor="text1"/>
        </w:rPr>
        <w:t>0.01, then it indicates very strong evidence to reject the null hypothesis (H</w:t>
      </w:r>
      <w:r w:rsidRPr="00D64F92">
        <w:rPr>
          <w:rFonts w:eastAsia="Gungsuh"/>
          <w:color w:val="000000" w:themeColor="text1"/>
          <w:vertAlign w:val="subscript"/>
        </w:rPr>
        <w:t>0)</w:t>
      </w:r>
      <w:r w:rsidRPr="00D64F92">
        <w:rPr>
          <w:rFonts w:eastAsia="Gungsuh"/>
          <w:color w:val="000000" w:themeColor="text1"/>
        </w:rPr>
        <w:t>. However, a p</w:t>
      </w:r>
      <w:r w:rsidRPr="00D64F92">
        <w:rPr>
          <w:color w:val="000000" w:themeColor="text1"/>
        </w:rPr>
        <w:t>&gt; 0.05 is considered weak</w:t>
      </w:r>
      <w:r w:rsidR="00D64F92">
        <w:rPr>
          <w:color w:val="000000" w:themeColor="text1"/>
        </w:rPr>
        <w:t>,</w:t>
      </w:r>
      <w:r w:rsidRPr="00D64F92">
        <w:rPr>
          <w:color w:val="000000" w:themeColor="text1"/>
        </w:rPr>
        <w:t xml:space="preserve"> an</w:t>
      </w:r>
      <w:r w:rsidR="00D64F92">
        <w:rPr>
          <w:color w:val="000000" w:themeColor="text1"/>
        </w:rPr>
        <w:t>d</w:t>
      </w:r>
      <w:r w:rsidRPr="00D64F92">
        <w:rPr>
          <w:color w:val="000000" w:themeColor="text1"/>
        </w:rPr>
        <w:t xml:space="preserve"> there is no evidence to reject the null hypothesis. </w:t>
      </w:r>
    </w:p>
    <w:p w14:paraId="47108E28" w14:textId="77777777" w:rsidR="00D64F92" w:rsidRDefault="00D64F92" w:rsidP="00D64F92">
      <w:pPr>
        <w:pBdr>
          <w:top w:val="nil"/>
          <w:left w:val="nil"/>
          <w:bottom w:val="nil"/>
          <w:right w:val="nil"/>
          <w:between w:val="nil"/>
        </w:pBdr>
        <w:rPr>
          <w:color w:val="000000" w:themeColor="text1"/>
        </w:rPr>
      </w:pPr>
    </w:p>
    <w:p w14:paraId="0FDD1B2D" w14:textId="2B2356BB" w:rsidR="00BB1332" w:rsidRPr="00D64F92" w:rsidRDefault="00BB1332" w:rsidP="00D64F92">
      <w:pPr>
        <w:pBdr>
          <w:top w:val="nil"/>
          <w:left w:val="nil"/>
          <w:bottom w:val="nil"/>
          <w:right w:val="nil"/>
          <w:between w:val="nil"/>
        </w:pBdr>
        <w:jc w:val="center"/>
        <w:rPr>
          <w:color w:val="000000" w:themeColor="text1"/>
        </w:rPr>
      </w:pPr>
      <w:r w:rsidRPr="00D64F92">
        <w:rPr>
          <w:color w:val="000000" w:themeColor="text1"/>
        </w:rPr>
        <w:t>Table 1</w:t>
      </w:r>
      <w:r w:rsidR="00D64F92">
        <w:rPr>
          <w:color w:val="000000" w:themeColor="text1"/>
        </w:rPr>
        <w:t>2</w:t>
      </w:r>
      <w:r w:rsidR="00A543C0" w:rsidRPr="00D64F92">
        <w:rPr>
          <w:color w:val="000000" w:themeColor="text1"/>
        </w:rPr>
        <w:t xml:space="preserve"> </w:t>
      </w:r>
      <w:r w:rsidRPr="00D64F92">
        <w:rPr>
          <w:color w:val="000000" w:themeColor="text1"/>
        </w:rPr>
        <w:t>Path Coefficient for current study</w:t>
      </w:r>
    </w:p>
    <w:tbl>
      <w:tblPr>
        <w:tblW w:w="702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1260"/>
        <w:gridCol w:w="720"/>
      </w:tblGrid>
      <w:tr w:rsidR="00BB1332" w:rsidRPr="00D64F92" w14:paraId="48ED6BF1" w14:textId="77777777" w:rsidTr="00D64F92">
        <w:tc>
          <w:tcPr>
            <w:tcW w:w="5040" w:type="dxa"/>
            <w:vAlign w:val="bottom"/>
          </w:tcPr>
          <w:p w14:paraId="3068368F" w14:textId="77777777" w:rsidR="00BB1332" w:rsidRPr="00D64F92" w:rsidRDefault="00BB1332" w:rsidP="00020A3E">
            <w:pPr>
              <w:rPr>
                <w:color w:val="000000" w:themeColor="text1"/>
              </w:rPr>
            </w:pPr>
          </w:p>
        </w:tc>
        <w:tc>
          <w:tcPr>
            <w:tcW w:w="1260" w:type="dxa"/>
            <w:vAlign w:val="bottom"/>
          </w:tcPr>
          <w:p w14:paraId="2901E20B" w14:textId="77777777" w:rsidR="00BB1332" w:rsidRPr="00D64F92" w:rsidRDefault="00BB1332" w:rsidP="00020A3E">
            <w:pPr>
              <w:jc w:val="center"/>
              <w:rPr>
                <w:color w:val="000000" w:themeColor="text1"/>
              </w:rPr>
            </w:pPr>
            <w:r w:rsidRPr="00D64F92">
              <w:rPr>
                <w:color w:val="000000" w:themeColor="text1"/>
              </w:rPr>
              <w:t>T statistics (|O/STDEV|)</w:t>
            </w:r>
          </w:p>
        </w:tc>
        <w:tc>
          <w:tcPr>
            <w:tcW w:w="720" w:type="dxa"/>
            <w:vAlign w:val="bottom"/>
          </w:tcPr>
          <w:p w14:paraId="48498E85" w14:textId="77777777" w:rsidR="00BB1332" w:rsidRPr="00D64F92" w:rsidRDefault="00BB1332" w:rsidP="00020A3E">
            <w:pPr>
              <w:jc w:val="center"/>
              <w:rPr>
                <w:color w:val="000000" w:themeColor="text1"/>
              </w:rPr>
            </w:pPr>
            <w:r w:rsidRPr="00D64F92">
              <w:rPr>
                <w:color w:val="000000" w:themeColor="text1"/>
              </w:rPr>
              <w:t>P values</w:t>
            </w:r>
          </w:p>
        </w:tc>
      </w:tr>
      <w:tr w:rsidR="0075198B" w:rsidRPr="00D64F92" w14:paraId="3B84866F" w14:textId="77777777" w:rsidTr="00D64F92">
        <w:tc>
          <w:tcPr>
            <w:tcW w:w="5040" w:type="dxa"/>
            <w:vAlign w:val="bottom"/>
          </w:tcPr>
          <w:p w14:paraId="7E9B975A" w14:textId="3E79C1D9" w:rsidR="0075198B" w:rsidRPr="00D64F92" w:rsidRDefault="0075198B" w:rsidP="0075198B">
            <w:pPr>
              <w:rPr>
                <w:color w:val="000000" w:themeColor="text1"/>
              </w:rPr>
            </w:pPr>
            <w:r w:rsidRPr="00D64F92">
              <w:rPr>
                <w:color w:val="000000" w:themeColor="text1"/>
                <w:sz w:val="22"/>
                <w:szCs w:val="22"/>
              </w:rPr>
              <w:t>SATISFACTION -&gt; Social Interactions (H</w:t>
            </w:r>
            <w:r w:rsidRPr="00D64F92">
              <w:rPr>
                <w:color w:val="000000" w:themeColor="text1"/>
                <w:sz w:val="22"/>
                <w:szCs w:val="22"/>
                <w:vertAlign w:val="subscript"/>
              </w:rPr>
              <w:t>01</w:t>
            </w:r>
            <w:r w:rsidRPr="00D64F92">
              <w:rPr>
                <w:color w:val="000000" w:themeColor="text1"/>
                <w:sz w:val="22"/>
                <w:szCs w:val="22"/>
              </w:rPr>
              <w:t>)</w:t>
            </w:r>
          </w:p>
        </w:tc>
        <w:tc>
          <w:tcPr>
            <w:tcW w:w="1260" w:type="dxa"/>
            <w:vAlign w:val="bottom"/>
          </w:tcPr>
          <w:p w14:paraId="320A6589" w14:textId="6835AA0F" w:rsidR="0075198B" w:rsidRPr="00D64F92" w:rsidRDefault="0075198B" w:rsidP="0075198B">
            <w:pPr>
              <w:jc w:val="center"/>
              <w:rPr>
                <w:color w:val="000000" w:themeColor="text1"/>
              </w:rPr>
            </w:pPr>
            <w:r w:rsidRPr="00D64F92">
              <w:rPr>
                <w:color w:val="000000" w:themeColor="text1"/>
                <w:sz w:val="22"/>
                <w:szCs w:val="22"/>
              </w:rPr>
              <w:t>1.056</w:t>
            </w:r>
          </w:p>
        </w:tc>
        <w:tc>
          <w:tcPr>
            <w:tcW w:w="720" w:type="dxa"/>
            <w:vAlign w:val="bottom"/>
          </w:tcPr>
          <w:p w14:paraId="53E60CC3" w14:textId="6DC9E4A7" w:rsidR="0075198B" w:rsidRPr="00D64F92" w:rsidRDefault="0075198B" w:rsidP="0075198B">
            <w:pPr>
              <w:jc w:val="center"/>
              <w:rPr>
                <w:color w:val="000000" w:themeColor="text1"/>
              </w:rPr>
            </w:pPr>
            <w:r w:rsidRPr="00D64F92">
              <w:rPr>
                <w:color w:val="000000" w:themeColor="text1"/>
                <w:sz w:val="22"/>
                <w:szCs w:val="22"/>
              </w:rPr>
              <w:t>0.291</w:t>
            </w:r>
          </w:p>
        </w:tc>
      </w:tr>
      <w:tr w:rsidR="0075198B" w:rsidRPr="00D64F92" w14:paraId="729D717C" w14:textId="77777777" w:rsidTr="00D64F92">
        <w:tc>
          <w:tcPr>
            <w:tcW w:w="5040" w:type="dxa"/>
            <w:vAlign w:val="bottom"/>
          </w:tcPr>
          <w:p w14:paraId="7CC740B8" w14:textId="2ED618A8" w:rsidR="0075198B" w:rsidRPr="00D64F92" w:rsidRDefault="0075198B" w:rsidP="0075198B">
            <w:pPr>
              <w:rPr>
                <w:color w:val="000000" w:themeColor="text1"/>
                <w:sz w:val="22"/>
                <w:szCs w:val="22"/>
              </w:rPr>
            </w:pPr>
            <w:r w:rsidRPr="00D64F92">
              <w:rPr>
                <w:color w:val="000000" w:themeColor="text1"/>
                <w:sz w:val="22"/>
                <w:szCs w:val="22"/>
              </w:rPr>
              <w:t>SATISFACTION -&gt; Socio-Cultural Context(H</w:t>
            </w:r>
            <w:r w:rsidRPr="00D64F92">
              <w:rPr>
                <w:color w:val="000000" w:themeColor="text1"/>
                <w:sz w:val="22"/>
                <w:szCs w:val="22"/>
                <w:vertAlign w:val="subscript"/>
              </w:rPr>
              <w:t>02</w:t>
            </w:r>
            <w:r w:rsidRPr="00D64F92">
              <w:rPr>
                <w:color w:val="000000" w:themeColor="text1"/>
                <w:sz w:val="22"/>
                <w:szCs w:val="22"/>
              </w:rPr>
              <w:t>)</w:t>
            </w:r>
          </w:p>
        </w:tc>
        <w:tc>
          <w:tcPr>
            <w:tcW w:w="1260" w:type="dxa"/>
            <w:vAlign w:val="bottom"/>
          </w:tcPr>
          <w:p w14:paraId="030AE08A" w14:textId="6A8C8B1C" w:rsidR="0075198B" w:rsidRPr="00D64F92" w:rsidRDefault="0075198B" w:rsidP="0075198B">
            <w:pPr>
              <w:jc w:val="center"/>
              <w:rPr>
                <w:color w:val="000000" w:themeColor="text1"/>
                <w:sz w:val="22"/>
                <w:szCs w:val="22"/>
              </w:rPr>
            </w:pPr>
            <w:r w:rsidRPr="00D64F92">
              <w:rPr>
                <w:color w:val="000000" w:themeColor="text1"/>
                <w:sz w:val="22"/>
                <w:szCs w:val="22"/>
              </w:rPr>
              <w:t>1.634</w:t>
            </w:r>
          </w:p>
        </w:tc>
        <w:tc>
          <w:tcPr>
            <w:tcW w:w="720" w:type="dxa"/>
            <w:vAlign w:val="bottom"/>
          </w:tcPr>
          <w:p w14:paraId="5354ADD4" w14:textId="2CC1A35D" w:rsidR="0075198B" w:rsidRPr="00D64F92" w:rsidRDefault="0075198B" w:rsidP="0075198B">
            <w:pPr>
              <w:jc w:val="center"/>
              <w:rPr>
                <w:color w:val="000000" w:themeColor="text1"/>
                <w:sz w:val="22"/>
                <w:szCs w:val="22"/>
              </w:rPr>
            </w:pPr>
            <w:r w:rsidRPr="00D64F92">
              <w:rPr>
                <w:color w:val="000000" w:themeColor="text1"/>
                <w:sz w:val="22"/>
                <w:szCs w:val="22"/>
              </w:rPr>
              <w:t>0.102</w:t>
            </w:r>
          </w:p>
        </w:tc>
      </w:tr>
      <w:tr w:rsidR="0075198B" w:rsidRPr="00D64F92" w14:paraId="079B1141" w14:textId="77777777" w:rsidTr="00D64F92">
        <w:tc>
          <w:tcPr>
            <w:tcW w:w="5040" w:type="dxa"/>
            <w:vAlign w:val="bottom"/>
          </w:tcPr>
          <w:p w14:paraId="5752DE68" w14:textId="21B2379A" w:rsidR="0075198B" w:rsidRPr="00D64F92" w:rsidRDefault="0075198B" w:rsidP="0075198B">
            <w:pPr>
              <w:rPr>
                <w:color w:val="000000" w:themeColor="text1"/>
              </w:rPr>
            </w:pPr>
            <w:r w:rsidRPr="00D64F92">
              <w:rPr>
                <w:color w:val="000000" w:themeColor="text1"/>
                <w:sz w:val="22"/>
                <w:szCs w:val="22"/>
              </w:rPr>
              <w:t>SATISFACTION -&gt; SELF-CONFIDENCE(H</w:t>
            </w:r>
            <w:r w:rsidRPr="00D64F92">
              <w:rPr>
                <w:color w:val="000000" w:themeColor="text1"/>
                <w:sz w:val="22"/>
                <w:szCs w:val="22"/>
                <w:vertAlign w:val="subscript"/>
              </w:rPr>
              <w:t>03</w:t>
            </w:r>
            <w:r w:rsidRPr="00D64F92">
              <w:rPr>
                <w:color w:val="000000" w:themeColor="text1"/>
                <w:sz w:val="22"/>
                <w:szCs w:val="22"/>
              </w:rPr>
              <w:t>)</w:t>
            </w:r>
          </w:p>
        </w:tc>
        <w:tc>
          <w:tcPr>
            <w:tcW w:w="1260" w:type="dxa"/>
            <w:vAlign w:val="bottom"/>
          </w:tcPr>
          <w:p w14:paraId="212B1E2A" w14:textId="2C0F596F" w:rsidR="0075198B" w:rsidRPr="00D64F92" w:rsidRDefault="0075198B" w:rsidP="0075198B">
            <w:pPr>
              <w:jc w:val="center"/>
              <w:rPr>
                <w:color w:val="000000" w:themeColor="text1"/>
              </w:rPr>
            </w:pPr>
            <w:r w:rsidRPr="00D64F92">
              <w:rPr>
                <w:color w:val="000000" w:themeColor="text1"/>
                <w:sz w:val="22"/>
                <w:szCs w:val="22"/>
              </w:rPr>
              <w:t>14.399</w:t>
            </w:r>
          </w:p>
        </w:tc>
        <w:tc>
          <w:tcPr>
            <w:tcW w:w="720" w:type="dxa"/>
            <w:vAlign w:val="bottom"/>
          </w:tcPr>
          <w:p w14:paraId="0E30F7B2" w14:textId="28383256" w:rsidR="0075198B" w:rsidRPr="00D64F92" w:rsidRDefault="0075198B" w:rsidP="0075198B">
            <w:pPr>
              <w:jc w:val="center"/>
              <w:rPr>
                <w:color w:val="000000" w:themeColor="text1"/>
              </w:rPr>
            </w:pPr>
            <w:r w:rsidRPr="00D64F92">
              <w:rPr>
                <w:color w:val="000000" w:themeColor="text1"/>
                <w:sz w:val="22"/>
                <w:szCs w:val="22"/>
              </w:rPr>
              <w:t>0</w:t>
            </w:r>
          </w:p>
        </w:tc>
      </w:tr>
      <w:tr w:rsidR="0075198B" w:rsidRPr="00D64F92" w14:paraId="0A97321B" w14:textId="77777777" w:rsidTr="00D64F92">
        <w:tc>
          <w:tcPr>
            <w:tcW w:w="5040" w:type="dxa"/>
            <w:vAlign w:val="bottom"/>
          </w:tcPr>
          <w:p w14:paraId="092E8694" w14:textId="1F613ECC" w:rsidR="0075198B" w:rsidRPr="00D64F92" w:rsidRDefault="0075198B" w:rsidP="0075198B">
            <w:pPr>
              <w:rPr>
                <w:color w:val="000000" w:themeColor="text1"/>
              </w:rPr>
            </w:pPr>
            <w:r w:rsidRPr="00D64F92">
              <w:rPr>
                <w:color w:val="000000" w:themeColor="text1"/>
                <w:sz w:val="22"/>
                <w:szCs w:val="22"/>
              </w:rPr>
              <w:t>SELF-CONFIDENCE -&gt; Social Interactions(H</w:t>
            </w:r>
            <w:r w:rsidRPr="00D64F92">
              <w:rPr>
                <w:color w:val="000000" w:themeColor="text1"/>
                <w:sz w:val="22"/>
                <w:szCs w:val="22"/>
                <w:vertAlign w:val="subscript"/>
              </w:rPr>
              <w:t>04</w:t>
            </w:r>
            <w:r w:rsidRPr="00D64F92">
              <w:rPr>
                <w:color w:val="000000" w:themeColor="text1"/>
                <w:sz w:val="22"/>
                <w:szCs w:val="22"/>
              </w:rPr>
              <w:t>)</w:t>
            </w:r>
          </w:p>
        </w:tc>
        <w:tc>
          <w:tcPr>
            <w:tcW w:w="1260" w:type="dxa"/>
            <w:vAlign w:val="bottom"/>
          </w:tcPr>
          <w:p w14:paraId="58ED93A9" w14:textId="3B3CA6CD" w:rsidR="0075198B" w:rsidRPr="00D64F92" w:rsidRDefault="0075198B" w:rsidP="0075198B">
            <w:pPr>
              <w:jc w:val="center"/>
              <w:rPr>
                <w:color w:val="000000" w:themeColor="text1"/>
              </w:rPr>
            </w:pPr>
            <w:r w:rsidRPr="00D64F92">
              <w:rPr>
                <w:color w:val="000000" w:themeColor="text1"/>
                <w:sz w:val="22"/>
                <w:szCs w:val="22"/>
              </w:rPr>
              <w:t>5.715</w:t>
            </w:r>
          </w:p>
        </w:tc>
        <w:tc>
          <w:tcPr>
            <w:tcW w:w="720" w:type="dxa"/>
            <w:vAlign w:val="bottom"/>
          </w:tcPr>
          <w:p w14:paraId="2D46A791" w14:textId="117AF4A1" w:rsidR="0075198B" w:rsidRPr="00D64F92" w:rsidRDefault="0075198B" w:rsidP="0075198B">
            <w:pPr>
              <w:jc w:val="center"/>
              <w:rPr>
                <w:color w:val="000000" w:themeColor="text1"/>
              </w:rPr>
            </w:pPr>
            <w:r w:rsidRPr="00D64F92">
              <w:rPr>
                <w:color w:val="000000" w:themeColor="text1"/>
                <w:sz w:val="22"/>
                <w:szCs w:val="22"/>
              </w:rPr>
              <w:t>0</w:t>
            </w:r>
          </w:p>
        </w:tc>
      </w:tr>
      <w:tr w:rsidR="0075198B" w:rsidRPr="00D64F92" w14:paraId="1D106A81" w14:textId="77777777" w:rsidTr="00D64F92">
        <w:tc>
          <w:tcPr>
            <w:tcW w:w="5040" w:type="dxa"/>
            <w:vAlign w:val="bottom"/>
          </w:tcPr>
          <w:p w14:paraId="6F77928A" w14:textId="28A05A51" w:rsidR="0075198B" w:rsidRPr="00D64F92" w:rsidRDefault="0075198B" w:rsidP="0075198B">
            <w:pPr>
              <w:rPr>
                <w:color w:val="000000" w:themeColor="text1"/>
              </w:rPr>
            </w:pPr>
            <w:r w:rsidRPr="00D64F92">
              <w:rPr>
                <w:color w:val="000000" w:themeColor="text1"/>
                <w:sz w:val="22"/>
                <w:szCs w:val="22"/>
              </w:rPr>
              <w:t>SELF-CONFIDENCE -&gt; Socio-Cultural Context(H</w:t>
            </w:r>
            <w:r w:rsidRPr="00D64F92">
              <w:rPr>
                <w:color w:val="000000" w:themeColor="text1"/>
                <w:sz w:val="22"/>
                <w:szCs w:val="22"/>
                <w:vertAlign w:val="subscript"/>
              </w:rPr>
              <w:t>05</w:t>
            </w:r>
            <w:r w:rsidRPr="00D64F92">
              <w:rPr>
                <w:color w:val="000000" w:themeColor="text1"/>
                <w:sz w:val="22"/>
                <w:szCs w:val="22"/>
              </w:rPr>
              <w:t>)</w:t>
            </w:r>
          </w:p>
        </w:tc>
        <w:tc>
          <w:tcPr>
            <w:tcW w:w="1260" w:type="dxa"/>
            <w:vAlign w:val="bottom"/>
          </w:tcPr>
          <w:p w14:paraId="593DAEAB" w14:textId="350789B9" w:rsidR="0075198B" w:rsidRPr="00D64F92" w:rsidRDefault="0075198B" w:rsidP="0075198B">
            <w:pPr>
              <w:jc w:val="center"/>
              <w:rPr>
                <w:color w:val="000000" w:themeColor="text1"/>
              </w:rPr>
            </w:pPr>
            <w:r w:rsidRPr="00D64F92">
              <w:rPr>
                <w:color w:val="000000" w:themeColor="text1"/>
                <w:sz w:val="22"/>
                <w:szCs w:val="22"/>
              </w:rPr>
              <w:t>4.633</w:t>
            </w:r>
          </w:p>
        </w:tc>
        <w:tc>
          <w:tcPr>
            <w:tcW w:w="720" w:type="dxa"/>
            <w:vAlign w:val="bottom"/>
          </w:tcPr>
          <w:p w14:paraId="2E62BD99" w14:textId="7D3B51C0" w:rsidR="0075198B" w:rsidRPr="00D64F92" w:rsidRDefault="0075198B" w:rsidP="0075198B">
            <w:pPr>
              <w:jc w:val="center"/>
              <w:rPr>
                <w:color w:val="000000" w:themeColor="text1"/>
              </w:rPr>
            </w:pPr>
            <w:r w:rsidRPr="00D64F92">
              <w:rPr>
                <w:color w:val="000000" w:themeColor="text1"/>
                <w:sz w:val="22"/>
                <w:szCs w:val="22"/>
              </w:rPr>
              <w:t>0</w:t>
            </w:r>
          </w:p>
        </w:tc>
      </w:tr>
    </w:tbl>
    <w:p w14:paraId="0C9DC53D" w14:textId="77777777" w:rsidR="00FB745A" w:rsidRPr="00D64F92" w:rsidRDefault="00FB745A" w:rsidP="00415776">
      <w:pPr>
        <w:pBdr>
          <w:top w:val="nil"/>
          <w:left w:val="nil"/>
          <w:bottom w:val="nil"/>
          <w:right w:val="nil"/>
          <w:between w:val="nil"/>
        </w:pBdr>
        <w:jc w:val="both"/>
        <w:rPr>
          <w:color w:val="000000" w:themeColor="text1"/>
        </w:rPr>
      </w:pPr>
    </w:p>
    <w:p w14:paraId="71F98F21" w14:textId="27D8D7EF" w:rsidR="00D23B04" w:rsidRPr="00D64F92" w:rsidRDefault="00BB1332" w:rsidP="00D23B04">
      <w:pPr>
        <w:pBdr>
          <w:top w:val="nil"/>
          <w:left w:val="nil"/>
          <w:bottom w:val="nil"/>
          <w:right w:val="nil"/>
          <w:between w:val="nil"/>
        </w:pBdr>
        <w:ind w:left="2160" w:firstLine="720"/>
        <w:jc w:val="both"/>
        <w:rPr>
          <w:color w:val="000000" w:themeColor="text1"/>
        </w:rPr>
      </w:pPr>
      <w:r w:rsidRPr="00D64F92">
        <w:rPr>
          <w:color w:val="000000" w:themeColor="text1"/>
        </w:rPr>
        <w:t>Table 1</w:t>
      </w:r>
      <w:r w:rsidR="00D64F92">
        <w:rPr>
          <w:color w:val="000000" w:themeColor="text1"/>
        </w:rPr>
        <w:t>2</w:t>
      </w:r>
      <w:r w:rsidRPr="00D64F92">
        <w:rPr>
          <w:color w:val="000000" w:themeColor="text1"/>
        </w:rPr>
        <w:t xml:space="preserve"> presents data to answer research questions and hypotheses. Path coefficients are presented in beta and t-value. The significant value (t-statistic) must be more than 1.65, and p-values must be less than 0.05 to show significant relationships. </w:t>
      </w:r>
    </w:p>
    <w:p w14:paraId="348548C7" w14:textId="172B66F0" w:rsidR="00FB745A" w:rsidRPr="00D64F92" w:rsidRDefault="00FB745A" w:rsidP="00D23B04">
      <w:pPr>
        <w:pBdr>
          <w:top w:val="nil"/>
          <w:left w:val="nil"/>
          <w:bottom w:val="nil"/>
          <w:right w:val="nil"/>
          <w:between w:val="nil"/>
        </w:pBdr>
        <w:ind w:left="2160" w:firstLine="720"/>
        <w:jc w:val="both"/>
        <w:rPr>
          <w:color w:val="000000" w:themeColor="text1"/>
          <w:sz w:val="22"/>
          <w:szCs w:val="22"/>
        </w:rPr>
      </w:pPr>
      <w:r w:rsidRPr="00D64F92">
        <w:rPr>
          <w:color w:val="000000" w:themeColor="text1"/>
        </w:rPr>
        <w:t xml:space="preserve">Out of five interactions, three had significant relationships. The interactions of  </w:t>
      </w:r>
      <w:r w:rsidRPr="00D64F92">
        <w:rPr>
          <w:color w:val="000000" w:themeColor="text1"/>
          <w:sz w:val="22"/>
          <w:szCs w:val="22"/>
        </w:rPr>
        <w:t xml:space="preserve">SATISFACTION -&gt; SELF-CONFIDENCE  (p=0, t=14.399),  </w:t>
      </w:r>
      <w:r w:rsidRPr="00D64F92">
        <w:rPr>
          <w:color w:val="000000" w:themeColor="text1"/>
          <w:sz w:val="22"/>
          <w:szCs w:val="22"/>
        </w:rPr>
        <w:lastRenderedPageBreak/>
        <w:t xml:space="preserve">SELF-CONFIDENCE -&gt; Social Interactions (p=0, t=5.715),  and SELF-CONFIDENCE -&gt; Socio-Cultural Context (p=0, t=4.633). </w:t>
      </w:r>
    </w:p>
    <w:p w14:paraId="7B136B98" w14:textId="66C7EA78" w:rsidR="00FB745A" w:rsidRPr="00D64F92" w:rsidRDefault="00FB745A" w:rsidP="00D23B04">
      <w:pPr>
        <w:pBdr>
          <w:top w:val="nil"/>
          <w:left w:val="nil"/>
          <w:bottom w:val="nil"/>
          <w:right w:val="nil"/>
          <w:between w:val="nil"/>
        </w:pBdr>
        <w:ind w:left="2160" w:firstLine="720"/>
        <w:jc w:val="both"/>
        <w:rPr>
          <w:color w:val="000000" w:themeColor="text1"/>
          <w:sz w:val="22"/>
          <w:szCs w:val="22"/>
        </w:rPr>
      </w:pPr>
      <w:r w:rsidRPr="00D64F92">
        <w:rPr>
          <w:color w:val="000000" w:themeColor="text1"/>
          <w:sz w:val="22"/>
          <w:szCs w:val="22"/>
        </w:rPr>
        <w:t>On the other hand, there were no significant relationsh</w:t>
      </w:r>
      <w:r w:rsidR="0075198B" w:rsidRPr="00D64F92">
        <w:rPr>
          <w:color w:val="000000" w:themeColor="text1"/>
          <w:sz w:val="22"/>
          <w:szCs w:val="22"/>
        </w:rPr>
        <w:t>ip</w:t>
      </w:r>
      <w:r w:rsidRPr="00D64F92">
        <w:rPr>
          <w:color w:val="000000" w:themeColor="text1"/>
          <w:sz w:val="22"/>
          <w:szCs w:val="22"/>
        </w:rPr>
        <w:t xml:space="preserve">s </w:t>
      </w:r>
      <w:r w:rsidR="0075198B" w:rsidRPr="00D64F92">
        <w:rPr>
          <w:color w:val="000000" w:themeColor="text1"/>
          <w:sz w:val="22"/>
          <w:szCs w:val="22"/>
        </w:rPr>
        <w:t xml:space="preserve">for SATISFACTION -&gt; Social Interactions (p=0.291, t=1.056), and  SATISFACTION -&gt; Socio-Cultural Context(p=0.102, t=1.634). </w:t>
      </w:r>
    </w:p>
    <w:p w14:paraId="6B879965" w14:textId="62CDBFA5" w:rsidR="0075198B" w:rsidRPr="00D64F92" w:rsidRDefault="0075198B" w:rsidP="00D23B04">
      <w:pPr>
        <w:pBdr>
          <w:top w:val="nil"/>
          <w:left w:val="nil"/>
          <w:bottom w:val="nil"/>
          <w:right w:val="nil"/>
          <w:between w:val="nil"/>
        </w:pBdr>
        <w:ind w:left="2160" w:firstLine="720"/>
        <w:jc w:val="both"/>
        <w:rPr>
          <w:color w:val="000000" w:themeColor="text1"/>
          <w:sz w:val="22"/>
          <w:szCs w:val="22"/>
        </w:rPr>
      </w:pPr>
      <w:r w:rsidRPr="00D64F92">
        <w:rPr>
          <w:color w:val="000000" w:themeColor="text1"/>
          <w:sz w:val="22"/>
          <w:szCs w:val="22"/>
        </w:rPr>
        <w:t xml:space="preserve">This means the null hypotheses for </w:t>
      </w:r>
      <w:r w:rsidRPr="00D64F92">
        <w:rPr>
          <w:color w:val="000000" w:themeColor="text1"/>
        </w:rPr>
        <w:t xml:space="preserve">Ho1 and Ho2 and is accepted. The null hypotheses for Ho3,  Ho4,  and Ho5 are rejected. </w:t>
      </w:r>
    </w:p>
    <w:p w14:paraId="4E3DE9F4" w14:textId="47C7F3C9" w:rsidR="00BB1332" w:rsidRPr="00D64F92" w:rsidRDefault="00BB1332" w:rsidP="0075198B">
      <w:pPr>
        <w:pBdr>
          <w:top w:val="nil"/>
          <w:left w:val="nil"/>
          <w:bottom w:val="nil"/>
          <w:right w:val="nil"/>
          <w:between w:val="nil"/>
        </w:pBdr>
        <w:rPr>
          <w:color w:val="000000" w:themeColor="text1"/>
        </w:rPr>
      </w:pPr>
    </w:p>
    <w:p w14:paraId="3845207D" w14:textId="77777777" w:rsidR="006C4D90" w:rsidRPr="00D64F92" w:rsidRDefault="006C4D90" w:rsidP="00020A3E">
      <w:pPr>
        <w:numPr>
          <w:ilvl w:val="2"/>
          <w:numId w:val="14"/>
        </w:numPr>
        <w:pBdr>
          <w:top w:val="nil"/>
          <w:left w:val="nil"/>
          <w:bottom w:val="nil"/>
          <w:right w:val="nil"/>
          <w:between w:val="nil"/>
        </w:pBdr>
        <w:rPr>
          <w:color w:val="000000" w:themeColor="text1"/>
        </w:rPr>
      </w:pPr>
      <w:r w:rsidRPr="00D64F92">
        <w:rPr>
          <w:color w:val="000000" w:themeColor="text1"/>
        </w:rPr>
        <w:t>Effect Size (</w:t>
      </w:r>
      <w:proofErr w:type="spellStart"/>
      <w:r w:rsidRPr="00D64F92">
        <w:rPr>
          <w:color w:val="000000" w:themeColor="text1"/>
        </w:rPr>
        <w:t>f</w:t>
      </w:r>
      <w:r w:rsidRPr="00D64F92">
        <w:rPr>
          <w:color w:val="000000" w:themeColor="text1"/>
          <w:vertAlign w:val="superscript"/>
        </w:rPr>
        <w:t>2</w:t>
      </w:r>
      <w:proofErr w:type="spellEnd"/>
      <w:r w:rsidRPr="00D64F92">
        <w:rPr>
          <w:color w:val="000000" w:themeColor="text1"/>
        </w:rPr>
        <w:t>)</w:t>
      </w:r>
    </w:p>
    <w:p w14:paraId="4EFC35FF" w14:textId="77777777" w:rsidR="006C4D90" w:rsidRPr="00D64F92" w:rsidRDefault="006C4D90" w:rsidP="00020A3E">
      <w:pPr>
        <w:pBdr>
          <w:top w:val="nil"/>
          <w:left w:val="nil"/>
          <w:bottom w:val="nil"/>
          <w:right w:val="nil"/>
          <w:between w:val="nil"/>
        </w:pBdr>
        <w:ind w:left="1440"/>
        <w:rPr>
          <w:color w:val="000000" w:themeColor="text1"/>
        </w:rPr>
      </w:pPr>
    </w:p>
    <w:p w14:paraId="3CB068A1" w14:textId="33D37E51" w:rsidR="00F16386" w:rsidRPr="00D64F92" w:rsidRDefault="00F16386" w:rsidP="00020A3E">
      <w:pPr>
        <w:pBdr>
          <w:top w:val="nil"/>
          <w:left w:val="nil"/>
          <w:bottom w:val="nil"/>
          <w:right w:val="nil"/>
          <w:between w:val="nil"/>
        </w:pBdr>
        <w:ind w:left="2160" w:firstLine="720"/>
        <w:jc w:val="both"/>
        <w:rPr>
          <w:color w:val="000000" w:themeColor="text1"/>
        </w:rPr>
      </w:pPr>
      <w:r w:rsidRPr="00D64F92">
        <w:rPr>
          <w:rFonts w:eastAsia="Gungsuh"/>
          <w:color w:val="000000" w:themeColor="text1"/>
          <w:highlight w:val="white"/>
        </w:rPr>
        <w:t xml:space="preserve">According to </w:t>
      </w:r>
      <w:r w:rsidR="0099749D" w:rsidRPr="00D64F92">
        <w:rPr>
          <w:rFonts w:eastAsia="Gungsuh"/>
          <w:color w:val="000000" w:themeColor="text1"/>
          <w:highlight w:val="white"/>
        </w:rPr>
        <w:t xml:space="preserve"> </w:t>
      </w:r>
      <w:sdt>
        <w:sdtPr>
          <w:rPr>
            <w:rFonts w:eastAsia="Gungsuh"/>
            <w:color w:val="000000" w:themeColor="text1"/>
            <w:highlight w:val="white"/>
          </w:rPr>
          <w:tag w:val="MENDELEY_CITATION_v3_eyJjaXRhdGlvbklEIjoiTUVOREVMRVlfQ0lUQVRJT05fY2FmMmFmMmQtYzBkNy00ODJlLTk0MGQtNzdjMjJmNWYxYzAz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
          <w:id w:val="834881225"/>
          <w:placeholder>
            <w:docPart w:val="DefaultPlaceholder_-1854013440"/>
          </w:placeholder>
        </w:sdtPr>
        <w:sdtContent>
          <w:r w:rsidR="00AD6A61" w:rsidRPr="00D64F92">
            <w:rPr>
              <w:rFonts w:eastAsia="Gungsuh"/>
              <w:color w:val="000000" w:themeColor="text1"/>
              <w:highlight w:val="white"/>
            </w:rPr>
            <w:t>(Ramayah et al., 2018)</w:t>
          </w:r>
        </w:sdtContent>
      </w:sdt>
      <w:r w:rsidR="0099749D" w:rsidRPr="00D64F92">
        <w:rPr>
          <w:rFonts w:eastAsia="Gungsuh"/>
          <w:color w:val="000000" w:themeColor="text1"/>
          <w:highlight w:val="white"/>
        </w:rPr>
        <w:t xml:space="preserve">, </w:t>
      </w:r>
      <w:sdt>
        <w:sdtPr>
          <w:rPr>
            <w:rFonts w:eastAsia="Gungsuh"/>
            <w:color w:val="000000" w:themeColor="text1"/>
            <w:highlight w:val="white"/>
          </w:rPr>
          <w:tag w:val="goog_rdk_2"/>
          <w:id w:val="-956406917"/>
        </w:sdtPr>
        <w:sdtContent>
          <w:r w:rsidRPr="00D64F92">
            <w:rPr>
              <w:rFonts w:eastAsia="Gungsuh"/>
              <w:color w:val="000000" w:themeColor="text1"/>
              <w:highlight w:val="white"/>
            </w:rPr>
            <w:t>the cutoff values for effect sizes (</w:t>
          </w:r>
          <w:proofErr w:type="spellStart"/>
          <w:r w:rsidRPr="00D64F92">
            <w:rPr>
              <w:rFonts w:eastAsia="Gungsuh"/>
              <w:color w:val="000000" w:themeColor="text1"/>
              <w:highlight w:val="white"/>
            </w:rPr>
            <w:t>f²</w:t>
          </w:r>
          <w:proofErr w:type="spellEnd"/>
        </w:sdtContent>
      </w:sdt>
      <w:r w:rsidRPr="00D64F92">
        <w:rPr>
          <w:color w:val="000000" w:themeColor="text1"/>
          <w:highlight w:val="white"/>
        </w:rPr>
        <w:t xml:space="preserve">) are 0.02 (small), 0.15 (medium), and 0.35 (large). </w:t>
      </w:r>
      <w:r w:rsidRPr="00D64F92">
        <w:rPr>
          <w:color w:val="000000" w:themeColor="text1"/>
        </w:rPr>
        <w:t>This section presents data to answer research questions and hypotheses;</w:t>
      </w:r>
    </w:p>
    <w:p w14:paraId="56AABF08" w14:textId="77777777" w:rsidR="00F16386" w:rsidRPr="00D64F92" w:rsidRDefault="00F16386" w:rsidP="00020A3E">
      <w:pPr>
        <w:rPr>
          <w:color w:val="000000" w:themeColor="text1"/>
        </w:rPr>
      </w:pPr>
    </w:p>
    <w:p w14:paraId="6F6F67E0" w14:textId="77777777" w:rsidR="00F16386" w:rsidRPr="00D64F92" w:rsidRDefault="00F16386" w:rsidP="00020A3E">
      <w:pPr>
        <w:ind w:left="2160"/>
        <w:rPr>
          <w:color w:val="000000" w:themeColor="text1"/>
        </w:rPr>
      </w:pPr>
      <w:r w:rsidRPr="00D64F92">
        <w:rPr>
          <w:color w:val="000000" w:themeColor="text1"/>
        </w:rPr>
        <w:t>RQ5- Is there a significant effect for connectivism on diversity, openness, connectedness, and autonomy?</w:t>
      </w:r>
    </w:p>
    <w:p w14:paraId="1FF0F1A4" w14:textId="77777777" w:rsidR="00F16386" w:rsidRPr="00D64F92" w:rsidRDefault="00F16386" w:rsidP="00020A3E">
      <w:pPr>
        <w:ind w:left="2160"/>
        <w:rPr>
          <w:color w:val="000000" w:themeColor="text1"/>
        </w:rPr>
      </w:pPr>
      <w:r w:rsidRPr="00D64F92">
        <w:rPr>
          <w:color w:val="000000" w:themeColor="text1"/>
        </w:rPr>
        <w:t>H</w:t>
      </w:r>
      <w:r w:rsidRPr="00D64F92">
        <w:rPr>
          <w:color w:val="000000" w:themeColor="text1"/>
          <w:vertAlign w:val="subscript"/>
        </w:rPr>
        <w:t>05</w:t>
      </w:r>
      <w:r w:rsidRPr="00D64F92">
        <w:rPr>
          <w:color w:val="000000" w:themeColor="text1"/>
        </w:rPr>
        <w:t>- There is no significant effect for connectivism on diversity, openness, connectedness, and autonomy</w:t>
      </w:r>
    </w:p>
    <w:p w14:paraId="7972DE64" w14:textId="77777777" w:rsidR="00F16386" w:rsidRPr="00D64F92" w:rsidRDefault="00F16386" w:rsidP="00020A3E">
      <w:pPr>
        <w:ind w:left="1440" w:firstLine="720"/>
        <w:jc w:val="both"/>
        <w:rPr>
          <w:color w:val="000000" w:themeColor="text1"/>
        </w:rPr>
      </w:pPr>
    </w:p>
    <w:p w14:paraId="30A20E05" w14:textId="55D07F27" w:rsidR="0075198B" w:rsidRPr="00D64F92" w:rsidRDefault="00F16386" w:rsidP="00C554F7">
      <w:pPr>
        <w:ind w:left="2160" w:firstLine="720"/>
        <w:jc w:val="both"/>
        <w:rPr>
          <w:color w:val="000000" w:themeColor="text1"/>
        </w:rPr>
      </w:pPr>
      <w:r w:rsidRPr="00D64F92">
        <w:rPr>
          <w:color w:val="000000" w:themeColor="text1"/>
        </w:rPr>
        <w:t xml:space="preserve">According to </w:t>
      </w:r>
      <w:sdt>
        <w:sdtPr>
          <w:rPr>
            <w:color w:val="000000" w:themeColor="text1"/>
          </w:rPr>
          <w:tag w:val="MENDELEY_CITATION_v3_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"/>
          <w:id w:val="609476529"/>
          <w:placeholder>
            <w:docPart w:val="DefaultPlaceholder_-1854013440"/>
          </w:placeholder>
        </w:sdtPr>
        <w:sdtContent>
          <w:r w:rsidR="00AD6A61" w:rsidRPr="00D64F92">
            <w:rPr>
              <w:color w:val="000000" w:themeColor="text1"/>
            </w:rPr>
            <w:t>(Ringle &amp; Sarstedt, 2015)</w:t>
          </w:r>
        </w:sdtContent>
      </w:sdt>
      <w:r w:rsidR="0099749D" w:rsidRPr="00D64F92">
        <w:rPr>
          <w:color w:val="000000" w:themeColor="text1"/>
        </w:rPr>
        <w:t xml:space="preserve"> </w:t>
      </w:r>
      <w:r w:rsidRPr="00D64F92">
        <w:rPr>
          <w:color w:val="000000" w:themeColor="text1"/>
        </w:rPr>
        <w:t>for effect size, values from 0.02 to 0.15 are considered small. Values between 0.15 to 0.35 are considered medium</w:t>
      </w:r>
      <w:r w:rsidR="00C554F7" w:rsidRPr="00D64F92">
        <w:rPr>
          <w:color w:val="000000" w:themeColor="text1"/>
        </w:rPr>
        <w:t>,</w:t>
      </w:r>
      <w:r w:rsidRPr="00D64F92">
        <w:rPr>
          <w:color w:val="000000" w:themeColor="text1"/>
        </w:rPr>
        <w:t xml:space="preserve"> while values 0.35 and above are considered large.</w:t>
      </w:r>
    </w:p>
    <w:p w14:paraId="21C38BDC" w14:textId="77777777" w:rsidR="00F16386" w:rsidRPr="00D64F92" w:rsidRDefault="00F16386" w:rsidP="00020A3E">
      <w:pPr>
        <w:rPr>
          <w:color w:val="000000" w:themeColor="text1"/>
        </w:rPr>
      </w:pPr>
    </w:p>
    <w:p w14:paraId="65D9290C" w14:textId="7A7F854B" w:rsidR="00F16386" w:rsidRPr="00D64F92" w:rsidRDefault="00F16386" w:rsidP="00020A3E">
      <w:pPr>
        <w:pBdr>
          <w:top w:val="nil"/>
          <w:left w:val="nil"/>
          <w:bottom w:val="nil"/>
          <w:right w:val="nil"/>
          <w:between w:val="nil"/>
        </w:pBdr>
        <w:ind w:left="2160"/>
        <w:jc w:val="center"/>
        <w:rPr>
          <w:color w:val="000000" w:themeColor="text1"/>
        </w:rPr>
      </w:pPr>
      <w:r w:rsidRPr="00D64F92">
        <w:rPr>
          <w:color w:val="000000" w:themeColor="text1"/>
        </w:rPr>
        <w:t>Table 1</w:t>
      </w:r>
      <w:r w:rsidR="00D64F92">
        <w:rPr>
          <w:color w:val="000000" w:themeColor="text1"/>
        </w:rPr>
        <w:t>3</w:t>
      </w:r>
      <w:r w:rsidRPr="00D64F92">
        <w:rPr>
          <w:color w:val="000000" w:themeColor="text1"/>
        </w:rPr>
        <w:t>- Effect Size</w:t>
      </w:r>
    </w:p>
    <w:tbl>
      <w:tblPr>
        <w:tblW w:w="7020" w:type="dxa"/>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1440"/>
        <w:gridCol w:w="1350"/>
      </w:tblGrid>
      <w:tr w:rsidR="00F16386" w:rsidRPr="00D64F92" w14:paraId="3F1FD155" w14:textId="77777777" w:rsidTr="00DF55A9">
        <w:tc>
          <w:tcPr>
            <w:tcW w:w="4230" w:type="dxa"/>
            <w:vAlign w:val="bottom"/>
          </w:tcPr>
          <w:p w14:paraId="57089F0E" w14:textId="77777777" w:rsidR="00F16386" w:rsidRPr="00D64F92" w:rsidRDefault="00F16386" w:rsidP="00020A3E">
            <w:pPr>
              <w:rPr>
                <w:color w:val="000000" w:themeColor="text1"/>
                <w:sz w:val="20"/>
                <w:szCs w:val="20"/>
              </w:rPr>
            </w:pPr>
          </w:p>
        </w:tc>
        <w:tc>
          <w:tcPr>
            <w:tcW w:w="1440" w:type="dxa"/>
            <w:vAlign w:val="bottom"/>
          </w:tcPr>
          <w:p w14:paraId="00CAB2EF" w14:textId="77777777" w:rsidR="00F16386" w:rsidRPr="00D64F92" w:rsidRDefault="00F16386" w:rsidP="00020A3E">
            <w:pPr>
              <w:rPr>
                <w:color w:val="000000" w:themeColor="text1"/>
                <w:sz w:val="20"/>
                <w:szCs w:val="20"/>
              </w:rPr>
            </w:pPr>
            <w:r w:rsidRPr="00D64F92">
              <w:rPr>
                <w:color w:val="000000" w:themeColor="text1"/>
                <w:sz w:val="20"/>
                <w:szCs w:val="20"/>
              </w:rPr>
              <w:t>Original sample (O)</w:t>
            </w:r>
          </w:p>
        </w:tc>
        <w:tc>
          <w:tcPr>
            <w:tcW w:w="1350" w:type="dxa"/>
            <w:vAlign w:val="bottom"/>
          </w:tcPr>
          <w:p w14:paraId="7B3F1BF0" w14:textId="77777777" w:rsidR="00F16386" w:rsidRPr="00D64F92" w:rsidRDefault="00F16386" w:rsidP="00020A3E">
            <w:pPr>
              <w:rPr>
                <w:color w:val="000000" w:themeColor="text1"/>
                <w:sz w:val="20"/>
                <w:szCs w:val="20"/>
              </w:rPr>
            </w:pPr>
            <w:r w:rsidRPr="00D64F92">
              <w:rPr>
                <w:color w:val="000000" w:themeColor="text1"/>
                <w:sz w:val="20"/>
                <w:szCs w:val="20"/>
              </w:rPr>
              <w:t>Interpretation</w:t>
            </w:r>
          </w:p>
        </w:tc>
      </w:tr>
      <w:tr w:rsidR="00C554F7" w:rsidRPr="00D64F92" w14:paraId="57084B71" w14:textId="77777777" w:rsidTr="00DF55A9">
        <w:tc>
          <w:tcPr>
            <w:tcW w:w="4230" w:type="dxa"/>
            <w:vAlign w:val="bottom"/>
          </w:tcPr>
          <w:p w14:paraId="38C2B54B" w14:textId="6E5B4EEF" w:rsidR="00C554F7" w:rsidRPr="00D64F92" w:rsidRDefault="00C554F7" w:rsidP="00C554F7">
            <w:pPr>
              <w:rPr>
                <w:color w:val="000000" w:themeColor="text1"/>
                <w:sz w:val="20"/>
                <w:szCs w:val="20"/>
              </w:rPr>
            </w:pPr>
            <w:r w:rsidRPr="00D64F92">
              <w:rPr>
                <w:color w:val="000000" w:themeColor="text1"/>
                <w:sz w:val="20"/>
                <w:szCs w:val="20"/>
              </w:rPr>
              <w:t>SATISFACTION -&gt; SELF-CONFIDENCE</w:t>
            </w:r>
          </w:p>
        </w:tc>
        <w:tc>
          <w:tcPr>
            <w:tcW w:w="1440" w:type="dxa"/>
            <w:vAlign w:val="bottom"/>
          </w:tcPr>
          <w:p w14:paraId="20B1D1B8" w14:textId="3FF009BB" w:rsidR="00C554F7" w:rsidRPr="00D64F92" w:rsidRDefault="00C554F7" w:rsidP="00C554F7">
            <w:pPr>
              <w:jc w:val="center"/>
              <w:rPr>
                <w:color w:val="000000" w:themeColor="text1"/>
                <w:sz w:val="20"/>
                <w:szCs w:val="20"/>
              </w:rPr>
            </w:pPr>
            <w:r w:rsidRPr="00D64F92">
              <w:rPr>
                <w:color w:val="000000" w:themeColor="text1"/>
                <w:sz w:val="20"/>
                <w:szCs w:val="20"/>
              </w:rPr>
              <w:t>1.654</w:t>
            </w:r>
          </w:p>
        </w:tc>
        <w:tc>
          <w:tcPr>
            <w:tcW w:w="1350" w:type="dxa"/>
            <w:vAlign w:val="bottom"/>
          </w:tcPr>
          <w:p w14:paraId="60C740A8" w14:textId="68BAE52B" w:rsidR="00C554F7" w:rsidRPr="00D64F92" w:rsidRDefault="00C554F7" w:rsidP="00C554F7">
            <w:pPr>
              <w:rPr>
                <w:color w:val="000000" w:themeColor="text1"/>
                <w:sz w:val="20"/>
                <w:szCs w:val="20"/>
              </w:rPr>
            </w:pPr>
            <w:r w:rsidRPr="00D64F92">
              <w:rPr>
                <w:color w:val="000000" w:themeColor="text1"/>
                <w:sz w:val="20"/>
                <w:szCs w:val="20"/>
              </w:rPr>
              <w:t>large</w:t>
            </w:r>
          </w:p>
        </w:tc>
      </w:tr>
      <w:tr w:rsidR="00C554F7" w:rsidRPr="00D64F92" w14:paraId="23DC49D6" w14:textId="77777777" w:rsidTr="00DF55A9">
        <w:tc>
          <w:tcPr>
            <w:tcW w:w="4230" w:type="dxa"/>
            <w:vAlign w:val="bottom"/>
          </w:tcPr>
          <w:p w14:paraId="1E5F449D" w14:textId="0F9E6BAD" w:rsidR="00C554F7" w:rsidRPr="00D64F92" w:rsidRDefault="00C554F7" w:rsidP="00C554F7">
            <w:pPr>
              <w:rPr>
                <w:color w:val="000000" w:themeColor="text1"/>
                <w:sz w:val="20"/>
                <w:szCs w:val="20"/>
              </w:rPr>
            </w:pPr>
            <w:r w:rsidRPr="00D64F92">
              <w:rPr>
                <w:color w:val="000000" w:themeColor="text1"/>
                <w:sz w:val="20"/>
                <w:szCs w:val="20"/>
              </w:rPr>
              <w:t>SELF-CONFIDENCE -&gt; Social Interactions</w:t>
            </w:r>
          </w:p>
        </w:tc>
        <w:tc>
          <w:tcPr>
            <w:tcW w:w="1440" w:type="dxa"/>
            <w:vAlign w:val="bottom"/>
          </w:tcPr>
          <w:p w14:paraId="47D800F1" w14:textId="42593848" w:rsidR="00C554F7" w:rsidRPr="00D64F92" w:rsidRDefault="00C554F7" w:rsidP="00C554F7">
            <w:pPr>
              <w:jc w:val="center"/>
              <w:rPr>
                <w:color w:val="000000" w:themeColor="text1"/>
                <w:sz w:val="20"/>
                <w:szCs w:val="20"/>
              </w:rPr>
            </w:pPr>
            <w:r w:rsidRPr="00D64F92">
              <w:rPr>
                <w:color w:val="000000" w:themeColor="text1"/>
                <w:sz w:val="20"/>
                <w:szCs w:val="20"/>
              </w:rPr>
              <w:t>0.365</w:t>
            </w:r>
          </w:p>
        </w:tc>
        <w:tc>
          <w:tcPr>
            <w:tcW w:w="1350" w:type="dxa"/>
            <w:vAlign w:val="bottom"/>
          </w:tcPr>
          <w:p w14:paraId="44A90973" w14:textId="1EB904CE" w:rsidR="00C554F7" w:rsidRPr="00D64F92" w:rsidRDefault="00C554F7" w:rsidP="00C554F7">
            <w:pPr>
              <w:rPr>
                <w:color w:val="000000" w:themeColor="text1"/>
                <w:sz w:val="20"/>
                <w:szCs w:val="20"/>
              </w:rPr>
            </w:pPr>
            <w:r w:rsidRPr="00D64F92">
              <w:rPr>
                <w:color w:val="000000" w:themeColor="text1"/>
                <w:sz w:val="20"/>
                <w:szCs w:val="20"/>
              </w:rPr>
              <w:t>large</w:t>
            </w:r>
          </w:p>
        </w:tc>
      </w:tr>
      <w:tr w:rsidR="00C554F7" w:rsidRPr="00D64F92" w14:paraId="2DDBB13A" w14:textId="77777777" w:rsidTr="00DF55A9">
        <w:tc>
          <w:tcPr>
            <w:tcW w:w="4230" w:type="dxa"/>
            <w:vAlign w:val="bottom"/>
          </w:tcPr>
          <w:p w14:paraId="29C4B4EB" w14:textId="73D0EB6F" w:rsidR="00C554F7" w:rsidRPr="00D64F92" w:rsidRDefault="00C554F7" w:rsidP="00C554F7">
            <w:pPr>
              <w:rPr>
                <w:color w:val="000000" w:themeColor="text1"/>
                <w:sz w:val="20"/>
                <w:szCs w:val="20"/>
              </w:rPr>
            </w:pPr>
            <w:r w:rsidRPr="00D64F92">
              <w:rPr>
                <w:color w:val="000000" w:themeColor="text1"/>
                <w:sz w:val="20"/>
                <w:szCs w:val="20"/>
              </w:rPr>
              <w:t>SELF-CONFIDENCE -&gt; Socio-Cultural Context</w:t>
            </w:r>
          </w:p>
        </w:tc>
        <w:tc>
          <w:tcPr>
            <w:tcW w:w="1440" w:type="dxa"/>
            <w:vAlign w:val="bottom"/>
          </w:tcPr>
          <w:p w14:paraId="7A5D524A" w14:textId="30E4F3E4" w:rsidR="00C554F7" w:rsidRPr="00D64F92" w:rsidRDefault="00C554F7" w:rsidP="00C554F7">
            <w:pPr>
              <w:jc w:val="center"/>
              <w:rPr>
                <w:color w:val="000000" w:themeColor="text1"/>
                <w:sz w:val="20"/>
                <w:szCs w:val="20"/>
              </w:rPr>
            </w:pPr>
            <w:r w:rsidRPr="00D64F92">
              <w:rPr>
                <w:color w:val="000000" w:themeColor="text1"/>
                <w:sz w:val="20"/>
                <w:szCs w:val="20"/>
              </w:rPr>
              <w:t>0.363</w:t>
            </w:r>
          </w:p>
        </w:tc>
        <w:tc>
          <w:tcPr>
            <w:tcW w:w="1350" w:type="dxa"/>
            <w:vAlign w:val="bottom"/>
          </w:tcPr>
          <w:p w14:paraId="692AE68D" w14:textId="0546BF2F" w:rsidR="00C554F7" w:rsidRPr="00D64F92" w:rsidRDefault="00C554F7" w:rsidP="00C554F7">
            <w:pPr>
              <w:rPr>
                <w:color w:val="000000" w:themeColor="text1"/>
                <w:sz w:val="20"/>
                <w:szCs w:val="20"/>
              </w:rPr>
            </w:pPr>
            <w:r w:rsidRPr="00D64F92">
              <w:rPr>
                <w:color w:val="000000" w:themeColor="text1"/>
                <w:sz w:val="20"/>
                <w:szCs w:val="20"/>
              </w:rPr>
              <w:t>large</w:t>
            </w:r>
          </w:p>
        </w:tc>
      </w:tr>
    </w:tbl>
    <w:p w14:paraId="35B36909" w14:textId="77777777" w:rsidR="00F16386" w:rsidRPr="00D64F92" w:rsidRDefault="00F16386" w:rsidP="00C554F7">
      <w:pPr>
        <w:jc w:val="both"/>
        <w:rPr>
          <w:color w:val="000000" w:themeColor="text1"/>
        </w:rPr>
      </w:pPr>
    </w:p>
    <w:p w14:paraId="3ED1563C" w14:textId="77777777" w:rsidR="00BC18B4" w:rsidRPr="00D64F92" w:rsidRDefault="00BC18B4" w:rsidP="00020A3E">
      <w:pPr>
        <w:pBdr>
          <w:top w:val="nil"/>
          <w:left w:val="nil"/>
          <w:bottom w:val="nil"/>
          <w:right w:val="nil"/>
          <w:between w:val="nil"/>
        </w:pBdr>
        <w:rPr>
          <w:color w:val="000000" w:themeColor="text1"/>
        </w:rPr>
      </w:pPr>
    </w:p>
    <w:p w14:paraId="7FE61F13" w14:textId="77777777" w:rsidR="006C4D90" w:rsidRPr="00D64F92" w:rsidRDefault="006C4D90" w:rsidP="00020A3E">
      <w:pPr>
        <w:numPr>
          <w:ilvl w:val="2"/>
          <w:numId w:val="14"/>
        </w:numPr>
        <w:pBdr>
          <w:top w:val="nil"/>
          <w:left w:val="nil"/>
          <w:bottom w:val="nil"/>
          <w:right w:val="nil"/>
          <w:between w:val="nil"/>
        </w:pBdr>
        <w:rPr>
          <w:color w:val="000000" w:themeColor="text1"/>
        </w:rPr>
      </w:pPr>
      <w:r w:rsidRPr="00D64F92">
        <w:rPr>
          <w:color w:val="000000" w:themeColor="text1"/>
        </w:rPr>
        <w:t>PLS Predict (</w:t>
      </w:r>
      <w:proofErr w:type="spellStart"/>
      <w:r w:rsidRPr="00D64F92">
        <w:rPr>
          <w:color w:val="000000" w:themeColor="text1"/>
        </w:rPr>
        <w:t>Q</w:t>
      </w:r>
      <w:r w:rsidRPr="00D64F92">
        <w:rPr>
          <w:color w:val="000000" w:themeColor="text1"/>
          <w:vertAlign w:val="superscript"/>
        </w:rPr>
        <w:t>2</w:t>
      </w:r>
      <w:proofErr w:type="spellEnd"/>
      <w:r w:rsidRPr="00D64F92">
        <w:rPr>
          <w:color w:val="000000" w:themeColor="text1"/>
        </w:rPr>
        <w:t>)</w:t>
      </w:r>
    </w:p>
    <w:p w14:paraId="3A430F98" w14:textId="77777777" w:rsidR="006C4D90" w:rsidRPr="00D64F92" w:rsidRDefault="006C4D90" w:rsidP="00020A3E">
      <w:pPr>
        <w:pBdr>
          <w:top w:val="nil"/>
          <w:left w:val="nil"/>
          <w:bottom w:val="nil"/>
          <w:right w:val="nil"/>
          <w:between w:val="nil"/>
        </w:pBdr>
        <w:ind w:left="2160"/>
        <w:rPr>
          <w:color w:val="000000" w:themeColor="text1"/>
        </w:rPr>
      </w:pPr>
    </w:p>
    <w:p w14:paraId="39B9FF14" w14:textId="28C5C4A9" w:rsidR="00F16386" w:rsidRPr="00D64F92" w:rsidRDefault="00F16386" w:rsidP="00020A3E">
      <w:pPr>
        <w:ind w:left="2160" w:firstLine="720"/>
        <w:jc w:val="both"/>
        <w:rPr>
          <w:color w:val="000000" w:themeColor="text1"/>
        </w:rPr>
      </w:pPr>
      <w:r w:rsidRPr="00D64F92">
        <w:rPr>
          <w:color w:val="000000" w:themeColor="text1"/>
        </w:rPr>
        <w:t xml:space="preserve">In PLS-SEM, it is stated that </w:t>
      </w:r>
      <w:proofErr w:type="spellStart"/>
      <w:r w:rsidRPr="00D64F92">
        <w:rPr>
          <w:color w:val="000000" w:themeColor="text1"/>
        </w:rPr>
        <w:t>Q</w:t>
      </w:r>
      <w:r w:rsidRPr="00D64F92">
        <w:rPr>
          <w:color w:val="000000" w:themeColor="text1"/>
          <w:vertAlign w:val="superscript"/>
        </w:rPr>
        <w:t>2</w:t>
      </w:r>
      <w:proofErr w:type="spellEnd"/>
      <w:r w:rsidRPr="00D64F92">
        <w:rPr>
          <w:color w:val="000000" w:themeColor="text1"/>
        </w:rPr>
        <w:t xml:space="preserve"> </w:t>
      </w:r>
      <w:sdt>
        <w:sdtPr>
          <w:rPr>
            <w:color w:val="000000" w:themeColor="text1"/>
          </w:rPr>
          <w:tag w:val="goog_rdk_4"/>
          <w:id w:val="-670109583"/>
        </w:sdtPr>
        <w:sdtContent>
          <w:r w:rsidRPr="00D64F92">
            <w:rPr>
              <w:rFonts w:eastAsia="Gungsuh"/>
              <w:color w:val="000000" w:themeColor="text1"/>
              <w:highlight w:val="white"/>
            </w:rPr>
            <w:t xml:space="preserve"> ≥ 0 (</w:t>
          </w:r>
          <w:sdt>
            <w:sdtPr>
              <w:rPr>
                <w:rFonts w:eastAsia="Gungsuh"/>
                <w:color w:val="000000" w:themeColor="text1"/>
                <w:highlight w:val="white"/>
              </w:rPr>
              <w:tag w:val="MENDELEY_CITATION_v3_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"/>
              <w:id w:val="542870300"/>
              <w:placeholder>
                <w:docPart w:val="DefaultPlaceholder_-1854013440"/>
              </w:placeholder>
            </w:sdtPr>
            <w:sdtContent>
              <w:r w:rsidR="00AD6A61" w:rsidRPr="00D64F92">
                <w:rPr>
                  <w:color w:val="000000" w:themeColor="text1"/>
                </w:rPr>
                <w:t>Ringle &amp; Sarstedt, 2015)</w:t>
              </w:r>
            </w:sdtContent>
          </w:sdt>
        </w:sdtContent>
      </w:sdt>
      <w:r w:rsidR="0099749D" w:rsidRPr="00D64F92">
        <w:rPr>
          <w:color w:val="000000" w:themeColor="text1"/>
        </w:rPr>
        <w:t xml:space="preserve"> </w:t>
      </w:r>
      <w:r w:rsidRPr="00D64F92">
        <w:rPr>
          <w:color w:val="000000" w:themeColor="text1"/>
        </w:rPr>
        <w:t>Table 18 below reveals the PLS Predict (</w:t>
      </w:r>
      <w:proofErr w:type="spellStart"/>
      <w:r w:rsidRPr="00D64F92">
        <w:rPr>
          <w:color w:val="000000" w:themeColor="text1"/>
        </w:rPr>
        <w:t>Q</w:t>
      </w:r>
      <w:r w:rsidRPr="00D64F92">
        <w:rPr>
          <w:color w:val="000000" w:themeColor="text1"/>
          <w:vertAlign w:val="superscript"/>
        </w:rPr>
        <w:t>2</w:t>
      </w:r>
      <w:proofErr w:type="spellEnd"/>
      <w:r w:rsidRPr="00D64F92">
        <w:rPr>
          <w:color w:val="000000" w:themeColor="text1"/>
        </w:rPr>
        <w:t xml:space="preserve">) for the dependent variable. The analysis reveals the </w:t>
      </w:r>
      <w:proofErr w:type="spellStart"/>
      <w:r w:rsidRPr="00D64F92">
        <w:rPr>
          <w:color w:val="000000" w:themeColor="text1"/>
        </w:rPr>
        <w:t>Q</w:t>
      </w:r>
      <w:r w:rsidRPr="00D64F92">
        <w:rPr>
          <w:color w:val="000000" w:themeColor="text1"/>
          <w:vertAlign w:val="superscript"/>
        </w:rPr>
        <w:t>2</w:t>
      </w:r>
      <w:proofErr w:type="spellEnd"/>
      <w:r w:rsidRPr="00D64F92">
        <w:rPr>
          <w:color w:val="000000" w:themeColor="text1"/>
          <w:vertAlign w:val="superscript"/>
        </w:rPr>
        <w:t xml:space="preserve"> </w:t>
      </w:r>
      <w:r w:rsidRPr="00D64F92">
        <w:rPr>
          <w:color w:val="000000" w:themeColor="text1"/>
        </w:rPr>
        <w:t xml:space="preserve">for all items in the dependent variable -connectedness. </w:t>
      </w:r>
    </w:p>
    <w:p w14:paraId="2F7B7955" w14:textId="77777777" w:rsidR="00F16386" w:rsidRPr="00D64F92" w:rsidRDefault="00F16386" w:rsidP="00020A3E">
      <w:pPr>
        <w:pBdr>
          <w:top w:val="nil"/>
          <w:left w:val="nil"/>
          <w:bottom w:val="nil"/>
          <w:right w:val="nil"/>
          <w:between w:val="nil"/>
        </w:pBdr>
        <w:ind w:left="2160"/>
        <w:rPr>
          <w:color w:val="000000" w:themeColor="text1"/>
        </w:rPr>
      </w:pPr>
    </w:p>
    <w:p w14:paraId="2EEA8E44" w14:textId="19E8E7ED" w:rsidR="00F16386" w:rsidRPr="00D64F92" w:rsidRDefault="00F16386" w:rsidP="00020A3E">
      <w:pPr>
        <w:pBdr>
          <w:top w:val="nil"/>
          <w:left w:val="nil"/>
          <w:bottom w:val="nil"/>
          <w:right w:val="nil"/>
          <w:between w:val="nil"/>
        </w:pBdr>
        <w:ind w:left="2160"/>
        <w:jc w:val="center"/>
        <w:rPr>
          <w:color w:val="000000" w:themeColor="text1"/>
        </w:rPr>
      </w:pPr>
      <w:r w:rsidRPr="00D64F92">
        <w:rPr>
          <w:color w:val="000000" w:themeColor="text1"/>
        </w:rPr>
        <w:t>Table 1</w:t>
      </w:r>
      <w:r w:rsidR="00D64F92">
        <w:rPr>
          <w:color w:val="000000" w:themeColor="text1"/>
        </w:rPr>
        <w:t>4</w:t>
      </w:r>
      <w:r w:rsidRPr="00D64F92">
        <w:rPr>
          <w:color w:val="000000" w:themeColor="text1"/>
        </w:rPr>
        <w:t>- PLS Predict (</w:t>
      </w:r>
      <w:proofErr w:type="spellStart"/>
      <w:r w:rsidRPr="00D64F92">
        <w:rPr>
          <w:color w:val="000000" w:themeColor="text1"/>
        </w:rPr>
        <w:t>Q</w:t>
      </w:r>
      <w:r w:rsidRPr="00D64F92">
        <w:rPr>
          <w:color w:val="000000" w:themeColor="text1"/>
          <w:vertAlign w:val="superscript"/>
        </w:rPr>
        <w:t>2</w:t>
      </w:r>
      <w:proofErr w:type="spellEnd"/>
      <w:r w:rsidRPr="00D64F92">
        <w:rPr>
          <w:color w:val="000000" w:themeColor="text1"/>
        </w:rPr>
        <w:t>)</w:t>
      </w:r>
    </w:p>
    <w:tbl>
      <w:tblPr>
        <w:tblStyle w:val="TableGrid"/>
        <w:tblW w:w="0" w:type="auto"/>
        <w:tblInd w:w="2245" w:type="dxa"/>
        <w:tblLook w:val="04A0" w:firstRow="1" w:lastRow="0" w:firstColumn="1" w:lastColumn="0" w:noHBand="0" w:noVBand="1"/>
      </w:tblPr>
      <w:tblGrid>
        <w:gridCol w:w="2350"/>
        <w:gridCol w:w="1788"/>
        <w:gridCol w:w="1566"/>
        <w:gridCol w:w="1401"/>
      </w:tblGrid>
      <w:tr w:rsidR="00F16386" w:rsidRPr="00D64F92" w14:paraId="4605BB0F" w14:textId="77777777" w:rsidTr="00DF55A9">
        <w:tc>
          <w:tcPr>
            <w:tcW w:w="2350" w:type="dxa"/>
            <w:vAlign w:val="bottom"/>
          </w:tcPr>
          <w:p w14:paraId="77609F1E" w14:textId="77777777" w:rsidR="00F16386" w:rsidRPr="00D64F92" w:rsidRDefault="00F16386" w:rsidP="00020A3E">
            <w:pPr>
              <w:rPr>
                <w:color w:val="000000" w:themeColor="text1"/>
              </w:rPr>
            </w:pPr>
          </w:p>
        </w:tc>
        <w:tc>
          <w:tcPr>
            <w:tcW w:w="1788" w:type="dxa"/>
            <w:vAlign w:val="bottom"/>
          </w:tcPr>
          <w:p w14:paraId="50C528A0" w14:textId="77777777" w:rsidR="00F16386" w:rsidRPr="00D64F92" w:rsidRDefault="00F16386" w:rsidP="00020A3E">
            <w:pPr>
              <w:jc w:val="center"/>
              <w:rPr>
                <w:color w:val="000000" w:themeColor="text1"/>
              </w:rPr>
            </w:pPr>
            <w:proofErr w:type="spellStart"/>
            <w:r w:rsidRPr="00D64F92">
              <w:rPr>
                <w:color w:val="000000" w:themeColor="text1"/>
              </w:rPr>
              <w:t>Q²predict</w:t>
            </w:r>
            <w:proofErr w:type="spellEnd"/>
          </w:p>
        </w:tc>
        <w:tc>
          <w:tcPr>
            <w:tcW w:w="1566" w:type="dxa"/>
            <w:vAlign w:val="bottom"/>
          </w:tcPr>
          <w:p w14:paraId="36B45D2A" w14:textId="77777777" w:rsidR="00F16386" w:rsidRPr="00D64F92" w:rsidRDefault="00F16386" w:rsidP="00020A3E">
            <w:pPr>
              <w:jc w:val="center"/>
              <w:rPr>
                <w:color w:val="000000" w:themeColor="text1"/>
              </w:rPr>
            </w:pPr>
            <w:r w:rsidRPr="00D64F92">
              <w:rPr>
                <w:color w:val="000000" w:themeColor="text1"/>
              </w:rPr>
              <w:t>RMSE</w:t>
            </w:r>
          </w:p>
        </w:tc>
        <w:tc>
          <w:tcPr>
            <w:tcW w:w="1401" w:type="dxa"/>
            <w:vAlign w:val="bottom"/>
          </w:tcPr>
          <w:p w14:paraId="4066E255" w14:textId="77777777" w:rsidR="00F16386" w:rsidRPr="00D64F92" w:rsidRDefault="00F16386" w:rsidP="00020A3E">
            <w:pPr>
              <w:jc w:val="center"/>
              <w:rPr>
                <w:color w:val="000000" w:themeColor="text1"/>
              </w:rPr>
            </w:pPr>
            <w:r w:rsidRPr="00D64F92">
              <w:rPr>
                <w:color w:val="000000" w:themeColor="text1"/>
              </w:rPr>
              <w:t>MAE</w:t>
            </w:r>
          </w:p>
        </w:tc>
      </w:tr>
      <w:tr w:rsidR="00DF55A9" w:rsidRPr="00D64F92" w14:paraId="3A97C070" w14:textId="77777777" w:rsidTr="00DF55A9">
        <w:tc>
          <w:tcPr>
            <w:tcW w:w="2350" w:type="dxa"/>
            <w:vAlign w:val="bottom"/>
          </w:tcPr>
          <w:p w14:paraId="64E602AB" w14:textId="09B756C5" w:rsidR="00DF55A9" w:rsidRPr="00D64F92" w:rsidRDefault="00DF55A9" w:rsidP="00020A3E">
            <w:pPr>
              <w:rPr>
                <w:color w:val="000000" w:themeColor="text1"/>
              </w:rPr>
            </w:pPr>
            <w:r w:rsidRPr="00D64F92">
              <w:rPr>
                <w:color w:val="000000" w:themeColor="text1"/>
                <w:sz w:val="22"/>
                <w:szCs w:val="22"/>
              </w:rPr>
              <w:t>SELF-CONFIDENCE</w:t>
            </w:r>
          </w:p>
        </w:tc>
        <w:tc>
          <w:tcPr>
            <w:tcW w:w="1788" w:type="dxa"/>
            <w:vAlign w:val="bottom"/>
          </w:tcPr>
          <w:p w14:paraId="67013A41" w14:textId="16E04841" w:rsidR="00DF55A9" w:rsidRPr="00D64F92" w:rsidRDefault="00DF55A9" w:rsidP="00020A3E">
            <w:pPr>
              <w:jc w:val="right"/>
              <w:rPr>
                <w:color w:val="000000" w:themeColor="text1"/>
              </w:rPr>
            </w:pPr>
            <w:r w:rsidRPr="00D64F92">
              <w:rPr>
                <w:color w:val="000000" w:themeColor="text1"/>
                <w:sz w:val="22"/>
                <w:szCs w:val="22"/>
              </w:rPr>
              <w:t>0.611</w:t>
            </w:r>
          </w:p>
        </w:tc>
        <w:tc>
          <w:tcPr>
            <w:tcW w:w="1566" w:type="dxa"/>
            <w:vAlign w:val="bottom"/>
          </w:tcPr>
          <w:p w14:paraId="3524AB2D" w14:textId="0A7FF60E" w:rsidR="00DF55A9" w:rsidRPr="00D64F92" w:rsidRDefault="00DF55A9" w:rsidP="00020A3E">
            <w:pPr>
              <w:jc w:val="right"/>
              <w:rPr>
                <w:color w:val="000000" w:themeColor="text1"/>
              </w:rPr>
            </w:pPr>
            <w:r w:rsidRPr="00D64F92">
              <w:rPr>
                <w:color w:val="000000" w:themeColor="text1"/>
                <w:sz w:val="22"/>
                <w:szCs w:val="22"/>
              </w:rPr>
              <w:t>0.636</w:t>
            </w:r>
          </w:p>
        </w:tc>
        <w:tc>
          <w:tcPr>
            <w:tcW w:w="1401" w:type="dxa"/>
            <w:vAlign w:val="bottom"/>
          </w:tcPr>
          <w:p w14:paraId="5AC7B5D6" w14:textId="65DA65B6" w:rsidR="00DF55A9" w:rsidRPr="00D64F92" w:rsidRDefault="00DF55A9" w:rsidP="00020A3E">
            <w:pPr>
              <w:jc w:val="right"/>
              <w:rPr>
                <w:color w:val="000000" w:themeColor="text1"/>
              </w:rPr>
            </w:pPr>
            <w:r w:rsidRPr="00D64F92">
              <w:rPr>
                <w:color w:val="000000" w:themeColor="text1"/>
                <w:sz w:val="22"/>
                <w:szCs w:val="22"/>
              </w:rPr>
              <w:t>0.399</w:t>
            </w:r>
          </w:p>
        </w:tc>
      </w:tr>
      <w:tr w:rsidR="00DF55A9" w:rsidRPr="00D64F92" w14:paraId="12A56928" w14:textId="77777777" w:rsidTr="00DF55A9">
        <w:tc>
          <w:tcPr>
            <w:tcW w:w="2350" w:type="dxa"/>
            <w:vAlign w:val="bottom"/>
          </w:tcPr>
          <w:p w14:paraId="6ABE5F87" w14:textId="55145F7A" w:rsidR="00DF55A9" w:rsidRPr="00D64F92" w:rsidRDefault="00DF55A9" w:rsidP="00020A3E">
            <w:pPr>
              <w:rPr>
                <w:color w:val="000000" w:themeColor="text1"/>
              </w:rPr>
            </w:pPr>
            <w:r w:rsidRPr="00D64F92">
              <w:rPr>
                <w:color w:val="000000" w:themeColor="text1"/>
                <w:sz w:val="22"/>
                <w:szCs w:val="22"/>
              </w:rPr>
              <w:t>Social Interactions</w:t>
            </w:r>
          </w:p>
        </w:tc>
        <w:tc>
          <w:tcPr>
            <w:tcW w:w="1788" w:type="dxa"/>
            <w:vAlign w:val="bottom"/>
          </w:tcPr>
          <w:p w14:paraId="2463ABE4" w14:textId="00689626" w:rsidR="00DF55A9" w:rsidRPr="00D64F92" w:rsidRDefault="00DF55A9" w:rsidP="00020A3E">
            <w:pPr>
              <w:jc w:val="right"/>
              <w:rPr>
                <w:color w:val="000000" w:themeColor="text1"/>
              </w:rPr>
            </w:pPr>
            <w:r w:rsidRPr="00D64F92">
              <w:rPr>
                <w:color w:val="000000" w:themeColor="text1"/>
                <w:sz w:val="22"/>
                <w:szCs w:val="22"/>
              </w:rPr>
              <w:t>0.381</w:t>
            </w:r>
          </w:p>
        </w:tc>
        <w:tc>
          <w:tcPr>
            <w:tcW w:w="1566" w:type="dxa"/>
            <w:vAlign w:val="bottom"/>
          </w:tcPr>
          <w:p w14:paraId="1EC6083F" w14:textId="20635E87" w:rsidR="00DF55A9" w:rsidRPr="00D64F92" w:rsidRDefault="00DF55A9" w:rsidP="00020A3E">
            <w:pPr>
              <w:jc w:val="right"/>
              <w:rPr>
                <w:color w:val="000000" w:themeColor="text1"/>
              </w:rPr>
            </w:pPr>
            <w:r w:rsidRPr="00D64F92">
              <w:rPr>
                <w:color w:val="000000" w:themeColor="text1"/>
                <w:sz w:val="22"/>
                <w:szCs w:val="22"/>
              </w:rPr>
              <w:t>0.798</w:t>
            </w:r>
          </w:p>
        </w:tc>
        <w:tc>
          <w:tcPr>
            <w:tcW w:w="1401" w:type="dxa"/>
            <w:vAlign w:val="bottom"/>
          </w:tcPr>
          <w:p w14:paraId="2E371821" w14:textId="48B30303" w:rsidR="00DF55A9" w:rsidRPr="00D64F92" w:rsidRDefault="00DF55A9" w:rsidP="00020A3E">
            <w:pPr>
              <w:jc w:val="right"/>
              <w:rPr>
                <w:color w:val="000000" w:themeColor="text1"/>
              </w:rPr>
            </w:pPr>
            <w:r w:rsidRPr="00D64F92">
              <w:rPr>
                <w:color w:val="000000" w:themeColor="text1"/>
                <w:sz w:val="22"/>
                <w:szCs w:val="22"/>
              </w:rPr>
              <w:t>0.55</w:t>
            </w:r>
          </w:p>
        </w:tc>
      </w:tr>
      <w:tr w:rsidR="00DF55A9" w:rsidRPr="00D64F92" w14:paraId="5B900F77" w14:textId="77777777" w:rsidTr="00DF55A9">
        <w:tc>
          <w:tcPr>
            <w:tcW w:w="2350" w:type="dxa"/>
            <w:vAlign w:val="bottom"/>
          </w:tcPr>
          <w:p w14:paraId="6EBFDBBA" w14:textId="357D4B3A" w:rsidR="00DF55A9" w:rsidRPr="00D64F92" w:rsidRDefault="00DF55A9" w:rsidP="00020A3E">
            <w:pPr>
              <w:rPr>
                <w:color w:val="000000" w:themeColor="text1"/>
              </w:rPr>
            </w:pPr>
            <w:r w:rsidRPr="00D64F92">
              <w:rPr>
                <w:color w:val="000000" w:themeColor="text1"/>
                <w:sz w:val="22"/>
                <w:szCs w:val="22"/>
              </w:rPr>
              <w:t>Socio-Cultural Context</w:t>
            </w:r>
          </w:p>
        </w:tc>
        <w:tc>
          <w:tcPr>
            <w:tcW w:w="1788" w:type="dxa"/>
            <w:vAlign w:val="bottom"/>
          </w:tcPr>
          <w:p w14:paraId="515D5140" w14:textId="60BE6DE7" w:rsidR="00DF55A9" w:rsidRPr="00D64F92" w:rsidRDefault="00DF55A9" w:rsidP="00020A3E">
            <w:pPr>
              <w:jc w:val="right"/>
              <w:rPr>
                <w:color w:val="000000" w:themeColor="text1"/>
              </w:rPr>
            </w:pPr>
            <w:r w:rsidRPr="00D64F92">
              <w:rPr>
                <w:color w:val="000000" w:themeColor="text1"/>
                <w:sz w:val="22"/>
                <w:szCs w:val="22"/>
              </w:rPr>
              <w:t>0.486</w:t>
            </w:r>
          </w:p>
        </w:tc>
        <w:tc>
          <w:tcPr>
            <w:tcW w:w="1566" w:type="dxa"/>
            <w:vAlign w:val="bottom"/>
          </w:tcPr>
          <w:p w14:paraId="0402E6A3" w14:textId="67594546" w:rsidR="00DF55A9" w:rsidRPr="00D64F92" w:rsidRDefault="00DF55A9" w:rsidP="00020A3E">
            <w:pPr>
              <w:jc w:val="right"/>
              <w:rPr>
                <w:color w:val="000000" w:themeColor="text1"/>
              </w:rPr>
            </w:pPr>
            <w:r w:rsidRPr="00D64F92">
              <w:rPr>
                <w:color w:val="000000" w:themeColor="text1"/>
                <w:sz w:val="22"/>
                <w:szCs w:val="22"/>
              </w:rPr>
              <w:t>0.729</w:t>
            </w:r>
          </w:p>
        </w:tc>
        <w:tc>
          <w:tcPr>
            <w:tcW w:w="1401" w:type="dxa"/>
            <w:vAlign w:val="bottom"/>
          </w:tcPr>
          <w:p w14:paraId="7E569B48" w14:textId="752A26B4" w:rsidR="00DF55A9" w:rsidRPr="00D64F92" w:rsidRDefault="00DF55A9" w:rsidP="00020A3E">
            <w:pPr>
              <w:jc w:val="right"/>
              <w:rPr>
                <w:color w:val="000000" w:themeColor="text1"/>
              </w:rPr>
            </w:pPr>
            <w:r w:rsidRPr="00D64F92">
              <w:rPr>
                <w:color w:val="000000" w:themeColor="text1"/>
                <w:sz w:val="22"/>
                <w:szCs w:val="22"/>
              </w:rPr>
              <w:t>0.513</w:t>
            </w:r>
          </w:p>
        </w:tc>
      </w:tr>
    </w:tbl>
    <w:p w14:paraId="6E45DAA3" w14:textId="77777777" w:rsidR="00F16386" w:rsidRPr="00D64F92" w:rsidRDefault="00F16386" w:rsidP="00020A3E">
      <w:pPr>
        <w:pBdr>
          <w:top w:val="nil"/>
          <w:left w:val="nil"/>
          <w:bottom w:val="nil"/>
          <w:right w:val="nil"/>
          <w:between w:val="nil"/>
        </w:pBdr>
        <w:ind w:left="2160"/>
        <w:jc w:val="center"/>
        <w:rPr>
          <w:color w:val="000000" w:themeColor="text1"/>
        </w:rPr>
      </w:pPr>
    </w:p>
    <w:p w14:paraId="08E18C77" w14:textId="77777777" w:rsidR="00F16386" w:rsidRPr="00D64F92" w:rsidRDefault="00F16386" w:rsidP="00020A3E">
      <w:pPr>
        <w:pBdr>
          <w:top w:val="nil"/>
          <w:left w:val="nil"/>
          <w:bottom w:val="nil"/>
          <w:right w:val="nil"/>
          <w:between w:val="nil"/>
        </w:pBdr>
        <w:ind w:left="2160"/>
        <w:jc w:val="center"/>
        <w:rPr>
          <w:color w:val="000000" w:themeColor="text1"/>
        </w:rPr>
      </w:pPr>
    </w:p>
    <w:p w14:paraId="66F6754B" w14:textId="29C0BFC4" w:rsidR="00C554F7" w:rsidRPr="00D64F92" w:rsidRDefault="00F16386" w:rsidP="00020A3E">
      <w:pPr>
        <w:shd w:val="clear" w:color="auto" w:fill="FFFFFF"/>
        <w:ind w:left="2160" w:firstLine="720"/>
        <w:jc w:val="both"/>
        <w:rPr>
          <w:rStyle w:val="vkekvd"/>
          <w:rFonts w:eastAsiaTheme="majorEastAsia"/>
          <w:color w:val="000000" w:themeColor="text1"/>
        </w:rPr>
      </w:pPr>
      <w:r w:rsidRPr="00D64F92">
        <w:rPr>
          <w:color w:val="000000" w:themeColor="text1"/>
        </w:rPr>
        <w:t xml:space="preserve">Table 14 above shows the results for </w:t>
      </w:r>
      <w:proofErr w:type="spellStart"/>
      <w:r w:rsidRPr="00D64F92">
        <w:rPr>
          <w:color w:val="000000" w:themeColor="text1"/>
        </w:rPr>
        <w:t>Q</w:t>
      </w:r>
      <w:r w:rsidRPr="00D64F92">
        <w:rPr>
          <w:color w:val="000000" w:themeColor="text1"/>
          <w:vertAlign w:val="superscript"/>
        </w:rPr>
        <w:t>2</w:t>
      </w:r>
      <w:proofErr w:type="spellEnd"/>
      <w:r w:rsidRPr="00D64F92">
        <w:rPr>
          <w:color w:val="000000" w:themeColor="text1"/>
        </w:rPr>
        <w:t xml:space="preserve"> Predict in the study. According to Cohen (1988), </w:t>
      </w:r>
      <w:proofErr w:type="spellStart"/>
      <w:r w:rsidRPr="00D64F92">
        <w:rPr>
          <w:color w:val="000000" w:themeColor="text1"/>
        </w:rPr>
        <w:t>Q</w:t>
      </w:r>
      <w:r w:rsidRPr="00D64F92">
        <w:rPr>
          <w:color w:val="000000" w:themeColor="text1"/>
          <w:vertAlign w:val="superscript"/>
        </w:rPr>
        <w:t>2</w:t>
      </w:r>
      <w:proofErr w:type="spellEnd"/>
      <w:r w:rsidRPr="00D64F92">
        <w:rPr>
          <w:color w:val="000000" w:themeColor="text1"/>
        </w:rPr>
        <w:t xml:space="preserve"> Predict is used to interpret the magnitude of the predictive relevance. For </w:t>
      </w:r>
      <w:proofErr w:type="spellStart"/>
      <w:r w:rsidRPr="00D64F92">
        <w:rPr>
          <w:rStyle w:val="Strong"/>
          <w:rFonts w:eastAsiaTheme="majorEastAsia"/>
          <w:color w:val="000000" w:themeColor="text1"/>
        </w:rPr>
        <w:t>Q²</w:t>
      </w:r>
      <w:proofErr w:type="spellEnd"/>
      <w:r w:rsidRPr="00D64F92">
        <w:rPr>
          <w:rStyle w:val="Strong"/>
          <w:rFonts w:eastAsiaTheme="majorEastAsia"/>
          <w:color w:val="000000" w:themeColor="text1"/>
        </w:rPr>
        <w:t xml:space="preserve"> &gt; 0</w:t>
      </w:r>
      <w:r w:rsidRPr="00D64F92">
        <w:rPr>
          <w:rStyle w:val="t286pc"/>
          <w:color w:val="000000" w:themeColor="text1"/>
        </w:rPr>
        <w:t xml:space="preserve"> indicates the model has predictive </w:t>
      </w:r>
      <w:r w:rsidRPr="00D64F92">
        <w:rPr>
          <w:rStyle w:val="t286pc"/>
          <w:color w:val="000000" w:themeColor="text1"/>
        </w:rPr>
        <w:lastRenderedPageBreak/>
        <w:t xml:space="preserve">relevance. </w:t>
      </w:r>
      <w:r w:rsidRPr="00D64F92">
        <w:rPr>
          <w:color w:val="000000" w:themeColor="text1"/>
        </w:rPr>
        <w:t xml:space="preserve">Secondly, </w:t>
      </w:r>
      <w:r w:rsidRPr="00D64F92">
        <w:rPr>
          <w:rStyle w:val="Strong"/>
          <w:rFonts w:eastAsiaTheme="majorEastAsia"/>
          <w:color w:val="000000" w:themeColor="text1"/>
        </w:rPr>
        <w:t>0.02</w:t>
      </w:r>
      <w:r w:rsidRPr="00D64F92">
        <w:rPr>
          <w:rStyle w:val="t286pc"/>
          <w:color w:val="000000" w:themeColor="text1"/>
        </w:rPr>
        <w:t> indicates </w:t>
      </w:r>
      <w:r w:rsidRPr="00D64F92">
        <w:rPr>
          <w:rStyle w:val="Strong"/>
          <w:rFonts w:eastAsiaTheme="majorEastAsia"/>
          <w:color w:val="000000" w:themeColor="text1"/>
        </w:rPr>
        <w:t>small</w:t>
      </w:r>
      <w:r w:rsidRPr="00D64F92">
        <w:rPr>
          <w:rStyle w:val="t286pc"/>
          <w:color w:val="000000" w:themeColor="text1"/>
        </w:rPr>
        <w:t xml:space="preserve"> predictive relevance. Next, </w:t>
      </w:r>
      <w:r w:rsidRPr="00D64F92">
        <w:rPr>
          <w:rStyle w:val="Strong"/>
          <w:rFonts w:eastAsiaTheme="majorEastAsia"/>
          <w:color w:val="000000" w:themeColor="text1"/>
        </w:rPr>
        <w:t>0.15</w:t>
      </w:r>
      <w:r w:rsidRPr="00D64F92">
        <w:rPr>
          <w:rStyle w:val="t286pc"/>
          <w:color w:val="000000" w:themeColor="text1"/>
        </w:rPr>
        <w:t> indicates </w:t>
      </w:r>
      <w:r w:rsidRPr="00D64F92">
        <w:rPr>
          <w:rStyle w:val="Strong"/>
          <w:rFonts w:eastAsiaTheme="majorEastAsia"/>
          <w:color w:val="000000" w:themeColor="text1"/>
        </w:rPr>
        <w:t>medium</w:t>
      </w:r>
      <w:r w:rsidRPr="00D64F92">
        <w:rPr>
          <w:rStyle w:val="t286pc"/>
          <w:color w:val="000000" w:themeColor="text1"/>
        </w:rPr>
        <w:t xml:space="preserve"> predictive relevance. </w:t>
      </w:r>
      <w:r w:rsidRPr="00D64F92">
        <w:rPr>
          <w:color w:val="000000" w:themeColor="text1"/>
        </w:rPr>
        <w:t xml:space="preserve">Finally, </w:t>
      </w:r>
      <w:r w:rsidRPr="00D64F92">
        <w:rPr>
          <w:rStyle w:val="Strong"/>
          <w:rFonts w:eastAsiaTheme="majorEastAsia"/>
          <w:color w:val="000000" w:themeColor="text1"/>
        </w:rPr>
        <w:t>0.35</w:t>
      </w:r>
      <w:r w:rsidRPr="00D64F92">
        <w:rPr>
          <w:rStyle w:val="t286pc"/>
          <w:color w:val="000000" w:themeColor="text1"/>
        </w:rPr>
        <w:t> indicates </w:t>
      </w:r>
      <w:r w:rsidRPr="00D64F92">
        <w:rPr>
          <w:rStyle w:val="Strong"/>
          <w:rFonts w:eastAsiaTheme="majorEastAsia"/>
          <w:color w:val="000000" w:themeColor="text1"/>
        </w:rPr>
        <w:t>large</w:t>
      </w:r>
      <w:r w:rsidRPr="00D64F92">
        <w:rPr>
          <w:rStyle w:val="t286pc"/>
          <w:color w:val="000000" w:themeColor="text1"/>
        </w:rPr>
        <w:t> predictive relevance.</w:t>
      </w:r>
      <w:r w:rsidRPr="00D64F92">
        <w:rPr>
          <w:rStyle w:val="vkekvd"/>
          <w:rFonts w:eastAsiaTheme="majorEastAsia"/>
          <w:color w:val="000000" w:themeColor="text1"/>
        </w:rPr>
        <w:t xml:space="preserve"> Results for table 13 that all variables indicate predictive relevance. Specifically, </w:t>
      </w:r>
      <w:r w:rsidR="00C554F7" w:rsidRPr="00D64F92">
        <w:rPr>
          <w:color w:val="000000" w:themeColor="text1"/>
          <w:sz w:val="22"/>
          <w:szCs w:val="22"/>
        </w:rPr>
        <w:t xml:space="preserve">SELF-CONFIDENCE shows high </w:t>
      </w:r>
      <w:r w:rsidR="00C554F7" w:rsidRPr="00D64F92">
        <w:rPr>
          <w:rStyle w:val="vkekvd"/>
          <w:rFonts w:eastAsiaTheme="majorEastAsia"/>
          <w:color w:val="000000" w:themeColor="text1"/>
        </w:rPr>
        <w:t xml:space="preserve">predictive relevance. </w:t>
      </w:r>
      <w:r w:rsidR="00C554F7" w:rsidRPr="00D64F92">
        <w:rPr>
          <w:color w:val="000000" w:themeColor="text1"/>
          <w:sz w:val="22"/>
          <w:szCs w:val="22"/>
        </w:rPr>
        <w:t xml:space="preserve">Social Interactions shows high predictive relevance and Socio-Cultural Context also shows high predictive relevance. </w:t>
      </w:r>
    </w:p>
    <w:p w14:paraId="6DEB108C" w14:textId="77777777" w:rsidR="00BC18B4" w:rsidRPr="00D64F92" w:rsidRDefault="00BC18B4" w:rsidP="00020A3E">
      <w:pPr>
        <w:rPr>
          <w:color w:val="000000" w:themeColor="text1"/>
        </w:rPr>
      </w:pPr>
    </w:p>
    <w:p w14:paraId="6DE6AD63" w14:textId="77777777" w:rsidR="0040296D" w:rsidRPr="00D64F92" w:rsidRDefault="0040296D" w:rsidP="00020A3E">
      <w:pPr>
        <w:numPr>
          <w:ilvl w:val="2"/>
          <w:numId w:val="14"/>
        </w:numPr>
        <w:pBdr>
          <w:top w:val="nil"/>
          <w:left w:val="nil"/>
          <w:bottom w:val="nil"/>
          <w:right w:val="nil"/>
          <w:between w:val="nil"/>
        </w:pBdr>
        <w:rPr>
          <w:color w:val="000000" w:themeColor="text1"/>
        </w:rPr>
      </w:pPr>
      <w:r w:rsidRPr="00D64F92">
        <w:rPr>
          <w:color w:val="000000" w:themeColor="text1"/>
        </w:rPr>
        <w:t>IPMA</w:t>
      </w:r>
    </w:p>
    <w:p w14:paraId="4596A9C6" w14:textId="77777777" w:rsidR="007E3184" w:rsidRPr="00D64F92" w:rsidRDefault="007E3184" w:rsidP="00020A3E">
      <w:pPr>
        <w:pBdr>
          <w:top w:val="nil"/>
          <w:left w:val="nil"/>
          <w:bottom w:val="nil"/>
          <w:right w:val="nil"/>
          <w:between w:val="nil"/>
        </w:pBdr>
        <w:ind w:left="2880"/>
        <w:rPr>
          <w:color w:val="000000" w:themeColor="text1"/>
        </w:rPr>
      </w:pPr>
    </w:p>
    <w:p w14:paraId="4BA9B882" w14:textId="07FD6D7C" w:rsidR="007E0D90" w:rsidRPr="00D64F92" w:rsidRDefault="00F16386" w:rsidP="00842741">
      <w:pPr>
        <w:pBdr>
          <w:top w:val="nil"/>
          <w:left w:val="nil"/>
          <w:bottom w:val="nil"/>
          <w:right w:val="nil"/>
          <w:between w:val="nil"/>
        </w:pBdr>
        <w:ind w:left="2160" w:firstLine="720"/>
        <w:jc w:val="both"/>
        <w:rPr>
          <w:color w:val="000000" w:themeColor="text1"/>
          <w:shd w:val="clear" w:color="auto" w:fill="FFFFFF"/>
        </w:rPr>
      </w:pPr>
      <w:r w:rsidRPr="00D64F92">
        <w:rPr>
          <w:color w:val="000000" w:themeColor="text1"/>
          <w:shd w:val="clear" w:color="auto" w:fill="FFFFFF"/>
        </w:rPr>
        <w:t xml:space="preserve">IPMA or Importance-Performance Matrix Analysis. According to Ringle &amp; Sarstedt (2016), IPMA is used to evaluate the performance and importance of the chosen constructs or indicators within a model. In the context of this study, individual IPMA analysis was done on each construct and reported in </w:t>
      </w:r>
      <w:r w:rsidR="00842741" w:rsidRPr="00D64F92">
        <w:rPr>
          <w:color w:val="000000" w:themeColor="text1"/>
          <w:shd w:val="clear" w:color="auto" w:fill="FFFFFF"/>
        </w:rPr>
        <w:t>the figures below.</w:t>
      </w:r>
      <w:r w:rsidRPr="00D64F92">
        <w:rPr>
          <w:color w:val="000000" w:themeColor="text1"/>
          <w:shd w:val="clear" w:color="auto" w:fill="FFFFFF"/>
        </w:rPr>
        <w:t xml:space="preserve"> </w:t>
      </w:r>
    </w:p>
    <w:p w14:paraId="33E6CFCC" w14:textId="77777777" w:rsidR="00B62423" w:rsidRPr="00D64F92" w:rsidRDefault="00B62423" w:rsidP="00AF6CED">
      <w:pPr>
        <w:pBdr>
          <w:top w:val="nil"/>
          <w:left w:val="nil"/>
          <w:bottom w:val="nil"/>
          <w:right w:val="nil"/>
          <w:between w:val="nil"/>
        </w:pBdr>
        <w:rPr>
          <w:color w:val="000000" w:themeColor="text1"/>
        </w:rPr>
      </w:pPr>
    </w:p>
    <w:p w14:paraId="38BEA398" w14:textId="6FC95DB3" w:rsidR="008D79C8" w:rsidRPr="00D64F92" w:rsidRDefault="00F2480E" w:rsidP="00020A3E">
      <w:pPr>
        <w:pBdr>
          <w:top w:val="nil"/>
          <w:left w:val="nil"/>
          <w:bottom w:val="nil"/>
          <w:right w:val="nil"/>
          <w:between w:val="nil"/>
        </w:pBdr>
        <w:ind w:left="2160" w:firstLine="720"/>
        <w:jc w:val="both"/>
        <w:rPr>
          <w:rStyle w:val="vkekvd"/>
          <w:rFonts w:eastAsiaTheme="majorEastAsia"/>
          <w:color w:val="000000" w:themeColor="text1"/>
          <w:shd w:val="clear" w:color="auto" w:fill="FFFFFF"/>
        </w:rPr>
      </w:pPr>
      <w:r w:rsidRPr="00D64F92">
        <w:rPr>
          <w:color w:val="000000" w:themeColor="text1"/>
        </w:rPr>
        <w:t>According to</w:t>
      </w:r>
      <w:r w:rsidRPr="00D64F92">
        <w:rPr>
          <w:color w:val="000000" w:themeColor="text1"/>
          <w:shd w:val="clear" w:color="auto" w:fill="FFFFFF"/>
        </w:rPr>
        <w:t xml:space="preserve"> </w:t>
      </w:r>
      <w:r w:rsidR="0099749D" w:rsidRPr="00D64F92">
        <w:rPr>
          <w:color w:val="000000" w:themeColor="text1"/>
          <w:shd w:val="clear" w:color="auto" w:fill="FFFFFF"/>
        </w:rPr>
        <w:t xml:space="preserve"> </w:t>
      </w:r>
      <w:sdt>
        <w:sdtPr>
          <w:rPr>
            <w:color w:val="000000" w:themeColor="text1"/>
            <w:shd w:val="clear" w:color="auto" w:fill="FFFFFF"/>
          </w:rPr>
          <w:tag w:val="MENDELEY_CITATION_v3_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"/>
          <w:id w:val="1862862912"/>
          <w:placeholder>
            <w:docPart w:val="DefaultPlaceholder_-1854013440"/>
          </w:placeholder>
        </w:sdtPr>
        <w:sdtContent>
          <w:r w:rsidR="00AD6A61" w:rsidRPr="00D64F92">
            <w:rPr>
              <w:color w:val="000000" w:themeColor="text1"/>
              <w:shd w:val="clear" w:color="auto" w:fill="FFFFFF"/>
            </w:rPr>
            <w:t>(Hauf, 2024)</w:t>
          </w:r>
        </w:sdtContent>
      </w:sdt>
      <w:r w:rsidRPr="00D64F92">
        <w:rPr>
          <w:color w:val="000000" w:themeColor="text1"/>
        </w:rPr>
        <w:t xml:space="preserve"> f</w:t>
      </w:r>
      <w:r w:rsidR="008D79C8" w:rsidRPr="00D64F92">
        <w:rPr>
          <w:color w:val="000000" w:themeColor="text1"/>
        </w:rPr>
        <w:t>or PLS-SEM IPMA (Importance-Performance Map Analysis), there isn</w:t>
      </w:r>
      <w:r w:rsidRPr="00D64F92">
        <w:rPr>
          <w:color w:val="000000" w:themeColor="text1"/>
        </w:rPr>
        <w:t>’t</w:t>
      </w:r>
      <w:r w:rsidR="008D79C8" w:rsidRPr="00D64F92">
        <w:rPr>
          <w:color w:val="000000" w:themeColor="text1"/>
        </w:rPr>
        <w:t xml:space="preserve"> a single "good score," but rather </w:t>
      </w:r>
      <w:r w:rsidR="008D79C8" w:rsidRPr="00D64F92">
        <w:rPr>
          <w:rStyle w:val="Strong"/>
          <w:rFonts w:eastAsiaTheme="majorEastAsia"/>
          <w:b w:val="0"/>
          <w:bCs w:val="0"/>
          <w:color w:val="000000" w:themeColor="text1"/>
        </w:rPr>
        <w:t>constructs with high importance (total effects)</w:t>
      </w:r>
      <w:r w:rsidR="008D79C8" w:rsidRPr="00D64F92">
        <w:rPr>
          <w:rStyle w:val="Strong"/>
          <w:rFonts w:eastAsiaTheme="majorEastAsia"/>
          <w:b w:val="0"/>
          <w:bCs w:val="0"/>
          <w:color w:val="000000" w:themeColor="text1"/>
          <w:shd w:val="clear" w:color="auto" w:fill="FFFFFF"/>
        </w:rPr>
        <w:t> but low performance scores (rescaled 0-100</w:t>
      </w:r>
      <w:r w:rsidR="008D79C8" w:rsidRPr="00D64F92">
        <w:rPr>
          <w:rStyle w:val="Strong"/>
          <w:rFonts w:eastAsiaTheme="majorEastAsia"/>
          <w:color w:val="000000" w:themeColor="text1"/>
          <w:shd w:val="clear" w:color="auto" w:fill="FFFFFF"/>
        </w:rPr>
        <w:t>)</w:t>
      </w:r>
      <w:r w:rsidR="008D79C8" w:rsidRPr="00D64F92">
        <w:rPr>
          <w:color w:val="000000" w:themeColor="text1"/>
          <w:shd w:val="clear" w:color="auto" w:fill="FFFFFF"/>
        </w:rPr>
        <w:t> are key areas for improvement, indicating high potential for managerial action, while high importance/high performance is good, and low importance/low performance means less priority. Performance scores range 0-100, with higher values showing better attainment, but you interpret them </w:t>
      </w:r>
      <w:r w:rsidR="008D79C8" w:rsidRPr="00D64F92">
        <w:rPr>
          <w:rStyle w:val="Emphasis"/>
          <w:rFonts w:eastAsiaTheme="majorEastAsia"/>
          <w:color w:val="000000" w:themeColor="text1"/>
          <w:shd w:val="clear" w:color="auto" w:fill="FFFFFF"/>
        </w:rPr>
        <w:t>relative</w:t>
      </w:r>
      <w:r w:rsidR="008D79C8" w:rsidRPr="00D64F92">
        <w:rPr>
          <w:color w:val="000000" w:themeColor="text1"/>
          <w:shd w:val="clear" w:color="auto" w:fill="FFFFFF"/>
        </w:rPr>
        <w:t> to their importance.</w:t>
      </w:r>
      <w:r w:rsidR="008D79C8" w:rsidRPr="00D64F92">
        <w:rPr>
          <w:rStyle w:val="vkekvd"/>
          <w:rFonts w:eastAsiaTheme="majorEastAsia"/>
          <w:color w:val="000000" w:themeColor="text1"/>
          <w:shd w:val="clear" w:color="auto" w:fill="FFFFFF"/>
        </w:rPr>
        <w:t> </w:t>
      </w:r>
    </w:p>
    <w:p w14:paraId="2356D8FF" w14:textId="184CC29E" w:rsidR="006A23D3" w:rsidRPr="00D64F92" w:rsidRDefault="006A23D3" w:rsidP="00AF6CED">
      <w:pPr>
        <w:pBdr>
          <w:top w:val="nil"/>
          <w:left w:val="nil"/>
          <w:bottom w:val="nil"/>
          <w:right w:val="nil"/>
          <w:between w:val="nil"/>
        </w:pBdr>
        <w:jc w:val="both"/>
        <w:rPr>
          <w:color w:val="000000" w:themeColor="text1"/>
        </w:rPr>
      </w:pPr>
    </w:p>
    <w:p w14:paraId="67BB14E4" w14:textId="7461187F" w:rsidR="006A23D3" w:rsidRPr="00D64F92" w:rsidRDefault="006A23D3" w:rsidP="00020A3E">
      <w:pPr>
        <w:pBdr>
          <w:top w:val="nil"/>
          <w:left w:val="nil"/>
          <w:bottom w:val="nil"/>
          <w:right w:val="nil"/>
          <w:between w:val="nil"/>
        </w:pBdr>
        <w:rPr>
          <w:color w:val="000000" w:themeColor="text1"/>
        </w:rPr>
      </w:pPr>
      <w:r w:rsidRPr="00D64F92">
        <w:rPr>
          <w:color w:val="000000" w:themeColor="text1"/>
        </w:rPr>
        <w:tab/>
      </w:r>
      <w:r w:rsidRPr="00D64F92">
        <w:rPr>
          <w:color w:val="000000" w:themeColor="text1"/>
        </w:rPr>
        <w:tab/>
      </w:r>
      <w:r w:rsidRPr="00D64F92">
        <w:rPr>
          <w:color w:val="000000" w:themeColor="text1"/>
        </w:rPr>
        <w:tab/>
      </w:r>
      <w:r w:rsidR="00DF55A9" w:rsidRPr="00D64F92">
        <w:rPr>
          <w:noProof/>
          <w:color w:val="000000" w:themeColor="text1"/>
          <w14:ligatures w14:val="standardContextual"/>
        </w:rPr>
        <w:drawing>
          <wp:inline distT="0" distB="0" distL="0" distR="0" wp14:anchorId="4BF5A66A" wp14:editId="49217E5B">
            <wp:extent cx="4534435" cy="2683933"/>
            <wp:effectExtent l="0" t="0" r="0" b="0"/>
            <wp:docPr id="210954630" name="Picture 2">
              <a:extLst xmlns:a="http://schemas.openxmlformats.org/drawingml/2006/main">
                <a:ext uri="{FF2B5EF4-FFF2-40B4-BE49-F238E27FC236}">
                  <a16:creationId xmlns:a16="http://schemas.microsoft.com/office/drawing/2014/main" id="{0F99E632-681F-1406-A533-AA7C7D39C0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F99E632-681F-1406-A533-AA7C7D39C05D}"/>
                        </a:ext>
                      </a:extLst>
                    </pic:cNvPr>
                    <pic:cNvPicPr>
                      <a:picLocks noChangeAspect="1"/>
                    </pic:cNvPicPr>
                  </pic:nvPicPr>
                  <pic:blipFill>
                    <a:blip r:embed="rId9"/>
                    <a:stretch>
                      <a:fillRect/>
                    </a:stretch>
                  </pic:blipFill>
                  <pic:spPr>
                    <a:xfrm>
                      <a:off x="0" y="0"/>
                      <a:ext cx="4610683" cy="2729064"/>
                    </a:xfrm>
                    <a:prstGeom prst="rect">
                      <a:avLst/>
                    </a:prstGeom>
                  </pic:spPr>
                </pic:pic>
              </a:graphicData>
            </a:graphic>
          </wp:inline>
        </w:drawing>
      </w:r>
    </w:p>
    <w:p w14:paraId="1B9C0E1C" w14:textId="2273C0B1" w:rsidR="00DF55A9" w:rsidRPr="00D64F92" w:rsidRDefault="00DF55A9" w:rsidP="00020A3E">
      <w:pPr>
        <w:pStyle w:val="ListParagraph"/>
        <w:pBdr>
          <w:top w:val="nil"/>
          <w:left w:val="nil"/>
          <w:bottom w:val="nil"/>
          <w:right w:val="nil"/>
          <w:between w:val="nil"/>
        </w:pBdr>
        <w:ind w:left="2880"/>
        <w:rPr>
          <w:color w:val="000000" w:themeColor="text1"/>
        </w:rPr>
      </w:pPr>
      <w:r w:rsidRPr="00D64F92">
        <w:rPr>
          <w:color w:val="000000" w:themeColor="text1"/>
        </w:rPr>
        <w:t xml:space="preserve">Figure </w:t>
      </w:r>
      <w:r w:rsidR="00A543C0" w:rsidRPr="00D64F92">
        <w:rPr>
          <w:color w:val="000000" w:themeColor="text1"/>
        </w:rPr>
        <w:t>4</w:t>
      </w:r>
      <w:r w:rsidRPr="00D64F92">
        <w:rPr>
          <w:color w:val="000000" w:themeColor="text1"/>
        </w:rPr>
        <w:t>- Importance-Performance Map for Self-Confidence</w:t>
      </w:r>
    </w:p>
    <w:p w14:paraId="0F1D5928" w14:textId="77777777" w:rsidR="006A23D3" w:rsidRPr="00D64F92" w:rsidRDefault="006A23D3" w:rsidP="00020A3E">
      <w:pPr>
        <w:pStyle w:val="ListParagraph"/>
        <w:pBdr>
          <w:top w:val="nil"/>
          <w:left w:val="nil"/>
          <w:bottom w:val="nil"/>
          <w:right w:val="nil"/>
          <w:between w:val="nil"/>
        </w:pBdr>
        <w:ind w:left="2880"/>
        <w:rPr>
          <w:color w:val="000000" w:themeColor="text1"/>
        </w:rPr>
      </w:pPr>
    </w:p>
    <w:p w14:paraId="21963217" w14:textId="46854213" w:rsidR="006A23D3" w:rsidRPr="00D64F92" w:rsidRDefault="006A23D3" w:rsidP="00415776">
      <w:pPr>
        <w:pBdr>
          <w:top w:val="nil"/>
          <w:left w:val="nil"/>
          <w:bottom w:val="nil"/>
          <w:right w:val="nil"/>
          <w:between w:val="nil"/>
        </w:pBdr>
        <w:ind w:left="2880" w:firstLine="720"/>
        <w:jc w:val="both"/>
        <w:rPr>
          <w:color w:val="000000" w:themeColor="text1"/>
        </w:rPr>
      </w:pPr>
      <w:r w:rsidRPr="00D64F92">
        <w:rPr>
          <w:color w:val="000000" w:themeColor="text1"/>
        </w:rPr>
        <w:t xml:space="preserve">Figure </w:t>
      </w:r>
      <w:r w:rsidR="00AF6CED" w:rsidRPr="00D64F92">
        <w:rPr>
          <w:color w:val="000000" w:themeColor="text1"/>
        </w:rPr>
        <w:t>4</w:t>
      </w:r>
      <w:r w:rsidRPr="00D64F92">
        <w:rPr>
          <w:color w:val="000000" w:themeColor="text1"/>
        </w:rPr>
        <w:t xml:space="preserve"> above shows the importance and performance analysis for </w:t>
      </w:r>
      <w:r w:rsidR="00AF6CED" w:rsidRPr="00D64F92">
        <w:rPr>
          <w:color w:val="000000" w:themeColor="text1"/>
        </w:rPr>
        <w:t>Self-Confidence</w:t>
      </w:r>
      <w:r w:rsidRPr="00D64F92">
        <w:rPr>
          <w:color w:val="000000" w:themeColor="text1"/>
        </w:rPr>
        <w:t xml:space="preserve">.  When paired with </w:t>
      </w:r>
      <w:r w:rsidR="00AF6CED" w:rsidRPr="00D64F92">
        <w:rPr>
          <w:color w:val="000000" w:themeColor="text1"/>
        </w:rPr>
        <w:t>Satisfaction</w:t>
      </w:r>
      <w:r w:rsidRPr="00D64F92">
        <w:rPr>
          <w:color w:val="000000" w:themeColor="text1"/>
        </w:rPr>
        <w:t xml:space="preserve">, there is </w:t>
      </w:r>
      <w:r w:rsidR="00AF6CED" w:rsidRPr="00D64F92">
        <w:rPr>
          <w:color w:val="000000" w:themeColor="text1"/>
        </w:rPr>
        <w:t>High</w:t>
      </w:r>
      <w:r w:rsidRPr="00D64F92">
        <w:rPr>
          <w:color w:val="000000" w:themeColor="text1"/>
        </w:rPr>
        <w:t xml:space="preserve"> Importance/High Performance (Importance = 0</w:t>
      </w:r>
      <w:r w:rsidR="00842741" w:rsidRPr="00D64F92">
        <w:rPr>
          <w:color w:val="000000" w:themeColor="text1"/>
        </w:rPr>
        <w:t>.789</w:t>
      </w:r>
      <w:r w:rsidRPr="00D64F92">
        <w:rPr>
          <w:color w:val="000000" w:themeColor="text1"/>
        </w:rPr>
        <w:t xml:space="preserve">; Performance = </w:t>
      </w:r>
      <w:r w:rsidRPr="00D64F92">
        <w:rPr>
          <w:color w:val="000000" w:themeColor="text1"/>
          <w:sz w:val="22"/>
          <w:szCs w:val="22"/>
        </w:rPr>
        <w:t>8</w:t>
      </w:r>
      <w:r w:rsidR="00842741" w:rsidRPr="00D64F92">
        <w:rPr>
          <w:color w:val="000000" w:themeColor="text1"/>
          <w:sz w:val="22"/>
          <w:szCs w:val="22"/>
        </w:rPr>
        <w:t>2.47</w:t>
      </w:r>
      <w:r w:rsidRPr="00D64F92">
        <w:rPr>
          <w:color w:val="000000" w:themeColor="text1"/>
        </w:rPr>
        <w:t xml:space="preserve">). </w:t>
      </w:r>
    </w:p>
    <w:p w14:paraId="05F2A1C2" w14:textId="77777777" w:rsidR="004627E2" w:rsidRPr="00D64F92" w:rsidRDefault="004627E2" w:rsidP="00020A3E">
      <w:pPr>
        <w:pBdr>
          <w:top w:val="nil"/>
          <w:left w:val="nil"/>
          <w:bottom w:val="nil"/>
          <w:right w:val="nil"/>
          <w:between w:val="nil"/>
        </w:pBdr>
        <w:ind w:left="2160" w:firstLine="720"/>
        <w:jc w:val="both"/>
        <w:rPr>
          <w:color w:val="000000" w:themeColor="text1"/>
        </w:rPr>
      </w:pPr>
    </w:p>
    <w:p w14:paraId="00019077" w14:textId="0AFC5E29" w:rsidR="004627E2" w:rsidRPr="00D64F92" w:rsidRDefault="004627E2" w:rsidP="00020A3E">
      <w:pPr>
        <w:pBdr>
          <w:top w:val="nil"/>
          <w:left w:val="nil"/>
          <w:bottom w:val="nil"/>
          <w:right w:val="nil"/>
          <w:between w:val="nil"/>
        </w:pBdr>
        <w:ind w:left="2160" w:firstLine="720"/>
        <w:jc w:val="both"/>
        <w:rPr>
          <w:color w:val="000000" w:themeColor="text1"/>
          <w:shd w:val="clear" w:color="auto" w:fill="FFFFFF"/>
        </w:rPr>
      </w:pPr>
      <w:r w:rsidRPr="00D64F92">
        <w:rPr>
          <w:noProof/>
          <w:color w:val="000000" w:themeColor="text1"/>
          <w14:ligatures w14:val="standardContextual"/>
        </w:rPr>
        <w:lastRenderedPageBreak/>
        <w:drawing>
          <wp:inline distT="0" distB="0" distL="0" distR="0" wp14:anchorId="0EB4F65B" wp14:editId="062B4F13">
            <wp:extent cx="4366895" cy="2689454"/>
            <wp:effectExtent l="0" t="0" r="1905" b="3175"/>
            <wp:docPr id="5" name="Picture 4">
              <a:extLst xmlns:a="http://schemas.openxmlformats.org/drawingml/2006/main">
                <a:ext uri="{FF2B5EF4-FFF2-40B4-BE49-F238E27FC236}">
                  <a16:creationId xmlns:a16="http://schemas.microsoft.com/office/drawing/2014/main" id="{CD2BA2DF-E823-B11A-F79F-F2F5EB3971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D2BA2DF-E823-B11A-F79F-F2F5EB39718B}"/>
                        </a:ext>
                      </a:extLst>
                    </pic:cNvPr>
                    <pic:cNvPicPr>
                      <a:picLocks noChangeAspect="1"/>
                    </pic:cNvPicPr>
                  </pic:nvPicPr>
                  <pic:blipFill>
                    <a:blip r:embed="rId10"/>
                    <a:stretch>
                      <a:fillRect/>
                    </a:stretch>
                  </pic:blipFill>
                  <pic:spPr>
                    <a:xfrm>
                      <a:off x="0" y="0"/>
                      <a:ext cx="4404196" cy="2712427"/>
                    </a:xfrm>
                    <a:prstGeom prst="rect">
                      <a:avLst/>
                    </a:prstGeom>
                  </pic:spPr>
                </pic:pic>
              </a:graphicData>
            </a:graphic>
          </wp:inline>
        </w:drawing>
      </w:r>
    </w:p>
    <w:p w14:paraId="12CA2C4B" w14:textId="5BBB3873" w:rsidR="00A543C0" w:rsidRPr="00D64F92" w:rsidRDefault="00A543C0" w:rsidP="00A543C0">
      <w:pPr>
        <w:pBdr>
          <w:top w:val="nil"/>
          <w:left w:val="nil"/>
          <w:bottom w:val="nil"/>
          <w:right w:val="nil"/>
          <w:between w:val="nil"/>
        </w:pBdr>
        <w:ind w:left="2160" w:firstLine="720"/>
        <w:jc w:val="both"/>
        <w:rPr>
          <w:color w:val="000000" w:themeColor="text1"/>
        </w:rPr>
      </w:pPr>
      <w:r w:rsidRPr="00D64F92">
        <w:rPr>
          <w:color w:val="000000" w:themeColor="text1"/>
          <w:shd w:val="clear" w:color="auto" w:fill="FFFFFF"/>
        </w:rPr>
        <w:t xml:space="preserve">Figure 5- </w:t>
      </w:r>
      <w:r w:rsidRPr="00D64F92">
        <w:rPr>
          <w:color w:val="000000" w:themeColor="text1"/>
        </w:rPr>
        <w:t>- Importance-Performance Map for Social Interactions</w:t>
      </w:r>
    </w:p>
    <w:p w14:paraId="15EB53FB" w14:textId="77777777" w:rsidR="004627E2" w:rsidRPr="00D64F92" w:rsidRDefault="004627E2" w:rsidP="00020A3E">
      <w:pPr>
        <w:pBdr>
          <w:top w:val="nil"/>
          <w:left w:val="nil"/>
          <w:bottom w:val="nil"/>
          <w:right w:val="nil"/>
          <w:between w:val="nil"/>
        </w:pBdr>
        <w:ind w:left="2160" w:firstLine="720"/>
        <w:jc w:val="both"/>
        <w:rPr>
          <w:color w:val="000000" w:themeColor="text1"/>
        </w:rPr>
      </w:pPr>
    </w:p>
    <w:p w14:paraId="032D4C43" w14:textId="3B10B3DB" w:rsidR="00AF6CED" w:rsidRPr="00D64F92" w:rsidRDefault="00AF6CED" w:rsidP="00AF6CED">
      <w:pPr>
        <w:pBdr>
          <w:top w:val="nil"/>
          <w:left w:val="nil"/>
          <w:bottom w:val="nil"/>
          <w:right w:val="nil"/>
          <w:between w:val="nil"/>
        </w:pBdr>
        <w:ind w:left="2880" w:firstLine="720"/>
        <w:jc w:val="both"/>
        <w:rPr>
          <w:color w:val="000000" w:themeColor="text1"/>
        </w:rPr>
      </w:pPr>
      <w:r w:rsidRPr="00D64F92">
        <w:rPr>
          <w:color w:val="000000" w:themeColor="text1"/>
        </w:rPr>
        <w:t>Figure 5 above shows the importance and performance analysis for Social Interactions.  When paired with Satisfaction, there is High Importance/High Performance (Importance = 0.63</w:t>
      </w:r>
      <w:r w:rsidR="00842741" w:rsidRPr="00D64F92">
        <w:rPr>
          <w:color w:val="000000" w:themeColor="text1"/>
        </w:rPr>
        <w:t>1</w:t>
      </w:r>
      <w:r w:rsidRPr="00D64F92">
        <w:rPr>
          <w:color w:val="000000" w:themeColor="text1"/>
        </w:rPr>
        <w:t xml:space="preserve">; Performance = </w:t>
      </w:r>
      <w:r w:rsidRPr="00D64F92">
        <w:rPr>
          <w:color w:val="000000" w:themeColor="text1"/>
          <w:sz w:val="22"/>
          <w:szCs w:val="22"/>
        </w:rPr>
        <w:t>82.471</w:t>
      </w:r>
      <w:r w:rsidRPr="00D64F92">
        <w:rPr>
          <w:color w:val="000000" w:themeColor="text1"/>
        </w:rPr>
        <w:t xml:space="preserve">). </w:t>
      </w:r>
    </w:p>
    <w:p w14:paraId="06383BDD" w14:textId="58CDDE24" w:rsidR="00DF55A9" w:rsidRPr="00D64F92" w:rsidRDefault="00AF6CED" w:rsidP="00415776">
      <w:pPr>
        <w:pBdr>
          <w:top w:val="nil"/>
          <w:left w:val="nil"/>
          <w:bottom w:val="nil"/>
          <w:right w:val="nil"/>
          <w:between w:val="nil"/>
        </w:pBdr>
        <w:ind w:left="2880" w:firstLine="720"/>
        <w:jc w:val="both"/>
        <w:rPr>
          <w:color w:val="000000" w:themeColor="text1"/>
        </w:rPr>
      </w:pPr>
      <w:r w:rsidRPr="00D64F92">
        <w:rPr>
          <w:color w:val="000000" w:themeColor="text1"/>
        </w:rPr>
        <w:t xml:space="preserve">When paired with Self-Confidence, there is High Importance/High Performance (Importance = 0.653; Performance = </w:t>
      </w:r>
      <w:r w:rsidRPr="00D64F92">
        <w:rPr>
          <w:color w:val="000000" w:themeColor="text1"/>
          <w:sz w:val="22"/>
          <w:szCs w:val="22"/>
        </w:rPr>
        <w:t>8</w:t>
      </w:r>
      <w:r w:rsidR="00842741" w:rsidRPr="00D64F92">
        <w:rPr>
          <w:color w:val="000000" w:themeColor="text1"/>
          <w:sz w:val="22"/>
          <w:szCs w:val="22"/>
        </w:rPr>
        <w:t>0</w:t>
      </w:r>
      <w:r w:rsidRPr="00D64F92">
        <w:rPr>
          <w:color w:val="000000" w:themeColor="text1"/>
          <w:sz w:val="22"/>
          <w:szCs w:val="22"/>
        </w:rPr>
        <w:t>.</w:t>
      </w:r>
      <w:r w:rsidR="00842741" w:rsidRPr="00D64F92">
        <w:rPr>
          <w:color w:val="000000" w:themeColor="text1"/>
          <w:sz w:val="22"/>
          <w:szCs w:val="22"/>
        </w:rPr>
        <w:t>002</w:t>
      </w:r>
      <w:r w:rsidRPr="00D64F92">
        <w:rPr>
          <w:color w:val="000000" w:themeColor="text1"/>
        </w:rPr>
        <w:t>)</w:t>
      </w:r>
    </w:p>
    <w:p w14:paraId="0EAF6CAE" w14:textId="484FFA84" w:rsidR="004627E2" w:rsidRPr="00D64F92" w:rsidRDefault="004627E2" w:rsidP="00020A3E">
      <w:pPr>
        <w:pBdr>
          <w:top w:val="nil"/>
          <w:left w:val="nil"/>
          <w:bottom w:val="nil"/>
          <w:right w:val="nil"/>
          <w:between w:val="nil"/>
        </w:pBdr>
        <w:ind w:left="2880"/>
        <w:jc w:val="both"/>
        <w:rPr>
          <w:color w:val="000000" w:themeColor="text1"/>
          <w:shd w:val="clear" w:color="auto" w:fill="FFFFFF"/>
        </w:rPr>
      </w:pPr>
      <w:r w:rsidRPr="00D64F92">
        <w:rPr>
          <w:noProof/>
          <w:color w:val="000000" w:themeColor="text1"/>
          <w14:ligatures w14:val="standardContextual"/>
        </w:rPr>
        <w:drawing>
          <wp:inline distT="0" distB="0" distL="0" distR="0" wp14:anchorId="3F4A80D4" wp14:editId="57E1A140">
            <wp:extent cx="4295140" cy="2387600"/>
            <wp:effectExtent l="0" t="0" r="0" b="0"/>
            <wp:docPr id="1114320040" name="Picture 5">
              <a:extLst xmlns:a="http://schemas.openxmlformats.org/drawingml/2006/main">
                <a:ext uri="{FF2B5EF4-FFF2-40B4-BE49-F238E27FC236}">
                  <a16:creationId xmlns:a16="http://schemas.microsoft.com/office/drawing/2014/main" id="{5F7D36A4-8F50-C74F-3DCE-D13FD7CC47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F7D36A4-8F50-C74F-3DCE-D13FD7CC470D}"/>
                        </a:ext>
                      </a:extLst>
                    </pic:cNvPr>
                    <pic:cNvPicPr>
                      <a:picLocks noChangeAspect="1"/>
                    </pic:cNvPicPr>
                  </pic:nvPicPr>
                  <pic:blipFill>
                    <a:blip r:embed="rId11"/>
                    <a:stretch>
                      <a:fillRect/>
                    </a:stretch>
                  </pic:blipFill>
                  <pic:spPr>
                    <a:xfrm>
                      <a:off x="0" y="0"/>
                      <a:ext cx="4326486" cy="2405025"/>
                    </a:xfrm>
                    <a:prstGeom prst="rect">
                      <a:avLst/>
                    </a:prstGeom>
                  </pic:spPr>
                </pic:pic>
              </a:graphicData>
            </a:graphic>
          </wp:inline>
        </w:drawing>
      </w:r>
    </w:p>
    <w:p w14:paraId="3034656A" w14:textId="77777777" w:rsidR="00DF55A9" w:rsidRPr="00D64F92" w:rsidRDefault="00DF55A9" w:rsidP="00020A3E">
      <w:pPr>
        <w:pBdr>
          <w:top w:val="nil"/>
          <w:left w:val="nil"/>
          <w:bottom w:val="nil"/>
          <w:right w:val="nil"/>
          <w:between w:val="nil"/>
        </w:pBdr>
        <w:ind w:left="2160" w:firstLine="720"/>
        <w:jc w:val="both"/>
        <w:rPr>
          <w:color w:val="000000" w:themeColor="text1"/>
          <w:shd w:val="clear" w:color="auto" w:fill="FFFFFF"/>
        </w:rPr>
      </w:pPr>
    </w:p>
    <w:p w14:paraId="74F9BBE0" w14:textId="5DD9DA97" w:rsidR="00A543C0" w:rsidRPr="00D64F92" w:rsidRDefault="00A543C0" w:rsidP="00A543C0">
      <w:pPr>
        <w:pBdr>
          <w:top w:val="nil"/>
          <w:left w:val="nil"/>
          <w:bottom w:val="nil"/>
          <w:right w:val="nil"/>
          <w:between w:val="nil"/>
        </w:pBdr>
        <w:ind w:left="2880"/>
        <w:jc w:val="both"/>
        <w:rPr>
          <w:color w:val="000000" w:themeColor="text1"/>
        </w:rPr>
      </w:pPr>
      <w:r w:rsidRPr="00D64F92">
        <w:rPr>
          <w:color w:val="000000" w:themeColor="text1"/>
          <w:shd w:val="clear" w:color="auto" w:fill="FFFFFF"/>
        </w:rPr>
        <w:t xml:space="preserve">Figure 6- </w:t>
      </w:r>
      <w:r w:rsidRPr="00D64F92">
        <w:rPr>
          <w:color w:val="000000" w:themeColor="text1"/>
        </w:rPr>
        <w:t>- Importance-Performance Map for Socio-Cultural Contexts</w:t>
      </w:r>
    </w:p>
    <w:p w14:paraId="74EE3AC6" w14:textId="34759626" w:rsidR="00842741" w:rsidRPr="00D64F92" w:rsidRDefault="00842741" w:rsidP="00842741">
      <w:pPr>
        <w:pBdr>
          <w:top w:val="nil"/>
          <w:left w:val="nil"/>
          <w:bottom w:val="nil"/>
          <w:right w:val="nil"/>
          <w:between w:val="nil"/>
        </w:pBdr>
        <w:ind w:left="2880" w:firstLine="720"/>
        <w:jc w:val="both"/>
        <w:rPr>
          <w:color w:val="000000" w:themeColor="text1"/>
        </w:rPr>
      </w:pPr>
      <w:r w:rsidRPr="00D64F92">
        <w:rPr>
          <w:color w:val="000000" w:themeColor="text1"/>
        </w:rPr>
        <w:t>Figure 6 above shows the importance and performance analysis for Social Interactions.  When paired with Satisfaction, there is High Importance/High Performance (Importance = 0.</w:t>
      </w:r>
      <w:r w:rsidR="009768D3" w:rsidRPr="00D64F92">
        <w:rPr>
          <w:color w:val="000000" w:themeColor="text1"/>
        </w:rPr>
        <w:t>712</w:t>
      </w:r>
      <w:r w:rsidRPr="00D64F92">
        <w:rPr>
          <w:color w:val="000000" w:themeColor="text1"/>
        </w:rPr>
        <w:t xml:space="preserve">; Performance = </w:t>
      </w:r>
      <w:r w:rsidRPr="00D64F92">
        <w:rPr>
          <w:color w:val="000000" w:themeColor="text1"/>
          <w:sz w:val="22"/>
          <w:szCs w:val="22"/>
        </w:rPr>
        <w:t>82.</w:t>
      </w:r>
      <w:r w:rsidR="009768D3" w:rsidRPr="00D64F92">
        <w:rPr>
          <w:color w:val="000000" w:themeColor="text1"/>
          <w:sz w:val="22"/>
          <w:szCs w:val="22"/>
        </w:rPr>
        <w:t>259</w:t>
      </w:r>
      <w:r w:rsidRPr="00D64F92">
        <w:rPr>
          <w:color w:val="000000" w:themeColor="text1"/>
        </w:rPr>
        <w:t xml:space="preserve">). </w:t>
      </w:r>
    </w:p>
    <w:p w14:paraId="7251A4E1" w14:textId="36B06689" w:rsidR="00842741" w:rsidRPr="00D64F92" w:rsidRDefault="00842741" w:rsidP="00842741">
      <w:pPr>
        <w:pBdr>
          <w:top w:val="nil"/>
          <w:left w:val="nil"/>
          <w:bottom w:val="nil"/>
          <w:right w:val="nil"/>
          <w:between w:val="nil"/>
        </w:pBdr>
        <w:ind w:left="2880" w:firstLine="720"/>
        <w:jc w:val="both"/>
        <w:rPr>
          <w:color w:val="000000" w:themeColor="text1"/>
        </w:rPr>
      </w:pPr>
      <w:r w:rsidRPr="00D64F92">
        <w:rPr>
          <w:color w:val="000000" w:themeColor="text1"/>
        </w:rPr>
        <w:lastRenderedPageBreak/>
        <w:t>When paired with Self-Confidence, there is High Importance/High Performance (Importance = 0.</w:t>
      </w:r>
      <w:r w:rsidR="009768D3" w:rsidRPr="00D64F92">
        <w:rPr>
          <w:color w:val="000000" w:themeColor="text1"/>
        </w:rPr>
        <w:t>590</w:t>
      </w:r>
      <w:r w:rsidRPr="00D64F92">
        <w:rPr>
          <w:color w:val="000000" w:themeColor="text1"/>
        </w:rPr>
        <w:t xml:space="preserve">; Performance = </w:t>
      </w:r>
      <w:r w:rsidRPr="00D64F92">
        <w:rPr>
          <w:color w:val="000000" w:themeColor="text1"/>
          <w:sz w:val="22"/>
          <w:szCs w:val="22"/>
        </w:rPr>
        <w:t>80.002</w:t>
      </w:r>
      <w:r w:rsidRPr="00D64F92">
        <w:rPr>
          <w:color w:val="000000" w:themeColor="text1"/>
        </w:rPr>
        <w:t>).</w:t>
      </w:r>
    </w:p>
    <w:p w14:paraId="10D89AEC" w14:textId="2BA97018" w:rsidR="009408C1" w:rsidRPr="00D64F92" w:rsidRDefault="009408C1" w:rsidP="00020A3E">
      <w:pPr>
        <w:pStyle w:val="ListParagraph"/>
        <w:pBdr>
          <w:top w:val="nil"/>
          <w:left w:val="nil"/>
          <w:bottom w:val="nil"/>
          <w:right w:val="nil"/>
          <w:between w:val="nil"/>
        </w:pBdr>
        <w:ind w:left="2880"/>
        <w:rPr>
          <w:color w:val="000000" w:themeColor="text1"/>
        </w:rPr>
      </w:pPr>
    </w:p>
    <w:p w14:paraId="60BC00F6" w14:textId="77777777" w:rsidR="00366E1B" w:rsidRPr="00D64F92" w:rsidRDefault="00366E1B" w:rsidP="00020A3E">
      <w:pPr>
        <w:pBdr>
          <w:top w:val="nil"/>
          <w:left w:val="nil"/>
          <w:bottom w:val="nil"/>
          <w:right w:val="nil"/>
          <w:between w:val="nil"/>
        </w:pBdr>
        <w:ind w:left="2880"/>
        <w:rPr>
          <w:color w:val="000000" w:themeColor="text1"/>
        </w:rPr>
      </w:pPr>
    </w:p>
    <w:p w14:paraId="277DC42C" w14:textId="77777777" w:rsidR="006C4D90" w:rsidRPr="00D64F92" w:rsidRDefault="006C4D90" w:rsidP="00020A3E">
      <w:pPr>
        <w:rPr>
          <w:color w:val="000000" w:themeColor="text1"/>
        </w:rPr>
      </w:pPr>
      <w:r w:rsidRPr="00D64F92">
        <w:rPr>
          <w:color w:val="000000" w:themeColor="text1"/>
        </w:rPr>
        <w:t>5.0</w:t>
      </w:r>
      <w:r w:rsidRPr="00D64F92">
        <w:rPr>
          <w:color w:val="000000" w:themeColor="text1"/>
        </w:rPr>
        <w:tab/>
        <w:t>CONCLUSION</w:t>
      </w:r>
    </w:p>
    <w:p w14:paraId="1EDB878E" w14:textId="77777777" w:rsidR="006C4D90" w:rsidRPr="00D64F92" w:rsidRDefault="006C4D90" w:rsidP="00020A3E">
      <w:pPr>
        <w:rPr>
          <w:color w:val="000000" w:themeColor="text1"/>
        </w:rPr>
      </w:pPr>
      <w:r w:rsidRPr="00D64F92">
        <w:rPr>
          <w:color w:val="000000" w:themeColor="text1"/>
        </w:rPr>
        <w:tab/>
        <w:t>5.1</w:t>
      </w:r>
      <w:r w:rsidRPr="00D64F92">
        <w:rPr>
          <w:color w:val="000000" w:themeColor="text1"/>
        </w:rPr>
        <w:tab/>
        <w:t>Summary of Findings and Discussions</w:t>
      </w:r>
    </w:p>
    <w:p w14:paraId="66EC1592" w14:textId="77777777" w:rsidR="0007678C" w:rsidRPr="00D64F92" w:rsidRDefault="0007678C" w:rsidP="00020A3E">
      <w:pPr>
        <w:pBdr>
          <w:top w:val="nil"/>
          <w:left w:val="nil"/>
          <w:bottom w:val="nil"/>
          <w:right w:val="nil"/>
          <w:between w:val="nil"/>
        </w:pBdr>
        <w:ind w:left="2880"/>
        <w:rPr>
          <w:color w:val="000000" w:themeColor="text1"/>
        </w:rPr>
      </w:pPr>
      <w:r w:rsidRPr="00D64F92">
        <w:rPr>
          <w:color w:val="000000" w:themeColor="text1"/>
        </w:rPr>
        <w:tab/>
      </w:r>
      <w:r w:rsidRPr="00D64F92">
        <w:rPr>
          <w:color w:val="000000" w:themeColor="text1"/>
        </w:rPr>
        <w:tab/>
      </w:r>
    </w:p>
    <w:p w14:paraId="0A046AB8" w14:textId="77777777" w:rsidR="0007678C" w:rsidRPr="00D64F92" w:rsidRDefault="0007678C" w:rsidP="00020A3E">
      <w:pPr>
        <w:pBdr>
          <w:top w:val="nil"/>
          <w:left w:val="nil"/>
          <w:bottom w:val="nil"/>
          <w:right w:val="nil"/>
          <w:between w:val="nil"/>
        </w:pBdr>
        <w:rPr>
          <w:color w:val="000000" w:themeColor="text1"/>
        </w:rPr>
      </w:pPr>
    </w:p>
    <w:p w14:paraId="667EBECD" w14:textId="46339ED8" w:rsidR="0007678C" w:rsidRPr="00D64F92" w:rsidRDefault="0007678C" w:rsidP="00020A3E">
      <w:pPr>
        <w:pBdr>
          <w:top w:val="nil"/>
          <w:left w:val="nil"/>
          <w:bottom w:val="nil"/>
          <w:right w:val="nil"/>
          <w:between w:val="nil"/>
        </w:pBdr>
        <w:ind w:left="2160" w:firstLine="720"/>
        <w:jc w:val="both"/>
        <w:rPr>
          <w:color w:val="000000" w:themeColor="text1"/>
        </w:rPr>
      </w:pPr>
      <w:r w:rsidRPr="00D64F92">
        <w:rPr>
          <w:color w:val="000000" w:themeColor="text1"/>
        </w:rPr>
        <w:t>Table 1</w:t>
      </w:r>
      <w:r w:rsidR="00D64F92">
        <w:rPr>
          <w:color w:val="000000" w:themeColor="text1"/>
        </w:rPr>
        <w:t>5</w:t>
      </w:r>
      <w:r w:rsidRPr="00D64F92">
        <w:rPr>
          <w:color w:val="000000" w:themeColor="text1"/>
        </w:rPr>
        <w:t>- Outcome of Research Hypothesis</w:t>
      </w:r>
    </w:p>
    <w:tbl>
      <w:tblPr>
        <w:tblW w:w="7650" w:type="dxa"/>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980"/>
        <w:gridCol w:w="2160"/>
        <w:gridCol w:w="2790"/>
      </w:tblGrid>
      <w:tr w:rsidR="0007678C" w:rsidRPr="00D64F92" w14:paraId="6AD86FCC" w14:textId="77777777" w:rsidTr="00F82BBF">
        <w:tc>
          <w:tcPr>
            <w:tcW w:w="720" w:type="dxa"/>
          </w:tcPr>
          <w:p w14:paraId="276AB3E3" w14:textId="77777777" w:rsidR="0007678C" w:rsidRPr="00D64F92" w:rsidRDefault="0007678C" w:rsidP="00020A3E">
            <w:pPr>
              <w:pBdr>
                <w:top w:val="nil"/>
                <w:left w:val="nil"/>
                <w:bottom w:val="nil"/>
                <w:right w:val="nil"/>
                <w:between w:val="nil"/>
              </w:pBdr>
              <w:rPr>
                <w:color w:val="000000" w:themeColor="text1"/>
                <w:sz w:val="22"/>
                <w:szCs w:val="22"/>
              </w:rPr>
            </w:pPr>
            <w:r w:rsidRPr="00D64F92">
              <w:rPr>
                <w:color w:val="000000" w:themeColor="text1"/>
                <w:sz w:val="22"/>
                <w:szCs w:val="22"/>
              </w:rPr>
              <w:t>NO</w:t>
            </w:r>
          </w:p>
        </w:tc>
        <w:tc>
          <w:tcPr>
            <w:tcW w:w="1980" w:type="dxa"/>
          </w:tcPr>
          <w:p w14:paraId="4383D724" w14:textId="77777777" w:rsidR="0007678C" w:rsidRPr="00D64F92" w:rsidRDefault="0007678C" w:rsidP="00020A3E">
            <w:pPr>
              <w:pBdr>
                <w:top w:val="nil"/>
                <w:left w:val="nil"/>
                <w:bottom w:val="nil"/>
                <w:right w:val="nil"/>
                <w:between w:val="nil"/>
              </w:pBdr>
              <w:rPr>
                <w:color w:val="000000" w:themeColor="text1"/>
                <w:sz w:val="22"/>
                <w:szCs w:val="22"/>
              </w:rPr>
            </w:pPr>
            <w:r w:rsidRPr="00D64F92">
              <w:rPr>
                <w:color w:val="000000" w:themeColor="text1"/>
                <w:sz w:val="22"/>
                <w:szCs w:val="22"/>
              </w:rPr>
              <w:t>Research Question</w:t>
            </w:r>
          </w:p>
        </w:tc>
        <w:tc>
          <w:tcPr>
            <w:tcW w:w="2160" w:type="dxa"/>
          </w:tcPr>
          <w:p w14:paraId="33E16B74" w14:textId="77777777" w:rsidR="0007678C" w:rsidRPr="00D64F92" w:rsidRDefault="0007678C" w:rsidP="00020A3E">
            <w:pPr>
              <w:pBdr>
                <w:top w:val="nil"/>
                <w:left w:val="nil"/>
                <w:bottom w:val="nil"/>
                <w:right w:val="nil"/>
                <w:between w:val="nil"/>
              </w:pBdr>
              <w:rPr>
                <w:color w:val="000000" w:themeColor="text1"/>
                <w:sz w:val="22"/>
                <w:szCs w:val="22"/>
              </w:rPr>
            </w:pPr>
            <w:r w:rsidRPr="00D64F92">
              <w:rPr>
                <w:color w:val="000000" w:themeColor="text1"/>
                <w:sz w:val="22"/>
                <w:szCs w:val="22"/>
              </w:rPr>
              <w:t>Research Hypothesis</w:t>
            </w:r>
          </w:p>
        </w:tc>
        <w:tc>
          <w:tcPr>
            <w:tcW w:w="2790" w:type="dxa"/>
          </w:tcPr>
          <w:p w14:paraId="69E3FFC7" w14:textId="77777777" w:rsidR="0007678C" w:rsidRPr="00D64F92" w:rsidRDefault="0007678C" w:rsidP="00020A3E">
            <w:pPr>
              <w:pBdr>
                <w:top w:val="nil"/>
                <w:left w:val="nil"/>
                <w:bottom w:val="nil"/>
                <w:right w:val="nil"/>
                <w:between w:val="nil"/>
              </w:pBdr>
              <w:rPr>
                <w:color w:val="000000" w:themeColor="text1"/>
                <w:sz w:val="22"/>
                <w:szCs w:val="22"/>
              </w:rPr>
            </w:pPr>
            <w:r w:rsidRPr="00D64F92">
              <w:rPr>
                <w:color w:val="000000" w:themeColor="text1"/>
                <w:sz w:val="22"/>
                <w:szCs w:val="22"/>
              </w:rPr>
              <w:t>Outcome</w:t>
            </w:r>
          </w:p>
        </w:tc>
      </w:tr>
      <w:tr w:rsidR="00020A3E" w:rsidRPr="00D64F92" w14:paraId="2F3FA5E9" w14:textId="77777777" w:rsidTr="00F82BBF">
        <w:tc>
          <w:tcPr>
            <w:tcW w:w="720" w:type="dxa"/>
          </w:tcPr>
          <w:p w14:paraId="0C45E4A4" w14:textId="77777777"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1</w:t>
            </w:r>
          </w:p>
        </w:tc>
        <w:tc>
          <w:tcPr>
            <w:tcW w:w="1980" w:type="dxa"/>
          </w:tcPr>
          <w:p w14:paraId="706120E5" w14:textId="5F42A52B"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Is there a significant relationship between Satisfaction and Social Interaction?</w:t>
            </w:r>
          </w:p>
        </w:tc>
        <w:tc>
          <w:tcPr>
            <w:tcW w:w="2160" w:type="dxa"/>
          </w:tcPr>
          <w:p w14:paraId="5937EFAB" w14:textId="685EACED" w:rsidR="00020A3E" w:rsidRPr="00D64F92" w:rsidRDefault="00020A3E" w:rsidP="00020A3E">
            <w:pPr>
              <w:jc w:val="both"/>
              <w:rPr>
                <w:color w:val="000000" w:themeColor="text1"/>
                <w:sz w:val="22"/>
                <w:szCs w:val="22"/>
              </w:rPr>
            </w:pPr>
            <w:r w:rsidRPr="00D64F92">
              <w:rPr>
                <w:color w:val="000000" w:themeColor="text1"/>
                <w:sz w:val="22"/>
                <w:szCs w:val="22"/>
              </w:rPr>
              <w:t>Ho1: There is no significant relationship between Satisfaction and Social Interaction</w:t>
            </w:r>
          </w:p>
        </w:tc>
        <w:tc>
          <w:tcPr>
            <w:tcW w:w="2790" w:type="dxa"/>
          </w:tcPr>
          <w:p w14:paraId="51F26456" w14:textId="77777777" w:rsidR="00020A3E" w:rsidRPr="00D64F92" w:rsidRDefault="00020A3E" w:rsidP="00020A3E">
            <w:pPr>
              <w:jc w:val="both"/>
              <w:rPr>
                <w:color w:val="000000" w:themeColor="text1"/>
                <w:sz w:val="22"/>
                <w:szCs w:val="22"/>
              </w:rPr>
            </w:pPr>
            <w:r w:rsidRPr="00D64F92">
              <w:rPr>
                <w:color w:val="000000" w:themeColor="text1"/>
                <w:sz w:val="22"/>
                <w:szCs w:val="22"/>
              </w:rPr>
              <w:t>Accept null hypothesis</w:t>
            </w:r>
          </w:p>
          <w:p w14:paraId="5B0022B0" w14:textId="77777777" w:rsidR="00020A3E" w:rsidRPr="00D64F92" w:rsidRDefault="00020A3E" w:rsidP="00020A3E">
            <w:pPr>
              <w:jc w:val="both"/>
              <w:rPr>
                <w:color w:val="000000" w:themeColor="text1"/>
                <w:sz w:val="22"/>
                <w:szCs w:val="22"/>
              </w:rPr>
            </w:pPr>
            <w:r w:rsidRPr="00D64F92">
              <w:rPr>
                <w:color w:val="000000" w:themeColor="text1"/>
                <w:sz w:val="22"/>
                <w:szCs w:val="22"/>
              </w:rPr>
              <w:t>There is a relationship between fear of oral presentation and personal components.</w:t>
            </w:r>
          </w:p>
        </w:tc>
      </w:tr>
      <w:tr w:rsidR="00020A3E" w:rsidRPr="00D64F92" w14:paraId="251ACC0F" w14:textId="77777777" w:rsidTr="00F82BBF">
        <w:tc>
          <w:tcPr>
            <w:tcW w:w="720" w:type="dxa"/>
          </w:tcPr>
          <w:p w14:paraId="37CCABAB" w14:textId="77777777"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2</w:t>
            </w:r>
          </w:p>
        </w:tc>
        <w:tc>
          <w:tcPr>
            <w:tcW w:w="1980" w:type="dxa"/>
          </w:tcPr>
          <w:p w14:paraId="41E298A9" w14:textId="56AAA94C"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Is there a significant relationship between Satisfaction and Socio-Cultural Context?</w:t>
            </w:r>
          </w:p>
        </w:tc>
        <w:tc>
          <w:tcPr>
            <w:tcW w:w="2160" w:type="dxa"/>
          </w:tcPr>
          <w:p w14:paraId="2D07678F" w14:textId="2D36CD87"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Ho2: There is no significant relationship between Satisfaction and Socio-Cultural Context</w:t>
            </w:r>
          </w:p>
        </w:tc>
        <w:tc>
          <w:tcPr>
            <w:tcW w:w="2790" w:type="dxa"/>
          </w:tcPr>
          <w:p w14:paraId="101C9C76" w14:textId="77777777" w:rsidR="00020A3E" w:rsidRPr="00D64F92" w:rsidRDefault="00020A3E" w:rsidP="00020A3E">
            <w:pPr>
              <w:jc w:val="both"/>
              <w:rPr>
                <w:color w:val="000000" w:themeColor="text1"/>
                <w:sz w:val="22"/>
                <w:szCs w:val="22"/>
              </w:rPr>
            </w:pPr>
            <w:r w:rsidRPr="00D64F92">
              <w:rPr>
                <w:color w:val="000000" w:themeColor="text1"/>
                <w:sz w:val="22"/>
                <w:szCs w:val="22"/>
              </w:rPr>
              <w:t>Reject null hypothesis</w:t>
            </w:r>
          </w:p>
          <w:p w14:paraId="34AB2798" w14:textId="77777777" w:rsidR="00020A3E" w:rsidRPr="00D64F92" w:rsidRDefault="00020A3E" w:rsidP="00020A3E">
            <w:pPr>
              <w:jc w:val="both"/>
              <w:rPr>
                <w:color w:val="000000" w:themeColor="text1"/>
                <w:sz w:val="22"/>
                <w:szCs w:val="22"/>
              </w:rPr>
            </w:pPr>
            <w:r w:rsidRPr="00D64F92">
              <w:rPr>
                <w:color w:val="000000" w:themeColor="text1"/>
                <w:sz w:val="22"/>
                <w:szCs w:val="22"/>
              </w:rPr>
              <w:t xml:space="preserve">There is a relationship between fear of oral presentation and </w:t>
            </w:r>
            <w:proofErr w:type="spellStart"/>
            <w:r w:rsidRPr="00D64F92">
              <w:rPr>
                <w:color w:val="000000" w:themeColor="text1"/>
                <w:sz w:val="22"/>
                <w:szCs w:val="22"/>
              </w:rPr>
              <w:t>behavioural</w:t>
            </w:r>
            <w:proofErr w:type="spellEnd"/>
            <w:r w:rsidRPr="00D64F92">
              <w:rPr>
                <w:color w:val="000000" w:themeColor="text1"/>
                <w:sz w:val="22"/>
                <w:szCs w:val="22"/>
              </w:rPr>
              <w:t xml:space="preserve"> components.</w:t>
            </w:r>
          </w:p>
        </w:tc>
      </w:tr>
      <w:tr w:rsidR="00020A3E" w:rsidRPr="00D64F92" w14:paraId="090825B7" w14:textId="77777777" w:rsidTr="00F82BBF">
        <w:tc>
          <w:tcPr>
            <w:tcW w:w="720" w:type="dxa"/>
          </w:tcPr>
          <w:p w14:paraId="10132D20" w14:textId="77777777"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3</w:t>
            </w:r>
          </w:p>
        </w:tc>
        <w:tc>
          <w:tcPr>
            <w:tcW w:w="1980" w:type="dxa"/>
          </w:tcPr>
          <w:p w14:paraId="4AB6D7A7" w14:textId="47C46630"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Is there a significant relationship between  Satisfaction and Self-Confidence?</w:t>
            </w:r>
          </w:p>
        </w:tc>
        <w:tc>
          <w:tcPr>
            <w:tcW w:w="2160" w:type="dxa"/>
          </w:tcPr>
          <w:p w14:paraId="637BEFE4" w14:textId="5C97D511"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Ho3: There is no significant relationship between Satisfaction and Self-Confidence</w:t>
            </w:r>
          </w:p>
        </w:tc>
        <w:tc>
          <w:tcPr>
            <w:tcW w:w="2790" w:type="dxa"/>
          </w:tcPr>
          <w:p w14:paraId="24AEEFF2" w14:textId="77777777" w:rsidR="00020A3E" w:rsidRPr="00D64F92" w:rsidRDefault="00020A3E" w:rsidP="00020A3E">
            <w:pPr>
              <w:jc w:val="both"/>
              <w:rPr>
                <w:color w:val="000000" w:themeColor="text1"/>
                <w:sz w:val="22"/>
                <w:szCs w:val="22"/>
              </w:rPr>
            </w:pPr>
            <w:r w:rsidRPr="00D64F92">
              <w:rPr>
                <w:color w:val="000000" w:themeColor="text1"/>
                <w:sz w:val="22"/>
                <w:szCs w:val="22"/>
              </w:rPr>
              <w:t>Accept null hypothesis</w:t>
            </w:r>
          </w:p>
          <w:p w14:paraId="6637E2E4" w14:textId="77777777" w:rsidR="00020A3E" w:rsidRPr="00D64F92" w:rsidRDefault="00020A3E" w:rsidP="00020A3E">
            <w:pPr>
              <w:jc w:val="both"/>
              <w:rPr>
                <w:color w:val="000000" w:themeColor="text1"/>
                <w:sz w:val="22"/>
                <w:szCs w:val="22"/>
              </w:rPr>
            </w:pPr>
            <w:r w:rsidRPr="00D64F92">
              <w:rPr>
                <w:color w:val="000000" w:themeColor="text1"/>
                <w:sz w:val="22"/>
                <w:szCs w:val="22"/>
              </w:rPr>
              <w:t>There is a relationship between fear of oral presentation and environmental components.</w:t>
            </w:r>
          </w:p>
        </w:tc>
      </w:tr>
      <w:tr w:rsidR="00020A3E" w:rsidRPr="00D64F92" w14:paraId="4695B6F7" w14:textId="77777777" w:rsidTr="00F82BBF">
        <w:tc>
          <w:tcPr>
            <w:tcW w:w="720" w:type="dxa"/>
          </w:tcPr>
          <w:p w14:paraId="189B8BA4" w14:textId="77777777"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4</w:t>
            </w:r>
          </w:p>
        </w:tc>
        <w:tc>
          <w:tcPr>
            <w:tcW w:w="1980" w:type="dxa"/>
          </w:tcPr>
          <w:p w14:paraId="2248C1DC" w14:textId="73D5815B" w:rsidR="00020A3E" w:rsidRPr="00D64F92" w:rsidRDefault="00020A3E" w:rsidP="00020A3E">
            <w:pPr>
              <w:jc w:val="both"/>
              <w:rPr>
                <w:color w:val="000000" w:themeColor="text1"/>
                <w:sz w:val="22"/>
                <w:szCs w:val="22"/>
              </w:rPr>
            </w:pPr>
            <w:r w:rsidRPr="00D64F92">
              <w:rPr>
                <w:color w:val="000000" w:themeColor="text1"/>
                <w:sz w:val="22"/>
                <w:szCs w:val="22"/>
              </w:rPr>
              <w:t>Is there  significant effect between Self-Confidence and Social Interactions</w:t>
            </w:r>
          </w:p>
        </w:tc>
        <w:tc>
          <w:tcPr>
            <w:tcW w:w="2160" w:type="dxa"/>
          </w:tcPr>
          <w:p w14:paraId="5C41E000" w14:textId="3AC1117C" w:rsidR="00020A3E" w:rsidRPr="00D64F92" w:rsidRDefault="00020A3E" w:rsidP="00020A3E">
            <w:pPr>
              <w:jc w:val="both"/>
              <w:rPr>
                <w:color w:val="000000" w:themeColor="text1"/>
                <w:sz w:val="22"/>
                <w:szCs w:val="22"/>
              </w:rPr>
            </w:pPr>
            <w:r w:rsidRPr="00D64F92">
              <w:rPr>
                <w:color w:val="000000" w:themeColor="text1"/>
                <w:sz w:val="22"/>
                <w:szCs w:val="22"/>
              </w:rPr>
              <w:t>Ho4: There is no significant between Self-Confidence and Social Interactions</w:t>
            </w:r>
          </w:p>
        </w:tc>
        <w:tc>
          <w:tcPr>
            <w:tcW w:w="2790" w:type="dxa"/>
          </w:tcPr>
          <w:p w14:paraId="663B39FD" w14:textId="77777777" w:rsidR="00020A3E" w:rsidRPr="00D64F92" w:rsidRDefault="00020A3E" w:rsidP="00020A3E">
            <w:pPr>
              <w:jc w:val="both"/>
              <w:rPr>
                <w:color w:val="000000" w:themeColor="text1"/>
                <w:sz w:val="22"/>
                <w:szCs w:val="22"/>
              </w:rPr>
            </w:pPr>
            <w:r w:rsidRPr="00D64F92">
              <w:rPr>
                <w:color w:val="000000" w:themeColor="text1"/>
                <w:sz w:val="22"/>
                <w:szCs w:val="22"/>
              </w:rPr>
              <w:t>Effect of Fear on;</w:t>
            </w:r>
          </w:p>
          <w:p w14:paraId="092C7E86" w14:textId="77777777" w:rsidR="00020A3E" w:rsidRPr="00D64F92" w:rsidRDefault="00020A3E" w:rsidP="00020A3E">
            <w:pPr>
              <w:jc w:val="both"/>
              <w:rPr>
                <w:color w:val="000000" w:themeColor="text1"/>
                <w:sz w:val="22"/>
                <w:szCs w:val="22"/>
              </w:rPr>
            </w:pPr>
            <w:r w:rsidRPr="00D64F92">
              <w:rPr>
                <w:color w:val="000000" w:themeColor="text1"/>
                <w:sz w:val="22"/>
                <w:szCs w:val="22"/>
              </w:rPr>
              <w:t>Personal factors= medium</w:t>
            </w:r>
          </w:p>
          <w:p w14:paraId="0AFE8578" w14:textId="77777777" w:rsidR="00020A3E" w:rsidRPr="00D64F92" w:rsidRDefault="00020A3E" w:rsidP="00020A3E">
            <w:pPr>
              <w:jc w:val="both"/>
              <w:rPr>
                <w:color w:val="000000" w:themeColor="text1"/>
                <w:sz w:val="22"/>
                <w:szCs w:val="22"/>
              </w:rPr>
            </w:pPr>
            <w:proofErr w:type="spellStart"/>
            <w:r w:rsidRPr="00D64F92">
              <w:rPr>
                <w:color w:val="000000" w:themeColor="text1"/>
                <w:sz w:val="22"/>
                <w:szCs w:val="22"/>
              </w:rPr>
              <w:t>Behavioural</w:t>
            </w:r>
            <w:proofErr w:type="spellEnd"/>
            <w:r w:rsidRPr="00D64F92">
              <w:rPr>
                <w:color w:val="000000" w:themeColor="text1"/>
                <w:sz w:val="22"/>
                <w:szCs w:val="22"/>
              </w:rPr>
              <w:t xml:space="preserve"> factors=medium</w:t>
            </w:r>
          </w:p>
          <w:p w14:paraId="6152F534" w14:textId="77777777" w:rsidR="00020A3E" w:rsidRPr="00D64F92" w:rsidRDefault="00020A3E" w:rsidP="00020A3E">
            <w:pPr>
              <w:jc w:val="both"/>
              <w:rPr>
                <w:color w:val="000000" w:themeColor="text1"/>
                <w:sz w:val="22"/>
                <w:szCs w:val="22"/>
              </w:rPr>
            </w:pPr>
            <w:r w:rsidRPr="00D64F92">
              <w:rPr>
                <w:color w:val="000000" w:themeColor="text1"/>
                <w:sz w:val="22"/>
                <w:szCs w:val="22"/>
              </w:rPr>
              <w:t>Environmental factors=large</w:t>
            </w:r>
          </w:p>
        </w:tc>
      </w:tr>
      <w:tr w:rsidR="00020A3E" w:rsidRPr="00D64F92" w14:paraId="2003738D" w14:textId="77777777" w:rsidTr="00F82BBF">
        <w:tc>
          <w:tcPr>
            <w:tcW w:w="720" w:type="dxa"/>
          </w:tcPr>
          <w:p w14:paraId="7C9F35FF" w14:textId="3F749EC5" w:rsidR="00020A3E" w:rsidRPr="00D64F92" w:rsidRDefault="00020A3E" w:rsidP="00020A3E">
            <w:pPr>
              <w:pBdr>
                <w:top w:val="nil"/>
                <w:left w:val="nil"/>
                <w:bottom w:val="nil"/>
                <w:right w:val="nil"/>
                <w:between w:val="nil"/>
              </w:pBdr>
              <w:jc w:val="both"/>
              <w:rPr>
                <w:color w:val="000000" w:themeColor="text1"/>
                <w:sz w:val="22"/>
                <w:szCs w:val="22"/>
              </w:rPr>
            </w:pPr>
            <w:r w:rsidRPr="00D64F92">
              <w:rPr>
                <w:color w:val="000000" w:themeColor="text1"/>
                <w:sz w:val="22"/>
                <w:szCs w:val="22"/>
              </w:rPr>
              <w:t>5</w:t>
            </w:r>
          </w:p>
        </w:tc>
        <w:tc>
          <w:tcPr>
            <w:tcW w:w="1980" w:type="dxa"/>
          </w:tcPr>
          <w:p w14:paraId="02E760D7" w14:textId="1BC88363" w:rsidR="00020A3E" w:rsidRPr="00D64F92" w:rsidRDefault="00020A3E" w:rsidP="00020A3E">
            <w:pPr>
              <w:jc w:val="both"/>
              <w:rPr>
                <w:color w:val="000000" w:themeColor="text1"/>
                <w:sz w:val="22"/>
                <w:szCs w:val="22"/>
              </w:rPr>
            </w:pPr>
            <w:r w:rsidRPr="00D64F92">
              <w:rPr>
                <w:color w:val="000000" w:themeColor="text1"/>
                <w:sz w:val="22"/>
                <w:szCs w:val="22"/>
              </w:rPr>
              <w:t>Is there  effect significant effect between Self-Confidence and Socio-Cultural Context</w:t>
            </w:r>
          </w:p>
        </w:tc>
        <w:tc>
          <w:tcPr>
            <w:tcW w:w="2160" w:type="dxa"/>
          </w:tcPr>
          <w:p w14:paraId="017ACC7C" w14:textId="76652F6C" w:rsidR="00020A3E" w:rsidRPr="00D64F92" w:rsidRDefault="00020A3E" w:rsidP="00020A3E">
            <w:pPr>
              <w:jc w:val="both"/>
              <w:rPr>
                <w:color w:val="000000" w:themeColor="text1"/>
                <w:sz w:val="22"/>
                <w:szCs w:val="22"/>
              </w:rPr>
            </w:pPr>
            <w:r w:rsidRPr="00D64F92">
              <w:rPr>
                <w:color w:val="000000" w:themeColor="text1"/>
                <w:sz w:val="22"/>
                <w:szCs w:val="22"/>
              </w:rPr>
              <w:t>Ho5: There is no significant effect between Self-Confidence and Socio-Cultural Context</w:t>
            </w:r>
          </w:p>
        </w:tc>
        <w:tc>
          <w:tcPr>
            <w:tcW w:w="2790" w:type="dxa"/>
          </w:tcPr>
          <w:p w14:paraId="5F036340" w14:textId="77777777" w:rsidR="00020A3E" w:rsidRPr="00D64F92" w:rsidRDefault="00020A3E" w:rsidP="00020A3E">
            <w:pPr>
              <w:jc w:val="both"/>
              <w:rPr>
                <w:color w:val="000000" w:themeColor="text1"/>
                <w:sz w:val="22"/>
                <w:szCs w:val="22"/>
              </w:rPr>
            </w:pPr>
          </w:p>
        </w:tc>
      </w:tr>
    </w:tbl>
    <w:p w14:paraId="7898EADB" w14:textId="77777777" w:rsidR="0007678C" w:rsidRPr="00D64F92" w:rsidRDefault="0007678C" w:rsidP="00020A3E">
      <w:pPr>
        <w:pStyle w:val="ListParagraph"/>
        <w:pBdr>
          <w:top w:val="nil"/>
          <w:left w:val="nil"/>
          <w:bottom w:val="nil"/>
          <w:right w:val="nil"/>
          <w:between w:val="nil"/>
        </w:pBdr>
        <w:ind w:left="2880"/>
        <w:rPr>
          <w:color w:val="000000" w:themeColor="text1"/>
        </w:rPr>
      </w:pPr>
    </w:p>
    <w:p w14:paraId="76683FE9" w14:textId="4BA73E05" w:rsidR="009768D3" w:rsidRPr="00D64F92" w:rsidRDefault="0007678C" w:rsidP="00020A3E">
      <w:pPr>
        <w:pBdr>
          <w:top w:val="nil"/>
          <w:left w:val="nil"/>
          <w:bottom w:val="nil"/>
          <w:right w:val="nil"/>
          <w:between w:val="nil"/>
        </w:pBdr>
        <w:ind w:left="2160" w:firstLine="720"/>
        <w:jc w:val="both"/>
        <w:rPr>
          <w:color w:val="000000" w:themeColor="text1"/>
        </w:rPr>
      </w:pPr>
      <w:r w:rsidRPr="00D64F92">
        <w:rPr>
          <w:color w:val="000000" w:themeColor="text1"/>
        </w:rPr>
        <w:t>Table 1</w:t>
      </w:r>
      <w:r w:rsidR="00D64F92">
        <w:rPr>
          <w:color w:val="000000" w:themeColor="text1"/>
        </w:rPr>
        <w:t>5</w:t>
      </w:r>
      <w:r w:rsidRPr="00D64F92">
        <w:rPr>
          <w:color w:val="000000" w:themeColor="text1"/>
        </w:rPr>
        <w:t xml:space="preserve"> above shows the presentation of the outcome of the research questions and hypothesis. The null hypothesis is accepted for the research hypotheses 1, and </w:t>
      </w:r>
      <w:r w:rsidR="009768D3" w:rsidRPr="00D64F92">
        <w:rPr>
          <w:color w:val="000000" w:themeColor="text1"/>
        </w:rPr>
        <w:t>2</w:t>
      </w:r>
      <w:r w:rsidRPr="00D64F92">
        <w:rPr>
          <w:color w:val="000000" w:themeColor="text1"/>
        </w:rPr>
        <w:t xml:space="preserve">, which means that there were no significant relationships between </w:t>
      </w:r>
      <w:r w:rsidR="009768D3" w:rsidRPr="00D64F92">
        <w:rPr>
          <w:color w:val="000000" w:themeColor="text1"/>
        </w:rPr>
        <w:t>Satisfaction and Social Interaction; and Satisfaction and Socio-cultural Contexts</w:t>
      </w:r>
    </w:p>
    <w:p w14:paraId="6D6B4404" w14:textId="6D98D166" w:rsidR="009768D3" w:rsidRPr="00D64F92" w:rsidRDefault="009768D3" w:rsidP="00020A3E">
      <w:pPr>
        <w:pBdr>
          <w:top w:val="nil"/>
          <w:left w:val="nil"/>
          <w:bottom w:val="nil"/>
          <w:right w:val="nil"/>
          <w:between w:val="nil"/>
        </w:pBdr>
        <w:ind w:left="2160" w:firstLine="720"/>
        <w:jc w:val="both"/>
        <w:rPr>
          <w:color w:val="000000" w:themeColor="text1"/>
        </w:rPr>
      </w:pPr>
      <w:r w:rsidRPr="00D64F92">
        <w:rPr>
          <w:color w:val="000000" w:themeColor="text1"/>
        </w:rPr>
        <w:t>Nevertheless, null hypotheses are rejected for Satisfaction and Self-Confidence, Satisfaction and Social Interaction, and Self-Confidence and Socio-Cultural Contexts.</w:t>
      </w:r>
    </w:p>
    <w:p w14:paraId="34C73D18" w14:textId="59BCA5AA" w:rsidR="009768D3" w:rsidRPr="00D64F92" w:rsidRDefault="00ED0CB5" w:rsidP="00020A3E">
      <w:pPr>
        <w:pBdr>
          <w:top w:val="nil"/>
          <w:left w:val="nil"/>
          <w:bottom w:val="nil"/>
          <w:right w:val="nil"/>
          <w:between w:val="nil"/>
        </w:pBdr>
        <w:ind w:left="2160" w:firstLine="720"/>
        <w:jc w:val="both"/>
        <w:rPr>
          <w:color w:val="000000" w:themeColor="text1"/>
        </w:rPr>
      </w:pPr>
      <w:r w:rsidRPr="00D64F92">
        <w:rPr>
          <w:color w:val="000000" w:themeColor="text1"/>
        </w:rPr>
        <w:t xml:space="preserve">This study examined the mediating effect of self-confidence in pair work by investigating the relationships among satisfaction, self-confidence, </w:t>
      </w:r>
      <w:r w:rsidRPr="00D64F92">
        <w:rPr>
          <w:color w:val="000000" w:themeColor="text1"/>
        </w:rPr>
        <w:lastRenderedPageBreak/>
        <w:t>social interactions, and socio-cultural context. The findings revealed that satisfaction had a significant positive relationship with self-confidence, while self-confidence significantly influenced both social interactions and socio-cultural context. However, satisfaction did not directly influence social interactions or socio-cultural context. These results suggest that self-confidence serves as an important mechanism through which learners’ satisfaction translates into positive pair work experiences. The findings are consistent with previous studies that emphasized the importance of peer interactions in shaping learners’ confidence and engagement. For example, Järvenoja et al. (2025) highlighted the role of peer feedback and social relationships in influencing learners’ self-confidence, while Farxadovna (2024) noted that positive peer support contributes to self-esteem and confidence development. The findings also support the theoretical assumptions of Sociocultural Theory, Social Constructivist Theory, and Self-Efficacy Theory, which emphasize the importance of social interaction and confidence in collaborative learning environments.</w:t>
      </w:r>
    </w:p>
    <w:p w14:paraId="370EDE65" w14:textId="77777777" w:rsidR="009768D3" w:rsidRPr="00D64F92" w:rsidRDefault="009768D3" w:rsidP="00020A3E">
      <w:pPr>
        <w:pBdr>
          <w:top w:val="nil"/>
          <w:left w:val="nil"/>
          <w:bottom w:val="nil"/>
          <w:right w:val="nil"/>
          <w:between w:val="nil"/>
        </w:pBdr>
        <w:ind w:left="2160" w:firstLine="720"/>
        <w:jc w:val="both"/>
        <w:rPr>
          <w:color w:val="000000" w:themeColor="text1"/>
        </w:rPr>
      </w:pPr>
    </w:p>
    <w:p w14:paraId="74449EF6" w14:textId="77777777" w:rsidR="006C4D90" w:rsidRPr="00D64F92" w:rsidRDefault="006C4D90" w:rsidP="00020A3E">
      <w:pPr>
        <w:rPr>
          <w:color w:val="000000" w:themeColor="text1"/>
        </w:rPr>
      </w:pPr>
    </w:p>
    <w:p w14:paraId="0793381C" w14:textId="77777777" w:rsidR="006C4D90" w:rsidRPr="00D64F92" w:rsidRDefault="006C4D90" w:rsidP="00020A3E">
      <w:pPr>
        <w:rPr>
          <w:color w:val="000000" w:themeColor="text1"/>
        </w:rPr>
      </w:pPr>
      <w:r w:rsidRPr="00D64F92">
        <w:rPr>
          <w:color w:val="000000" w:themeColor="text1"/>
        </w:rPr>
        <w:tab/>
        <w:t>5.2</w:t>
      </w:r>
      <w:r w:rsidRPr="00D64F92">
        <w:rPr>
          <w:color w:val="000000" w:themeColor="text1"/>
        </w:rPr>
        <w:tab/>
        <w:t>Implications and Suggestions for Future Research</w:t>
      </w:r>
    </w:p>
    <w:p w14:paraId="35DC3D80" w14:textId="7246E9E6" w:rsidR="0089310E" w:rsidRPr="00D64F92" w:rsidRDefault="00B13BA1" w:rsidP="00020A3E">
      <w:pPr>
        <w:ind w:left="720" w:firstLine="720"/>
        <w:jc w:val="both"/>
        <w:rPr>
          <w:color w:val="000000" w:themeColor="text1"/>
        </w:rPr>
      </w:pPr>
      <w:r w:rsidRPr="00D64F92">
        <w:rPr>
          <w:color w:val="000000" w:themeColor="text1"/>
        </w:rPr>
        <w:t xml:space="preserve">Figure </w:t>
      </w:r>
      <w:r w:rsidR="00855B22">
        <w:rPr>
          <w:color w:val="000000" w:themeColor="text1"/>
        </w:rPr>
        <w:t>7</w:t>
      </w:r>
      <w:r w:rsidRPr="00D64F92">
        <w:rPr>
          <w:color w:val="000000" w:themeColor="text1"/>
        </w:rPr>
        <w:t xml:space="preserve"> below presents the proposed model for fear of oral presentation from the perspectives of social cognitive theory.</w:t>
      </w:r>
      <w:r w:rsidR="00395CAA" w:rsidRPr="00D64F92">
        <w:rPr>
          <w:color w:val="000000" w:themeColor="text1"/>
        </w:rPr>
        <w:t xml:space="preserve"> This study has shown that </w:t>
      </w:r>
      <w:r w:rsidR="003E0410" w:rsidRPr="00D64F92">
        <w:rPr>
          <w:color w:val="000000" w:themeColor="text1"/>
        </w:rPr>
        <w:t xml:space="preserve">fear does have effects on the behavioral, personal, and environmental components. </w:t>
      </w:r>
    </w:p>
    <w:p w14:paraId="25A50A95" w14:textId="77777777" w:rsidR="00866E44" w:rsidRPr="00D64F92" w:rsidRDefault="00866E44" w:rsidP="00020A3E">
      <w:pPr>
        <w:ind w:left="720" w:firstLine="720"/>
        <w:jc w:val="both"/>
        <w:rPr>
          <w:color w:val="000000" w:themeColor="text1"/>
        </w:rPr>
      </w:pPr>
    </w:p>
    <w:p w14:paraId="5D301B3C" w14:textId="7DE0E2D2" w:rsidR="003F731E" w:rsidRPr="00D64F92" w:rsidRDefault="00866E44" w:rsidP="00020A3E">
      <w:pPr>
        <w:ind w:left="1440"/>
        <w:rPr>
          <w:color w:val="000000" w:themeColor="text1"/>
        </w:rPr>
      </w:pPr>
      <w:r w:rsidRPr="00D64F92">
        <w:rPr>
          <w:noProof/>
          <w:color w:val="000000" w:themeColor="text1"/>
          <w14:ligatures w14:val="standardContextual"/>
        </w:rPr>
        <w:drawing>
          <wp:inline distT="0" distB="0" distL="0" distR="0" wp14:anchorId="376A9244" wp14:editId="1C01719E">
            <wp:extent cx="4967605" cy="1997684"/>
            <wp:effectExtent l="0" t="0" r="0" b="0"/>
            <wp:docPr id="6" name="Picture 5">
              <a:extLst xmlns:a="http://schemas.openxmlformats.org/drawingml/2006/main">
                <a:ext uri="{FF2B5EF4-FFF2-40B4-BE49-F238E27FC236}">
                  <a16:creationId xmlns:a16="http://schemas.microsoft.com/office/drawing/2014/main" id="{4BBFA50C-3908-D129-0A36-679943326E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BBFA50C-3908-D129-0A36-679943326E78}"/>
                        </a:ext>
                      </a:extLst>
                    </pic:cNvPr>
                    <pic:cNvPicPr>
                      <a:picLocks noChangeAspect="1"/>
                    </pic:cNvPicPr>
                  </pic:nvPicPr>
                  <pic:blipFill>
                    <a:blip r:embed="rId12"/>
                    <a:stretch>
                      <a:fillRect/>
                    </a:stretch>
                  </pic:blipFill>
                  <pic:spPr>
                    <a:xfrm>
                      <a:off x="0" y="0"/>
                      <a:ext cx="5014608" cy="2016586"/>
                    </a:xfrm>
                    <a:prstGeom prst="rect">
                      <a:avLst/>
                    </a:prstGeom>
                  </pic:spPr>
                </pic:pic>
              </a:graphicData>
            </a:graphic>
          </wp:inline>
        </w:drawing>
      </w:r>
    </w:p>
    <w:p w14:paraId="1991AE6E" w14:textId="03D5710A" w:rsidR="00375241" w:rsidRPr="00D64F92" w:rsidRDefault="00375241" w:rsidP="00020A3E">
      <w:pPr>
        <w:ind w:left="720" w:firstLine="720"/>
        <w:jc w:val="center"/>
        <w:rPr>
          <w:color w:val="000000" w:themeColor="text1"/>
        </w:rPr>
      </w:pPr>
      <w:r w:rsidRPr="00D64F92">
        <w:rPr>
          <w:color w:val="000000" w:themeColor="text1"/>
        </w:rPr>
        <w:t xml:space="preserve">Figure </w:t>
      </w:r>
      <w:r w:rsidR="00855B22">
        <w:rPr>
          <w:color w:val="000000" w:themeColor="text1"/>
        </w:rPr>
        <w:t>7</w:t>
      </w:r>
      <w:r w:rsidRPr="00D64F92">
        <w:rPr>
          <w:color w:val="000000" w:themeColor="text1"/>
        </w:rPr>
        <w:t xml:space="preserve">- The </w:t>
      </w:r>
      <w:r w:rsidR="00B13BA1" w:rsidRPr="00D64F92">
        <w:rPr>
          <w:color w:val="000000" w:themeColor="text1"/>
        </w:rPr>
        <w:t xml:space="preserve">Proposed </w:t>
      </w:r>
      <w:r w:rsidRPr="00D64F92">
        <w:rPr>
          <w:color w:val="000000" w:themeColor="text1"/>
        </w:rPr>
        <w:t>Model</w:t>
      </w:r>
    </w:p>
    <w:p w14:paraId="04DD7F71" w14:textId="77777777" w:rsidR="003F731E" w:rsidRPr="00D64F92" w:rsidRDefault="003F731E" w:rsidP="00020A3E">
      <w:pPr>
        <w:rPr>
          <w:color w:val="000000" w:themeColor="text1"/>
        </w:rPr>
      </w:pPr>
    </w:p>
    <w:p w14:paraId="329AAA66" w14:textId="77EC29D9" w:rsidR="00BB3D3A" w:rsidRPr="00D64F92" w:rsidRDefault="00ED0CB5" w:rsidP="00ED0CB5">
      <w:pPr>
        <w:ind w:left="720" w:firstLine="720"/>
        <w:jc w:val="both"/>
        <w:rPr>
          <w:color w:val="000000" w:themeColor="text1"/>
        </w:rPr>
      </w:pPr>
      <w:r w:rsidRPr="00D64F92">
        <w:rPr>
          <w:color w:val="000000" w:themeColor="text1"/>
        </w:rPr>
        <w:t>The study has important implications for educators and curriculum designers. Since self-confidence was found to influence both social interaction and socio-cultural engagement, instructors should design pair work activities that encourage peer support, constructive feedback, and collaborative problem-solving. Such practices can strengthen learners’ confidence and improve the quality of interaction in pair work settings. Future research should further investigate the mediating role of self-confidence using different educational contexts, larger and more diverse samples, and additional variables such as motivation, communication skills, or academic achievement. Longitudinal studies may also provide deeper insights into how self-confidence develops over time and influences learners’ collaborative learning experiences.</w:t>
      </w:r>
    </w:p>
    <w:sdt>
      <w:sdtPr>
        <w:rPr>
          <w:rFonts w:ascii="Times New Roman" w:eastAsiaTheme="minorHAnsi" w:hAnsi="Times New Roman" w:cs="Times New Roman"/>
          <w:color w:val="000000" w:themeColor="text1"/>
          <w:sz w:val="24"/>
          <w:szCs w:val="24"/>
        </w:rPr>
        <w:id w:val="-889179921"/>
        <w:docPartObj>
          <w:docPartGallery w:val="Bibliographies"/>
          <w:docPartUnique/>
        </w:docPartObj>
      </w:sdtPr>
      <w:sdtEndPr>
        <w:rPr>
          <w:rFonts w:eastAsia="Times New Roman"/>
          <w:b/>
          <w:bCs/>
        </w:rPr>
      </w:sdtEndPr>
      <w:sdtContent>
        <w:p w14:paraId="7287D18F" w14:textId="77777777" w:rsidR="00991186" w:rsidRPr="00D64F92" w:rsidRDefault="00AB7FA3" w:rsidP="00020A3E">
          <w:pPr>
            <w:pStyle w:val="Heading1"/>
            <w:spacing w:before="0" w:after="0"/>
            <w:rPr>
              <w:rFonts w:ascii="Times New Roman" w:hAnsi="Times New Roman" w:cs="Times New Roman"/>
              <w:color w:val="000000" w:themeColor="text1"/>
              <w:sz w:val="24"/>
              <w:szCs w:val="24"/>
            </w:rPr>
          </w:pPr>
          <w:r w:rsidRPr="00D64F92">
            <w:rPr>
              <w:rFonts w:ascii="Times New Roman" w:hAnsi="Times New Roman" w:cs="Times New Roman"/>
              <w:color w:val="000000" w:themeColor="text1"/>
              <w:sz w:val="24"/>
              <w:szCs w:val="24"/>
            </w:rPr>
            <w:t>References</w:t>
          </w:r>
        </w:p>
        <w:p w14:paraId="27654375" w14:textId="77777777" w:rsidR="00175EA3" w:rsidRPr="00D64F92" w:rsidRDefault="00175EA3" w:rsidP="00ED0CB5">
          <w:pPr>
            <w:pStyle w:val="NormalWeb"/>
            <w:spacing w:before="0" w:beforeAutospacing="0" w:after="0" w:afterAutospacing="0"/>
            <w:rPr>
              <w:color w:val="000000" w:themeColor="text1"/>
            </w:rPr>
          </w:pPr>
        </w:p>
        <w:sdt>
          <w:sdtPr>
            <w:rPr>
              <w:color w:val="000000" w:themeColor="text1"/>
              <w:highlight w:val="white"/>
            </w:rPr>
            <w:tag w:val="MENDELEY_BIBLIOGRAPHY"/>
            <w:id w:val="1746152903"/>
            <w:placeholder>
              <w:docPart w:val="38654FEFDE66B440B9E5EE668313E9CD"/>
            </w:placeholder>
          </w:sdtPr>
          <w:sdtEndPr>
            <w:rPr>
              <w:highlight w:val="none"/>
            </w:rPr>
          </w:sdtEndPr>
          <w:sdtContent>
            <w:p w14:paraId="04AC2847" w14:textId="77777777" w:rsidR="00AD6A61" w:rsidRPr="00D64F92" w:rsidRDefault="00AD6A61">
              <w:pPr>
                <w:autoSpaceDE w:val="0"/>
                <w:autoSpaceDN w:val="0"/>
                <w:ind w:hanging="480"/>
                <w:divId w:val="257181500"/>
                <w:rPr>
                  <w:color w:val="000000" w:themeColor="text1"/>
                </w:rPr>
              </w:pPr>
              <w:r w:rsidRPr="00D64F92">
                <w:rPr>
                  <w:color w:val="000000" w:themeColor="text1"/>
                </w:rPr>
                <w:t xml:space="preserve">Baleghizadeh, S., &amp; Farhesh, S. (2014). The Impact of Pair Work on EFL Learners’ </w:t>
              </w:r>
              <w:proofErr w:type="spellStart"/>
              <w:r w:rsidRPr="00D64F92">
                <w:rPr>
                  <w:color w:val="000000" w:themeColor="text1"/>
                </w:rPr>
                <w:t>Motivaion</w:t>
              </w:r>
              <w:proofErr w:type="spellEnd"/>
              <w:r w:rsidRPr="00D64F92">
                <w:rPr>
                  <w:color w:val="000000" w:themeColor="text1"/>
                </w:rPr>
                <w:t xml:space="preserve">. </w:t>
              </w:r>
              <w:r w:rsidRPr="00D64F92">
                <w:rPr>
                  <w:i/>
                  <w:iCs/>
                  <w:color w:val="000000" w:themeColor="text1"/>
                </w:rPr>
                <w:t>NEXTESOL Journal</w:t>
              </w:r>
              <w:r w:rsidRPr="00D64F92">
                <w:rPr>
                  <w:color w:val="000000" w:themeColor="text1"/>
                </w:rPr>
                <w:t xml:space="preserve">, </w:t>
              </w:r>
              <w:r w:rsidRPr="00D64F92">
                <w:rPr>
                  <w:i/>
                  <w:iCs/>
                  <w:color w:val="000000" w:themeColor="text1"/>
                </w:rPr>
                <w:t>38</w:t>
              </w:r>
              <w:r w:rsidRPr="00D64F92">
                <w:rPr>
                  <w:color w:val="000000" w:themeColor="text1"/>
                </w:rPr>
                <w:t>(3), 1–11.</w:t>
              </w:r>
            </w:p>
            <w:p w14:paraId="5B91DA06" w14:textId="77777777" w:rsidR="00AD6A61" w:rsidRPr="00D64F92" w:rsidRDefault="00AD6A61">
              <w:pPr>
                <w:autoSpaceDE w:val="0"/>
                <w:autoSpaceDN w:val="0"/>
                <w:ind w:hanging="480"/>
                <w:divId w:val="1985817875"/>
                <w:rPr>
                  <w:color w:val="000000" w:themeColor="text1"/>
                </w:rPr>
              </w:pPr>
              <w:r w:rsidRPr="00D64F92">
                <w:rPr>
                  <w:color w:val="000000" w:themeColor="text1"/>
                </w:rPr>
                <w:t xml:space="preserve">Bandura, A. (1977). Self-efficacy: Toward a unifying theory of behavioral change. </w:t>
              </w:r>
              <w:r w:rsidRPr="00D64F92">
                <w:rPr>
                  <w:i/>
                  <w:iCs/>
                  <w:color w:val="000000" w:themeColor="text1"/>
                </w:rPr>
                <w:t>Psychological Review</w:t>
              </w:r>
              <w:r w:rsidRPr="00D64F92">
                <w:rPr>
                  <w:color w:val="000000" w:themeColor="text1"/>
                </w:rPr>
                <w:t xml:space="preserve">, </w:t>
              </w:r>
              <w:r w:rsidRPr="00D64F92">
                <w:rPr>
                  <w:i/>
                  <w:iCs/>
                  <w:color w:val="000000" w:themeColor="text1"/>
                </w:rPr>
                <w:t>84</w:t>
              </w:r>
              <w:r w:rsidRPr="00D64F92">
                <w:rPr>
                  <w:color w:val="000000" w:themeColor="text1"/>
                </w:rPr>
                <w:t>(2), 191–215. https://doi.org/10.1037/0033-295X.84.2.191</w:t>
              </w:r>
            </w:p>
            <w:p w14:paraId="0565F4CC" w14:textId="77777777" w:rsidR="00AD6A61" w:rsidRPr="00D64F92" w:rsidRDefault="00AD6A61">
              <w:pPr>
                <w:autoSpaceDE w:val="0"/>
                <w:autoSpaceDN w:val="0"/>
                <w:ind w:hanging="480"/>
                <w:divId w:val="2077824064"/>
                <w:rPr>
                  <w:color w:val="000000" w:themeColor="text1"/>
                </w:rPr>
              </w:pPr>
              <w:r w:rsidRPr="00D64F92">
                <w:rPr>
                  <w:color w:val="000000" w:themeColor="text1"/>
                </w:rPr>
                <w:t xml:space="preserve">Farxadovna, X. A. (2024). </w:t>
              </w:r>
              <w:r w:rsidRPr="00D64F92">
                <w:rPr>
                  <w:i/>
                  <w:iCs/>
                  <w:color w:val="000000" w:themeColor="text1"/>
                </w:rPr>
                <w:t>THE ROLE OF PEER INFLUENCE IN BUILDING SELF-CONFIDENCE AMONG STUDENTS</w:t>
              </w:r>
              <w:r w:rsidRPr="00D64F92">
                <w:rPr>
                  <w:color w:val="000000" w:themeColor="text1"/>
                </w:rPr>
                <w:t>. http://www.academicpublishers.org</w:t>
              </w:r>
            </w:p>
            <w:p w14:paraId="336CD6B4" w14:textId="77777777" w:rsidR="00AD6A61" w:rsidRPr="00D64F92" w:rsidRDefault="00AD6A61">
              <w:pPr>
                <w:autoSpaceDE w:val="0"/>
                <w:autoSpaceDN w:val="0"/>
                <w:ind w:hanging="480"/>
                <w:divId w:val="1449741811"/>
                <w:rPr>
                  <w:color w:val="000000" w:themeColor="text1"/>
                </w:rPr>
              </w:pPr>
              <w:r w:rsidRPr="00D64F92">
                <w:rPr>
                  <w:color w:val="000000" w:themeColor="text1"/>
                </w:rPr>
                <w:t xml:space="preserve">Fornell, C., &amp; Bookstein, F. L. (1982). Two Structural Equation </w:t>
              </w:r>
              <w:proofErr w:type="spellStart"/>
              <w:r w:rsidRPr="00D64F92">
                <w:rPr>
                  <w:color w:val="000000" w:themeColor="text1"/>
                </w:rPr>
                <w:t>Models:LISREL</w:t>
              </w:r>
              <w:proofErr w:type="spellEnd"/>
              <w:r w:rsidRPr="00D64F92">
                <w:rPr>
                  <w:color w:val="000000" w:themeColor="text1"/>
                </w:rPr>
                <w:t xml:space="preserve"> and PLS Applied to Consumer Exit-Voice Theory. </w:t>
              </w:r>
              <w:r w:rsidRPr="00D64F92">
                <w:rPr>
                  <w:i/>
                  <w:iCs/>
                  <w:color w:val="000000" w:themeColor="text1"/>
                </w:rPr>
                <w:t>Journal of Marketing Research</w:t>
              </w:r>
              <w:r w:rsidRPr="00D64F92">
                <w:rPr>
                  <w:color w:val="000000" w:themeColor="text1"/>
                </w:rPr>
                <w:t xml:space="preserve">, </w:t>
              </w:r>
              <w:r w:rsidRPr="00D64F92">
                <w:rPr>
                  <w:i/>
                  <w:iCs/>
                  <w:color w:val="000000" w:themeColor="text1"/>
                </w:rPr>
                <w:t>19</w:t>
              </w:r>
              <w:r w:rsidRPr="00D64F92">
                <w:rPr>
                  <w:color w:val="000000" w:themeColor="text1"/>
                </w:rPr>
                <w:t>(4), 440–452.</w:t>
              </w:r>
            </w:p>
            <w:p w14:paraId="717591C0" w14:textId="77777777" w:rsidR="00AD6A61" w:rsidRPr="00D64F92" w:rsidRDefault="00AD6A61">
              <w:pPr>
                <w:autoSpaceDE w:val="0"/>
                <w:autoSpaceDN w:val="0"/>
                <w:ind w:hanging="480"/>
                <w:divId w:val="256253408"/>
                <w:rPr>
                  <w:color w:val="000000" w:themeColor="text1"/>
                </w:rPr>
              </w:pPr>
              <w:r w:rsidRPr="00D64F92">
                <w:rPr>
                  <w:color w:val="000000" w:themeColor="text1"/>
                </w:rPr>
                <w:t xml:space="preserve">Goodman, S. N. (1999). Toward Evidence-Based Medical Statistics. 2: The Bayes factor. </w:t>
              </w:r>
              <w:r w:rsidRPr="00D64F92">
                <w:rPr>
                  <w:i/>
                  <w:iCs/>
                  <w:color w:val="000000" w:themeColor="text1"/>
                </w:rPr>
                <w:t>Academia and Clinic</w:t>
              </w:r>
              <w:r w:rsidRPr="00D64F92">
                <w:rPr>
                  <w:color w:val="000000" w:themeColor="text1"/>
                </w:rPr>
                <w:t xml:space="preserve">, </w:t>
              </w:r>
              <w:r w:rsidRPr="00D64F92">
                <w:rPr>
                  <w:i/>
                  <w:iCs/>
                  <w:color w:val="000000" w:themeColor="text1"/>
                </w:rPr>
                <w:t>130</w:t>
              </w:r>
              <w:r w:rsidRPr="00D64F92">
                <w:rPr>
                  <w:color w:val="000000" w:themeColor="text1"/>
                </w:rPr>
                <w:t>(12).</w:t>
              </w:r>
            </w:p>
            <w:p w14:paraId="46657533" w14:textId="77777777" w:rsidR="00AD6A61" w:rsidRPr="00D64F92" w:rsidRDefault="00AD6A61">
              <w:pPr>
                <w:autoSpaceDE w:val="0"/>
                <w:autoSpaceDN w:val="0"/>
                <w:ind w:hanging="480"/>
                <w:divId w:val="529075325"/>
                <w:rPr>
                  <w:color w:val="000000" w:themeColor="text1"/>
                </w:rPr>
              </w:pPr>
              <w:r w:rsidRPr="00D64F92">
                <w:rPr>
                  <w:color w:val="000000" w:themeColor="text1"/>
                </w:rPr>
                <w:t xml:space="preserve">Hair, J. F. , Mathews, L. , M., Mathews, R. L., &amp; Sarstedt, M. (2017). PLS-SEM or CB-SEM: updated guidelines on which method to use. </w:t>
              </w:r>
              <w:r w:rsidRPr="00D64F92">
                <w:rPr>
                  <w:i/>
                  <w:iCs/>
                  <w:color w:val="000000" w:themeColor="text1"/>
                </w:rPr>
                <w:t>International Journal of Multivariate Data Analysis</w:t>
              </w:r>
              <w:r w:rsidRPr="00D64F92">
                <w:rPr>
                  <w:color w:val="000000" w:themeColor="text1"/>
                </w:rPr>
                <w:t xml:space="preserve">, </w:t>
              </w:r>
              <w:r w:rsidRPr="00D64F92">
                <w:rPr>
                  <w:i/>
                  <w:iCs/>
                  <w:color w:val="000000" w:themeColor="text1"/>
                </w:rPr>
                <w:t>1</w:t>
              </w:r>
              <w:r w:rsidRPr="00D64F92">
                <w:rPr>
                  <w:color w:val="000000" w:themeColor="text1"/>
                </w:rPr>
                <w:t>(2), 107–123.</w:t>
              </w:r>
            </w:p>
            <w:p w14:paraId="3D4E0882" w14:textId="77777777" w:rsidR="00AD6A61" w:rsidRPr="00D64F92" w:rsidRDefault="00AD6A61">
              <w:pPr>
                <w:autoSpaceDE w:val="0"/>
                <w:autoSpaceDN w:val="0"/>
                <w:ind w:hanging="480"/>
                <w:divId w:val="100536004"/>
                <w:rPr>
                  <w:color w:val="000000" w:themeColor="text1"/>
                </w:rPr>
              </w:pPr>
              <w:r w:rsidRPr="00D64F92">
                <w:rPr>
                  <w:color w:val="000000" w:themeColor="text1"/>
                </w:rPr>
                <w:t xml:space="preserve">Hair, J. F., Ringle, C. M., &amp; Sarstedt, M. (2011). PLS-SEM: </w:t>
              </w:r>
              <w:proofErr w:type="gramStart"/>
              <w:r w:rsidRPr="00D64F92">
                <w:rPr>
                  <w:color w:val="000000" w:themeColor="text1"/>
                </w:rPr>
                <w:t>Indeed</w:t>
              </w:r>
              <w:proofErr w:type="gramEnd"/>
              <w:r w:rsidRPr="00D64F92">
                <w:rPr>
                  <w:color w:val="000000" w:themeColor="text1"/>
                </w:rPr>
                <w:t xml:space="preserve"> a Silver Bullet" . </w:t>
              </w:r>
              <w:r w:rsidRPr="00D64F92">
                <w:rPr>
                  <w:i/>
                  <w:iCs/>
                  <w:color w:val="000000" w:themeColor="text1"/>
                </w:rPr>
                <w:t xml:space="preserve">Journal of </w:t>
              </w:r>
              <w:proofErr w:type="spellStart"/>
              <w:r w:rsidRPr="00D64F92">
                <w:rPr>
                  <w:i/>
                  <w:iCs/>
                  <w:color w:val="000000" w:themeColor="text1"/>
                </w:rPr>
                <w:t>Mrketing</w:t>
              </w:r>
              <w:proofErr w:type="spellEnd"/>
              <w:r w:rsidRPr="00D64F92">
                <w:rPr>
                  <w:i/>
                  <w:iCs/>
                  <w:color w:val="000000" w:themeColor="text1"/>
                </w:rPr>
                <w:t xml:space="preserve"> Theory and Practices</w:t>
              </w:r>
              <w:r w:rsidRPr="00D64F92">
                <w:rPr>
                  <w:color w:val="000000" w:themeColor="text1"/>
                </w:rPr>
                <w:t xml:space="preserve">, </w:t>
              </w:r>
              <w:r w:rsidRPr="00D64F92">
                <w:rPr>
                  <w:i/>
                  <w:iCs/>
                  <w:color w:val="000000" w:themeColor="text1"/>
                </w:rPr>
                <w:t>19</w:t>
              </w:r>
              <w:r w:rsidRPr="00D64F92">
                <w:rPr>
                  <w:color w:val="000000" w:themeColor="text1"/>
                </w:rPr>
                <w:t>(2), 139–152.</w:t>
              </w:r>
            </w:p>
            <w:p w14:paraId="75A93B0A" w14:textId="77777777" w:rsidR="00AD6A61" w:rsidRPr="00D64F92" w:rsidRDefault="00AD6A61">
              <w:pPr>
                <w:autoSpaceDE w:val="0"/>
                <w:autoSpaceDN w:val="0"/>
                <w:ind w:hanging="480"/>
                <w:divId w:val="82191912"/>
                <w:rPr>
                  <w:color w:val="000000" w:themeColor="text1"/>
                </w:rPr>
              </w:pPr>
              <w:r w:rsidRPr="00D64F92">
                <w:rPr>
                  <w:color w:val="000000" w:themeColor="text1"/>
                </w:rPr>
                <w:t xml:space="preserve">Hauf, S. , R. N. F. , S. M. , R. C. M. (2024). The Importance and Performance in PLS-SEM. </w:t>
              </w:r>
              <w:r w:rsidRPr="00D64F92">
                <w:rPr>
                  <w:i/>
                  <w:iCs/>
                  <w:color w:val="000000" w:themeColor="text1"/>
                </w:rPr>
                <w:t>Journal of Retailing and Consumer Services</w:t>
              </w:r>
              <w:r w:rsidRPr="00D64F92">
                <w:rPr>
                  <w:color w:val="000000" w:themeColor="text1"/>
                </w:rPr>
                <w:t xml:space="preserve">, </w:t>
              </w:r>
              <w:r w:rsidRPr="00D64F92">
                <w:rPr>
                  <w:i/>
                  <w:iCs/>
                  <w:color w:val="000000" w:themeColor="text1"/>
                </w:rPr>
                <w:t>78(2024)</w:t>
              </w:r>
              <w:r w:rsidRPr="00D64F92">
                <w:rPr>
                  <w:color w:val="000000" w:themeColor="text1"/>
                </w:rPr>
                <w:t>(100723).</w:t>
              </w:r>
            </w:p>
            <w:p w14:paraId="784AEA56" w14:textId="77777777" w:rsidR="00AD6A61" w:rsidRPr="00D64F92" w:rsidRDefault="00AD6A61">
              <w:pPr>
                <w:autoSpaceDE w:val="0"/>
                <w:autoSpaceDN w:val="0"/>
                <w:ind w:hanging="480"/>
                <w:divId w:val="698356552"/>
                <w:rPr>
                  <w:color w:val="000000" w:themeColor="text1"/>
                </w:rPr>
              </w:pPr>
              <w:r w:rsidRPr="00D64F92">
                <w:rPr>
                  <w:color w:val="000000" w:themeColor="text1"/>
                </w:rPr>
                <w:t xml:space="preserve">Järvenoja, H., Törmänen, T., </w:t>
              </w:r>
              <w:proofErr w:type="spellStart"/>
              <w:r w:rsidRPr="00D64F92">
                <w:rPr>
                  <w:color w:val="000000" w:themeColor="text1"/>
                </w:rPr>
                <w:t>Lehtoaho</w:t>
              </w:r>
              <w:proofErr w:type="spellEnd"/>
              <w:r w:rsidRPr="00D64F92">
                <w:rPr>
                  <w:color w:val="000000" w:themeColor="text1"/>
                </w:rPr>
                <w:t xml:space="preserve">, E., Turunen, M., </w:t>
              </w:r>
              <w:proofErr w:type="spellStart"/>
              <w:r w:rsidRPr="00D64F92">
                <w:rPr>
                  <w:color w:val="000000" w:themeColor="text1"/>
                </w:rPr>
                <w:t>Suoraniemi</w:t>
              </w:r>
              <w:proofErr w:type="spellEnd"/>
              <w:r w:rsidRPr="00D64F92">
                <w:rPr>
                  <w:color w:val="000000" w:themeColor="text1"/>
                </w:rPr>
                <w:t xml:space="preserve">, J., &amp; Edwards, J. (2025). Investigating peer influence on collaborative group members’ motivation through the lens of socially shared regulation of learning. </w:t>
              </w:r>
              <w:r w:rsidRPr="00D64F92">
                <w:rPr>
                  <w:i/>
                  <w:iCs/>
                  <w:color w:val="000000" w:themeColor="text1"/>
                </w:rPr>
                <w:t>British Journal of Educational Psychology</w:t>
              </w:r>
              <w:r w:rsidRPr="00D64F92">
                <w:rPr>
                  <w:color w:val="000000" w:themeColor="text1"/>
                </w:rPr>
                <w:t xml:space="preserve">, </w:t>
              </w:r>
              <w:r w:rsidRPr="00D64F92">
                <w:rPr>
                  <w:i/>
                  <w:iCs/>
                  <w:color w:val="000000" w:themeColor="text1"/>
                </w:rPr>
                <w:t>95</w:t>
              </w:r>
              <w:r w:rsidRPr="00D64F92">
                <w:rPr>
                  <w:color w:val="000000" w:themeColor="text1"/>
                </w:rPr>
                <w:t>(4), 1063–1079. https://doi.org/10.1111/bjep.12754</w:t>
              </w:r>
            </w:p>
            <w:p w14:paraId="6D0CE13F" w14:textId="77777777" w:rsidR="00AD6A61" w:rsidRPr="00D64F92" w:rsidRDefault="00AD6A61">
              <w:pPr>
                <w:autoSpaceDE w:val="0"/>
                <w:autoSpaceDN w:val="0"/>
                <w:ind w:hanging="480"/>
                <w:divId w:val="1206791556"/>
                <w:rPr>
                  <w:color w:val="000000" w:themeColor="text1"/>
                </w:rPr>
              </w:pPr>
              <w:r w:rsidRPr="00D64F92">
                <w:rPr>
                  <w:color w:val="000000" w:themeColor="text1"/>
                </w:rPr>
                <w:t xml:space="preserve">Rahman, S. U., &amp; Golamgouse-Toraub, H. (2025). The impact of a think, write, pair, and share (TWPS) activity on pupils’ confidence, critical thinking, and understanding of mathematics lesson. </w:t>
              </w:r>
              <w:r w:rsidRPr="00D64F92">
                <w:rPr>
                  <w:i/>
                  <w:iCs/>
                  <w:color w:val="000000" w:themeColor="text1"/>
                </w:rPr>
                <w:t>Discover Education</w:t>
              </w:r>
              <w:r w:rsidRPr="00D64F92">
                <w:rPr>
                  <w:color w:val="000000" w:themeColor="text1"/>
                </w:rPr>
                <w:t xml:space="preserve">, </w:t>
              </w:r>
              <w:r w:rsidRPr="00D64F92">
                <w:rPr>
                  <w:i/>
                  <w:iCs/>
                  <w:color w:val="000000" w:themeColor="text1"/>
                </w:rPr>
                <w:t>4</w:t>
              </w:r>
              <w:r w:rsidRPr="00D64F92">
                <w:rPr>
                  <w:color w:val="000000" w:themeColor="text1"/>
                </w:rPr>
                <w:t>(1). https://doi.org/10.1007/s44217-025-00852-5</w:t>
              </w:r>
            </w:p>
            <w:p w14:paraId="222A1F68" w14:textId="77777777" w:rsidR="00AD6A61" w:rsidRPr="00D64F92" w:rsidRDefault="00AD6A61">
              <w:pPr>
                <w:autoSpaceDE w:val="0"/>
                <w:autoSpaceDN w:val="0"/>
                <w:ind w:hanging="480"/>
                <w:divId w:val="1285380160"/>
                <w:rPr>
                  <w:color w:val="000000" w:themeColor="text1"/>
                </w:rPr>
              </w:pPr>
              <w:r w:rsidRPr="00D64F92">
                <w:rPr>
                  <w:color w:val="000000" w:themeColor="text1"/>
                </w:rPr>
                <w:t xml:space="preserve">Ramayah, T. , Cheak, F., Ting, H., &amp; </w:t>
              </w:r>
              <w:proofErr w:type="spellStart"/>
              <w:r w:rsidRPr="00D64F92">
                <w:rPr>
                  <w:color w:val="000000" w:themeColor="text1"/>
                </w:rPr>
                <w:t>memon</w:t>
              </w:r>
              <w:proofErr w:type="spellEnd"/>
              <w:r w:rsidRPr="00D64F92">
                <w:rPr>
                  <w:color w:val="000000" w:themeColor="text1"/>
                </w:rPr>
                <w:t xml:space="preserve">, M. A. (2018). </w:t>
              </w:r>
              <w:r w:rsidRPr="00D64F92">
                <w:rPr>
                  <w:i/>
                  <w:iCs/>
                  <w:color w:val="000000" w:themeColor="text1"/>
                </w:rPr>
                <w:t xml:space="preserve">Partial least Squares Structural Equation Modeling (PLS-SEM) using Smart PLS 3.0: An Updated Guide and practical guide to statistical analysis (2nd ed). </w:t>
              </w:r>
              <w:r w:rsidRPr="00D64F92">
                <w:rPr>
                  <w:color w:val="000000" w:themeColor="text1"/>
                </w:rPr>
                <w:t>. Pearson.</w:t>
              </w:r>
            </w:p>
            <w:p w14:paraId="45039373" w14:textId="77777777" w:rsidR="00AD6A61" w:rsidRPr="00D64F92" w:rsidRDefault="00AD6A61">
              <w:pPr>
                <w:autoSpaceDE w:val="0"/>
                <w:autoSpaceDN w:val="0"/>
                <w:ind w:hanging="480"/>
                <w:divId w:val="597950920"/>
                <w:rPr>
                  <w:color w:val="000000" w:themeColor="text1"/>
                </w:rPr>
              </w:pPr>
              <w:r w:rsidRPr="00D64F92">
                <w:rPr>
                  <w:color w:val="000000" w:themeColor="text1"/>
                </w:rPr>
                <w:t xml:space="preserve">Ringe, C. M. , S. M. (2016). Gain more insights from your PLS-SEM results: The Importance-performance map analysis. . </w:t>
              </w:r>
              <w:r w:rsidRPr="00D64F92">
                <w:rPr>
                  <w:i/>
                  <w:iCs/>
                  <w:color w:val="000000" w:themeColor="text1"/>
                </w:rPr>
                <w:t>Industrial Management &amp; Data System</w:t>
              </w:r>
              <w:r w:rsidRPr="00D64F92">
                <w:rPr>
                  <w:color w:val="000000" w:themeColor="text1"/>
                </w:rPr>
                <w:t xml:space="preserve">, </w:t>
              </w:r>
              <w:r w:rsidRPr="00D64F92">
                <w:rPr>
                  <w:i/>
                  <w:iCs/>
                  <w:color w:val="000000" w:themeColor="text1"/>
                </w:rPr>
                <w:t>116</w:t>
              </w:r>
              <w:r w:rsidRPr="00D64F92">
                <w:rPr>
                  <w:color w:val="000000" w:themeColor="text1"/>
                </w:rPr>
                <w:t>(9), 1865–1886.</w:t>
              </w:r>
            </w:p>
            <w:p w14:paraId="353C853C" w14:textId="77777777" w:rsidR="00AD6A61" w:rsidRPr="00D64F92" w:rsidRDefault="00AD6A61">
              <w:pPr>
                <w:autoSpaceDE w:val="0"/>
                <w:autoSpaceDN w:val="0"/>
                <w:ind w:hanging="480"/>
                <w:divId w:val="1560047379"/>
                <w:rPr>
                  <w:color w:val="000000" w:themeColor="text1"/>
                </w:rPr>
              </w:pPr>
              <w:r w:rsidRPr="00D64F92">
                <w:rPr>
                  <w:color w:val="000000" w:themeColor="text1"/>
                </w:rPr>
                <w:t xml:space="preserve">Ringle, C., &amp; Sarstedt, M. (2015). Gain more insight from your PLS-SEM </w:t>
              </w:r>
              <w:proofErr w:type="spellStart"/>
              <w:r w:rsidRPr="00D64F92">
                <w:rPr>
                  <w:color w:val="000000" w:themeColor="text1"/>
                </w:rPr>
                <w:t>results:The</w:t>
              </w:r>
              <w:proofErr w:type="spellEnd"/>
              <w:r w:rsidRPr="00D64F92">
                <w:rPr>
                  <w:color w:val="000000" w:themeColor="text1"/>
                </w:rPr>
                <w:t xml:space="preserve"> importance-performance map analysis. </w:t>
              </w:r>
              <w:r w:rsidRPr="00D64F92">
                <w:rPr>
                  <w:i/>
                  <w:iCs/>
                  <w:color w:val="000000" w:themeColor="text1"/>
                </w:rPr>
                <w:t>Industrial Management &amp; Data Systems</w:t>
              </w:r>
              <w:r w:rsidRPr="00D64F92">
                <w:rPr>
                  <w:color w:val="000000" w:themeColor="text1"/>
                </w:rPr>
                <w:t xml:space="preserve">, </w:t>
              </w:r>
              <w:r w:rsidRPr="00D64F92">
                <w:rPr>
                  <w:i/>
                  <w:iCs/>
                  <w:color w:val="000000" w:themeColor="text1"/>
                </w:rPr>
                <w:t>119</w:t>
              </w:r>
              <w:r w:rsidRPr="00D64F92">
                <w:rPr>
                  <w:color w:val="000000" w:themeColor="text1"/>
                </w:rPr>
                <w:t>(9), 1865–1886.</w:t>
              </w:r>
            </w:p>
            <w:p w14:paraId="6DD01C32" w14:textId="77777777" w:rsidR="00AD6A61" w:rsidRPr="00D64F92" w:rsidRDefault="00AD6A61">
              <w:pPr>
                <w:autoSpaceDE w:val="0"/>
                <w:autoSpaceDN w:val="0"/>
                <w:ind w:hanging="480"/>
                <w:divId w:val="622034704"/>
                <w:rPr>
                  <w:color w:val="000000" w:themeColor="text1"/>
                </w:rPr>
              </w:pPr>
              <w:r w:rsidRPr="00D64F92">
                <w:rPr>
                  <w:color w:val="000000" w:themeColor="text1"/>
                </w:rPr>
                <w:t xml:space="preserve">Studnicka, K., Zarzycka, D., &amp; Zalewski, J. (2023). Student satisfaction and self confidence in learning scale (SSCL)—reliability and validity test of the Polish version. </w:t>
              </w:r>
              <w:r w:rsidRPr="00D64F92">
                <w:rPr>
                  <w:i/>
                  <w:iCs/>
                  <w:color w:val="000000" w:themeColor="text1"/>
                </w:rPr>
                <w:t>Signa Vitae</w:t>
              </w:r>
              <w:r w:rsidRPr="00D64F92">
                <w:rPr>
                  <w:color w:val="000000" w:themeColor="text1"/>
                </w:rPr>
                <w:t xml:space="preserve">, </w:t>
              </w:r>
              <w:r w:rsidRPr="00D64F92">
                <w:rPr>
                  <w:i/>
                  <w:iCs/>
                  <w:color w:val="000000" w:themeColor="text1"/>
                </w:rPr>
                <w:t>19</w:t>
              </w:r>
              <w:r w:rsidRPr="00D64F92">
                <w:rPr>
                  <w:color w:val="000000" w:themeColor="text1"/>
                </w:rPr>
                <w:t>(5), 104–111. https://doi.org/10.22514/sv.2023.069</w:t>
              </w:r>
            </w:p>
            <w:p w14:paraId="63D69C5A" w14:textId="77777777" w:rsidR="00AD6A61" w:rsidRPr="00D64F92" w:rsidRDefault="00AD6A61">
              <w:pPr>
                <w:autoSpaceDE w:val="0"/>
                <w:autoSpaceDN w:val="0"/>
                <w:ind w:hanging="480"/>
                <w:divId w:val="688220229"/>
                <w:rPr>
                  <w:color w:val="000000" w:themeColor="text1"/>
                </w:rPr>
              </w:pPr>
              <w:r w:rsidRPr="00D64F92">
                <w:rPr>
                  <w:color w:val="000000" w:themeColor="text1"/>
                </w:rPr>
                <w:t xml:space="preserve">Vygotsky, L. S. (1978). </w:t>
              </w:r>
              <w:r w:rsidRPr="00D64F92">
                <w:rPr>
                  <w:i/>
                  <w:iCs/>
                  <w:color w:val="000000" w:themeColor="text1"/>
                </w:rPr>
                <w:t xml:space="preserve">Mind in </w:t>
              </w:r>
              <w:proofErr w:type="spellStart"/>
              <w:r w:rsidRPr="00D64F92">
                <w:rPr>
                  <w:i/>
                  <w:iCs/>
                  <w:color w:val="000000" w:themeColor="text1"/>
                </w:rPr>
                <w:t>SOciety</w:t>
              </w:r>
              <w:proofErr w:type="spellEnd"/>
              <w:r w:rsidRPr="00D64F92">
                <w:rPr>
                  <w:i/>
                  <w:iCs/>
                  <w:color w:val="000000" w:themeColor="text1"/>
                </w:rPr>
                <w:t>: The Development of higher psychological processes</w:t>
              </w:r>
              <w:r w:rsidRPr="00D64F92">
                <w:rPr>
                  <w:color w:val="000000" w:themeColor="text1"/>
                </w:rPr>
                <w:t>. Harvard University Press.</w:t>
              </w:r>
            </w:p>
            <w:p w14:paraId="3B392201" w14:textId="77777777" w:rsidR="00AD6A61" w:rsidRPr="00D64F92" w:rsidRDefault="00AD6A61">
              <w:pPr>
                <w:autoSpaceDE w:val="0"/>
                <w:autoSpaceDN w:val="0"/>
                <w:ind w:hanging="480"/>
                <w:divId w:val="343483894"/>
                <w:rPr>
                  <w:color w:val="000000" w:themeColor="text1"/>
                </w:rPr>
              </w:pPr>
              <w:r w:rsidRPr="00D64F92">
                <w:rPr>
                  <w:color w:val="000000" w:themeColor="text1"/>
                </w:rPr>
                <w:t xml:space="preserve">Ziegenfuss, J. Y., Easterday, C. A., Dinh, J. M., </w:t>
              </w:r>
              <w:proofErr w:type="spellStart"/>
              <w:r w:rsidRPr="00D64F92">
                <w:rPr>
                  <w:color w:val="000000" w:themeColor="text1"/>
                </w:rPr>
                <w:t>JaKa</w:t>
              </w:r>
              <w:proofErr w:type="spellEnd"/>
              <w:r w:rsidRPr="00D64F92">
                <w:rPr>
                  <w:color w:val="000000" w:themeColor="text1"/>
                </w:rPr>
                <w:t xml:space="preserve">, M. M., Kottke, T. E., &amp; Canterbury, M. (2021). Impact of demographic survey questions on response rate and measurement: A randomized experiment. </w:t>
              </w:r>
              <w:r w:rsidRPr="00D64F92">
                <w:rPr>
                  <w:i/>
                  <w:iCs/>
                  <w:color w:val="000000" w:themeColor="text1"/>
                </w:rPr>
                <w:t>Survey Practice</w:t>
              </w:r>
              <w:r w:rsidRPr="00D64F92">
                <w:rPr>
                  <w:color w:val="000000" w:themeColor="text1"/>
                </w:rPr>
                <w:t xml:space="preserve">, </w:t>
              </w:r>
              <w:r w:rsidRPr="00D64F92">
                <w:rPr>
                  <w:i/>
                  <w:iCs/>
                  <w:color w:val="000000" w:themeColor="text1"/>
                </w:rPr>
                <w:t>14</w:t>
              </w:r>
              <w:r w:rsidRPr="00D64F92">
                <w:rPr>
                  <w:color w:val="000000" w:themeColor="text1"/>
                </w:rPr>
                <w:t>(1), 1–11. https://doi.org/10.29115/sp-2021-0010</w:t>
              </w:r>
            </w:p>
            <w:p w14:paraId="3CBD1691" w14:textId="19DA5D21" w:rsidR="00BB3D3A" w:rsidRPr="00D64F92" w:rsidRDefault="00AD6A61" w:rsidP="0099749D">
              <w:pPr>
                <w:autoSpaceDE w:val="0"/>
                <w:autoSpaceDN w:val="0"/>
                <w:ind w:left="960"/>
                <w:rPr>
                  <w:color w:val="000000" w:themeColor="text1"/>
                </w:rPr>
              </w:pPr>
              <w:r w:rsidRPr="00D64F92">
                <w:rPr>
                  <w:color w:val="000000" w:themeColor="text1"/>
                </w:rPr>
                <w:t> </w:t>
              </w:r>
            </w:p>
          </w:sdtContent>
        </w:sdt>
      </w:sdtContent>
    </w:sdt>
    <w:p w14:paraId="6DCBE3A8" w14:textId="77777777" w:rsidR="00EF3ABE" w:rsidRDefault="00EF3ABE" w:rsidP="00020A3E">
      <w:pPr>
        <w:ind w:left="720"/>
        <w:jc w:val="both"/>
        <w:rPr>
          <w:b/>
          <w:bCs/>
          <w:color w:val="000000" w:themeColor="text1"/>
        </w:rPr>
      </w:pPr>
    </w:p>
    <w:p w14:paraId="6EC7729F" w14:textId="77777777" w:rsidR="00855B22" w:rsidRPr="00D64F92" w:rsidRDefault="00855B22" w:rsidP="00020A3E">
      <w:pPr>
        <w:ind w:left="720"/>
        <w:jc w:val="both"/>
        <w:rPr>
          <w:b/>
          <w:bCs/>
          <w:color w:val="000000" w:themeColor="text1"/>
        </w:rPr>
      </w:pPr>
    </w:p>
    <w:p w14:paraId="39AAB66D" w14:textId="5699BE90" w:rsidR="00EF3ABE" w:rsidRPr="00D64F92" w:rsidRDefault="00EF3ABE" w:rsidP="00415776">
      <w:pPr>
        <w:ind w:left="720"/>
        <w:jc w:val="right"/>
        <w:rPr>
          <w:b/>
          <w:bCs/>
          <w:color w:val="000000" w:themeColor="text1"/>
        </w:rPr>
      </w:pPr>
      <w:r w:rsidRPr="00D64F92">
        <w:rPr>
          <w:b/>
          <w:bCs/>
          <w:color w:val="000000" w:themeColor="text1"/>
        </w:rPr>
        <w:lastRenderedPageBreak/>
        <w:t>APPENDIX</w:t>
      </w:r>
    </w:p>
    <w:p w14:paraId="4AFB0A78" w14:textId="77777777" w:rsidR="00EF3ABE" w:rsidRPr="00D64F92" w:rsidRDefault="00EF3ABE" w:rsidP="00020A3E">
      <w:pPr>
        <w:rPr>
          <w:color w:val="000000" w:themeColor="text1"/>
        </w:rPr>
      </w:pPr>
    </w:p>
    <w:p w14:paraId="331B5E21" w14:textId="3E0BE53F" w:rsidR="00EF3ABE" w:rsidRPr="00855B22" w:rsidRDefault="00EF3ABE" w:rsidP="00020A3E">
      <w:pPr>
        <w:jc w:val="center"/>
        <w:rPr>
          <w:color w:val="000000" w:themeColor="text1"/>
          <w:sz w:val="22"/>
          <w:szCs w:val="22"/>
        </w:rPr>
      </w:pPr>
      <w:r w:rsidRPr="00855B22">
        <w:rPr>
          <w:color w:val="000000" w:themeColor="text1"/>
          <w:sz w:val="22"/>
          <w:szCs w:val="22"/>
        </w:rPr>
        <w:t>ROLE PLAY /ACTIVITY AND PAIR WORK</w:t>
      </w:r>
    </w:p>
    <w:p w14:paraId="189A634B" w14:textId="7D75DED7" w:rsidR="00415776" w:rsidRPr="00855B22" w:rsidRDefault="00415776" w:rsidP="00020A3E">
      <w:pPr>
        <w:jc w:val="center"/>
        <w:rPr>
          <w:color w:val="000000" w:themeColor="text1"/>
          <w:sz w:val="22"/>
          <w:szCs w:val="22"/>
        </w:rPr>
      </w:pPr>
      <w:r w:rsidRPr="00855B22">
        <w:rPr>
          <w:color w:val="000000" w:themeColor="text1"/>
          <w:sz w:val="22"/>
          <w:szCs w:val="22"/>
        </w:rPr>
        <w:t xml:space="preserve">This instrument is adapted from </w:t>
      </w:r>
      <w:r w:rsidRPr="00855B22">
        <w:rPr>
          <w:color w:val="000000" w:themeColor="text1"/>
          <w:spacing w:val="-2"/>
          <w:sz w:val="22"/>
          <w:szCs w:val="22"/>
        </w:rPr>
        <w:t xml:space="preserve">Studnicka (2023) and </w:t>
      </w:r>
      <w:r w:rsidRPr="00855B22">
        <w:rPr>
          <w:color w:val="000000" w:themeColor="text1"/>
          <w:sz w:val="22"/>
          <w:szCs w:val="22"/>
        </w:rPr>
        <w:t>Baleghizadeh &amp; Farhesh (2014)</w:t>
      </w:r>
    </w:p>
    <w:p w14:paraId="3BF6E0D2" w14:textId="77777777" w:rsidR="00EF3ABE" w:rsidRPr="00855B22" w:rsidRDefault="00EF3ABE" w:rsidP="00020A3E">
      <w:pPr>
        <w:jc w:val="center"/>
        <w:rPr>
          <w:color w:val="000000" w:themeColor="text1"/>
          <w:sz w:val="22"/>
          <w:szCs w:val="22"/>
        </w:rPr>
      </w:pPr>
    </w:p>
    <w:tbl>
      <w:tblPr>
        <w:tblStyle w:val="TableGrid"/>
        <w:tblW w:w="0" w:type="auto"/>
        <w:tblLook w:val="04A0" w:firstRow="1" w:lastRow="0" w:firstColumn="1" w:lastColumn="0" w:noHBand="0" w:noVBand="1"/>
      </w:tblPr>
      <w:tblGrid>
        <w:gridCol w:w="1345"/>
        <w:gridCol w:w="2700"/>
        <w:gridCol w:w="3209"/>
        <w:gridCol w:w="1050"/>
        <w:gridCol w:w="1046"/>
      </w:tblGrid>
      <w:tr w:rsidR="00EF3ABE" w:rsidRPr="00855B22" w14:paraId="1B2A82E4" w14:textId="77777777" w:rsidTr="00DB2966">
        <w:tc>
          <w:tcPr>
            <w:tcW w:w="1345" w:type="dxa"/>
          </w:tcPr>
          <w:p w14:paraId="091BA10C" w14:textId="77777777" w:rsidR="00EF3ABE" w:rsidRPr="00855B22" w:rsidRDefault="00EF3ABE" w:rsidP="00020A3E">
            <w:pPr>
              <w:jc w:val="center"/>
              <w:rPr>
                <w:color w:val="000000" w:themeColor="text1"/>
                <w:sz w:val="22"/>
                <w:szCs w:val="22"/>
              </w:rPr>
            </w:pPr>
            <w:r w:rsidRPr="00855B22">
              <w:rPr>
                <w:color w:val="000000" w:themeColor="text1"/>
                <w:sz w:val="22"/>
                <w:szCs w:val="22"/>
              </w:rPr>
              <w:t>SECTION</w:t>
            </w:r>
          </w:p>
        </w:tc>
        <w:tc>
          <w:tcPr>
            <w:tcW w:w="2700" w:type="dxa"/>
          </w:tcPr>
          <w:p w14:paraId="03FE0B27" w14:textId="77777777" w:rsidR="00EF3ABE" w:rsidRPr="00855B22" w:rsidRDefault="00EF3ABE" w:rsidP="00020A3E">
            <w:pPr>
              <w:jc w:val="center"/>
              <w:rPr>
                <w:color w:val="000000" w:themeColor="text1"/>
                <w:sz w:val="22"/>
                <w:szCs w:val="22"/>
              </w:rPr>
            </w:pPr>
            <w:r w:rsidRPr="00855B22">
              <w:rPr>
                <w:color w:val="000000" w:themeColor="text1"/>
                <w:sz w:val="22"/>
                <w:szCs w:val="22"/>
              </w:rPr>
              <w:t>VARIABLE</w:t>
            </w:r>
          </w:p>
        </w:tc>
        <w:tc>
          <w:tcPr>
            <w:tcW w:w="3209" w:type="dxa"/>
          </w:tcPr>
          <w:p w14:paraId="43FE76B6" w14:textId="77777777" w:rsidR="00EF3ABE" w:rsidRPr="00855B22" w:rsidRDefault="00EF3ABE" w:rsidP="00020A3E">
            <w:pPr>
              <w:jc w:val="center"/>
              <w:rPr>
                <w:color w:val="000000" w:themeColor="text1"/>
                <w:sz w:val="22"/>
                <w:szCs w:val="22"/>
              </w:rPr>
            </w:pPr>
            <w:r w:rsidRPr="00855B22">
              <w:rPr>
                <w:color w:val="000000" w:themeColor="text1"/>
                <w:sz w:val="22"/>
                <w:szCs w:val="22"/>
              </w:rPr>
              <w:t>CONSTRUCT</w:t>
            </w:r>
          </w:p>
        </w:tc>
        <w:tc>
          <w:tcPr>
            <w:tcW w:w="1050" w:type="dxa"/>
          </w:tcPr>
          <w:p w14:paraId="141D1004" w14:textId="77777777" w:rsidR="00EF3ABE" w:rsidRPr="00855B22" w:rsidRDefault="00EF3ABE" w:rsidP="00020A3E">
            <w:pPr>
              <w:jc w:val="center"/>
              <w:rPr>
                <w:color w:val="000000" w:themeColor="text1"/>
                <w:sz w:val="22"/>
                <w:szCs w:val="22"/>
              </w:rPr>
            </w:pPr>
            <w:r w:rsidRPr="00855B22">
              <w:rPr>
                <w:color w:val="000000" w:themeColor="text1"/>
                <w:sz w:val="22"/>
                <w:szCs w:val="22"/>
              </w:rPr>
              <w:t>ITEM</w:t>
            </w:r>
          </w:p>
        </w:tc>
        <w:tc>
          <w:tcPr>
            <w:tcW w:w="1046" w:type="dxa"/>
          </w:tcPr>
          <w:p w14:paraId="39FC3282" w14:textId="77777777" w:rsidR="00EF3ABE" w:rsidRPr="00855B22" w:rsidRDefault="00EF3ABE" w:rsidP="00020A3E">
            <w:pPr>
              <w:jc w:val="center"/>
              <w:rPr>
                <w:color w:val="000000" w:themeColor="text1"/>
                <w:sz w:val="22"/>
                <w:szCs w:val="22"/>
              </w:rPr>
            </w:pPr>
          </w:p>
        </w:tc>
      </w:tr>
      <w:tr w:rsidR="00EF3ABE" w:rsidRPr="00855B22" w14:paraId="67424BE0" w14:textId="77777777" w:rsidTr="00DB2966">
        <w:tc>
          <w:tcPr>
            <w:tcW w:w="1345" w:type="dxa"/>
          </w:tcPr>
          <w:p w14:paraId="48EC1A40" w14:textId="77777777" w:rsidR="00EF3ABE" w:rsidRPr="00855B22" w:rsidRDefault="00EF3ABE" w:rsidP="00020A3E">
            <w:pPr>
              <w:jc w:val="center"/>
              <w:rPr>
                <w:color w:val="000000" w:themeColor="text1"/>
                <w:sz w:val="22"/>
                <w:szCs w:val="22"/>
              </w:rPr>
            </w:pPr>
            <w:r w:rsidRPr="00855B22">
              <w:rPr>
                <w:color w:val="000000" w:themeColor="text1"/>
                <w:sz w:val="22"/>
                <w:szCs w:val="22"/>
              </w:rPr>
              <w:t>B</w:t>
            </w:r>
          </w:p>
        </w:tc>
        <w:tc>
          <w:tcPr>
            <w:tcW w:w="2700" w:type="dxa"/>
          </w:tcPr>
          <w:p w14:paraId="24B7F6A6" w14:textId="77777777" w:rsidR="00EF3ABE" w:rsidRPr="00855B22" w:rsidRDefault="00EF3ABE" w:rsidP="00020A3E">
            <w:pPr>
              <w:rPr>
                <w:color w:val="000000" w:themeColor="text1"/>
                <w:sz w:val="22"/>
                <w:szCs w:val="22"/>
              </w:rPr>
            </w:pPr>
            <w:r w:rsidRPr="00855B22">
              <w:rPr>
                <w:color w:val="000000" w:themeColor="text1"/>
                <w:sz w:val="22"/>
                <w:szCs w:val="22"/>
              </w:rPr>
              <w:t>STUDENT SATISFACTION AND SELF-CONFIDENCE IN LEARNING</w:t>
            </w:r>
          </w:p>
          <w:p w14:paraId="407DF946" w14:textId="77777777" w:rsidR="00EF3ABE" w:rsidRPr="00855B22" w:rsidRDefault="00EF3ABE" w:rsidP="00020A3E">
            <w:pPr>
              <w:rPr>
                <w:color w:val="000000" w:themeColor="text1"/>
                <w:sz w:val="22"/>
                <w:szCs w:val="22"/>
              </w:rPr>
            </w:pPr>
            <w:r w:rsidRPr="00855B22">
              <w:rPr>
                <w:color w:val="000000" w:themeColor="text1"/>
                <w:spacing w:val="-2"/>
                <w:sz w:val="22"/>
                <w:szCs w:val="22"/>
              </w:rPr>
              <w:t>Studnicka (2023)</w:t>
            </w:r>
          </w:p>
        </w:tc>
        <w:tc>
          <w:tcPr>
            <w:tcW w:w="3209" w:type="dxa"/>
          </w:tcPr>
          <w:p w14:paraId="3BD0CA65" w14:textId="77777777" w:rsidR="00EF3ABE" w:rsidRPr="00855B22" w:rsidRDefault="00EF3ABE" w:rsidP="00020A3E">
            <w:pPr>
              <w:jc w:val="center"/>
              <w:rPr>
                <w:color w:val="000000" w:themeColor="text1"/>
                <w:sz w:val="22"/>
                <w:szCs w:val="22"/>
              </w:rPr>
            </w:pPr>
            <w:r w:rsidRPr="00855B22">
              <w:rPr>
                <w:color w:val="000000" w:themeColor="text1"/>
                <w:sz w:val="22"/>
                <w:szCs w:val="22"/>
              </w:rPr>
              <w:t>Satisfaction with Current Learning</w:t>
            </w:r>
          </w:p>
        </w:tc>
        <w:tc>
          <w:tcPr>
            <w:tcW w:w="1050" w:type="dxa"/>
          </w:tcPr>
          <w:p w14:paraId="53F167F8" w14:textId="77777777" w:rsidR="00EF3ABE" w:rsidRPr="00855B22" w:rsidRDefault="00EF3ABE" w:rsidP="00020A3E">
            <w:pPr>
              <w:jc w:val="center"/>
              <w:rPr>
                <w:color w:val="000000" w:themeColor="text1"/>
                <w:sz w:val="22"/>
                <w:szCs w:val="22"/>
              </w:rPr>
            </w:pPr>
            <w:r w:rsidRPr="00855B22">
              <w:rPr>
                <w:color w:val="000000" w:themeColor="text1"/>
                <w:sz w:val="22"/>
                <w:szCs w:val="22"/>
              </w:rPr>
              <w:t>5</w:t>
            </w:r>
          </w:p>
        </w:tc>
        <w:tc>
          <w:tcPr>
            <w:tcW w:w="1046" w:type="dxa"/>
          </w:tcPr>
          <w:p w14:paraId="6F2E88C8" w14:textId="77777777" w:rsidR="00EF3ABE" w:rsidRPr="00855B22" w:rsidRDefault="00EF3ABE" w:rsidP="00020A3E">
            <w:pPr>
              <w:jc w:val="center"/>
              <w:rPr>
                <w:color w:val="000000" w:themeColor="text1"/>
                <w:sz w:val="22"/>
                <w:szCs w:val="22"/>
              </w:rPr>
            </w:pPr>
            <w:r w:rsidRPr="00855B22">
              <w:rPr>
                <w:color w:val="000000" w:themeColor="text1"/>
                <w:sz w:val="22"/>
                <w:szCs w:val="22"/>
              </w:rPr>
              <w:t>13</w:t>
            </w:r>
          </w:p>
        </w:tc>
      </w:tr>
      <w:tr w:rsidR="00EF3ABE" w:rsidRPr="00855B22" w14:paraId="7C015563" w14:textId="77777777" w:rsidTr="00DB2966">
        <w:tc>
          <w:tcPr>
            <w:tcW w:w="1345" w:type="dxa"/>
          </w:tcPr>
          <w:p w14:paraId="7565CDE0" w14:textId="77777777" w:rsidR="00EF3ABE" w:rsidRPr="00855B22" w:rsidRDefault="00EF3ABE" w:rsidP="00020A3E">
            <w:pPr>
              <w:jc w:val="center"/>
              <w:rPr>
                <w:color w:val="000000" w:themeColor="text1"/>
                <w:sz w:val="22"/>
                <w:szCs w:val="22"/>
              </w:rPr>
            </w:pPr>
          </w:p>
        </w:tc>
        <w:tc>
          <w:tcPr>
            <w:tcW w:w="2700" w:type="dxa"/>
          </w:tcPr>
          <w:p w14:paraId="5D981417" w14:textId="77777777" w:rsidR="00EF3ABE" w:rsidRPr="00855B22" w:rsidRDefault="00EF3ABE" w:rsidP="00020A3E">
            <w:pPr>
              <w:rPr>
                <w:color w:val="000000" w:themeColor="text1"/>
                <w:sz w:val="22"/>
                <w:szCs w:val="22"/>
              </w:rPr>
            </w:pPr>
          </w:p>
        </w:tc>
        <w:tc>
          <w:tcPr>
            <w:tcW w:w="3209" w:type="dxa"/>
          </w:tcPr>
          <w:p w14:paraId="2E47B104" w14:textId="77777777" w:rsidR="00EF3ABE" w:rsidRPr="00855B22" w:rsidRDefault="00EF3ABE" w:rsidP="00020A3E">
            <w:pPr>
              <w:jc w:val="center"/>
              <w:rPr>
                <w:color w:val="000000" w:themeColor="text1"/>
                <w:sz w:val="22"/>
                <w:szCs w:val="22"/>
              </w:rPr>
            </w:pPr>
            <w:r w:rsidRPr="00855B22">
              <w:rPr>
                <w:color w:val="000000" w:themeColor="text1"/>
                <w:sz w:val="22"/>
                <w:szCs w:val="22"/>
              </w:rPr>
              <w:t>Self-Confidence in Learning</w:t>
            </w:r>
          </w:p>
        </w:tc>
        <w:tc>
          <w:tcPr>
            <w:tcW w:w="1050" w:type="dxa"/>
          </w:tcPr>
          <w:p w14:paraId="0F5EA732" w14:textId="77777777" w:rsidR="00EF3ABE" w:rsidRPr="00855B22" w:rsidRDefault="00EF3ABE" w:rsidP="00020A3E">
            <w:pPr>
              <w:jc w:val="center"/>
              <w:rPr>
                <w:color w:val="000000" w:themeColor="text1"/>
                <w:sz w:val="22"/>
                <w:szCs w:val="22"/>
              </w:rPr>
            </w:pPr>
            <w:r w:rsidRPr="00855B22">
              <w:rPr>
                <w:color w:val="000000" w:themeColor="text1"/>
                <w:sz w:val="22"/>
                <w:szCs w:val="22"/>
              </w:rPr>
              <w:t>8</w:t>
            </w:r>
          </w:p>
        </w:tc>
        <w:tc>
          <w:tcPr>
            <w:tcW w:w="1046" w:type="dxa"/>
          </w:tcPr>
          <w:p w14:paraId="3D40DA3E" w14:textId="77777777" w:rsidR="00EF3ABE" w:rsidRPr="00855B22" w:rsidRDefault="00EF3ABE" w:rsidP="00020A3E">
            <w:pPr>
              <w:jc w:val="center"/>
              <w:rPr>
                <w:color w:val="000000" w:themeColor="text1"/>
                <w:sz w:val="22"/>
                <w:szCs w:val="22"/>
              </w:rPr>
            </w:pPr>
          </w:p>
        </w:tc>
      </w:tr>
      <w:tr w:rsidR="00EF3ABE" w:rsidRPr="00855B22" w14:paraId="1F041CB1" w14:textId="77777777" w:rsidTr="00DB2966">
        <w:tc>
          <w:tcPr>
            <w:tcW w:w="1345" w:type="dxa"/>
          </w:tcPr>
          <w:p w14:paraId="5A35A123" w14:textId="77777777" w:rsidR="00EF3ABE" w:rsidRPr="00855B22" w:rsidRDefault="00EF3ABE" w:rsidP="00020A3E">
            <w:pPr>
              <w:jc w:val="center"/>
              <w:rPr>
                <w:color w:val="000000" w:themeColor="text1"/>
                <w:sz w:val="22"/>
                <w:szCs w:val="22"/>
              </w:rPr>
            </w:pPr>
          </w:p>
        </w:tc>
        <w:tc>
          <w:tcPr>
            <w:tcW w:w="2700" w:type="dxa"/>
          </w:tcPr>
          <w:p w14:paraId="5673A463" w14:textId="77777777" w:rsidR="00EF3ABE" w:rsidRPr="00855B22" w:rsidRDefault="00EF3ABE" w:rsidP="00020A3E">
            <w:pPr>
              <w:rPr>
                <w:color w:val="000000" w:themeColor="text1"/>
                <w:sz w:val="22"/>
                <w:szCs w:val="22"/>
              </w:rPr>
            </w:pPr>
          </w:p>
        </w:tc>
        <w:tc>
          <w:tcPr>
            <w:tcW w:w="3209" w:type="dxa"/>
          </w:tcPr>
          <w:p w14:paraId="2D7660A7" w14:textId="77777777" w:rsidR="00EF3ABE" w:rsidRPr="00855B22" w:rsidRDefault="00EF3ABE" w:rsidP="00020A3E">
            <w:pPr>
              <w:jc w:val="center"/>
              <w:rPr>
                <w:color w:val="000000" w:themeColor="text1"/>
                <w:sz w:val="22"/>
                <w:szCs w:val="22"/>
              </w:rPr>
            </w:pPr>
          </w:p>
        </w:tc>
        <w:tc>
          <w:tcPr>
            <w:tcW w:w="1050" w:type="dxa"/>
          </w:tcPr>
          <w:p w14:paraId="3166B5B8" w14:textId="77777777" w:rsidR="00EF3ABE" w:rsidRPr="00855B22" w:rsidRDefault="00EF3ABE" w:rsidP="00020A3E">
            <w:pPr>
              <w:jc w:val="center"/>
              <w:rPr>
                <w:color w:val="000000" w:themeColor="text1"/>
                <w:sz w:val="22"/>
                <w:szCs w:val="22"/>
              </w:rPr>
            </w:pPr>
          </w:p>
        </w:tc>
        <w:tc>
          <w:tcPr>
            <w:tcW w:w="1046" w:type="dxa"/>
          </w:tcPr>
          <w:p w14:paraId="4C561F85" w14:textId="77777777" w:rsidR="00EF3ABE" w:rsidRPr="00855B22" w:rsidRDefault="00EF3ABE" w:rsidP="00020A3E">
            <w:pPr>
              <w:jc w:val="center"/>
              <w:rPr>
                <w:color w:val="000000" w:themeColor="text1"/>
                <w:sz w:val="22"/>
                <w:szCs w:val="22"/>
              </w:rPr>
            </w:pPr>
          </w:p>
        </w:tc>
      </w:tr>
      <w:tr w:rsidR="00EF3ABE" w:rsidRPr="00855B22" w14:paraId="43AB5710" w14:textId="77777777" w:rsidTr="00DB2966">
        <w:tc>
          <w:tcPr>
            <w:tcW w:w="1345" w:type="dxa"/>
          </w:tcPr>
          <w:p w14:paraId="7BCD70F0" w14:textId="77777777" w:rsidR="00EF3ABE" w:rsidRPr="00855B22" w:rsidRDefault="00EF3ABE" w:rsidP="00020A3E">
            <w:pPr>
              <w:jc w:val="center"/>
              <w:rPr>
                <w:color w:val="000000" w:themeColor="text1"/>
                <w:sz w:val="22"/>
                <w:szCs w:val="22"/>
              </w:rPr>
            </w:pPr>
            <w:r w:rsidRPr="00855B22">
              <w:rPr>
                <w:color w:val="000000" w:themeColor="text1"/>
                <w:sz w:val="22"/>
                <w:szCs w:val="22"/>
              </w:rPr>
              <w:t>C</w:t>
            </w:r>
          </w:p>
        </w:tc>
        <w:tc>
          <w:tcPr>
            <w:tcW w:w="2700" w:type="dxa"/>
          </w:tcPr>
          <w:p w14:paraId="1372A1B3" w14:textId="77777777" w:rsidR="00EF3ABE" w:rsidRPr="00855B22" w:rsidRDefault="00EF3ABE" w:rsidP="00020A3E">
            <w:pPr>
              <w:rPr>
                <w:color w:val="000000" w:themeColor="text1"/>
                <w:sz w:val="22"/>
                <w:szCs w:val="22"/>
              </w:rPr>
            </w:pPr>
            <w:r w:rsidRPr="00855B22">
              <w:rPr>
                <w:color w:val="000000" w:themeColor="text1"/>
                <w:sz w:val="22"/>
                <w:szCs w:val="22"/>
              </w:rPr>
              <w:t>PAIR WORK</w:t>
            </w:r>
          </w:p>
          <w:p w14:paraId="2FB202E8" w14:textId="77777777" w:rsidR="00EF3ABE" w:rsidRPr="00855B22" w:rsidRDefault="00EF3ABE" w:rsidP="00020A3E">
            <w:pPr>
              <w:rPr>
                <w:color w:val="000000" w:themeColor="text1"/>
                <w:sz w:val="22"/>
                <w:szCs w:val="22"/>
              </w:rPr>
            </w:pPr>
            <w:r w:rsidRPr="00855B22">
              <w:rPr>
                <w:color w:val="000000" w:themeColor="text1"/>
                <w:sz w:val="22"/>
                <w:szCs w:val="22"/>
              </w:rPr>
              <w:t>Baleghizadeh &amp; Farhesh (2014)</w:t>
            </w:r>
          </w:p>
        </w:tc>
        <w:tc>
          <w:tcPr>
            <w:tcW w:w="3209" w:type="dxa"/>
          </w:tcPr>
          <w:p w14:paraId="5B263E92" w14:textId="77777777" w:rsidR="00EF3ABE" w:rsidRPr="00855B22" w:rsidRDefault="00EF3ABE" w:rsidP="00020A3E">
            <w:pPr>
              <w:jc w:val="center"/>
              <w:rPr>
                <w:color w:val="000000" w:themeColor="text1"/>
                <w:sz w:val="22"/>
                <w:szCs w:val="22"/>
              </w:rPr>
            </w:pPr>
            <w:r w:rsidRPr="00855B22">
              <w:rPr>
                <w:color w:val="000000" w:themeColor="text1"/>
                <w:sz w:val="22"/>
                <w:szCs w:val="22"/>
              </w:rPr>
              <w:t>Social Interactions</w:t>
            </w:r>
          </w:p>
        </w:tc>
        <w:tc>
          <w:tcPr>
            <w:tcW w:w="1050" w:type="dxa"/>
          </w:tcPr>
          <w:p w14:paraId="653B3B08" w14:textId="77777777" w:rsidR="00EF3ABE" w:rsidRPr="00855B22" w:rsidRDefault="00EF3ABE" w:rsidP="00020A3E">
            <w:pPr>
              <w:jc w:val="center"/>
              <w:rPr>
                <w:color w:val="000000" w:themeColor="text1"/>
                <w:sz w:val="22"/>
                <w:szCs w:val="22"/>
              </w:rPr>
            </w:pPr>
            <w:r w:rsidRPr="00855B22">
              <w:rPr>
                <w:color w:val="000000" w:themeColor="text1"/>
                <w:sz w:val="22"/>
                <w:szCs w:val="22"/>
              </w:rPr>
              <w:t>4</w:t>
            </w:r>
          </w:p>
        </w:tc>
        <w:tc>
          <w:tcPr>
            <w:tcW w:w="1046" w:type="dxa"/>
          </w:tcPr>
          <w:p w14:paraId="2C549380" w14:textId="77777777" w:rsidR="00EF3ABE" w:rsidRPr="00855B22" w:rsidRDefault="00EF3ABE" w:rsidP="00020A3E">
            <w:pPr>
              <w:jc w:val="center"/>
              <w:rPr>
                <w:color w:val="000000" w:themeColor="text1"/>
                <w:sz w:val="22"/>
                <w:szCs w:val="22"/>
              </w:rPr>
            </w:pPr>
            <w:r w:rsidRPr="00855B22">
              <w:rPr>
                <w:color w:val="000000" w:themeColor="text1"/>
                <w:sz w:val="22"/>
                <w:szCs w:val="22"/>
              </w:rPr>
              <w:t>12</w:t>
            </w:r>
          </w:p>
        </w:tc>
      </w:tr>
      <w:tr w:rsidR="00EF3ABE" w:rsidRPr="00855B22" w14:paraId="77F765B2" w14:textId="77777777" w:rsidTr="00DB2966">
        <w:tc>
          <w:tcPr>
            <w:tcW w:w="1345" w:type="dxa"/>
          </w:tcPr>
          <w:p w14:paraId="1F37D82E" w14:textId="77777777" w:rsidR="00EF3ABE" w:rsidRPr="00855B22" w:rsidRDefault="00EF3ABE" w:rsidP="00020A3E">
            <w:pPr>
              <w:jc w:val="center"/>
              <w:rPr>
                <w:color w:val="000000" w:themeColor="text1"/>
                <w:sz w:val="22"/>
                <w:szCs w:val="22"/>
              </w:rPr>
            </w:pPr>
          </w:p>
        </w:tc>
        <w:tc>
          <w:tcPr>
            <w:tcW w:w="2700" w:type="dxa"/>
          </w:tcPr>
          <w:p w14:paraId="3C6D2E9C" w14:textId="77777777" w:rsidR="00EF3ABE" w:rsidRPr="00855B22" w:rsidRDefault="00EF3ABE" w:rsidP="00020A3E">
            <w:pPr>
              <w:jc w:val="center"/>
              <w:rPr>
                <w:color w:val="000000" w:themeColor="text1"/>
                <w:sz w:val="22"/>
                <w:szCs w:val="22"/>
              </w:rPr>
            </w:pPr>
          </w:p>
        </w:tc>
        <w:tc>
          <w:tcPr>
            <w:tcW w:w="3209" w:type="dxa"/>
          </w:tcPr>
          <w:p w14:paraId="43A1DE9A" w14:textId="77777777" w:rsidR="00EF3ABE" w:rsidRPr="00855B22" w:rsidRDefault="00EF3ABE" w:rsidP="00020A3E">
            <w:pPr>
              <w:jc w:val="center"/>
              <w:rPr>
                <w:color w:val="000000" w:themeColor="text1"/>
                <w:sz w:val="22"/>
                <w:szCs w:val="22"/>
              </w:rPr>
            </w:pPr>
            <w:r w:rsidRPr="00855B22">
              <w:rPr>
                <w:color w:val="000000" w:themeColor="text1"/>
                <w:sz w:val="22"/>
                <w:szCs w:val="22"/>
              </w:rPr>
              <w:t>Knowledge Construction</w:t>
            </w:r>
          </w:p>
        </w:tc>
        <w:tc>
          <w:tcPr>
            <w:tcW w:w="1050" w:type="dxa"/>
          </w:tcPr>
          <w:p w14:paraId="33E5A22C" w14:textId="77777777" w:rsidR="00EF3ABE" w:rsidRPr="00855B22" w:rsidRDefault="00EF3ABE" w:rsidP="00020A3E">
            <w:pPr>
              <w:jc w:val="center"/>
              <w:rPr>
                <w:color w:val="000000" w:themeColor="text1"/>
                <w:sz w:val="22"/>
                <w:szCs w:val="22"/>
              </w:rPr>
            </w:pPr>
            <w:r w:rsidRPr="00855B22">
              <w:rPr>
                <w:color w:val="000000" w:themeColor="text1"/>
                <w:sz w:val="22"/>
                <w:szCs w:val="22"/>
              </w:rPr>
              <w:t>4</w:t>
            </w:r>
          </w:p>
        </w:tc>
        <w:tc>
          <w:tcPr>
            <w:tcW w:w="1046" w:type="dxa"/>
          </w:tcPr>
          <w:p w14:paraId="0B8B3EDD" w14:textId="77777777" w:rsidR="00EF3ABE" w:rsidRPr="00855B22" w:rsidRDefault="00EF3ABE" w:rsidP="00020A3E">
            <w:pPr>
              <w:jc w:val="center"/>
              <w:rPr>
                <w:color w:val="000000" w:themeColor="text1"/>
                <w:sz w:val="22"/>
                <w:szCs w:val="22"/>
              </w:rPr>
            </w:pPr>
          </w:p>
        </w:tc>
      </w:tr>
      <w:tr w:rsidR="00EF3ABE" w:rsidRPr="00855B22" w14:paraId="43ABA705" w14:textId="77777777" w:rsidTr="00DB2966">
        <w:tc>
          <w:tcPr>
            <w:tcW w:w="1345" w:type="dxa"/>
          </w:tcPr>
          <w:p w14:paraId="69054D74" w14:textId="77777777" w:rsidR="00EF3ABE" w:rsidRPr="00855B22" w:rsidRDefault="00EF3ABE" w:rsidP="00020A3E">
            <w:pPr>
              <w:jc w:val="center"/>
              <w:rPr>
                <w:color w:val="000000" w:themeColor="text1"/>
                <w:sz w:val="22"/>
                <w:szCs w:val="22"/>
              </w:rPr>
            </w:pPr>
          </w:p>
        </w:tc>
        <w:tc>
          <w:tcPr>
            <w:tcW w:w="2700" w:type="dxa"/>
          </w:tcPr>
          <w:p w14:paraId="0B795BA5" w14:textId="77777777" w:rsidR="00EF3ABE" w:rsidRPr="00855B22" w:rsidRDefault="00EF3ABE" w:rsidP="00020A3E">
            <w:pPr>
              <w:jc w:val="center"/>
              <w:rPr>
                <w:color w:val="000000" w:themeColor="text1"/>
                <w:sz w:val="22"/>
                <w:szCs w:val="22"/>
              </w:rPr>
            </w:pPr>
          </w:p>
        </w:tc>
        <w:tc>
          <w:tcPr>
            <w:tcW w:w="3209" w:type="dxa"/>
          </w:tcPr>
          <w:p w14:paraId="49BD901F" w14:textId="77777777" w:rsidR="00EF3ABE" w:rsidRPr="00855B22" w:rsidRDefault="00EF3ABE" w:rsidP="00020A3E">
            <w:pPr>
              <w:jc w:val="center"/>
              <w:rPr>
                <w:color w:val="000000" w:themeColor="text1"/>
                <w:sz w:val="22"/>
                <w:szCs w:val="22"/>
              </w:rPr>
            </w:pPr>
            <w:r w:rsidRPr="00855B22">
              <w:rPr>
                <w:color w:val="000000" w:themeColor="text1"/>
                <w:sz w:val="22"/>
                <w:szCs w:val="22"/>
              </w:rPr>
              <w:t>Social &amp; Cultural Context</w:t>
            </w:r>
          </w:p>
        </w:tc>
        <w:tc>
          <w:tcPr>
            <w:tcW w:w="1050" w:type="dxa"/>
          </w:tcPr>
          <w:p w14:paraId="084EE489" w14:textId="77777777" w:rsidR="00EF3ABE" w:rsidRPr="00855B22" w:rsidRDefault="00EF3ABE" w:rsidP="00020A3E">
            <w:pPr>
              <w:jc w:val="center"/>
              <w:rPr>
                <w:color w:val="000000" w:themeColor="text1"/>
                <w:sz w:val="22"/>
                <w:szCs w:val="22"/>
              </w:rPr>
            </w:pPr>
            <w:r w:rsidRPr="00855B22">
              <w:rPr>
                <w:color w:val="000000" w:themeColor="text1"/>
                <w:sz w:val="22"/>
                <w:szCs w:val="22"/>
              </w:rPr>
              <w:t>4</w:t>
            </w:r>
          </w:p>
        </w:tc>
        <w:tc>
          <w:tcPr>
            <w:tcW w:w="1046" w:type="dxa"/>
          </w:tcPr>
          <w:p w14:paraId="55A20521" w14:textId="77777777" w:rsidR="00EF3ABE" w:rsidRPr="00855B22" w:rsidRDefault="00EF3ABE" w:rsidP="00020A3E">
            <w:pPr>
              <w:jc w:val="center"/>
              <w:rPr>
                <w:color w:val="000000" w:themeColor="text1"/>
                <w:sz w:val="22"/>
                <w:szCs w:val="22"/>
              </w:rPr>
            </w:pPr>
          </w:p>
        </w:tc>
      </w:tr>
      <w:tr w:rsidR="00EF3ABE" w:rsidRPr="00855B22" w14:paraId="042BADF5" w14:textId="77777777" w:rsidTr="00DB2966">
        <w:tc>
          <w:tcPr>
            <w:tcW w:w="1345" w:type="dxa"/>
          </w:tcPr>
          <w:p w14:paraId="2B33311A" w14:textId="77777777" w:rsidR="00EF3ABE" w:rsidRPr="00855B22" w:rsidRDefault="00EF3ABE" w:rsidP="00020A3E">
            <w:pPr>
              <w:jc w:val="center"/>
              <w:rPr>
                <w:color w:val="000000" w:themeColor="text1"/>
                <w:sz w:val="22"/>
                <w:szCs w:val="22"/>
              </w:rPr>
            </w:pPr>
          </w:p>
        </w:tc>
        <w:tc>
          <w:tcPr>
            <w:tcW w:w="2700" w:type="dxa"/>
          </w:tcPr>
          <w:p w14:paraId="65EF7475" w14:textId="77777777" w:rsidR="00EF3ABE" w:rsidRPr="00855B22" w:rsidRDefault="00EF3ABE" w:rsidP="00020A3E">
            <w:pPr>
              <w:jc w:val="center"/>
              <w:rPr>
                <w:color w:val="000000" w:themeColor="text1"/>
                <w:sz w:val="22"/>
                <w:szCs w:val="22"/>
              </w:rPr>
            </w:pPr>
          </w:p>
        </w:tc>
        <w:tc>
          <w:tcPr>
            <w:tcW w:w="3209" w:type="dxa"/>
          </w:tcPr>
          <w:p w14:paraId="2E538752" w14:textId="77777777" w:rsidR="00EF3ABE" w:rsidRPr="00855B22" w:rsidRDefault="00EF3ABE" w:rsidP="00020A3E">
            <w:pPr>
              <w:jc w:val="center"/>
              <w:rPr>
                <w:color w:val="000000" w:themeColor="text1"/>
                <w:sz w:val="22"/>
                <w:szCs w:val="22"/>
              </w:rPr>
            </w:pPr>
          </w:p>
        </w:tc>
        <w:tc>
          <w:tcPr>
            <w:tcW w:w="1050" w:type="dxa"/>
          </w:tcPr>
          <w:p w14:paraId="557B0DF5" w14:textId="77777777" w:rsidR="00EF3ABE" w:rsidRPr="00855B22" w:rsidRDefault="00EF3ABE" w:rsidP="00020A3E">
            <w:pPr>
              <w:jc w:val="center"/>
              <w:rPr>
                <w:color w:val="000000" w:themeColor="text1"/>
                <w:sz w:val="22"/>
                <w:szCs w:val="22"/>
              </w:rPr>
            </w:pPr>
          </w:p>
        </w:tc>
        <w:tc>
          <w:tcPr>
            <w:tcW w:w="1046" w:type="dxa"/>
          </w:tcPr>
          <w:p w14:paraId="6CD3608B" w14:textId="77777777" w:rsidR="00EF3ABE" w:rsidRPr="00855B22" w:rsidRDefault="00EF3ABE" w:rsidP="00020A3E">
            <w:pPr>
              <w:jc w:val="center"/>
              <w:rPr>
                <w:color w:val="000000" w:themeColor="text1"/>
                <w:sz w:val="22"/>
                <w:szCs w:val="22"/>
              </w:rPr>
            </w:pPr>
            <w:r w:rsidRPr="00855B22">
              <w:rPr>
                <w:color w:val="000000" w:themeColor="text1"/>
                <w:sz w:val="22"/>
                <w:szCs w:val="22"/>
              </w:rPr>
              <w:t>25</w:t>
            </w:r>
          </w:p>
        </w:tc>
      </w:tr>
    </w:tbl>
    <w:p w14:paraId="50EF709C" w14:textId="77777777" w:rsidR="00EF3ABE" w:rsidRPr="00855B22" w:rsidRDefault="00EF3ABE" w:rsidP="00020A3E">
      <w:pPr>
        <w:rPr>
          <w:color w:val="000000" w:themeColor="text1"/>
          <w:sz w:val="22"/>
          <w:szCs w:val="22"/>
        </w:rPr>
      </w:pPr>
    </w:p>
    <w:p w14:paraId="0CBFEEEF" w14:textId="77777777" w:rsidR="00EF3ABE" w:rsidRPr="00855B22" w:rsidRDefault="00EF3ABE" w:rsidP="00020A3E">
      <w:pPr>
        <w:rPr>
          <w:color w:val="000000" w:themeColor="text1"/>
          <w:sz w:val="22"/>
          <w:szCs w:val="22"/>
        </w:rPr>
      </w:pPr>
    </w:p>
    <w:p w14:paraId="3A3E0DA2" w14:textId="5B5DF664" w:rsidR="00EF3ABE" w:rsidRPr="00855B22" w:rsidRDefault="00EF3ABE" w:rsidP="00020A3E">
      <w:pPr>
        <w:rPr>
          <w:color w:val="000000" w:themeColor="text1"/>
          <w:sz w:val="22"/>
          <w:szCs w:val="22"/>
        </w:rPr>
      </w:pPr>
      <w:r w:rsidRPr="00855B22">
        <w:rPr>
          <w:color w:val="000000" w:themeColor="text1"/>
          <w:sz w:val="22"/>
          <w:szCs w:val="22"/>
        </w:rPr>
        <w:t>SECTION B- STUDENT SATISFACTION AND SELF</w:t>
      </w:r>
      <w:r w:rsidR="00415776" w:rsidRPr="00855B22">
        <w:rPr>
          <w:color w:val="000000" w:themeColor="text1"/>
          <w:sz w:val="22"/>
          <w:szCs w:val="22"/>
        </w:rPr>
        <w:t>-</w:t>
      </w:r>
      <w:r w:rsidRPr="00855B22">
        <w:rPr>
          <w:color w:val="000000" w:themeColor="text1"/>
          <w:sz w:val="22"/>
          <w:szCs w:val="22"/>
        </w:rPr>
        <w:t>CONFIDENCE</w:t>
      </w:r>
      <w:r w:rsidRPr="00855B22">
        <w:rPr>
          <w:color w:val="000000" w:themeColor="text1"/>
          <w:spacing w:val="-12"/>
          <w:sz w:val="22"/>
          <w:szCs w:val="22"/>
        </w:rPr>
        <w:t xml:space="preserve"> </w:t>
      </w:r>
      <w:r w:rsidRPr="00855B22">
        <w:rPr>
          <w:color w:val="000000" w:themeColor="text1"/>
          <w:sz w:val="22"/>
          <w:szCs w:val="22"/>
        </w:rPr>
        <w:t>IN</w:t>
      </w:r>
      <w:r w:rsidRPr="00855B22">
        <w:rPr>
          <w:color w:val="000000" w:themeColor="text1"/>
          <w:spacing w:val="-12"/>
          <w:sz w:val="22"/>
          <w:szCs w:val="22"/>
        </w:rPr>
        <w:t xml:space="preserve"> </w:t>
      </w:r>
      <w:r w:rsidRPr="00855B22">
        <w:rPr>
          <w:color w:val="000000" w:themeColor="text1"/>
          <w:sz w:val="22"/>
          <w:szCs w:val="22"/>
        </w:rPr>
        <w:t>LEARNING</w:t>
      </w:r>
      <w:r w:rsidRPr="00855B22">
        <w:rPr>
          <w:color w:val="000000" w:themeColor="text1"/>
          <w:spacing w:val="-12"/>
          <w:sz w:val="22"/>
          <w:szCs w:val="22"/>
        </w:rPr>
        <w:t xml:space="preserve"> </w:t>
      </w:r>
      <w:r w:rsidRPr="00855B22">
        <w:rPr>
          <w:color w:val="000000" w:themeColor="text1"/>
          <w:sz w:val="22"/>
          <w:szCs w:val="22"/>
        </w:rPr>
        <w:t>(SSCL)</w:t>
      </w:r>
    </w:p>
    <w:p w14:paraId="799DCC46" w14:textId="77777777" w:rsidR="00EF3ABE" w:rsidRPr="00855B22" w:rsidRDefault="00EF3ABE" w:rsidP="00020A3E">
      <w:pPr>
        <w:pStyle w:val="ListParagraph"/>
        <w:numPr>
          <w:ilvl w:val="0"/>
          <w:numId w:val="20"/>
        </w:numPr>
        <w:rPr>
          <w:color w:val="000000" w:themeColor="text1"/>
          <w:sz w:val="22"/>
          <w:szCs w:val="22"/>
        </w:rPr>
      </w:pPr>
      <w:r w:rsidRPr="00855B22">
        <w:rPr>
          <w:color w:val="000000" w:themeColor="text1"/>
          <w:sz w:val="22"/>
          <w:szCs w:val="22"/>
        </w:rPr>
        <w:t>Satisfaction with Current Learning (CL)</w:t>
      </w:r>
    </w:p>
    <w:p w14:paraId="35B2A41F" w14:textId="77777777" w:rsidR="00EF3ABE" w:rsidRPr="00855B22" w:rsidRDefault="00EF3ABE" w:rsidP="00020A3E">
      <w:pPr>
        <w:ind w:left="360"/>
        <w:rPr>
          <w:color w:val="000000" w:themeColor="text1"/>
          <w:sz w:val="22"/>
          <w:szCs w:val="22"/>
        </w:rPr>
      </w:pPr>
    </w:p>
    <w:tbl>
      <w:tblPr>
        <w:tblStyle w:val="TableGrid"/>
        <w:tblW w:w="0" w:type="auto"/>
        <w:tblLook w:val="04A0" w:firstRow="1" w:lastRow="0" w:firstColumn="1" w:lastColumn="0" w:noHBand="0" w:noVBand="1"/>
      </w:tblPr>
      <w:tblGrid>
        <w:gridCol w:w="6300"/>
        <w:gridCol w:w="540"/>
        <w:gridCol w:w="450"/>
        <w:gridCol w:w="450"/>
        <w:gridCol w:w="450"/>
        <w:gridCol w:w="535"/>
      </w:tblGrid>
      <w:tr w:rsidR="00EF3ABE" w:rsidRPr="00855B22" w14:paraId="2CF3674A" w14:textId="77777777" w:rsidTr="00DB2966">
        <w:tc>
          <w:tcPr>
            <w:tcW w:w="6300" w:type="dxa"/>
          </w:tcPr>
          <w:p w14:paraId="214F1B7F" w14:textId="77777777" w:rsidR="00EF3ABE" w:rsidRPr="00855B22" w:rsidRDefault="00EF3ABE" w:rsidP="00020A3E">
            <w:pPr>
              <w:rPr>
                <w:color w:val="000000" w:themeColor="text1"/>
                <w:sz w:val="22"/>
                <w:szCs w:val="22"/>
              </w:rPr>
            </w:pPr>
            <w:r w:rsidRPr="00855B22">
              <w:rPr>
                <w:color w:val="000000" w:themeColor="text1"/>
                <w:sz w:val="22"/>
                <w:szCs w:val="22"/>
              </w:rPr>
              <w:t>ITEM</w:t>
            </w:r>
          </w:p>
        </w:tc>
        <w:tc>
          <w:tcPr>
            <w:tcW w:w="540" w:type="dxa"/>
          </w:tcPr>
          <w:p w14:paraId="72DE8FA1" w14:textId="77777777" w:rsidR="00EF3ABE" w:rsidRPr="00855B22" w:rsidRDefault="00EF3ABE" w:rsidP="00020A3E">
            <w:pPr>
              <w:rPr>
                <w:color w:val="000000" w:themeColor="text1"/>
                <w:sz w:val="22"/>
                <w:szCs w:val="22"/>
              </w:rPr>
            </w:pPr>
            <w:r w:rsidRPr="00855B22">
              <w:rPr>
                <w:color w:val="000000" w:themeColor="text1"/>
                <w:sz w:val="22"/>
                <w:szCs w:val="22"/>
              </w:rPr>
              <w:t>1</w:t>
            </w:r>
          </w:p>
        </w:tc>
        <w:tc>
          <w:tcPr>
            <w:tcW w:w="450" w:type="dxa"/>
          </w:tcPr>
          <w:p w14:paraId="5F39120A" w14:textId="77777777" w:rsidR="00EF3ABE" w:rsidRPr="00855B22" w:rsidRDefault="00EF3ABE" w:rsidP="00020A3E">
            <w:pPr>
              <w:rPr>
                <w:color w:val="000000" w:themeColor="text1"/>
                <w:sz w:val="22"/>
                <w:szCs w:val="22"/>
              </w:rPr>
            </w:pPr>
            <w:r w:rsidRPr="00855B22">
              <w:rPr>
                <w:color w:val="000000" w:themeColor="text1"/>
                <w:sz w:val="22"/>
                <w:szCs w:val="22"/>
              </w:rPr>
              <w:t>2</w:t>
            </w:r>
          </w:p>
        </w:tc>
        <w:tc>
          <w:tcPr>
            <w:tcW w:w="450" w:type="dxa"/>
          </w:tcPr>
          <w:p w14:paraId="2B7601E5" w14:textId="77777777" w:rsidR="00EF3ABE" w:rsidRPr="00855B22" w:rsidRDefault="00EF3ABE" w:rsidP="00020A3E">
            <w:pPr>
              <w:rPr>
                <w:color w:val="000000" w:themeColor="text1"/>
                <w:sz w:val="22"/>
                <w:szCs w:val="22"/>
              </w:rPr>
            </w:pPr>
            <w:r w:rsidRPr="00855B22">
              <w:rPr>
                <w:color w:val="000000" w:themeColor="text1"/>
                <w:sz w:val="22"/>
                <w:szCs w:val="22"/>
              </w:rPr>
              <w:t>3</w:t>
            </w:r>
          </w:p>
        </w:tc>
        <w:tc>
          <w:tcPr>
            <w:tcW w:w="450" w:type="dxa"/>
          </w:tcPr>
          <w:p w14:paraId="6933761F" w14:textId="77777777" w:rsidR="00EF3ABE" w:rsidRPr="00855B22" w:rsidRDefault="00EF3ABE" w:rsidP="00020A3E">
            <w:pPr>
              <w:rPr>
                <w:color w:val="000000" w:themeColor="text1"/>
                <w:sz w:val="22"/>
                <w:szCs w:val="22"/>
              </w:rPr>
            </w:pPr>
            <w:r w:rsidRPr="00855B22">
              <w:rPr>
                <w:color w:val="000000" w:themeColor="text1"/>
                <w:sz w:val="22"/>
                <w:szCs w:val="22"/>
              </w:rPr>
              <w:t>4</w:t>
            </w:r>
          </w:p>
        </w:tc>
        <w:tc>
          <w:tcPr>
            <w:tcW w:w="535" w:type="dxa"/>
          </w:tcPr>
          <w:p w14:paraId="76476B7C" w14:textId="77777777" w:rsidR="00EF3ABE" w:rsidRPr="00855B22" w:rsidRDefault="00EF3ABE" w:rsidP="00020A3E">
            <w:pPr>
              <w:rPr>
                <w:color w:val="000000" w:themeColor="text1"/>
                <w:sz w:val="22"/>
                <w:szCs w:val="22"/>
              </w:rPr>
            </w:pPr>
            <w:r w:rsidRPr="00855B22">
              <w:rPr>
                <w:color w:val="000000" w:themeColor="text1"/>
                <w:sz w:val="22"/>
                <w:szCs w:val="22"/>
              </w:rPr>
              <w:t>5</w:t>
            </w:r>
          </w:p>
        </w:tc>
      </w:tr>
      <w:tr w:rsidR="00EF3ABE" w:rsidRPr="00855B22" w14:paraId="51337AD4" w14:textId="77777777" w:rsidTr="00DB2966">
        <w:tc>
          <w:tcPr>
            <w:tcW w:w="6300" w:type="dxa"/>
          </w:tcPr>
          <w:p w14:paraId="10CE434C"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CLQ1 The</w:t>
            </w:r>
            <w:r w:rsidRPr="00855B22">
              <w:rPr>
                <w:color w:val="000000" w:themeColor="text1"/>
                <w:spacing w:val="-7"/>
                <w:sz w:val="22"/>
                <w:szCs w:val="22"/>
              </w:rPr>
              <w:t xml:space="preserve"> </w:t>
            </w:r>
            <w:r w:rsidRPr="00855B22">
              <w:rPr>
                <w:color w:val="000000" w:themeColor="text1"/>
                <w:sz w:val="22"/>
                <w:szCs w:val="22"/>
              </w:rPr>
              <w:t>methods</w:t>
            </w:r>
            <w:r w:rsidRPr="00855B22">
              <w:rPr>
                <w:color w:val="000000" w:themeColor="text1"/>
                <w:spacing w:val="-7"/>
                <w:sz w:val="22"/>
                <w:szCs w:val="22"/>
              </w:rPr>
              <w:t xml:space="preserve"> </w:t>
            </w:r>
            <w:r w:rsidRPr="00855B22">
              <w:rPr>
                <w:color w:val="000000" w:themeColor="text1"/>
                <w:sz w:val="22"/>
                <w:szCs w:val="22"/>
              </w:rPr>
              <w:t>used</w:t>
            </w:r>
            <w:r w:rsidRPr="00855B22">
              <w:rPr>
                <w:color w:val="000000" w:themeColor="text1"/>
                <w:spacing w:val="-6"/>
                <w:sz w:val="22"/>
                <w:szCs w:val="22"/>
              </w:rPr>
              <w:t xml:space="preserve"> </w:t>
            </w:r>
            <w:r w:rsidRPr="00855B22">
              <w:rPr>
                <w:color w:val="000000" w:themeColor="text1"/>
                <w:sz w:val="22"/>
                <w:szCs w:val="22"/>
              </w:rPr>
              <w:t>in</w:t>
            </w:r>
            <w:r w:rsidRPr="00855B22">
              <w:rPr>
                <w:color w:val="000000" w:themeColor="text1"/>
                <w:spacing w:val="-7"/>
                <w:sz w:val="22"/>
                <w:szCs w:val="22"/>
              </w:rPr>
              <w:t xml:space="preserve"> </w:t>
            </w:r>
            <w:r w:rsidRPr="00855B22">
              <w:rPr>
                <w:color w:val="000000" w:themeColor="text1"/>
                <w:sz w:val="22"/>
                <w:szCs w:val="22"/>
              </w:rPr>
              <w:t>this</w:t>
            </w:r>
            <w:r w:rsidRPr="00855B22">
              <w:rPr>
                <w:color w:val="000000" w:themeColor="text1"/>
                <w:spacing w:val="-7"/>
                <w:sz w:val="22"/>
                <w:szCs w:val="22"/>
              </w:rPr>
              <w:t xml:space="preserve"> </w:t>
            </w:r>
            <w:r w:rsidRPr="00855B22">
              <w:rPr>
                <w:color w:val="000000" w:themeColor="text1"/>
                <w:sz w:val="22"/>
                <w:szCs w:val="22"/>
              </w:rPr>
              <w:t>role play /activity</w:t>
            </w:r>
            <w:r w:rsidRPr="00855B22">
              <w:rPr>
                <w:color w:val="000000" w:themeColor="text1"/>
                <w:spacing w:val="-6"/>
                <w:sz w:val="22"/>
                <w:szCs w:val="22"/>
              </w:rPr>
              <w:t xml:space="preserve"> </w:t>
            </w:r>
            <w:r w:rsidRPr="00855B22">
              <w:rPr>
                <w:color w:val="000000" w:themeColor="text1"/>
                <w:sz w:val="22"/>
                <w:szCs w:val="22"/>
              </w:rPr>
              <w:t>were</w:t>
            </w:r>
            <w:r w:rsidRPr="00855B22">
              <w:rPr>
                <w:color w:val="000000" w:themeColor="text1"/>
                <w:spacing w:val="-7"/>
                <w:sz w:val="22"/>
                <w:szCs w:val="22"/>
              </w:rPr>
              <w:t xml:space="preserve"> </w:t>
            </w:r>
            <w:r w:rsidRPr="00855B22">
              <w:rPr>
                <w:color w:val="000000" w:themeColor="text1"/>
                <w:sz w:val="22"/>
                <w:szCs w:val="22"/>
              </w:rPr>
              <w:t>supportive</w:t>
            </w:r>
            <w:r w:rsidRPr="00855B22">
              <w:rPr>
                <w:color w:val="000000" w:themeColor="text1"/>
                <w:spacing w:val="-7"/>
                <w:sz w:val="22"/>
                <w:szCs w:val="22"/>
              </w:rPr>
              <w:t xml:space="preserve"> </w:t>
            </w:r>
            <w:r w:rsidRPr="00855B22">
              <w:rPr>
                <w:color w:val="000000" w:themeColor="text1"/>
                <w:sz w:val="22"/>
                <w:szCs w:val="22"/>
              </w:rPr>
              <w:t>and</w:t>
            </w:r>
            <w:r w:rsidRPr="00855B22">
              <w:rPr>
                <w:color w:val="000000" w:themeColor="text1"/>
                <w:spacing w:val="-6"/>
                <w:sz w:val="22"/>
                <w:szCs w:val="22"/>
              </w:rPr>
              <w:t xml:space="preserve"> </w:t>
            </w:r>
            <w:r w:rsidRPr="00855B22">
              <w:rPr>
                <w:color w:val="000000" w:themeColor="text1"/>
                <w:spacing w:val="-2"/>
                <w:sz w:val="22"/>
                <w:szCs w:val="22"/>
              </w:rPr>
              <w:t>effective</w:t>
            </w:r>
          </w:p>
        </w:tc>
        <w:tc>
          <w:tcPr>
            <w:tcW w:w="540" w:type="dxa"/>
          </w:tcPr>
          <w:p w14:paraId="53F8840A" w14:textId="77777777" w:rsidR="00EF3ABE" w:rsidRPr="00855B22" w:rsidRDefault="00EF3ABE" w:rsidP="00020A3E">
            <w:pPr>
              <w:rPr>
                <w:color w:val="000000" w:themeColor="text1"/>
                <w:sz w:val="22"/>
                <w:szCs w:val="22"/>
              </w:rPr>
            </w:pPr>
          </w:p>
        </w:tc>
        <w:tc>
          <w:tcPr>
            <w:tcW w:w="450" w:type="dxa"/>
          </w:tcPr>
          <w:p w14:paraId="7FEE4DC5" w14:textId="77777777" w:rsidR="00EF3ABE" w:rsidRPr="00855B22" w:rsidRDefault="00EF3ABE" w:rsidP="00020A3E">
            <w:pPr>
              <w:rPr>
                <w:color w:val="000000" w:themeColor="text1"/>
                <w:sz w:val="22"/>
                <w:szCs w:val="22"/>
              </w:rPr>
            </w:pPr>
          </w:p>
        </w:tc>
        <w:tc>
          <w:tcPr>
            <w:tcW w:w="450" w:type="dxa"/>
          </w:tcPr>
          <w:p w14:paraId="742A6C1C" w14:textId="77777777" w:rsidR="00EF3ABE" w:rsidRPr="00855B22" w:rsidRDefault="00EF3ABE" w:rsidP="00020A3E">
            <w:pPr>
              <w:rPr>
                <w:color w:val="000000" w:themeColor="text1"/>
                <w:sz w:val="22"/>
                <w:szCs w:val="22"/>
              </w:rPr>
            </w:pPr>
          </w:p>
        </w:tc>
        <w:tc>
          <w:tcPr>
            <w:tcW w:w="450" w:type="dxa"/>
          </w:tcPr>
          <w:p w14:paraId="1A825D71" w14:textId="77777777" w:rsidR="00EF3ABE" w:rsidRPr="00855B22" w:rsidRDefault="00EF3ABE" w:rsidP="00020A3E">
            <w:pPr>
              <w:rPr>
                <w:color w:val="000000" w:themeColor="text1"/>
                <w:sz w:val="22"/>
                <w:szCs w:val="22"/>
              </w:rPr>
            </w:pPr>
          </w:p>
        </w:tc>
        <w:tc>
          <w:tcPr>
            <w:tcW w:w="535" w:type="dxa"/>
          </w:tcPr>
          <w:p w14:paraId="164787DA" w14:textId="77777777" w:rsidR="00EF3ABE" w:rsidRPr="00855B22" w:rsidRDefault="00EF3ABE" w:rsidP="00020A3E">
            <w:pPr>
              <w:rPr>
                <w:color w:val="000000" w:themeColor="text1"/>
                <w:sz w:val="22"/>
                <w:szCs w:val="22"/>
              </w:rPr>
            </w:pPr>
          </w:p>
        </w:tc>
      </w:tr>
      <w:tr w:rsidR="00EF3ABE" w:rsidRPr="00855B22" w14:paraId="67C99BE7" w14:textId="77777777" w:rsidTr="00DB2966">
        <w:tc>
          <w:tcPr>
            <w:tcW w:w="6300" w:type="dxa"/>
          </w:tcPr>
          <w:p w14:paraId="3EFBFF8A" w14:textId="77777777" w:rsidR="00EF3ABE" w:rsidRPr="00855B22" w:rsidRDefault="00EF3ABE" w:rsidP="00020A3E">
            <w:pPr>
              <w:widowControl w:val="0"/>
              <w:tabs>
                <w:tab w:val="left" w:pos="802"/>
              </w:tabs>
              <w:autoSpaceDE w:val="0"/>
              <w:autoSpaceDN w:val="0"/>
              <w:ind w:right="38"/>
              <w:rPr>
                <w:color w:val="000000" w:themeColor="text1"/>
                <w:sz w:val="22"/>
                <w:szCs w:val="22"/>
              </w:rPr>
            </w:pPr>
            <w:r w:rsidRPr="00855B22">
              <w:rPr>
                <w:color w:val="000000" w:themeColor="text1"/>
                <w:sz w:val="22"/>
                <w:szCs w:val="22"/>
              </w:rPr>
              <w:t>CLQ2 The role play /activity provided me with a variety of educational materials and activities to promote my learning.</w:t>
            </w:r>
          </w:p>
        </w:tc>
        <w:tc>
          <w:tcPr>
            <w:tcW w:w="540" w:type="dxa"/>
          </w:tcPr>
          <w:p w14:paraId="648739E1" w14:textId="77777777" w:rsidR="00EF3ABE" w:rsidRPr="00855B22" w:rsidRDefault="00EF3ABE" w:rsidP="00020A3E">
            <w:pPr>
              <w:rPr>
                <w:color w:val="000000" w:themeColor="text1"/>
                <w:sz w:val="22"/>
                <w:szCs w:val="22"/>
              </w:rPr>
            </w:pPr>
          </w:p>
        </w:tc>
        <w:tc>
          <w:tcPr>
            <w:tcW w:w="450" w:type="dxa"/>
          </w:tcPr>
          <w:p w14:paraId="32C46A65" w14:textId="77777777" w:rsidR="00EF3ABE" w:rsidRPr="00855B22" w:rsidRDefault="00EF3ABE" w:rsidP="00020A3E">
            <w:pPr>
              <w:rPr>
                <w:color w:val="000000" w:themeColor="text1"/>
                <w:sz w:val="22"/>
                <w:szCs w:val="22"/>
              </w:rPr>
            </w:pPr>
          </w:p>
        </w:tc>
        <w:tc>
          <w:tcPr>
            <w:tcW w:w="450" w:type="dxa"/>
          </w:tcPr>
          <w:p w14:paraId="34326F9F" w14:textId="77777777" w:rsidR="00EF3ABE" w:rsidRPr="00855B22" w:rsidRDefault="00EF3ABE" w:rsidP="00020A3E">
            <w:pPr>
              <w:rPr>
                <w:color w:val="000000" w:themeColor="text1"/>
                <w:sz w:val="22"/>
                <w:szCs w:val="22"/>
              </w:rPr>
            </w:pPr>
          </w:p>
        </w:tc>
        <w:tc>
          <w:tcPr>
            <w:tcW w:w="450" w:type="dxa"/>
          </w:tcPr>
          <w:p w14:paraId="0DF0F2D1" w14:textId="77777777" w:rsidR="00EF3ABE" w:rsidRPr="00855B22" w:rsidRDefault="00EF3ABE" w:rsidP="00020A3E">
            <w:pPr>
              <w:rPr>
                <w:color w:val="000000" w:themeColor="text1"/>
                <w:sz w:val="22"/>
                <w:szCs w:val="22"/>
              </w:rPr>
            </w:pPr>
          </w:p>
        </w:tc>
        <w:tc>
          <w:tcPr>
            <w:tcW w:w="535" w:type="dxa"/>
          </w:tcPr>
          <w:p w14:paraId="6F9FFD69" w14:textId="77777777" w:rsidR="00EF3ABE" w:rsidRPr="00855B22" w:rsidRDefault="00EF3ABE" w:rsidP="00020A3E">
            <w:pPr>
              <w:rPr>
                <w:color w:val="000000" w:themeColor="text1"/>
                <w:sz w:val="22"/>
                <w:szCs w:val="22"/>
              </w:rPr>
            </w:pPr>
          </w:p>
        </w:tc>
      </w:tr>
      <w:tr w:rsidR="00EF3ABE" w:rsidRPr="00855B22" w14:paraId="0E61B86D" w14:textId="77777777" w:rsidTr="00DB2966">
        <w:tc>
          <w:tcPr>
            <w:tcW w:w="6300" w:type="dxa"/>
          </w:tcPr>
          <w:p w14:paraId="3C6EE960" w14:textId="77777777" w:rsidR="00EF3ABE" w:rsidRPr="00855B22" w:rsidRDefault="00EF3ABE" w:rsidP="00020A3E">
            <w:pPr>
              <w:autoSpaceDE w:val="0"/>
              <w:autoSpaceDN w:val="0"/>
              <w:adjustRightInd w:val="0"/>
              <w:rPr>
                <w:color w:val="000000" w:themeColor="text1"/>
                <w:sz w:val="22"/>
                <w:szCs w:val="22"/>
              </w:rPr>
            </w:pPr>
            <w:proofErr w:type="gramStart"/>
            <w:r w:rsidRPr="00855B22">
              <w:rPr>
                <w:color w:val="000000" w:themeColor="text1"/>
                <w:sz w:val="22"/>
                <w:szCs w:val="22"/>
              </w:rPr>
              <w:t>CLQ3</w:t>
            </w:r>
            <w:proofErr w:type="gramEnd"/>
            <w:r w:rsidRPr="00855B22">
              <w:rPr>
                <w:color w:val="000000" w:themeColor="text1"/>
                <w:sz w:val="22"/>
                <w:szCs w:val="22"/>
              </w:rPr>
              <w:t xml:space="preserve"> I</w:t>
            </w:r>
            <w:r w:rsidRPr="00855B22">
              <w:rPr>
                <w:color w:val="000000" w:themeColor="text1"/>
                <w:spacing w:val="-5"/>
                <w:sz w:val="22"/>
                <w:szCs w:val="22"/>
              </w:rPr>
              <w:t xml:space="preserve"> </w:t>
            </w:r>
            <w:r w:rsidRPr="00855B22">
              <w:rPr>
                <w:color w:val="000000" w:themeColor="text1"/>
                <w:sz w:val="22"/>
                <w:szCs w:val="22"/>
              </w:rPr>
              <w:t>liked</w:t>
            </w:r>
            <w:r w:rsidRPr="00855B22">
              <w:rPr>
                <w:color w:val="000000" w:themeColor="text1"/>
                <w:spacing w:val="-4"/>
                <w:sz w:val="22"/>
                <w:szCs w:val="22"/>
              </w:rPr>
              <w:t xml:space="preserve"> </w:t>
            </w:r>
            <w:r w:rsidRPr="00855B22">
              <w:rPr>
                <w:color w:val="000000" w:themeColor="text1"/>
                <w:sz w:val="22"/>
                <w:szCs w:val="22"/>
              </w:rPr>
              <w:t>the</w:t>
            </w:r>
            <w:r w:rsidRPr="00855B22">
              <w:rPr>
                <w:color w:val="000000" w:themeColor="text1"/>
                <w:spacing w:val="-5"/>
                <w:sz w:val="22"/>
                <w:szCs w:val="22"/>
              </w:rPr>
              <w:t xml:space="preserve"> </w:t>
            </w:r>
            <w:r w:rsidRPr="00855B22">
              <w:rPr>
                <w:color w:val="000000" w:themeColor="text1"/>
                <w:sz w:val="22"/>
                <w:szCs w:val="22"/>
              </w:rPr>
              <w:t>way</w:t>
            </w:r>
            <w:r w:rsidRPr="00855B22">
              <w:rPr>
                <w:color w:val="000000" w:themeColor="text1"/>
                <w:spacing w:val="-4"/>
                <w:sz w:val="22"/>
                <w:szCs w:val="22"/>
              </w:rPr>
              <w:t xml:space="preserve"> </w:t>
            </w:r>
            <w:r w:rsidRPr="00855B22">
              <w:rPr>
                <w:color w:val="000000" w:themeColor="text1"/>
                <w:sz w:val="22"/>
                <w:szCs w:val="22"/>
              </w:rPr>
              <w:t>my</w:t>
            </w:r>
            <w:r w:rsidRPr="00855B22">
              <w:rPr>
                <w:color w:val="000000" w:themeColor="text1"/>
                <w:spacing w:val="-4"/>
                <w:sz w:val="22"/>
                <w:szCs w:val="22"/>
              </w:rPr>
              <w:t xml:space="preserve"> </w:t>
            </w:r>
            <w:r w:rsidRPr="00855B22">
              <w:rPr>
                <w:color w:val="000000" w:themeColor="text1"/>
                <w:sz w:val="22"/>
                <w:szCs w:val="22"/>
              </w:rPr>
              <w:t>instructor</w:t>
            </w:r>
            <w:r w:rsidRPr="00855B22">
              <w:rPr>
                <w:color w:val="000000" w:themeColor="text1"/>
                <w:spacing w:val="-5"/>
                <w:sz w:val="22"/>
                <w:szCs w:val="22"/>
              </w:rPr>
              <w:t xml:space="preserve"> </w:t>
            </w:r>
            <w:r w:rsidRPr="00855B22">
              <w:rPr>
                <w:color w:val="000000" w:themeColor="text1"/>
                <w:sz w:val="22"/>
                <w:szCs w:val="22"/>
              </w:rPr>
              <w:t>taught</w:t>
            </w:r>
            <w:r w:rsidRPr="00855B22">
              <w:rPr>
                <w:color w:val="000000" w:themeColor="text1"/>
                <w:spacing w:val="-4"/>
                <w:sz w:val="22"/>
                <w:szCs w:val="22"/>
              </w:rPr>
              <w:t xml:space="preserve"> </w:t>
            </w:r>
            <w:r w:rsidRPr="00855B22">
              <w:rPr>
                <w:color w:val="000000" w:themeColor="text1"/>
                <w:sz w:val="22"/>
                <w:szCs w:val="22"/>
              </w:rPr>
              <w:t>me</w:t>
            </w:r>
            <w:r w:rsidRPr="00855B22">
              <w:rPr>
                <w:color w:val="000000" w:themeColor="text1"/>
                <w:spacing w:val="-5"/>
                <w:sz w:val="22"/>
                <w:szCs w:val="22"/>
              </w:rPr>
              <w:t xml:space="preserve"> </w:t>
            </w:r>
            <w:r w:rsidRPr="00855B22">
              <w:rPr>
                <w:color w:val="000000" w:themeColor="text1"/>
                <w:sz w:val="22"/>
                <w:szCs w:val="22"/>
              </w:rPr>
              <w:t>the</w:t>
            </w:r>
            <w:r w:rsidRPr="00855B22">
              <w:rPr>
                <w:color w:val="000000" w:themeColor="text1"/>
                <w:spacing w:val="-4"/>
                <w:sz w:val="22"/>
                <w:szCs w:val="22"/>
              </w:rPr>
              <w:t xml:space="preserve"> </w:t>
            </w:r>
            <w:r w:rsidRPr="00855B22">
              <w:rPr>
                <w:color w:val="000000" w:themeColor="text1"/>
                <w:sz w:val="22"/>
                <w:szCs w:val="22"/>
              </w:rPr>
              <w:t>role play /activity</w:t>
            </w:r>
          </w:p>
        </w:tc>
        <w:tc>
          <w:tcPr>
            <w:tcW w:w="540" w:type="dxa"/>
          </w:tcPr>
          <w:p w14:paraId="05FBD667" w14:textId="77777777" w:rsidR="00EF3ABE" w:rsidRPr="00855B22" w:rsidRDefault="00EF3ABE" w:rsidP="00020A3E">
            <w:pPr>
              <w:rPr>
                <w:color w:val="000000" w:themeColor="text1"/>
                <w:sz w:val="22"/>
                <w:szCs w:val="22"/>
              </w:rPr>
            </w:pPr>
          </w:p>
        </w:tc>
        <w:tc>
          <w:tcPr>
            <w:tcW w:w="450" w:type="dxa"/>
          </w:tcPr>
          <w:p w14:paraId="295CEEAF" w14:textId="77777777" w:rsidR="00EF3ABE" w:rsidRPr="00855B22" w:rsidRDefault="00EF3ABE" w:rsidP="00020A3E">
            <w:pPr>
              <w:rPr>
                <w:color w:val="000000" w:themeColor="text1"/>
                <w:sz w:val="22"/>
                <w:szCs w:val="22"/>
              </w:rPr>
            </w:pPr>
          </w:p>
        </w:tc>
        <w:tc>
          <w:tcPr>
            <w:tcW w:w="450" w:type="dxa"/>
          </w:tcPr>
          <w:p w14:paraId="6D3D6B11" w14:textId="77777777" w:rsidR="00EF3ABE" w:rsidRPr="00855B22" w:rsidRDefault="00EF3ABE" w:rsidP="00020A3E">
            <w:pPr>
              <w:rPr>
                <w:color w:val="000000" w:themeColor="text1"/>
                <w:sz w:val="22"/>
                <w:szCs w:val="22"/>
              </w:rPr>
            </w:pPr>
          </w:p>
        </w:tc>
        <w:tc>
          <w:tcPr>
            <w:tcW w:w="450" w:type="dxa"/>
          </w:tcPr>
          <w:p w14:paraId="68414D8E" w14:textId="77777777" w:rsidR="00EF3ABE" w:rsidRPr="00855B22" w:rsidRDefault="00EF3ABE" w:rsidP="00020A3E">
            <w:pPr>
              <w:rPr>
                <w:color w:val="000000" w:themeColor="text1"/>
                <w:sz w:val="22"/>
                <w:szCs w:val="22"/>
              </w:rPr>
            </w:pPr>
          </w:p>
        </w:tc>
        <w:tc>
          <w:tcPr>
            <w:tcW w:w="535" w:type="dxa"/>
          </w:tcPr>
          <w:p w14:paraId="2C492D75" w14:textId="77777777" w:rsidR="00EF3ABE" w:rsidRPr="00855B22" w:rsidRDefault="00EF3ABE" w:rsidP="00020A3E">
            <w:pPr>
              <w:rPr>
                <w:color w:val="000000" w:themeColor="text1"/>
                <w:sz w:val="22"/>
                <w:szCs w:val="22"/>
              </w:rPr>
            </w:pPr>
          </w:p>
        </w:tc>
      </w:tr>
      <w:tr w:rsidR="00EF3ABE" w:rsidRPr="00855B22" w14:paraId="0A66E7FA" w14:textId="77777777" w:rsidTr="00DB2966">
        <w:tc>
          <w:tcPr>
            <w:tcW w:w="6300" w:type="dxa"/>
          </w:tcPr>
          <w:p w14:paraId="55ECD5AF" w14:textId="77777777" w:rsidR="00EF3ABE" w:rsidRPr="00855B22" w:rsidRDefault="00EF3ABE" w:rsidP="00020A3E">
            <w:pPr>
              <w:widowControl w:val="0"/>
              <w:tabs>
                <w:tab w:val="left" w:pos="805"/>
              </w:tabs>
              <w:autoSpaceDE w:val="0"/>
              <w:autoSpaceDN w:val="0"/>
              <w:ind w:right="39"/>
              <w:jc w:val="both"/>
              <w:rPr>
                <w:color w:val="000000" w:themeColor="text1"/>
                <w:sz w:val="22"/>
                <w:szCs w:val="22"/>
              </w:rPr>
            </w:pPr>
            <w:r w:rsidRPr="00855B22">
              <w:rPr>
                <w:color w:val="000000" w:themeColor="text1"/>
                <w:sz w:val="22"/>
                <w:szCs w:val="22"/>
              </w:rPr>
              <w:t>CLQ4 The teaching materials used in this role play /activity were motivating and helped me learn.</w:t>
            </w:r>
          </w:p>
        </w:tc>
        <w:tc>
          <w:tcPr>
            <w:tcW w:w="540" w:type="dxa"/>
          </w:tcPr>
          <w:p w14:paraId="79CE7B3A" w14:textId="77777777" w:rsidR="00EF3ABE" w:rsidRPr="00855B22" w:rsidRDefault="00EF3ABE" w:rsidP="00020A3E">
            <w:pPr>
              <w:rPr>
                <w:color w:val="000000" w:themeColor="text1"/>
                <w:sz w:val="22"/>
                <w:szCs w:val="22"/>
              </w:rPr>
            </w:pPr>
          </w:p>
        </w:tc>
        <w:tc>
          <w:tcPr>
            <w:tcW w:w="450" w:type="dxa"/>
          </w:tcPr>
          <w:p w14:paraId="015A6C6A" w14:textId="77777777" w:rsidR="00EF3ABE" w:rsidRPr="00855B22" w:rsidRDefault="00EF3ABE" w:rsidP="00020A3E">
            <w:pPr>
              <w:rPr>
                <w:color w:val="000000" w:themeColor="text1"/>
                <w:sz w:val="22"/>
                <w:szCs w:val="22"/>
              </w:rPr>
            </w:pPr>
          </w:p>
        </w:tc>
        <w:tc>
          <w:tcPr>
            <w:tcW w:w="450" w:type="dxa"/>
          </w:tcPr>
          <w:p w14:paraId="04FDDA3B" w14:textId="77777777" w:rsidR="00EF3ABE" w:rsidRPr="00855B22" w:rsidRDefault="00EF3ABE" w:rsidP="00020A3E">
            <w:pPr>
              <w:rPr>
                <w:color w:val="000000" w:themeColor="text1"/>
                <w:sz w:val="22"/>
                <w:szCs w:val="22"/>
              </w:rPr>
            </w:pPr>
          </w:p>
        </w:tc>
        <w:tc>
          <w:tcPr>
            <w:tcW w:w="450" w:type="dxa"/>
          </w:tcPr>
          <w:p w14:paraId="19A9B3FF" w14:textId="77777777" w:rsidR="00EF3ABE" w:rsidRPr="00855B22" w:rsidRDefault="00EF3ABE" w:rsidP="00020A3E">
            <w:pPr>
              <w:rPr>
                <w:color w:val="000000" w:themeColor="text1"/>
                <w:sz w:val="22"/>
                <w:szCs w:val="22"/>
              </w:rPr>
            </w:pPr>
          </w:p>
        </w:tc>
        <w:tc>
          <w:tcPr>
            <w:tcW w:w="535" w:type="dxa"/>
          </w:tcPr>
          <w:p w14:paraId="1E6B0336" w14:textId="77777777" w:rsidR="00EF3ABE" w:rsidRPr="00855B22" w:rsidRDefault="00EF3ABE" w:rsidP="00020A3E">
            <w:pPr>
              <w:rPr>
                <w:color w:val="000000" w:themeColor="text1"/>
                <w:sz w:val="22"/>
                <w:szCs w:val="22"/>
              </w:rPr>
            </w:pPr>
          </w:p>
        </w:tc>
      </w:tr>
      <w:tr w:rsidR="00EF3ABE" w:rsidRPr="00855B22" w14:paraId="5ACE7FBC" w14:textId="77777777" w:rsidTr="00DB2966">
        <w:tc>
          <w:tcPr>
            <w:tcW w:w="6300" w:type="dxa"/>
          </w:tcPr>
          <w:p w14:paraId="28DE2A3E" w14:textId="77777777" w:rsidR="00EF3ABE" w:rsidRPr="00855B22" w:rsidRDefault="00EF3ABE" w:rsidP="00020A3E">
            <w:pPr>
              <w:widowControl w:val="0"/>
              <w:tabs>
                <w:tab w:val="left" w:pos="799"/>
              </w:tabs>
              <w:autoSpaceDE w:val="0"/>
              <w:autoSpaceDN w:val="0"/>
              <w:ind w:right="38"/>
              <w:jc w:val="both"/>
              <w:rPr>
                <w:color w:val="000000" w:themeColor="text1"/>
                <w:sz w:val="22"/>
                <w:szCs w:val="22"/>
              </w:rPr>
            </w:pPr>
            <w:r w:rsidRPr="00855B22">
              <w:rPr>
                <w:color w:val="000000" w:themeColor="text1"/>
                <w:sz w:val="22"/>
                <w:szCs w:val="22"/>
              </w:rPr>
              <w:t>CLQ5 The way my instructor taught the role play /activity was appropriate to my way of learning.</w:t>
            </w:r>
          </w:p>
        </w:tc>
        <w:tc>
          <w:tcPr>
            <w:tcW w:w="540" w:type="dxa"/>
          </w:tcPr>
          <w:p w14:paraId="6E074222" w14:textId="77777777" w:rsidR="00EF3ABE" w:rsidRPr="00855B22" w:rsidRDefault="00EF3ABE" w:rsidP="00020A3E">
            <w:pPr>
              <w:rPr>
                <w:color w:val="000000" w:themeColor="text1"/>
                <w:sz w:val="22"/>
                <w:szCs w:val="22"/>
              </w:rPr>
            </w:pPr>
          </w:p>
        </w:tc>
        <w:tc>
          <w:tcPr>
            <w:tcW w:w="450" w:type="dxa"/>
          </w:tcPr>
          <w:p w14:paraId="2780FDFD" w14:textId="77777777" w:rsidR="00EF3ABE" w:rsidRPr="00855B22" w:rsidRDefault="00EF3ABE" w:rsidP="00020A3E">
            <w:pPr>
              <w:rPr>
                <w:color w:val="000000" w:themeColor="text1"/>
                <w:sz w:val="22"/>
                <w:szCs w:val="22"/>
              </w:rPr>
            </w:pPr>
          </w:p>
        </w:tc>
        <w:tc>
          <w:tcPr>
            <w:tcW w:w="450" w:type="dxa"/>
          </w:tcPr>
          <w:p w14:paraId="1A9C96B9" w14:textId="77777777" w:rsidR="00EF3ABE" w:rsidRPr="00855B22" w:rsidRDefault="00EF3ABE" w:rsidP="00020A3E">
            <w:pPr>
              <w:rPr>
                <w:color w:val="000000" w:themeColor="text1"/>
                <w:sz w:val="22"/>
                <w:szCs w:val="22"/>
              </w:rPr>
            </w:pPr>
          </w:p>
        </w:tc>
        <w:tc>
          <w:tcPr>
            <w:tcW w:w="450" w:type="dxa"/>
          </w:tcPr>
          <w:p w14:paraId="044EF973" w14:textId="77777777" w:rsidR="00EF3ABE" w:rsidRPr="00855B22" w:rsidRDefault="00EF3ABE" w:rsidP="00020A3E">
            <w:pPr>
              <w:rPr>
                <w:color w:val="000000" w:themeColor="text1"/>
                <w:sz w:val="22"/>
                <w:szCs w:val="22"/>
              </w:rPr>
            </w:pPr>
          </w:p>
        </w:tc>
        <w:tc>
          <w:tcPr>
            <w:tcW w:w="535" w:type="dxa"/>
          </w:tcPr>
          <w:p w14:paraId="64C453C4" w14:textId="77777777" w:rsidR="00EF3ABE" w:rsidRPr="00855B22" w:rsidRDefault="00EF3ABE" w:rsidP="00020A3E">
            <w:pPr>
              <w:rPr>
                <w:color w:val="000000" w:themeColor="text1"/>
                <w:sz w:val="22"/>
                <w:szCs w:val="22"/>
              </w:rPr>
            </w:pPr>
          </w:p>
        </w:tc>
      </w:tr>
    </w:tbl>
    <w:p w14:paraId="4E1901C3" w14:textId="77777777" w:rsidR="00EF3ABE" w:rsidRPr="00855B22" w:rsidRDefault="00EF3ABE" w:rsidP="00020A3E">
      <w:pPr>
        <w:rPr>
          <w:color w:val="000000" w:themeColor="text1"/>
          <w:sz w:val="22"/>
          <w:szCs w:val="22"/>
        </w:rPr>
      </w:pPr>
    </w:p>
    <w:p w14:paraId="3065809D" w14:textId="77777777" w:rsidR="00EF3ABE" w:rsidRPr="00855B22" w:rsidRDefault="00EF3ABE" w:rsidP="00020A3E">
      <w:pPr>
        <w:rPr>
          <w:color w:val="000000" w:themeColor="text1"/>
          <w:sz w:val="22"/>
          <w:szCs w:val="22"/>
        </w:rPr>
      </w:pPr>
    </w:p>
    <w:p w14:paraId="4103DAA8" w14:textId="77777777" w:rsidR="00EF3ABE" w:rsidRPr="00855B22" w:rsidRDefault="00EF3ABE" w:rsidP="00020A3E">
      <w:pPr>
        <w:pStyle w:val="ListParagraph"/>
        <w:numPr>
          <w:ilvl w:val="0"/>
          <w:numId w:val="20"/>
        </w:numPr>
        <w:rPr>
          <w:color w:val="000000" w:themeColor="text1"/>
          <w:sz w:val="22"/>
          <w:szCs w:val="22"/>
        </w:rPr>
      </w:pPr>
      <w:r w:rsidRPr="00855B22">
        <w:rPr>
          <w:color w:val="000000" w:themeColor="text1"/>
          <w:sz w:val="22"/>
          <w:szCs w:val="22"/>
        </w:rPr>
        <w:t>Self-Confidence in Learning (L)</w:t>
      </w:r>
    </w:p>
    <w:p w14:paraId="4BE82DC8" w14:textId="77777777" w:rsidR="00EF3ABE" w:rsidRPr="00855B22" w:rsidRDefault="00EF3ABE" w:rsidP="00020A3E">
      <w:pPr>
        <w:pStyle w:val="ListParagraph"/>
        <w:ind w:left="1080"/>
        <w:rPr>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6300"/>
        <w:gridCol w:w="540"/>
        <w:gridCol w:w="450"/>
        <w:gridCol w:w="450"/>
        <w:gridCol w:w="450"/>
        <w:gridCol w:w="535"/>
      </w:tblGrid>
      <w:tr w:rsidR="00EF3ABE" w:rsidRPr="00855B22" w14:paraId="7EF9B013" w14:textId="77777777" w:rsidTr="00DB2966">
        <w:tc>
          <w:tcPr>
            <w:tcW w:w="6300" w:type="dxa"/>
          </w:tcPr>
          <w:p w14:paraId="253127D3" w14:textId="77777777" w:rsidR="00EF3ABE" w:rsidRPr="00855B22" w:rsidRDefault="00EF3ABE" w:rsidP="00020A3E">
            <w:pPr>
              <w:rPr>
                <w:color w:val="000000" w:themeColor="text1"/>
                <w:sz w:val="22"/>
                <w:szCs w:val="22"/>
              </w:rPr>
            </w:pPr>
            <w:r w:rsidRPr="00855B22">
              <w:rPr>
                <w:color w:val="000000" w:themeColor="text1"/>
                <w:sz w:val="22"/>
                <w:szCs w:val="22"/>
              </w:rPr>
              <w:t>ITEM</w:t>
            </w:r>
          </w:p>
        </w:tc>
        <w:tc>
          <w:tcPr>
            <w:tcW w:w="540" w:type="dxa"/>
          </w:tcPr>
          <w:p w14:paraId="69D19F25" w14:textId="77777777" w:rsidR="00EF3ABE" w:rsidRPr="00855B22" w:rsidRDefault="00EF3ABE" w:rsidP="00020A3E">
            <w:pPr>
              <w:rPr>
                <w:color w:val="000000" w:themeColor="text1"/>
                <w:sz w:val="22"/>
                <w:szCs w:val="22"/>
              </w:rPr>
            </w:pPr>
            <w:r w:rsidRPr="00855B22">
              <w:rPr>
                <w:color w:val="000000" w:themeColor="text1"/>
                <w:sz w:val="22"/>
                <w:szCs w:val="22"/>
              </w:rPr>
              <w:t>1</w:t>
            </w:r>
          </w:p>
        </w:tc>
        <w:tc>
          <w:tcPr>
            <w:tcW w:w="450" w:type="dxa"/>
          </w:tcPr>
          <w:p w14:paraId="29D331F3" w14:textId="77777777" w:rsidR="00EF3ABE" w:rsidRPr="00855B22" w:rsidRDefault="00EF3ABE" w:rsidP="00020A3E">
            <w:pPr>
              <w:rPr>
                <w:color w:val="000000" w:themeColor="text1"/>
                <w:sz w:val="22"/>
                <w:szCs w:val="22"/>
              </w:rPr>
            </w:pPr>
            <w:r w:rsidRPr="00855B22">
              <w:rPr>
                <w:color w:val="000000" w:themeColor="text1"/>
                <w:sz w:val="22"/>
                <w:szCs w:val="22"/>
              </w:rPr>
              <w:t>2</w:t>
            </w:r>
          </w:p>
        </w:tc>
        <w:tc>
          <w:tcPr>
            <w:tcW w:w="450" w:type="dxa"/>
          </w:tcPr>
          <w:p w14:paraId="262FF326" w14:textId="77777777" w:rsidR="00EF3ABE" w:rsidRPr="00855B22" w:rsidRDefault="00EF3ABE" w:rsidP="00020A3E">
            <w:pPr>
              <w:rPr>
                <w:color w:val="000000" w:themeColor="text1"/>
                <w:sz w:val="22"/>
                <w:szCs w:val="22"/>
              </w:rPr>
            </w:pPr>
            <w:r w:rsidRPr="00855B22">
              <w:rPr>
                <w:color w:val="000000" w:themeColor="text1"/>
                <w:sz w:val="22"/>
                <w:szCs w:val="22"/>
              </w:rPr>
              <w:t>3</w:t>
            </w:r>
          </w:p>
        </w:tc>
        <w:tc>
          <w:tcPr>
            <w:tcW w:w="450" w:type="dxa"/>
          </w:tcPr>
          <w:p w14:paraId="188FB14E" w14:textId="77777777" w:rsidR="00EF3ABE" w:rsidRPr="00855B22" w:rsidRDefault="00EF3ABE" w:rsidP="00020A3E">
            <w:pPr>
              <w:rPr>
                <w:color w:val="000000" w:themeColor="text1"/>
                <w:sz w:val="22"/>
                <w:szCs w:val="22"/>
              </w:rPr>
            </w:pPr>
            <w:r w:rsidRPr="00855B22">
              <w:rPr>
                <w:color w:val="000000" w:themeColor="text1"/>
                <w:sz w:val="22"/>
                <w:szCs w:val="22"/>
              </w:rPr>
              <w:t>4</w:t>
            </w:r>
          </w:p>
        </w:tc>
        <w:tc>
          <w:tcPr>
            <w:tcW w:w="535" w:type="dxa"/>
          </w:tcPr>
          <w:p w14:paraId="5B91AF29" w14:textId="77777777" w:rsidR="00EF3ABE" w:rsidRPr="00855B22" w:rsidRDefault="00EF3ABE" w:rsidP="00020A3E">
            <w:pPr>
              <w:rPr>
                <w:color w:val="000000" w:themeColor="text1"/>
                <w:sz w:val="22"/>
                <w:szCs w:val="22"/>
              </w:rPr>
            </w:pPr>
            <w:r w:rsidRPr="00855B22">
              <w:rPr>
                <w:color w:val="000000" w:themeColor="text1"/>
                <w:sz w:val="22"/>
                <w:szCs w:val="22"/>
              </w:rPr>
              <w:t>5</w:t>
            </w:r>
          </w:p>
        </w:tc>
      </w:tr>
      <w:tr w:rsidR="00EF3ABE" w:rsidRPr="00855B22" w14:paraId="38DB647C" w14:textId="77777777" w:rsidTr="00DB2966">
        <w:tc>
          <w:tcPr>
            <w:tcW w:w="6300" w:type="dxa"/>
          </w:tcPr>
          <w:p w14:paraId="4BE4D697" w14:textId="77777777" w:rsidR="00EF3ABE" w:rsidRPr="00855B22" w:rsidRDefault="00EF3ABE" w:rsidP="00020A3E">
            <w:pPr>
              <w:widowControl w:val="0"/>
              <w:tabs>
                <w:tab w:val="left" w:pos="791"/>
              </w:tabs>
              <w:autoSpaceDE w:val="0"/>
              <w:autoSpaceDN w:val="0"/>
              <w:ind w:right="38"/>
              <w:jc w:val="both"/>
              <w:rPr>
                <w:color w:val="000000" w:themeColor="text1"/>
                <w:sz w:val="22"/>
                <w:szCs w:val="22"/>
              </w:rPr>
            </w:pPr>
            <w:r w:rsidRPr="00855B22">
              <w:rPr>
                <w:color w:val="000000" w:themeColor="text1"/>
                <w:sz w:val="22"/>
                <w:szCs w:val="22"/>
              </w:rPr>
              <w:t>LQ1 I</w:t>
            </w:r>
            <w:r w:rsidRPr="00855B22">
              <w:rPr>
                <w:color w:val="000000" w:themeColor="text1"/>
                <w:spacing w:val="-1"/>
                <w:sz w:val="22"/>
                <w:szCs w:val="22"/>
              </w:rPr>
              <w:t xml:space="preserve"> </w:t>
            </w:r>
            <w:r w:rsidRPr="00855B22">
              <w:rPr>
                <w:color w:val="000000" w:themeColor="text1"/>
                <w:sz w:val="22"/>
                <w:szCs w:val="22"/>
              </w:rPr>
              <w:t>am</w:t>
            </w:r>
            <w:r w:rsidRPr="00855B22">
              <w:rPr>
                <w:color w:val="000000" w:themeColor="text1"/>
                <w:spacing w:val="-2"/>
                <w:sz w:val="22"/>
                <w:szCs w:val="22"/>
              </w:rPr>
              <w:t xml:space="preserve"> </w:t>
            </w:r>
            <w:r w:rsidRPr="00855B22">
              <w:rPr>
                <w:color w:val="000000" w:themeColor="text1"/>
                <w:sz w:val="22"/>
                <w:szCs w:val="22"/>
              </w:rPr>
              <w:t>confident</w:t>
            </w:r>
            <w:r w:rsidRPr="00855B22">
              <w:rPr>
                <w:color w:val="000000" w:themeColor="text1"/>
                <w:spacing w:val="-1"/>
                <w:sz w:val="22"/>
                <w:szCs w:val="22"/>
              </w:rPr>
              <w:t xml:space="preserve"> </w:t>
            </w:r>
            <w:r w:rsidRPr="00855B22">
              <w:rPr>
                <w:color w:val="000000" w:themeColor="text1"/>
                <w:sz w:val="22"/>
                <w:szCs w:val="22"/>
              </w:rPr>
              <w:t>that</w:t>
            </w:r>
            <w:r w:rsidRPr="00855B22">
              <w:rPr>
                <w:color w:val="000000" w:themeColor="text1"/>
                <w:spacing w:val="-2"/>
                <w:sz w:val="22"/>
                <w:szCs w:val="22"/>
              </w:rPr>
              <w:t xml:space="preserve"> </w:t>
            </w:r>
            <w:r w:rsidRPr="00855B22">
              <w:rPr>
                <w:color w:val="000000" w:themeColor="text1"/>
                <w:sz w:val="22"/>
                <w:szCs w:val="22"/>
              </w:rPr>
              <w:t>I</w:t>
            </w:r>
            <w:r w:rsidRPr="00855B22">
              <w:rPr>
                <w:color w:val="000000" w:themeColor="text1"/>
                <w:spacing w:val="-1"/>
                <w:sz w:val="22"/>
                <w:szCs w:val="22"/>
              </w:rPr>
              <w:t xml:space="preserve"> </w:t>
            </w:r>
            <w:r w:rsidRPr="00855B22">
              <w:rPr>
                <w:color w:val="000000" w:themeColor="text1"/>
                <w:sz w:val="22"/>
                <w:szCs w:val="22"/>
              </w:rPr>
              <w:t>am</w:t>
            </w:r>
            <w:r w:rsidRPr="00855B22">
              <w:rPr>
                <w:color w:val="000000" w:themeColor="text1"/>
                <w:spacing w:val="-2"/>
                <w:sz w:val="22"/>
                <w:szCs w:val="22"/>
              </w:rPr>
              <w:t xml:space="preserve"> </w:t>
            </w:r>
            <w:r w:rsidRPr="00855B22">
              <w:rPr>
                <w:color w:val="000000" w:themeColor="text1"/>
                <w:sz w:val="22"/>
                <w:szCs w:val="22"/>
              </w:rPr>
              <w:t>mastering</w:t>
            </w:r>
            <w:r w:rsidRPr="00855B22">
              <w:rPr>
                <w:color w:val="000000" w:themeColor="text1"/>
                <w:spacing w:val="-1"/>
                <w:sz w:val="22"/>
                <w:szCs w:val="22"/>
              </w:rPr>
              <w:t xml:space="preserve"> </w:t>
            </w:r>
            <w:r w:rsidRPr="00855B22">
              <w:rPr>
                <w:color w:val="000000" w:themeColor="text1"/>
                <w:sz w:val="22"/>
                <w:szCs w:val="22"/>
              </w:rPr>
              <w:t>the</w:t>
            </w:r>
            <w:r w:rsidRPr="00855B22">
              <w:rPr>
                <w:color w:val="000000" w:themeColor="text1"/>
                <w:spacing w:val="-2"/>
                <w:sz w:val="22"/>
                <w:szCs w:val="22"/>
              </w:rPr>
              <w:t xml:space="preserve"> </w:t>
            </w:r>
            <w:r w:rsidRPr="00855B22">
              <w:rPr>
                <w:color w:val="000000" w:themeColor="text1"/>
                <w:sz w:val="22"/>
                <w:szCs w:val="22"/>
              </w:rPr>
              <w:t>class role-play/activity</w:t>
            </w:r>
            <w:r w:rsidRPr="00855B22">
              <w:rPr>
                <w:color w:val="000000" w:themeColor="text1"/>
                <w:spacing w:val="-2"/>
                <w:sz w:val="22"/>
                <w:szCs w:val="22"/>
              </w:rPr>
              <w:t xml:space="preserve"> </w:t>
            </w:r>
            <w:r w:rsidRPr="00855B22">
              <w:rPr>
                <w:color w:val="000000" w:themeColor="text1"/>
                <w:sz w:val="22"/>
                <w:szCs w:val="22"/>
              </w:rPr>
              <w:t>presented to me by my instructors.</w:t>
            </w:r>
          </w:p>
        </w:tc>
        <w:tc>
          <w:tcPr>
            <w:tcW w:w="540" w:type="dxa"/>
          </w:tcPr>
          <w:p w14:paraId="25094B47" w14:textId="77777777" w:rsidR="00EF3ABE" w:rsidRPr="00855B22" w:rsidRDefault="00EF3ABE" w:rsidP="00020A3E">
            <w:pPr>
              <w:rPr>
                <w:color w:val="000000" w:themeColor="text1"/>
                <w:sz w:val="22"/>
                <w:szCs w:val="22"/>
              </w:rPr>
            </w:pPr>
          </w:p>
        </w:tc>
        <w:tc>
          <w:tcPr>
            <w:tcW w:w="450" w:type="dxa"/>
          </w:tcPr>
          <w:p w14:paraId="7099B643" w14:textId="77777777" w:rsidR="00EF3ABE" w:rsidRPr="00855B22" w:rsidRDefault="00EF3ABE" w:rsidP="00020A3E">
            <w:pPr>
              <w:rPr>
                <w:color w:val="000000" w:themeColor="text1"/>
                <w:sz w:val="22"/>
                <w:szCs w:val="22"/>
              </w:rPr>
            </w:pPr>
          </w:p>
        </w:tc>
        <w:tc>
          <w:tcPr>
            <w:tcW w:w="450" w:type="dxa"/>
          </w:tcPr>
          <w:p w14:paraId="53F20F84" w14:textId="77777777" w:rsidR="00EF3ABE" w:rsidRPr="00855B22" w:rsidRDefault="00EF3ABE" w:rsidP="00020A3E">
            <w:pPr>
              <w:rPr>
                <w:color w:val="000000" w:themeColor="text1"/>
                <w:sz w:val="22"/>
                <w:szCs w:val="22"/>
              </w:rPr>
            </w:pPr>
          </w:p>
        </w:tc>
        <w:tc>
          <w:tcPr>
            <w:tcW w:w="450" w:type="dxa"/>
          </w:tcPr>
          <w:p w14:paraId="084A1971" w14:textId="77777777" w:rsidR="00EF3ABE" w:rsidRPr="00855B22" w:rsidRDefault="00EF3ABE" w:rsidP="00020A3E">
            <w:pPr>
              <w:rPr>
                <w:color w:val="000000" w:themeColor="text1"/>
                <w:sz w:val="22"/>
                <w:szCs w:val="22"/>
              </w:rPr>
            </w:pPr>
          </w:p>
        </w:tc>
        <w:tc>
          <w:tcPr>
            <w:tcW w:w="535" w:type="dxa"/>
          </w:tcPr>
          <w:p w14:paraId="1DBEB967" w14:textId="77777777" w:rsidR="00EF3ABE" w:rsidRPr="00855B22" w:rsidRDefault="00EF3ABE" w:rsidP="00020A3E">
            <w:pPr>
              <w:rPr>
                <w:color w:val="000000" w:themeColor="text1"/>
                <w:sz w:val="22"/>
                <w:szCs w:val="22"/>
              </w:rPr>
            </w:pPr>
          </w:p>
        </w:tc>
      </w:tr>
      <w:tr w:rsidR="00EF3ABE" w:rsidRPr="00855B22" w14:paraId="15D7895A" w14:textId="77777777" w:rsidTr="00DB2966">
        <w:tc>
          <w:tcPr>
            <w:tcW w:w="6300" w:type="dxa"/>
          </w:tcPr>
          <w:p w14:paraId="53AAA823" w14:textId="77777777" w:rsidR="00EF3ABE" w:rsidRPr="00855B22" w:rsidRDefault="00EF3ABE" w:rsidP="00020A3E">
            <w:pPr>
              <w:widowControl w:val="0"/>
              <w:tabs>
                <w:tab w:val="left" w:pos="871"/>
              </w:tabs>
              <w:autoSpaceDE w:val="0"/>
              <w:autoSpaceDN w:val="0"/>
              <w:ind w:right="38"/>
              <w:jc w:val="both"/>
              <w:rPr>
                <w:color w:val="000000" w:themeColor="text1"/>
                <w:sz w:val="22"/>
                <w:szCs w:val="22"/>
              </w:rPr>
            </w:pPr>
            <w:r w:rsidRPr="00855B22">
              <w:rPr>
                <w:color w:val="000000" w:themeColor="text1"/>
                <w:sz w:val="22"/>
                <w:szCs w:val="22"/>
              </w:rPr>
              <w:t>LQ2 I am confident that this role play/activity covered the essential content necessary to master the material covered in the curriculum.</w:t>
            </w:r>
          </w:p>
        </w:tc>
        <w:tc>
          <w:tcPr>
            <w:tcW w:w="540" w:type="dxa"/>
          </w:tcPr>
          <w:p w14:paraId="55011E4E" w14:textId="77777777" w:rsidR="00EF3ABE" w:rsidRPr="00855B22" w:rsidRDefault="00EF3ABE" w:rsidP="00020A3E">
            <w:pPr>
              <w:rPr>
                <w:color w:val="000000" w:themeColor="text1"/>
                <w:sz w:val="22"/>
                <w:szCs w:val="22"/>
              </w:rPr>
            </w:pPr>
          </w:p>
        </w:tc>
        <w:tc>
          <w:tcPr>
            <w:tcW w:w="450" w:type="dxa"/>
          </w:tcPr>
          <w:p w14:paraId="26F47D24" w14:textId="77777777" w:rsidR="00EF3ABE" w:rsidRPr="00855B22" w:rsidRDefault="00EF3ABE" w:rsidP="00020A3E">
            <w:pPr>
              <w:rPr>
                <w:color w:val="000000" w:themeColor="text1"/>
                <w:sz w:val="22"/>
                <w:szCs w:val="22"/>
              </w:rPr>
            </w:pPr>
          </w:p>
        </w:tc>
        <w:tc>
          <w:tcPr>
            <w:tcW w:w="450" w:type="dxa"/>
          </w:tcPr>
          <w:p w14:paraId="0C7189A6" w14:textId="77777777" w:rsidR="00EF3ABE" w:rsidRPr="00855B22" w:rsidRDefault="00EF3ABE" w:rsidP="00020A3E">
            <w:pPr>
              <w:rPr>
                <w:color w:val="000000" w:themeColor="text1"/>
                <w:sz w:val="22"/>
                <w:szCs w:val="22"/>
              </w:rPr>
            </w:pPr>
          </w:p>
        </w:tc>
        <w:tc>
          <w:tcPr>
            <w:tcW w:w="450" w:type="dxa"/>
          </w:tcPr>
          <w:p w14:paraId="7ABA684A" w14:textId="77777777" w:rsidR="00EF3ABE" w:rsidRPr="00855B22" w:rsidRDefault="00EF3ABE" w:rsidP="00020A3E">
            <w:pPr>
              <w:rPr>
                <w:color w:val="000000" w:themeColor="text1"/>
                <w:sz w:val="22"/>
                <w:szCs w:val="22"/>
              </w:rPr>
            </w:pPr>
          </w:p>
        </w:tc>
        <w:tc>
          <w:tcPr>
            <w:tcW w:w="535" w:type="dxa"/>
          </w:tcPr>
          <w:p w14:paraId="5C3FC78E" w14:textId="77777777" w:rsidR="00EF3ABE" w:rsidRPr="00855B22" w:rsidRDefault="00EF3ABE" w:rsidP="00020A3E">
            <w:pPr>
              <w:rPr>
                <w:color w:val="000000" w:themeColor="text1"/>
                <w:sz w:val="22"/>
                <w:szCs w:val="22"/>
              </w:rPr>
            </w:pPr>
          </w:p>
        </w:tc>
      </w:tr>
      <w:tr w:rsidR="00EF3ABE" w:rsidRPr="00855B22" w14:paraId="7BA6E9F5" w14:textId="77777777" w:rsidTr="00DB2966">
        <w:tc>
          <w:tcPr>
            <w:tcW w:w="6300" w:type="dxa"/>
          </w:tcPr>
          <w:p w14:paraId="08BCF15A" w14:textId="77777777" w:rsidR="00EF3ABE" w:rsidRPr="00855B22" w:rsidRDefault="00EF3ABE" w:rsidP="00020A3E">
            <w:pPr>
              <w:widowControl w:val="0"/>
              <w:tabs>
                <w:tab w:val="left" w:pos="775"/>
              </w:tabs>
              <w:autoSpaceDE w:val="0"/>
              <w:autoSpaceDN w:val="0"/>
              <w:ind w:right="38"/>
              <w:jc w:val="both"/>
              <w:rPr>
                <w:color w:val="000000" w:themeColor="text1"/>
                <w:sz w:val="22"/>
                <w:szCs w:val="22"/>
              </w:rPr>
            </w:pPr>
            <w:r w:rsidRPr="00855B22">
              <w:rPr>
                <w:color w:val="000000" w:themeColor="text1"/>
                <w:sz w:val="22"/>
                <w:szCs w:val="22"/>
              </w:rPr>
              <w:t>LQ3</w:t>
            </w:r>
            <w:r w:rsidRPr="00855B22">
              <w:rPr>
                <w:color w:val="000000" w:themeColor="text1"/>
                <w:spacing w:val="-2"/>
                <w:sz w:val="22"/>
                <w:szCs w:val="22"/>
              </w:rPr>
              <w:t xml:space="preserve"> I</w:t>
            </w:r>
            <w:r w:rsidRPr="00855B22">
              <w:rPr>
                <w:color w:val="000000" w:themeColor="text1"/>
                <w:spacing w:val="-9"/>
                <w:sz w:val="22"/>
                <w:szCs w:val="22"/>
              </w:rPr>
              <w:t xml:space="preserve"> </w:t>
            </w:r>
            <w:r w:rsidRPr="00855B22">
              <w:rPr>
                <w:color w:val="000000" w:themeColor="text1"/>
                <w:spacing w:val="-2"/>
                <w:sz w:val="22"/>
                <w:szCs w:val="22"/>
              </w:rPr>
              <w:t>am</w:t>
            </w:r>
            <w:r w:rsidRPr="00855B22">
              <w:rPr>
                <w:color w:val="000000" w:themeColor="text1"/>
                <w:spacing w:val="-8"/>
                <w:sz w:val="22"/>
                <w:szCs w:val="22"/>
              </w:rPr>
              <w:t xml:space="preserve"> </w:t>
            </w:r>
            <w:r w:rsidRPr="00855B22">
              <w:rPr>
                <w:color w:val="000000" w:themeColor="text1"/>
                <w:spacing w:val="-2"/>
                <w:sz w:val="22"/>
                <w:szCs w:val="22"/>
              </w:rPr>
              <w:t>confident</w:t>
            </w:r>
            <w:r w:rsidRPr="00855B22">
              <w:rPr>
                <w:color w:val="000000" w:themeColor="text1"/>
                <w:spacing w:val="-8"/>
                <w:sz w:val="22"/>
                <w:szCs w:val="22"/>
              </w:rPr>
              <w:t xml:space="preserve"> </w:t>
            </w:r>
            <w:r w:rsidRPr="00855B22">
              <w:rPr>
                <w:color w:val="000000" w:themeColor="text1"/>
                <w:spacing w:val="-2"/>
                <w:sz w:val="22"/>
                <w:szCs w:val="22"/>
              </w:rPr>
              <w:t>that</w:t>
            </w:r>
            <w:r w:rsidRPr="00855B22">
              <w:rPr>
                <w:color w:val="000000" w:themeColor="text1"/>
                <w:spacing w:val="-8"/>
                <w:sz w:val="22"/>
                <w:szCs w:val="22"/>
              </w:rPr>
              <w:t xml:space="preserve"> </w:t>
            </w:r>
            <w:r w:rsidRPr="00855B22">
              <w:rPr>
                <w:color w:val="000000" w:themeColor="text1"/>
                <w:spacing w:val="-2"/>
                <w:sz w:val="22"/>
                <w:szCs w:val="22"/>
              </w:rPr>
              <w:t>I</w:t>
            </w:r>
            <w:r w:rsidRPr="00855B22">
              <w:rPr>
                <w:color w:val="000000" w:themeColor="text1"/>
                <w:spacing w:val="-9"/>
                <w:sz w:val="22"/>
                <w:szCs w:val="22"/>
              </w:rPr>
              <w:t xml:space="preserve"> </w:t>
            </w:r>
            <w:r w:rsidRPr="00855B22">
              <w:rPr>
                <w:color w:val="000000" w:themeColor="text1"/>
                <w:spacing w:val="-2"/>
                <w:sz w:val="22"/>
                <w:szCs w:val="22"/>
              </w:rPr>
              <w:t>am</w:t>
            </w:r>
            <w:r w:rsidRPr="00855B22">
              <w:rPr>
                <w:color w:val="000000" w:themeColor="text1"/>
                <w:spacing w:val="-8"/>
                <w:sz w:val="22"/>
                <w:szCs w:val="22"/>
              </w:rPr>
              <w:t xml:space="preserve"> </w:t>
            </w:r>
            <w:r w:rsidRPr="00855B22">
              <w:rPr>
                <w:color w:val="000000" w:themeColor="text1"/>
                <w:spacing w:val="-2"/>
                <w:sz w:val="22"/>
                <w:szCs w:val="22"/>
              </w:rPr>
              <w:t>developing</w:t>
            </w:r>
            <w:r w:rsidRPr="00855B22">
              <w:rPr>
                <w:color w:val="000000" w:themeColor="text1"/>
                <w:spacing w:val="-8"/>
                <w:sz w:val="22"/>
                <w:szCs w:val="22"/>
              </w:rPr>
              <w:t xml:space="preserve"> </w:t>
            </w:r>
            <w:r w:rsidRPr="00855B22">
              <w:rPr>
                <w:color w:val="000000" w:themeColor="text1"/>
                <w:spacing w:val="-2"/>
                <w:sz w:val="22"/>
                <w:szCs w:val="22"/>
              </w:rPr>
              <w:t>the</w:t>
            </w:r>
            <w:r w:rsidRPr="00855B22">
              <w:rPr>
                <w:color w:val="000000" w:themeColor="text1"/>
                <w:spacing w:val="-8"/>
                <w:sz w:val="22"/>
                <w:szCs w:val="22"/>
              </w:rPr>
              <w:t xml:space="preserve"> </w:t>
            </w:r>
            <w:r w:rsidRPr="00855B22">
              <w:rPr>
                <w:color w:val="000000" w:themeColor="text1"/>
                <w:spacing w:val="-2"/>
                <w:sz w:val="22"/>
                <w:szCs w:val="22"/>
              </w:rPr>
              <w:t>skills</w:t>
            </w:r>
            <w:r w:rsidRPr="00855B22">
              <w:rPr>
                <w:color w:val="000000" w:themeColor="text1"/>
                <w:spacing w:val="-8"/>
                <w:sz w:val="22"/>
                <w:szCs w:val="22"/>
              </w:rPr>
              <w:t xml:space="preserve"> </w:t>
            </w:r>
            <w:r w:rsidRPr="00855B22">
              <w:rPr>
                <w:color w:val="000000" w:themeColor="text1"/>
                <w:spacing w:val="-2"/>
                <w:sz w:val="22"/>
                <w:szCs w:val="22"/>
              </w:rPr>
              <w:t>and</w:t>
            </w:r>
            <w:r w:rsidRPr="00855B22">
              <w:rPr>
                <w:color w:val="000000" w:themeColor="text1"/>
                <w:spacing w:val="-8"/>
                <w:sz w:val="22"/>
                <w:szCs w:val="22"/>
              </w:rPr>
              <w:t xml:space="preserve"> </w:t>
            </w:r>
            <w:r w:rsidRPr="00855B22">
              <w:rPr>
                <w:color w:val="000000" w:themeColor="text1"/>
                <w:spacing w:val="-2"/>
                <w:sz w:val="22"/>
                <w:szCs w:val="22"/>
              </w:rPr>
              <w:t>gaining</w:t>
            </w:r>
            <w:r w:rsidRPr="00855B22">
              <w:rPr>
                <w:color w:val="000000" w:themeColor="text1"/>
                <w:spacing w:val="-8"/>
                <w:sz w:val="22"/>
                <w:szCs w:val="22"/>
              </w:rPr>
              <w:t xml:space="preserve"> </w:t>
            </w:r>
            <w:r w:rsidRPr="00855B22">
              <w:rPr>
                <w:color w:val="000000" w:themeColor="text1"/>
                <w:spacing w:val="-2"/>
                <w:sz w:val="22"/>
                <w:szCs w:val="22"/>
              </w:rPr>
              <w:t>the</w:t>
            </w:r>
            <w:r w:rsidRPr="00855B22">
              <w:rPr>
                <w:color w:val="000000" w:themeColor="text1"/>
                <w:spacing w:val="-8"/>
                <w:sz w:val="22"/>
                <w:szCs w:val="22"/>
              </w:rPr>
              <w:t xml:space="preserve"> </w:t>
            </w:r>
            <w:r w:rsidRPr="00855B22">
              <w:rPr>
                <w:color w:val="000000" w:themeColor="text1"/>
                <w:spacing w:val="-2"/>
                <w:sz w:val="22"/>
                <w:szCs w:val="22"/>
              </w:rPr>
              <w:t xml:space="preserve">required </w:t>
            </w:r>
            <w:r w:rsidRPr="00855B22">
              <w:rPr>
                <w:color w:val="000000" w:themeColor="text1"/>
                <w:sz w:val="22"/>
                <w:szCs w:val="22"/>
              </w:rPr>
              <w:t>knowledge from this role play/activity to perform the necessary tasks in my course</w:t>
            </w:r>
          </w:p>
        </w:tc>
        <w:tc>
          <w:tcPr>
            <w:tcW w:w="540" w:type="dxa"/>
          </w:tcPr>
          <w:p w14:paraId="5383D140" w14:textId="77777777" w:rsidR="00EF3ABE" w:rsidRPr="00855B22" w:rsidRDefault="00EF3ABE" w:rsidP="00020A3E">
            <w:pPr>
              <w:rPr>
                <w:color w:val="000000" w:themeColor="text1"/>
                <w:sz w:val="22"/>
                <w:szCs w:val="22"/>
              </w:rPr>
            </w:pPr>
          </w:p>
        </w:tc>
        <w:tc>
          <w:tcPr>
            <w:tcW w:w="450" w:type="dxa"/>
          </w:tcPr>
          <w:p w14:paraId="02FF7000" w14:textId="77777777" w:rsidR="00EF3ABE" w:rsidRPr="00855B22" w:rsidRDefault="00EF3ABE" w:rsidP="00020A3E">
            <w:pPr>
              <w:rPr>
                <w:color w:val="000000" w:themeColor="text1"/>
                <w:sz w:val="22"/>
                <w:szCs w:val="22"/>
              </w:rPr>
            </w:pPr>
          </w:p>
        </w:tc>
        <w:tc>
          <w:tcPr>
            <w:tcW w:w="450" w:type="dxa"/>
          </w:tcPr>
          <w:p w14:paraId="1C786B1F" w14:textId="77777777" w:rsidR="00EF3ABE" w:rsidRPr="00855B22" w:rsidRDefault="00EF3ABE" w:rsidP="00020A3E">
            <w:pPr>
              <w:rPr>
                <w:color w:val="000000" w:themeColor="text1"/>
                <w:sz w:val="22"/>
                <w:szCs w:val="22"/>
              </w:rPr>
            </w:pPr>
          </w:p>
        </w:tc>
        <w:tc>
          <w:tcPr>
            <w:tcW w:w="450" w:type="dxa"/>
          </w:tcPr>
          <w:p w14:paraId="52B243CD" w14:textId="77777777" w:rsidR="00EF3ABE" w:rsidRPr="00855B22" w:rsidRDefault="00EF3ABE" w:rsidP="00020A3E">
            <w:pPr>
              <w:rPr>
                <w:color w:val="000000" w:themeColor="text1"/>
                <w:sz w:val="22"/>
                <w:szCs w:val="22"/>
              </w:rPr>
            </w:pPr>
          </w:p>
        </w:tc>
        <w:tc>
          <w:tcPr>
            <w:tcW w:w="535" w:type="dxa"/>
          </w:tcPr>
          <w:p w14:paraId="1BE00184" w14:textId="77777777" w:rsidR="00EF3ABE" w:rsidRPr="00855B22" w:rsidRDefault="00EF3ABE" w:rsidP="00020A3E">
            <w:pPr>
              <w:rPr>
                <w:color w:val="000000" w:themeColor="text1"/>
                <w:sz w:val="22"/>
                <w:szCs w:val="22"/>
              </w:rPr>
            </w:pPr>
          </w:p>
        </w:tc>
      </w:tr>
      <w:tr w:rsidR="00EF3ABE" w:rsidRPr="00855B22" w14:paraId="6CBDF06F" w14:textId="77777777" w:rsidTr="00DB2966">
        <w:tc>
          <w:tcPr>
            <w:tcW w:w="6300" w:type="dxa"/>
          </w:tcPr>
          <w:p w14:paraId="4D6A675F"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LQ4</w:t>
            </w:r>
            <w:r w:rsidRPr="00855B22">
              <w:rPr>
                <w:color w:val="000000" w:themeColor="text1"/>
                <w:spacing w:val="-2"/>
                <w:sz w:val="22"/>
                <w:szCs w:val="22"/>
              </w:rPr>
              <w:t xml:space="preserve"> My</w:t>
            </w:r>
            <w:r w:rsidRPr="00855B22">
              <w:rPr>
                <w:color w:val="000000" w:themeColor="text1"/>
                <w:spacing w:val="-8"/>
                <w:sz w:val="22"/>
                <w:szCs w:val="22"/>
              </w:rPr>
              <w:t xml:space="preserve"> </w:t>
            </w:r>
            <w:r w:rsidRPr="00855B22">
              <w:rPr>
                <w:color w:val="000000" w:themeColor="text1"/>
                <w:spacing w:val="-2"/>
                <w:sz w:val="22"/>
                <w:szCs w:val="22"/>
              </w:rPr>
              <w:t>instructors</w:t>
            </w:r>
            <w:r w:rsidRPr="00855B22">
              <w:rPr>
                <w:color w:val="000000" w:themeColor="text1"/>
                <w:spacing w:val="-8"/>
                <w:sz w:val="22"/>
                <w:szCs w:val="22"/>
              </w:rPr>
              <w:t xml:space="preserve"> </w:t>
            </w:r>
            <w:r w:rsidRPr="00855B22">
              <w:rPr>
                <w:color w:val="000000" w:themeColor="text1"/>
                <w:spacing w:val="-2"/>
                <w:sz w:val="22"/>
                <w:szCs w:val="22"/>
              </w:rPr>
              <w:t>used</w:t>
            </w:r>
            <w:r w:rsidRPr="00855B22">
              <w:rPr>
                <w:color w:val="000000" w:themeColor="text1"/>
                <w:spacing w:val="-8"/>
                <w:sz w:val="22"/>
                <w:szCs w:val="22"/>
              </w:rPr>
              <w:t xml:space="preserve"> </w:t>
            </w:r>
            <w:r w:rsidRPr="00855B22">
              <w:rPr>
                <w:color w:val="000000" w:themeColor="text1"/>
                <w:spacing w:val="-2"/>
                <w:sz w:val="22"/>
                <w:szCs w:val="22"/>
              </w:rPr>
              <w:t>a</w:t>
            </w:r>
            <w:r w:rsidRPr="00855B22">
              <w:rPr>
                <w:color w:val="000000" w:themeColor="text1"/>
                <w:spacing w:val="-8"/>
                <w:sz w:val="22"/>
                <w:szCs w:val="22"/>
              </w:rPr>
              <w:t xml:space="preserve"> </w:t>
            </w:r>
            <w:r w:rsidRPr="00855B22">
              <w:rPr>
                <w:color w:val="000000" w:themeColor="text1"/>
                <w:spacing w:val="-2"/>
                <w:sz w:val="22"/>
                <w:szCs w:val="22"/>
              </w:rPr>
              <w:t>variety</w:t>
            </w:r>
            <w:r w:rsidRPr="00855B22">
              <w:rPr>
                <w:color w:val="000000" w:themeColor="text1"/>
                <w:spacing w:val="-8"/>
                <w:sz w:val="22"/>
                <w:szCs w:val="22"/>
              </w:rPr>
              <w:t xml:space="preserve"> </w:t>
            </w:r>
            <w:r w:rsidRPr="00855B22">
              <w:rPr>
                <w:color w:val="000000" w:themeColor="text1"/>
                <w:spacing w:val="-2"/>
                <w:sz w:val="22"/>
                <w:szCs w:val="22"/>
              </w:rPr>
              <w:t>of</w:t>
            </w:r>
            <w:r w:rsidRPr="00855B22">
              <w:rPr>
                <w:color w:val="000000" w:themeColor="text1"/>
                <w:spacing w:val="-8"/>
                <w:sz w:val="22"/>
                <w:szCs w:val="22"/>
              </w:rPr>
              <w:t xml:space="preserve"> </w:t>
            </w:r>
            <w:r w:rsidRPr="00855B22">
              <w:rPr>
                <w:color w:val="000000" w:themeColor="text1"/>
                <w:spacing w:val="-2"/>
                <w:sz w:val="22"/>
                <w:szCs w:val="22"/>
              </w:rPr>
              <w:t>helpful</w:t>
            </w:r>
            <w:r w:rsidRPr="00855B22">
              <w:rPr>
                <w:color w:val="000000" w:themeColor="text1"/>
                <w:spacing w:val="-8"/>
                <w:sz w:val="22"/>
                <w:szCs w:val="22"/>
              </w:rPr>
              <w:t xml:space="preserve"> </w:t>
            </w:r>
            <w:r w:rsidRPr="00855B22">
              <w:rPr>
                <w:color w:val="000000" w:themeColor="text1"/>
                <w:spacing w:val="-2"/>
                <w:sz w:val="22"/>
                <w:szCs w:val="22"/>
              </w:rPr>
              <w:t>resources</w:t>
            </w:r>
            <w:r w:rsidRPr="00855B22">
              <w:rPr>
                <w:color w:val="000000" w:themeColor="text1"/>
                <w:spacing w:val="-8"/>
                <w:sz w:val="22"/>
                <w:szCs w:val="22"/>
              </w:rPr>
              <w:t xml:space="preserve"> </w:t>
            </w:r>
            <w:r w:rsidRPr="00855B22">
              <w:rPr>
                <w:color w:val="000000" w:themeColor="text1"/>
                <w:spacing w:val="-2"/>
                <w:sz w:val="22"/>
                <w:szCs w:val="22"/>
              </w:rPr>
              <w:t>to</w:t>
            </w:r>
            <w:r w:rsidRPr="00855B22">
              <w:rPr>
                <w:color w:val="000000" w:themeColor="text1"/>
                <w:spacing w:val="-8"/>
                <w:sz w:val="22"/>
                <w:szCs w:val="22"/>
              </w:rPr>
              <w:t xml:space="preserve"> </w:t>
            </w:r>
            <w:r w:rsidRPr="00855B22">
              <w:rPr>
                <w:color w:val="000000" w:themeColor="text1"/>
                <w:spacing w:val="-2"/>
                <w:sz w:val="22"/>
                <w:szCs w:val="22"/>
              </w:rPr>
              <w:t>teach</w:t>
            </w:r>
            <w:r w:rsidRPr="00855B22">
              <w:rPr>
                <w:color w:val="000000" w:themeColor="text1"/>
                <w:spacing w:val="-8"/>
                <w:sz w:val="22"/>
                <w:szCs w:val="22"/>
              </w:rPr>
              <w:t xml:space="preserve"> </w:t>
            </w:r>
            <w:r w:rsidRPr="00855B22">
              <w:rPr>
                <w:color w:val="000000" w:themeColor="text1"/>
                <w:spacing w:val="-2"/>
                <w:sz w:val="22"/>
                <w:szCs w:val="22"/>
              </w:rPr>
              <w:t>this role play/activity</w:t>
            </w:r>
          </w:p>
        </w:tc>
        <w:tc>
          <w:tcPr>
            <w:tcW w:w="540" w:type="dxa"/>
          </w:tcPr>
          <w:p w14:paraId="060C7BA9" w14:textId="77777777" w:rsidR="00EF3ABE" w:rsidRPr="00855B22" w:rsidRDefault="00EF3ABE" w:rsidP="00020A3E">
            <w:pPr>
              <w:rPr>
                <w:color w:val="000000" w:themeColor="text1"/>
                <w:sz w:val="22"/>
                <w:szCs w:val="22"/>
              </w:rPr>
            </w:pPr>
          </w:p>
        </w:tc>
        <w:tc>
          <w:tcPr>
            <w:tcW w:w="450" w:type="dxa"/>
          </w:tcPr>
          <w:p w14:paraId="27F0B533" w14:textId="77777777" w:rsidR="00EF3ABE" w:rsidRPr="00855B22" w:rsidRDefault="00EF3ABE" w:rsidP="00020A3E">
            <w:pPr>
              <w:rPr>
                <w:color w:val="000000" w:themeColor="text1"/>
                <w:sz w:val="22"/>
                <w:szCs w:val="22"/>
              </w:rPr>
            </w:pPr>
          </w:p>
        </w:tc>
        <w:tc>
          <w:tcPr>
            <w:tcW w:w="450" w:type="dxa"/>
          </w:tcPr>
          <w:p w14:paraId="58641ED9" w14:textId="77777777" w:rsidR="00EF3ABE" w:rsidRPr="00855B22" w:rsidRDefault="00EF3ABE" w:rsidP="00020A3E">
            <w:pPr>
              <w:rPr>
                <w:color w:val="000000" w:themeColor="text1"/>
                <w:sz w:val="22"/>
                <w:szCs w:val="22"/>
              </w:rPr>
            </w:pPr>
          </w:p>
        </w:tc>
        <w:tc>
          <w:tcPr>
            <w:tcW w:w="450" w:type="dxa"/>
          </w:tcPr>
          <w:p w14:paraId="140042F3" w14:textId="77777777" w:rsidR="00EF3ABE" w:rsidRPr="00855B22" w:rsidRDefault="00EF3ABE" w:rsidP="00020A3E">
            <w:pPr>
              <w:rPr>
                <w:color w:val="000000" w:themeColor="text1"/>
                <w:sz w:val="22"/>
                <w:szCs w:val="22"/>
              </w:rPr>
            </w:pPr>
          </w:p>
        </w:tc>
        <w:tc>
          <w:tcPr>
            <w:tcW w:w="535" w:type="dxa"/>
          </w:tcPr>
          <w:p w14:paraId="69152F21" w14:textId="77777777" w:rsidR="00EF3ABE" w:rsidRPr="00855B22" w:rsidRDefault="00EF3ABE" w:rsidP="00020A3E">
            <w:pPr>
              <w:rPr>
                <w:color w:val="000000" w:themeColor="text1"/>
                <w:sz w:val="22"/>
                <w:szCs w:val="22"/>
              </w:rPr>
            </w:pPr>
          </w:p>
        </w:tc>
      </w:tr>
      <w:tr w:rsidR="00EF3ABE" w:rsidRPr="00855B22" w14:paraId="2984BCF0" w14:textId="77777777" w:rsidTr="00DB2966">
        <w:tc>
          <w:tcPr>
            <w:tcW w:w="6300" w:type="dxa"/>
          </w:tcPr>
          <w:p w14:paraId="4DBDBE4C" w14:textId="77777777" w:rsidR="00EF3ABE" w:rsidRPr="00855B22" w:rsidRDefault="00EF3ABE" w:rsidP="00020A3E">
            <w:pPr>
              <w:widowControl w:val="0"/>
              <w:tabs>
                <w:tab w:val="left" w:pos="965"/>
              </w:tabs>
              <w:autoSpaceDE w:val="0"/>
              <w:autoSpaceDN w:val="0"/>
              <w:ind w:right="38"/>
              <w:rPr>
                <w:color w:val="000000" w:themeColor="text1"/>
                <w:sz w:val="22"/>
                <w:szCs w:val="22"/>
              </w:rPr>
            </w:pPr>
            <w:r w:rsidRPr="00855B22">
              <w:rPr>
                <w:color w:val="000000" w:themeColor="text1"/>
                <w:sz w:val="22"/>
                <w:szCs w:val="22"/>
              </w:rPr>
              <w:t>LQ5 It</w:t>
            </w:r>
            <w:r w:rsidRPr="00855B22">
              <w:rPr>
                <w:color w:val="000000" w:themeColor="text1"/>
                <w:spacing w:val="24"/>
                <w:sz w:val="22"/>
                <w:szCs w:val="22"/>
              </w:rPr>
              <w:t xml:space="preserve"> </w:t>
            </w:r>
            <w:r w:rsidRPr="00855B22">
              <w:rPr>
                <w:color w:val="000000" w:themeColor="text1"/>
                <w:sz w:val="22"/>
                <w:szCs w:val="22"/>
              </w:rPr>
              <w:t>is</w:t>
            </w:r>
            <w:r w:rsidRPr="00855B22">
              <w:rPr>
                <w:color w:val="000000" w:themeColor="text1"/>
                <w:spacing w:val="24"/>
                <w:sz w:val="22"/>
                <w:szCs w:val="22"/>
              </w:rPr>
              <w:t xml:space="preserve"> </w:t>
            </w:r>
            <w:r w:rsidRPr="00855B22">
              <w:rPr>
                <w:color w:val="000000" w:themeColor="text1"/>
                <w:sz w:val="22"/>
                <w:szCs w:val="22"/>
              </w:rPr>
              <w:t>my</w:t>
            </w:r>
            <w:r w:rsidRPr="00855B22">
              <w:rPr>
                <w:color w:val="000000" w:themeColor="text1"/>
                <w:spacing w:val="24"/>
                <w:sz w:val="22"/>
                <w:szCs w:val="22"/>
              </w:rPr>
              <w:t xml:space="preserve"> </w:t>
            </w:r>
            <w:r w:rsidRPr="00855B22">
              <w:rPr>
                <w:color w:val="000000" w:themeColor="text1"/>
                <w:sz w:val="22"/>
                <w:szCs w:val="22"/>
              </w:rPr>
              <w:t>responsibility</w:t>
            </w:r>
            <w:r w:rsidRPr="00855B22">
              <w:rPr>
                <w:color w:val="000000" w:themeColor="text1"/>
                <w:spacing w:val="24"/>
                <w:sz w:val="22"/>
                <w:szCs w:val="22"/>
              </w:rPr>
              <w:t xml:space="preserve"> </w:t>
            </w:r>
            <w:r w:rsidRPr="00855B22">
              <w:rPr>
                <w:color w:val="000000" w:themeColor="text1"/>
                <w:sz w:val="22"/>
                <w:szCs w:val="22"/>
              </w:rPr>
              <w:t>as</w:t>
            </w:r>
            <w:r w:rsidRPr="00855B22">
              <w:rPr>
                <w:color w:val="000000" w:themeColor="text1"/>
                <w:spacing w:val="24"/>
                <w:sz w:val="22"/>
                <w:szCs w:val="22"/>
              </w:rPr>
              <w:t xml:space="preserve"> </w:t>
            </w:r>
            <w:r w:rsidRPr="00855B22">
              <w:rPr>
                <w:color w:val="000000" w:themeColor="text1"/>
                <w:sz w:val="22"/>
                <w:szCs w:val="22"/>
              </w:rPr>
              <w:t>a</w:t>
            </w:r>
            <w:r w:rsidRPr="00855B22">
              <w:rPr>
                <w:color w:val="000000" w:themeColor="text1"/>
                <w:spacing w:val="24"/>
                <w:sz w:val="22"/>
                <w:szCs w:val="22"/>
              </w:rPr>
              <w:t xml:space="preserve"> </w:t>
            </w:r>
            <w:r w:rsidRPr="00855B22">
              <w:rPr>
                <w:color w:val="000000" w:themeColor="text1"/>
                <w:sz w:val="22"/>
                <w:szCs w:val="22"/>
              </w:rPr>
              <w:t>student</w:t>
            </w:r>
            <w:r w:rsidRPr="00855B22">
              <w:rPr>
                <w:color w:val="000000" w:themeColor="text1"/>
                <w:spacing w:val="24"/>
                <w:sz w:val="22"/>
                <w:szCs w:val="22"/>
              </w:rPr>
              <w:t xml:space="preserve"> </w:t>
            </w:r>
            <w:r w:rsidRPr="00855B22">
              <w:rPr>
                <w:color w:val="000000" w:themeColor="text1"/>
                <w:sz w:val="22"/>
                <w:szCs w:val="22"/>
              </w:rPr>
              <w:t>to</w:t>
            </w:r>
            <w:r w:rsidRPr="00855B22">
              <w:rPr>
                <w:color w:val="000000" w:themeColor="text1"/>
                <w:spacing w:val="24"/>
                <w:sz w:val="22"/>
                <w:szCs w:val="22"/>
              </w:rPr>
              <w:t xml:space="preserve"> </w:t>
            </w:r>
            <w:r w:rsidRPr="00855B22">
              <w:rPr>
                <w:color w:val="000000" w:themeColor="text1"/>
                <w:sz w:val="22"/>
                <w:szCs w:val="22"/>
              </w:rPr>
              <w:t>learn</w:t>
            </w:r>
            <w:r w:rsidRPr="00855B22">
              <w:rPr>
                <w:color w:val="000000" w:themeColor="text1"/>
                <w:spacing w:val="24"/>
                <w:sz w:val="22"/>
                <w:szCs w:val="22"/>
              </w:rPr>
              <w:t xml:space="preserve"> </w:t>
            </w:r>
            <w:r w:rsidRPr="00855B22">
              <w:rPr>
                <w:color w:val="000000" w:themeColor="text1"/>
                <w:sz w:val="22"/>
                <w:szCs w:val="22"/>
              </w:rPr>
              <w:t>what</w:t>
            </w:r>
            <w:r w:rsidRPr="00855B22">
              <w:rPr>
                <w:color w:val="000000" w:themeColor="text1"/>
                <w:spacing w:val="24"/>
                <w:sz w:val="22"/>
                <w:szCs w:val="22"/>
              </w:rPr>
              <w:t xml:space="preserve"> </w:t>
            </w:r>
            <w:r w:rsidRPr="00855B22">
              <w:rPr>
                <w:color w:val="000000" w:themeColor="text1"/>
                <w:sz w:val="22"/>
                <w:szCs w:val="22"/>
              </w:rPr>
              <w:t>I</w:t>
            </w:r>
            <w:r w:rsidRPr="00855B22">
              <w:rPr>
                <w:color w:val="000000" w:themeColor="text1"/>
                <w:spacing w:val="24"/>
                <w:sz w:val="22"/>
                <w:szCs w:val="22"/>
              </w:rPr>
              <w:t xml:space="preserve"> </w:t>
            </w:r>
            <w:r w:rsidRPr="00855B22">
              <w:rPr>
                <w:color w:val="000000" w:themeColor="text1"/>
                <w:sz w:val="22"/>
                <w:szCs w:val="22"/>
              </w:rPr>
              <w:t>need</w:t>
            </w:r>
            <w:r w:rsidRPr="00855B22">
              <w:rPr>
                <w:color w:val="000000" w:themeColor="text1"/>
                <w:spacing w:val="24"/>
                <w:sz w:val="22"/>
                <w:szCs w:val="22"/>
              </w:rPr>
              <w:t xml:space="preserve"> </w:t>
            </w:r>
            <w:r w:rsidRPr="00855B22">
              <w:rPr>
                <w:color w:val="000000" w:themeColor="text1"/>
                <w:sz w:val="22"/>
                <w:szCs w:val="22"/>
              </w:rPr>
              <w:t>during role play /activity classes.</w:t>
            </w:r>
          </w:p>
        </w:tc>
        <w:tc>
          <w:tcPr>
            <w:tcW w:w="540" w:type="dxa"/>
          </w:tcPr>
          <w:p w14:paraId="033A39B6" w14:textId="77777777" w:rsidR="00EF3ABE" w:rsidRPr="00855B22" w:rsidRDefault="00EF3ABE" w:rsidP="00020A3E">
            <w:pPr>
              <w:rPr>
                <w:color w:val="000000" w:themeColor="text1"/>
                <w:sz w:val="22"/>
                <w:szCs w:val="22"/>
              </w:rPr>
            </w:pPr>
          </w:p>
        </w:tc>
        <w:tc>
          <w:tcPr>
            <w:tcW w:w="450" w:type="dxa"/>
          </w:tcPr>
          <w:p w14:paraId="6BC4B542" w14:textId="77777777" w:rsidR="00EF3ABE" w:rsidRPr="00855B22" w:rsidRDefault="00EF3ABE" w:rsidP="00020A3E">
            <w:pPr>
              <w:rPr>
                <w:color w:val="000000" w:themeColor="text1"/>
                <w:sz w:val="22"/>
                <w:szCs w:val="22"/>
              </w:rPr>
            </w:pPr>
          </w:p>
        </w:tc>
        <w:tc>
          <w:tcPr>
            <w:tcW w:w="450" w:type="dxa"/>
          </w:tcPr>
          <w:p w14:paraId="746AA361" w14:textId="77777777" w:rsidR="00EF3ABE" w:rsidRPr="00855B22" w:rsidRDefault="00EF3ABE" w:rsidP="00020A3E">
            <w:pPr>
              <w:rPr>
                <w:color w:val="000000" w:themeColor="text1"/>
                <w:sz w:val="22"/>
                <w:szCs w:val="22"/>
              </w:rPr>
            </w:pPr>
          </w:p>
        </w:tc>
        <w:tc>
          <w:tcPr>
            <w:tcW w:w="450" w:type="dxa"/>
          </w:tcPr>
          <w:p w14:paraId="3A0AC17E" w14:textId="77777777" w:rsidR="00EF3ABE" w:rsidRPr="00855B22" w:rsidRDefault="00EF3ABE" w:rsidP="00020A3E">
            <w:pPr>
              <w:rPr>
                <w:color w:val="000000" w:themeColor="text1"/>
                <w:sz w:val="22"/>
                <w:szCs w:val="22"/>
              </w:rPr>
            </w:pPr>
          </w:p>
        </w:tc>
        <w:tc>
          <w:tcPr>
            <w:tcW w:w="535" w:type="dxa"/>
          </w:tcPr>
          <w:p w14:paraId="49ADBEFD" w14:textId="77777777" w:rsidR="00EF3ABE" w:rsidRPr="00855B22" w:rsidRDefault="00EF3ABE" w:rsidP="00020A3E">
            <w:pPr>
              <w:rPr>
                <w:color w:val="000000" w:themeColor="text1"/>
                <w:sz w:val="22"/>
                <w:szCs w:val="22"/>
              </w:rPr>
            </w:pPr>
          </w:p>
        </w:tc>
      </w:tr>
      <w:tr w:rsidR="00EF3ABE" w:rsidRPr="00855B22" w14:paraId="389E784E" w14:textId="77777777" w:rsidTr="00DB2966">
        <w:tc>
          <w:tcPr>
            <w:tcW w:w="6300" w:type="dxa"/>
          </w:tcPr>
          <w:p w14:paraId="64511289" w14:textId="77777777" w:rsidR="00EF3ABE" w:rsidRPr="00855B22" w:rsidRDefault="00EF3ABE" w:rsidP="00020A3E">
            <w:pPr>
              <w:widowControl w:val="0"/>
              <w:tabs>
                <w:tab w:val="left" w:pos="869"/>
              </w:tabs>
              <w:autoSpaceDE w:val="0"/>
              <w:autoSpaceDN w:val="0"/>
              <w:ind w:right="38"/>
              <w:rPr>
                <w:color w:val="000000" w:themeColor="text1"/>
                <w:sz w:val="22"/>
                <w:szCs w:val="22"/>
              </w:rPr>
            </w:pPr>
            <w:proofErr w:type="gramStart"/>
            <w:r w:rsidRPr="00855B22">
              <w:rPr>
                <w:color w:val="000000" w:themeColor="text1"/>
                <w:sz w:val="22"/>
                <w:szCs w:val="22"/>
              </w:rPr>
              <w:lastRenderedPageBreak/>
              <w:t>LQ6</w:t>
            </w:r>
            <w:proofErr w:type="gramEnd"/>
            <w:r w:rsidRPr="00855B22">
              <w:rPr>
                <w:color w:val="000000" w:themeColor="text1"/>
                <w:sz w:val="22"/>
                <w:szCs w:val="22"/>
              </w:rPr>
              <w:t xml:space="preserve"> I</w:t>
            </w:r>
            <w:r w:rsidRPr="00855B22">
              <w:rPr>
                <w:color w:val="000000" w:themeColor="text1"/>
                <w:spacing w:val="-11"/>
                <w:sz w:val="22"/>
                <w:szCs w:val="22"/>
              </w:rPr>
              <w:t xml:space="preserve"> </w:t>
            </w:r>
            <w:r w:rsidRPr="00855B22">
              <w:rPr>
                <w:color w:val="000000" w:themeColor="text1"/>
                <w:sz w:val="22"/>
                <w:szCs w:val="22"/>
              </w:rPr>
              <w:t>know</w:t>
            </w:r>
            <w:r w:rsidRPr="00855B22">
              <w:rPr>
                <w:color w:val="000000" w:themeColor="text1"/>
                <w:spacing w:val="-11"/>
                <w:sz w:val="22"/>
                <w:szCs w:val="22"/>
              </w:rPr>
              <w:t xml:space="preserve"> </w:t>
            </w:r>
            <w:r w:rsidRPr="00855B22">
              <w:rPr>
                <w:color w:val="000000" w:themeColor="text1"/>
                <w:sz w:val="22"/>
                <w:szCs w:val="22"/>
              </w:rPr>
              <w:t>how</w:t>
            </w:r>
            <w:r w:rsidRPr="00855B22">
              <w:rPr>
                <w:color w:val="000000" w:themeColor="text1"/>
                <w:spacing w:val="-11"/>
                <w:sz w:val="22"/>
                <w:szCs w:val="22"/>
              </w:rPr>
              <w:t xml:space="preserve"> </w:t>
            </w:r>
            <w:r w:rsidRPr="00855B22">
              <w:rPr>
                <w:color w:val="000000" w:themeColor="text1"/>
                <w:sz w:val="22"/>
                <w:szCs w:val="22"/>
              </w:rPr>
              <w:t>to</w:t>
            </w:r>
            <w:r w:rsidRPr="00855B22">
              <w:rPr>
                <w:color w:val="000000" w:themeColor="text1"/>
                <w:spacing w:val="-11"/>
                <w:sz w:val="22"/>
                <w:szCs w:val="22"/>
              </w:rPr>
              <w:t xml:space="preserve"> </w:t>
            </w:r>
            <w:r w:rsidRPr="00855B22">
              <w:rPr>
                <w:color w:val="000000" w:themeColor="text1"/>
                <w:sz w:val="22"/>
                <w:szCs w:val="22"/>
              </w:rPr>
              <w:t>get</w:t>
            </w:r>
            <w:r w:rsidRPr="00855B22">
              <w:rPr>
                <w:color w:val="000000" w:themeColor="text1"/>
                <w:spacing w:val="-11"/>
                <w:sz w:val="22"/>
                <w:szCs w:val="22"/>
              </w:rPr>
              <w:t xml:space="preserve"> </w:t>
            </w:r>
            <w:r w:rsidRPr="00855B22">
              <w:rPr>
                <w:color w:val="000000" w:themeColor="text1"/>
                <w:sz w:val="22"/>
                <w:szCs w:val="22"/>
              </w:rPr>
              <w:t>help</w:t>
            </w:r>
            <w:r w:rsidRPr="00855B22">
              <w:rPr>
                <w:color w:val="000000" w:themeColor="text1"/>
                <w:spacing w:val="-11"/>
                <w:sz w:val="22"/>
                <w:szCs w:val="22"/>
              </w:rPr>
              <w:t xml:space="preserve"> </w:t>
            </w:r>
            <w:r w:rsidRPr="00855B22">
              <w:rPr>
                <w:color w:val="000000" w:themeColor="text1"/>
                <w:sz w:val="22"/>
                <w:szCs w:val="22"/>
              </w:rPr>
              <w:t>when</w:t>
            </w:r>
            <w:r w:rsidRPr="00855B22">
              <w:rPr>
                <w:color w:val="000000" w:themeColor="text1"/>
                <w:spacing w:val="-11"/>
                <w:sz w:val="22"/>
                <w:szCs w:val="22"/>
              </w:rPr>
              <w:t xml:space="preserve"> </w:t>
            </w:r>
            <w:r w:rsidRPr="00855B22">
              <w:rPr>
                <w:color w:val="000000" w:themeColor="text1"/>
                <w:sz w:val="22"/>
                <w:szCs w:val="22"/>
              </w:rPr>
              <w:t>I</w:t>
            </w:r>
            <w:r w:rsidRPr="00855B22">
              <w:rPr>
                <w:color w:val="000000" w:themeColor="text1"/>
                <w:spacing w:val="-11"/>
                <w:sz w:val="22"/>
                <w:szCs w:val="22"/>
              </w:rPr>
              <w:t xml:space="preserve"> </w:t>
            </w:r>
            <w:r w:rsidRPr="00855B22">
              <w:rPr>
                <w:color w:val="000000" w:themeColor="text1"/>
                <w:sz w:val="22"/>
                <w:szCs w:val="22"/>
              </w:rPr>
              <w:t>do</w:t>
            </w:r>
            <w:r w:rsidRPr="00855B22">
              <w:rPr>
                <w:color w:val="000000" w:themeColor="text1"/>
                <w:spacing w:val="-11"/>
                <w:sz w:val="22"/>
                <w:szCs w:val="22"/>
              </w:rPr>
              <w:t xml:space="preserve"> </w:t>
            </w:r>
            <w:r w:rsidRPr="00855B22">
              <w:rPr>
                <w:color w:val="000000" w:themeColor="text1"/>
                <w:sz w:val="22"/>
                <w:szCs w:val="22"/>
              </w:rPr>
              <w:t>not</w:t>
            </w:r>
            <w:r w:rsidRPr="00855B22">
              <w:rPr>
                <w:color w:val="000000" w:themeColor="text1"/>
                <w:spacing w:val="-11"/>
                <w:sz w:val="22"/>
                <w:szCs w:val="22"/>
              </w:rPr>
              <w:t xml:space="preserve"> </w:t>
            </w:r>
            <w:r w:rsidRPr="00855B22">
              <w:rPr>
                <w:color w:val="000000" w:themeColor="text1"/>
                <w:sz w:val="22"/>
                <w:szCs w:val="22"/>
              </w:rPr>
              <w:t>understand</w:t>
            </w:r>
            <w:r w:rsidRPr="00855B22">
              <w:rPr>
                <w:color w:val="000000" w:themeColor="text1"/>
                <w:spacing w:val="-11"/>
                <w:sz w:val="22"/>
                <w:szCs w:val="22"/>
              </w:rPr>
              <w:t xml:space="preserve"> </w:t>
            </w:r>
            <w:r w:rsidRPr="00855B22">
              <w:rPr>
                <w:color w:val="000000" w:themeColor="text1"/>
                <w:sz w:val="22"/>
                <w:szCs w:val="22"/>
              </w:rPr>
              <w:t>the</w:t>
            </w:r>
            <w:r w:rsidRPr="00855B22">
              <w:rPr>
                <w:color w:val="000000" w:themeColor="text1"/>
                <w:spacing w:val="-11"/>
                <w:sz w:val="22"/>
                <w:szCs w:val="22"/>
              </w:rPr>
              <w:t xml:space="preserve"> </w:t>
            </w:r>
            <w:r w:rsidRPr="00855B22">
              <w:rPr>
                <w:color w:val="000000" w:themeColor="text1"/>
                <w:sz w:val="22"/>
                <w:szCs w:val="22"/>
              </w:rPr>
              <w:t>concepts</w:t>
            </w:r>
            <w:r w:rsidRPr="00855B22">
              <w:rPr>
                <w:color w:val="000000" w:themeColor="text1"/>
                <w:spacing w:val="-11"/>
                <w:sz w:val="22"/>
                <w:szCs w:val="22"/>
              </w:rPr>
              <w:t xml:space="preserve"> </w:t>
            </w:r>
            <w:r w:rsidRPr="00855B22">
              <w:rPr>
                <w:color w:val="000000" w:themeColor="text1"/>
                <w:sz w:val="22"/>
                <w:szCs w:val="22"/>
              </w:rPr>
              <w:t>in</w:t>
            </w:r>
            <w:r w:rsidRPr="00855B22">
              <w:rPr>
                <w:color w:val="000000" w:themeColor="text1"/>
                <w:spacing w:val="-11"/>
                <w:sz w:val="22"/>
                <w:szCs w:val="22"/>
              </w:rPr>
              <w:t xml:space="preserve"> </w:t>
            </w:r>
            <w:r w:rsidRPr="00855B22">
              <w:rPr>
                <w:color w:val="000000" w:themeColor="text1"/>
                <w:sz w:val="22"/>
                <w:szCs w:val="22"/>
              </w:rPr>
              <w:t>the role play/activity</w:t>
            </w:r>
            <w:r w:rsidRPr="00855B22">
              <w:rPr>
                <w:color w:val="000000" w:themeColor="text1"/>
                <w:spacing w:val="-2"/>
                <w:sz w:val="22"/>
                <w:szCs w:val="22"/>
              </w:rPr>
              <w:t>.</w:t>
            </w:r>
          </w:p>
        </w:tc>
        <w:tc>
          <w:tcPr>
            <w:tcW w:w="540" w:type="dxa"/>
          </w:tcPr>
          <w:p w14:paraId="1540F953" w14:textId="77777777" w:rsidR="00EF3ABE" w:rsidRPr="00855B22" w:rsidRDefault="00EF3ABE" w:rsidP="00020A3E">
            <w:pPr>
              <w:rPr>
                <w:color w:val="000000" w:themeColor="text1"/>
                <w:sz w:val="22"/>
                <w:szCs w:val="22"/>
              </w:rPr>
            </w:pPr>
          </w:p>
        </w:tc>
        <w:tc>
          <w:tcPr>
            <w:tcW w:w="450" w:type="dxa"/>
          </w:tcPr>
          <w:p w14:paraId="78A999AD" w14:textId="77777777" w:rsidR="00EF3ABE" w:rsidRPr="00855B22" w:rsidRDefault="00EF3ABE" w:rsidP="00020A3E">
            <w:pPr>
              <w:rPr>
                <w:color w:val="000000" w:themeColor="text1"/>
                <w:sz w:val="22"/>
                <w:szCs w:val="22"/>
              </w:rPr>
            </w:pPr>
          </w:p>
        </w:tc>
        <w:tc>
          <w:tcPr>
            <w:tcW w:w="450" w:type="dxa"/>
          </w:tcPr>
          <w:p w14:paraId="1D79685A" w14:textId="77777777" w:rsidR="00EF3ABE" w:rsidRPr="00855B22" w:rsidRDefault="00EF3ABE" w:rsidP="00020A3E">
            <w:pPr>
              <w:rPr>
                <w:color w:val="000000" w:themeColor="text1"/>
                <w:sz w:val="22"/>
                <w:szCs w:val="22"/>
              </w:rPr>
            </w:pPr>
          </w:p>
        </w:tc>
        <w:tc>
          <w:tcPr>
            <w:tcW w:w="450" w:type="dxa"/>
          </w:tcPr>
          <w:p w14:paraId="55A50AC1" w14:textId="77777777" w:rsidR="00EF3ABE" w:rsidRPr="00855B22" w:rsidRDefault="00EF3ABE" w:rsidP="00020A3E">
            <w:pPr>
              <w:rPr>
                <w:color w:val="000000" w:themeColor="text1"/>
                <w:sz w:val="22"/>
                <w:szCs w:val="22"/>
              </w:rPr>
            </w:pPr>
          </w:p>
        </w:tc>
        <w:tc>
          <w:tcPr>
            <w:tcW w:w="535" w:type="dxa"/>
          </w:tcPr>
          <w:p w14:paraId="379A6196" w14:textId="77777777" w:rsidR="00EF3ABE" w:rsidRPr="00855B22" w:rsidRDefault="00EF3ABE" w:rsidP="00020A3E">
            <w:pPr>
              <w:rPr>
                <w:color w:val="000000" w:themeColor="text1"/>
                <w:sz w:val="22"/>
                <w:szCs w:val="22"/>
              </w:rPr>
            </w:pPr>
          </w:p>
        </w:tc>
      </w:tr>
      <w:tr w:rsidR="00EF3ABE" w:rsidRPr="00855B22" w14:paraId="46D7B810" w14:textId="77777777" w:rsidTr="00DB2966">
        <w:tc>
          <w:tcPr>
            <w:tcW w:w="6300" w:type="dxa"/>
          </w:tcPr>
          <w:p w14:paraId="327A26BF" w14:textId="77777777" w:rsidR="00EF3ABE" w:rsidRPr="00855B22" w:rsidRDefault="00EF3ABE" w:rsidP="00020A3E">
            <w:pPr>
              <w:widowControl w:val="0"/>
              <w:tabs>
                <w:tab w:val="left" w:pos="952"/>
              </w:tabs>
              <w:autoSpaceDE w:val="0"/>
              <w:autoSpaceDN w:val="0"/>
              <w:ind w:right="38"/>
              <w:rPr>
                <w:color w:val="000000" w:themeColor="text1"/>
                <w:sz w:val="22"/>
                <w:szCs w:val="22"/>
              </w:rPr>
            </w:pPr>
            <w:proofErr w:type="gramStart"/>
            <w:r w:rsidRPr="00855B22">
              <w:rPr>
                <w:color w:val="000000" w:themeColor="text1"/>
                <w:sz w:val="22"/>
                <w:szCs w:val="22"/>
              </w:rPr>
              <w:t>LQ7</w:t>
            </w:r>
            <w:proofErr w:type="gramEnd"/>
            <w:r w:rsidRPr="00855B22">
              <w:rPr>
                <w:color w:val="000000" w:themeColor="text1"/>
                <w:sz w:val="22"/>
                <w:szCs w:val="22"/>
              </w:rPr>
              <w:t xml:space="preserve"> I know how to use role play exercises to learn the critical/key</w:t>
            </w:r>
            <w:r w:rsidRPr="00855B22">
              <w:rPr>
                <w:color w:val="000000" w:themeColor="text1"/>
                <w:spacing w:val="40"/>
                <w:sz w:val="22"/>
                <w:szCs w:val="22"/>
              </w:rPr>
              <w:t xml:space="preserve"> </w:t>
            </w:r>
            <w:r w:rsidRPr="00855B22">
              <w:rPr>
                <w:color w:val="000000" w:themeColor="text1"/>
                <w:sz w:val="22"/>
                <w:szCs w:val="22"/>
              </w:rPr>
              <w:t>aspects of this course.</w:t>
            </w:r>
          </w:p>
        </w:tc>
        <w:tc>
          <w:tcPr>
            <w:tcW w:w="540" w:type="dxa"/>
          </w:tcPr>
          <w:p w14:paraId="132D4222" w14:textId="77777777" w:rsidR="00EF3ABE" w:rsidRPr="00855B22" w:rsidRDefault="00EF3ABE" w:rsidP="00020A3E">
            <w:pPr>
              <w:rPr>
                <w:color w:val="000000" w:themeColor="text1"/>
                <w:sz w:val="22"/>
                <w:szCs w:val="22"/>
              </w:rPr>
            </w:pPr>
          </w:p>
        </w:tc>
        <w:tc>
          <w:tcPr>
            <w:tcW w:w="450" w:type="dxa"/>
          </w:tcPr>
          <w:p w14:paraId="4A4ED689" w14:textId="77777777" w:rsidR="00EF3ABE" w:rsidRPr="00855B22" w:rsidRDefault="00EF3ABE" w:rsidP="00020A3E">
            <w:pPr>
              <w:rPr>
                <w:color w:val="000000" w:themeColor="text1"/>
                <w:sz w:val="22"/>
                <w:szCs w:val="22"/>
              </w:rPr>
            </w:pPr>
          </w:p>
        </w:tc>
        <w:tc>
          <w:tcPr>
            <w:tcW w:w="450" w:type="dxa"/>
          </w:tcPr>
          <w:p w14:paraId="4D892AD9" w14:textId="77777777" w:rsidR="00EF3ABE" w:rsidRPr="00855B22" w:rsidRDefault="00EF3ABE" w:rsidP="00020A3E">
            <w:pPr>
              <w:rPr>
                <w:color w:val="000000" w:themeColor="text1"/>
                <w:sz w:val="22"/>
                <w:szCs w:val="22"/>
              </w:rPr>
            </w:pPr>
          </w:p>
        </w:tc>
        <w:tc>
          <w:tcPr>
            <w:tcW w:w="450" w:type="dxa"/>
          </w:tcPr>
          <w:p w14:paraId="223DA1F2" w14:textId="77777777" w:rsidR="00EF3ABE" w:rsidRPr="00855B22" w:rsidRDefault="00EF3ABE" w:rsidP="00020A3E">
            <w:pPr>
              <w:rPr>
                <w:color w:val="000000" w:themeColor="text1"/>
                <w:sz w:val="22"/>
                <w:szCs w:val="22"/>
              </w:rPr>
            </w:pPr>
          </w:p>
        </w:tc>
        <w:tc>
          <w:tcPr>
            <w:tcW w:w="535" w:type="dxa"/>
          </w:tcPr>
          <w:p w14:paraId="317A95F5" w14:textId="77777777" w:rsidR="00EF3ABE" w:rsidRPr="00855B22" w:rsidRDefault="00EF3ABE" w:rsidP="00020A3E">
            <w:pPr>
              <w:rPr>
                <w:color w:val="000000" w:themeColor="text1"/>
                <w:sz w:val="22"/>
                <w:szCs w:val="22"/>
              </w:rPr>
            </w:pPr>
          </w:p>
        </w:tc>
      </w:tr>
      <w:tr w:rsidR="00EF3ABE" w:rsidRPr="00855B22" w14:paraId="170AF50B" w14:textId="77777777" w:rsidTr="00DB2966">
        <w:tc>
          <w:tcPr>
            <w:tcW w:w="6300" w:type="dxa"/>
          </w:tcPr>
          <w:p w14:paraId="5CBD1268" w14:textId="77777777" w:rsidR="00EF3ABE" w:rsidRPr="00855B22" w:rsidRDefault="00EF3ABE" w:rsidP="00020A3E">
            <w:pPr>
              <w:widowControl w:val="0"/>
              <w:tabs>
                <w:tab w:val="left" w:pos="892"/>
              </w:tabs>
              <w:autoSpaceDE w:val="0"/>
              <w:autoSpaceDN w:val="0"/>
              <w:ind w:right="38"/>
              <w:rPr>
                <w:color w:val="000000" w:themeColor="text1"/>
                <w:sz w:val="22"/>
                <w:szCs w:val="22"/>
              </w:rPr>
            </w:pPr>
            <w:r w:rsidRPr="00855B22">
              <w:rPr>
                <w:color w:val="000000" w:themeColor="text1"/>
                <w:sz w:val="22"/>
                <w:szCs w:val="22"/>
              </w:rPr>
              <w:t>LQ8 It</w:t>
            </w:r>
            <w:r w:rsidRPr="00855B22">
              <w:rPr>
                <w:color w:val="000000" w:themeColor="text1"/>
                <w:spacing w:val="-1"/>
                <w:sz w:val="22"/>
                <w:szCs w:val="22"/>
              </w:rPr>
              <w:t xml:space="preserve"> </w:t>
            </w:r>
            <w:r w:rsidRPr="00855B22">
              <w:rPr>
                <w:color w:val="000000" w:themeColor="text1"/>
                <w:sz w:val="22"/>
                <w:szCs w:val="22"/>
              </w:rPr>
              <w:t>is</w:t>
            </w:r>
            <w:r w:rsidRPr="00855B22">
              <w:rPr>
                <w:color w:val="000000" w:themeColor="text1"/>
                <w:spacing w:val="-1"/>
                <w:sz w:val="22"/>
                <w:szCs w:val="22"/>
              </w:rPr>
              <w:t xml:space="preserve"> </w:t>
            </w:r>
            <w:r w:rsidRPr="00855B22">
              <w:rPr>
                <w:color w:val="000000" w:themeColor="text1"/>
                <w:sz w:val="22"/>
                <w:szCs w:val="22"/>
              </w:rPr>
              <w:t>the</w:t>
            </w:r>
            <w:r w:rsidRPr="00855B22">
              <w:rPr>
                <w:color w:val="000000" w:themeColor="text1"/>
                <w:spacing w:val="-1"/>
                <w:sz w:val="22"/>
                <w:szCs w:val="22"/>
              </w:rPr>
              <w:t xml:space="preserve"> </w:t>
            </w:r>
            <w:r w:rsidRPr="00855B22">
              <w:rPr>
                <w:color w:val="000000" w:themeColor="text1"/>
                <w:sz w:val="22"/>
                <w:szCs w:val="22"/>
              </w:rPr>
              <w:t>instructor’s</w:t>
            </w:r>
            <w:r w:rsidRPr="00855B22">
              <w:rPr>
                <w:color w:val="000000" w:themeColor="text1"/>
                <w:spacing w:val="-2"/>
                <w:sz w:val="22"/>
                <w:szCs w:val="22"/>
              </w:rPr>
              <w:t xml:space="preserve"> </w:t>
            </w:r>
            <w:r w:rsidRPr="00855B22">
              <w:rPr>
                <w:color w:val="000000" w:themeColor="text1"/>
                <w:sz w:val="22"/>
                <w:szCs w:val="22"/>
              </w:rPr>
              <w:t>responsibility</w:t>
            </w:r>
            <w:r w:rsidRPr="00855B22">
              <w:rPr>
                <w:color w:val="000000" w:themeColor="text1"/>
                <w:spacing w:val="-1"/>
                <w:sz w:val="22"/>
                <w:szCs w:val="22"/>
              </w:rPr>
              <w:t xml:space="preserve"> </w:t>
            </w:r>
            <w:r w:rsidRPr="00855B22">
              <w:rPr>
                <w:color w:val="000000" w:themeColor="text1"/>
                <w:sz w:val="22"/>
                <w:szCs w:val="22"/>
              </w:rPr>
              <w:t>to</w:t>
            </w:r>
            <w:r w:rsidRPr="00855B22">
              <w:rPr>
                <w:color w:val="000000" w:themeColor="text1"/>
                <w:spacing w:val="-1"/>
                <w:sz w:val="22"/>
                <w:szCs w:val="22"/>
              </w:rPr>
              <w:t xml:space="preserve"> </w:t>
            </w:r>
            <w:r w:rsidRPr="00855B22">
              <w:rPr>
                <w:color w:val="000000" w:themeColor="text1"/>
                <w:sz w:val="22"/>
                <w:szCs w:val="22"/>
              </w:rPr>
              <w:t>show</w:t>
            </w:r>
            <w:r w:rsidRPr="00855B22">
              <w:rPr>
                <w:color w:val="000000" w:themeColor="text1"/>
                <w:spacing w:val="-1"/>
                <w:sz w:val="22"/>
                <w:szCs w:val="22"/>
              </w:rPr>
              <w:t xml:space="preserve"> </w:t>
            </w:r>
            <w:r w:rsidRPr="00855B22">
              <w:rPr>
                <w:color w:val="000000" w:themeColor="text1"/>
                <w:sz w:val="22"/>
                <w:szCs w:val="22"/>
              </w:rPr>
              <w:t>me</w:t>
            </w:r>
            <w:r w:rsidRPr="00855B22">
              <w:rPr>
                <w:color w:val="000000" w:themeColor="text1"/>
                <w:spacing w:val="-1"/>
                <w:sz w:val="22"/>
                <w:szCs w:val="22"/>
              </w:rPr>
              <w:t xml:space="preserve"> </w:t>
            </w:r>
            <w:r w:rsidRPr="00855B22">
              <w:rPr>
                <w:color w:val="000000" w:themeColor="text1"/>
                <w:sz w:val="22"/>
                <w:szCs w:val="22"/>
              </w:rPr>
              <w:t>what</w:t>
            </w:r>
            <w:r w:rsidRPr="00855B22">
              <w:rPr>
                <w:color w:val="000000" w:themeColor="text1"/>
                <w:spacing w:val="-1"/>
                <w:sz w:val="22"/>
                <w:szCs w:val="22"/>
              </w:rPr>
              <w:t xml:space="preserve"> </w:t>
            </w:r>
            <w:r w:rsidRPr="00855B22">
              <w:rPr>
                <w:color w:val="000000" w:themeColor="text1"/>
                <w:sz w:val="22"/>
                <w:szCs w:val="22"/>
              </w:rPr>
              <w:t>I</w:t>
            </w:r>
            <w:r w:rsidRPr="00855B22">
              <w:rPr>
                <w:color w:val="000000" w:themeColor="text1"/>
                <w:spacing w:val="-1"/>
                <w:sz w:val="22"/>
                <w:szCs w:val="22"/>
              </w:rPr>
              <w:t xml:space="preserve"> </w:t>
            </w:r>
            <w:r w:rsidRPr="00855B22">
              <w:rPr>
                <w:color w:val="000000" w:themeColor="text1"/>
                <w:sz w:val="22"/>
                <w:szCs w:val="22"/>
              </w:rPr>
              <w:t>need</w:t>
            </w:r>
            <w:r w:rsidRPr="00855B22">
              <w:rPr>
                <w:color w:val="000000" w:themeColor="text1"/>
                <w:spacing w:val="-1"/>
                <w:sz w:val="22"/>
                <w:szCs w:val="22"/>
              </w:rPr>
              <w:t xml:space="preserve"> </w:t>
            </w:r>
            <w:r w:rsidRPr="00855B22">
              <w:rPr>
                <w:color w:val="000000" w:themeColor="text1"/>
                <w:sz w:val="22"/>
                <w:szCs w:val="22"/>
              </w:rPr>
              <w:t>to</w:t>
            </w:r>
            <w:r w:rsidRPr="00855B22">
              <w:rPr>
                <w:color w:val="000000" w:themeColor="text1"/>
                <w:spacing w:val="-1"/>
                <w:sz w:val="22"/>
                <w:szCs w:val="22"/>
              </w:rPr>
              <w:t xml:space="preserve"> </w:t>
            </w:r>
            <w:r w:rsidRPr="00855B22">
              <w:rPr>
                <w:color w:val="000000" w:themeColor="text1"/>
                <w:sz w:val="22"/>
                <w:szCs w:val="22"/>
              </w:rPr>
              <w:t>learn during the role play /acidity class.</w:t>
            </w:r>
          </w:p>
        </w:tc>
        <w:tc>
          <w:tcPr>
            <w:tcW w:w="540" w:type="dxa"/>
          </w:tcPr>
          <w:p w14:paraId="5C77FC64" w14:textId="77777777" w:rsidR="00EF3ABE" w:rsidRPr="00855B22" w:rsidRDefault="00EF3ABE" w:rsidP="00020A3E">
            <w:pPr>
              <w:rPr>
                <w:color w:val="000000" w:themeColor="text1"/>
                <w:sz w:val="22"/>
                <w:szCs w:val="22"/>
              </w:rPr>
            </w:pPr>
          </w:p>
        </w:tc>
        <w:tc>
          <w:tcPr>
            <w:tcW w:w="450" w:type="dxa"/>
          </w:tcPr>
          <w:p w14:paraId="021A75A7" w14:textId="77777777" w:rsidR="00EF3ABE" w:rsidRPr="00855B22" w:rsidRDefault="00EF3ABE" w:rsidP="00020A3E">
            <w:pPr>
              <w:rPr>
                <w:color w:val="000000" w:themeColor="text1"/>
                <w:sz w:val="22"/>
                <w:szCs w:val="22"/>
              </w:rPr>
            </w:pPr>
          </w:p>
        </w:tc>
        <w:tc>
          <w:tcPr>
            <w:tcW w:w="450" w:type="dxa"/>
          </w:tcPr>
          <w:p w14:paraId="4C203BAB" w14:textId="77777777" w:rsidR="00EF3ABE" w:rsidRPr="00855B22" w:rsidRDefault="00EF3ABE" w:rsidP="00020A3E">
            <w:pPr>
              <w:rPr>
                <w:color w:val="000000" w:themeColor="text1"/>
                <w:sz w:val="22"/>
                <w:szCs w:val="22"/>
              </w:rPr>
            </w:pPr>
          </w:p>
        </w:tc>
        <w:tc>
          <w:tcPr>
            <w:tcW w:w="450" w:type="dxa"/>
          </w:tcPr>
          <w:p w14:paraId="0B9DEB37" w14:textId="77777777" w:rsidR="00EF3ABE" w:rsidRPr="00855B22" w:rsidRDefault="00EF3ABE" w:rsidP="00020A3E">
            <w:pPr>
              <w:rPr>
                <w:color w:val="000000" w:themeColor="text1"/>
                <w:sz w:val="22"/>
                <w:szCs w:val="22"/>
              </w:rPr>
            </w:pPr>
          </w:p>
        </w:tc>
        <w:tc>
          <w:tcPr>
            <w:tcW w:w="535" w:type="dxa"/>
          </w:tcPr>
          <w:p w14:paraId="44554A2A" w14:textId="77777777" w:rsidR="00EF3ABE" w:rsidRPr="00855B22" w:rsidRDefault="00EF3ABE" w:rsidP="00020A3E">
            <w:pPr>
              <w:rPr>
                <w:color w:val="000000" w:themeColor="text1"/>
                <w:sz w:val="22"/>
                <w:szCs w:val="22"/>
              </w:rPr>
            </w:pPr>
          </w:p>
        </w:tc>
      </w:tr>
    </w:tbl>
    <w:p w14:paraId="51B36639" w14:textId="77777777" w:rsidR="00EF3ABE" w:rsidRPr="00855B22" w:rsidRDefault="00EF3ABE" w:rsidP="00020A3E">
      <w:pPr>
        <w:rPr>
          <w:color w:val="000000" w:themeColor="text1"/>
          <w:sz w:val="22"/>
          <w:szCs w:val="22"/>
        </w:rPr>
      </w:pPr>
    </w:p>
    <w:p w14:paraId="6A65692E" w14:textId="77777777" w:rsidR="00EF3ABE" w:rsidRPr="00855B22" w:rsidRDefault="00EF3ABE" w:rsidP="00020A3E">
      <w:pPr>
        <w:rPr>
          <w:color w:val="000000" w:themeColor="text1"/>
          <w:sz w:val="22"/>
          <w:szCs w:val="22"/>
        </w:rPr>
      </w:pPr>
      <w:r w:rsidRPr="00855B22">
        <w:rPr>
          <w:color w:val="000000" w:themeColor="text1"/>
          <w:sz w:val="22"/>
          <w:szCs w:val="22"/>
        </w:rPr>
        <w:t>SECTION C- PAIR WORK</w:t>
      </w:r>
    </w:p>
    <w:p w14:paraId="4F80E6B2" w14:textId="77777777" w:rsidR="00EF3ABE" w:rsidRPr="00855B22" w:rsidRDefault="00EF3ABE" w:rsidP="00020A3E">
      <w:pPr>
        <w:rPr>
          <w:color w:val="000000" w:themeColor="text1"/>
          <w:sz w:val="22"/>
          <w:szCs w:val="22"/>
        </w:rPr>
      </w:pPr>
    </w:p>
    <w:p w14:paraId="1F1F2477" w14:textId="77777777" w:rsidR="00EF3ABE" w:rsidRPr="00855B22" w:rsidRDefault="00EF3ABE" w:rsidP="00020A3E">
      <w:pPr>
        <w:pStyle w:val="ListParagraph"/>
        <w:numPr>
          <w:ilvl w:val="0"/>
          <w:numId w:val="19"/>
        </w:numPr>
        <w:rPr>
          <w:color w:val="000000" w:themeColor="text1"/>
          <w:sz w:val="22"/>
          <w:szCs w:val="22"/>
        </w:rPr>
      </w:pPr>
      <w:r w:rsidRPr="00855B22">
        <w:rPr>
          <w:color w:val="000000" w:themeColor="text1"/>
          <w:sz w:val="22"/>
          <w:szCs w:val="22"/>
        </w:rPr>
        <w:t>Social Interaction (SI)</w:t>
      </w:r>
    </w:p>
    <w:p w14:paraId="08C6AEFE" w14:textId="77777777" w:rsidR="00EF3ABE" w:rsidRPr="00855B22" w:rsidRDefault="00EF3ABE" w:rsidP="00020A3E">
      <w:pPr>
        <w:rPr>
          <w:color w:val="000000" w:themeColor="text1"/>
          <w:sz w:val="22"/>
          <w:szCs w:val="22"/>
        </w:rPr>
      </w:pPr>
    </w:p>
    <w:tbl>
      <w:tblPr>
        <w:tblStyle w:val="TableGrid"/>
        <w:tblW w:w="0" w:type="auto"/>
        <w:tblLook w:val="04A0" w:firstRow="1" w:lastRow="0" w:firstColumn="1" w:lastColumn="0" w:noHBand="0" w:noVBand="1"/>
      </w:tblPr>
      <w:tblGrid>
        <w:gridCol w:w="6300"/>
        <w:gridCol w:w="540"/>
        <w:gridCol w:w="450"/>
        <w:gridCol w:w="450"/>
        <w:gridCol w:w="450"/>
        <w:gridCol w:w="535"/>
      </w:tblGrid>
      <w:tr w:rsidR="00EF3ABE" w:rsidRPr="00855B22" w14:paraId="2D50FE41" w14:textId="77777777" w:rsidTr="00DB2966">
        <w:tc>
          <w:tcPr>
            <w:tcW w:w="6300" w:type="dxa"/>
          </w:tcPr>
          <w:p w14:paraId="4933FDDF" w14:textId="77777777" w:rsidR="00EF3ABE" w:rsidRPr="00855B22" w:rsidRDefault="00EF3ABE" w:rsidP="00020A3E">
            <w:pPr>
              <w:rPr>
                <w:color w:val="000000" w:themeColor="text1"/>
                <w:sz w:val="22"/>
                <w:szCs w:val="22"/>
              </w:rPr>
            </w:pPr>
            <w:r w:rsidRPr="00855B22">
              <w:rPr>
                <w:color w:val="000000" w:themeColor="text1"/>
                <w:sz w:val="22"/>
                <w:szCs w:val="22"/>
              </w:rPr>
              <w:t>ITEM</w:t>
            </w:r>
          </w:p>
        </w:tc>
        <w:tc>
          <w:tcPr>
            <w:tcW w:w="540" w:type="dxa"/>
          </w:tcPr>
          <w:p w14:paraId="6A9F254F" w14:textId="77777777" w:rsidR="00EF3ABE" w:rsidRPr="00855B22" w:rsidRDefault="00EF3ABE" w:rsidP="00020A3E">
            <w:pPr>
              <w:rPr>
                <w:color w:val="000000" w:themeColor="text1"/>
                <w:sz w:val="22"/>
                <w:szCs w:val="22"/>
              </w:rPr>
            </w:pPr>
            <w:r w:rsidRPr="00855B22">
              <w:rPr>
                <w:color w:val="000000" w:themeColor="text1"/>
                <w:sz w:val="22"/>
                <w:szCs w:val="22"/>
              </w:rPr>
              <w:t>1</w:t>
            </w:r>
          </w:p>
        </w:tc>
        <w:tc>
          <w:tcPr>
            <w:tcW w:w="450" w:type="dxa"/>
          </w:tcPr>
          <w:p w14:paraId="7667249B" w14:textId="77777777" w:rsidR="00EF3ABE" w:rsidRPr="00855B22" w:rsidRDefault="00EF3ABE" w:rsidP="00020A3E">
            <w:pPr>
              <w:rPr>
                <w:color w:val="000000" w:themeColor="text1"/>
                <w:sz w:val="22"/>
                <w:szCs w:val="22"/>
              </w:rPr>
            </w:pPr>
            <w:r w:rsidRPr="00855B22">
              <w:rPr>
                <w:color w:val="000000" w:themeColor="text1"/>
                <w:sz w:val="22"/>
                <w:szCs w:val="22"/>
              </w:rPr>
              <w:t>2</w:t>
            </w:r>
          </w:p>
        </w:tc>
        <w:tc>
          <w:tcPr>
            <w:tcW w:w="450" w:type="dxa"/>
          </w:tcPr>
          <w:p w14:paraId="6DF45780" w14:textId="77777777" w:rsidR="00EF3ABE" w:rsidRPr="00855B22" w:rsidRDefault="00EF3ABE" w:rsidP="00020A3E">
            <w:pPr>
              <w:rPr>
                <w:color w:val="000000" w:themeColor="text1"/>
                <w:sz w:val="22"/>
                <w:szCs w:val="22"/>
              </w:rPr>
            </w:pPr>
            <w:r w:rsidRPr="00855B22">
              <w:rPr>
                <w:color w:val="000000" w:themeColor="text1"/>
                <w:sz w:val="22"/>
                <w:szCs w:val="22"/>
              </w:rPr>
              <w:t>3</w:t>
            </w:r>
          </w:p>
        </w:tc>
        <w:tc>
          <w:tcPr>
            <w:tcW w:w="450" w:type="dxa"/>
          </w:tcPr>
          <w:p w14:paraId="51CDB9D1" w14:textId="77777777" w:rsidR="00EF3ABE" w:rsidRPr="00855B22" w:rsidRDefault="00EF3ABE" w:rsidP="00020A3E">
            <w:pPr>
              <w:rPr>
                <w:color w:val="000000" w:themeColor="text1"/>
                <w:sz w:val="22"/>
                <w:szCs w:val="22"/>
              </w:rPr>
            </w:pPr>
            <w:r w:rsidRPr="00855B22">
              <w:rPr>
                <w:color w:val="000000" w:themeColor="text1"/>
                <w:sz w:val="22"/>
                <w:szCs w:val="22"/>
              </w:rPr>
              <w:t>4</w:t>
            </w:r>
          </w:p>
        </w:tc>
        <w:tc>
          <w:tcPr>
            <w:tcW w:w="535" w:type="dxa"/>
          </w:tcPr>
          <w:p w14:paraId="5C5E6B8E" w14:textId="77777777" w:rsidR="00EF3ABE" w:rsidRPr="00855B22" w:rsidRDefault="00EF3ABE" w:rsidP="00020A3E">
            <w:pPr>
              <w:rPr>
                <w:color w:val="000000" w:themeColor="text1"/>
                <w:sz w:val="22"/>
                <w:szCs w:val="22"/>
              </w:rPr>
            </w:pPr>
            <w:r w:rsidRPr="00855B22">
              <w:rPr>
                <w:color w:val="000000" w:themeColor="text1"/>
                <w:sz w:val="22"/>
                <w:szCs w:val="22"/>
              </w:rPr>
              <w:t>5</w:t>
            </w:r>
          </w:p>
        </w:tc>
      </w:tr>
      <w:tr w:rsidR="00EF3ABE" w:rsidRPr="00855B22" w14:paraId="3B732273" w14:textId="77777777" w:rsidTr="00DB2966">
        <w:tc>
          <w:tcPr>
            <w:tcW w:w="6300" w:type="dxa"/>
          </w:tcPr>
          <w:p w14:paraId="1736CB06"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 xml:space="preserve">SIQ1I like learning activities in which students work together in pairs </w:t>
            </w:r>
          </w:p>
        </w:tc>
        <w:tc>
          <w:tcPr>
            <w:tcW w:w="540" w:type="dxa"/>
          </w:tcPr>
          <w:p w14:paraId="2C175CA1" w14:textId="77777777" w:rsidR="00EF3ABE" w:rsidRPr="00855B22" w:rsidRDefault="00EF3ABE" w:rsidP="00020A3E">
            <w:pPr>
              <w:rPr>
                <w:color w:val="000000" w:themeColor="text1"/>
                <w:sz w:val="22"/>
                <w:szCs w:val="22"/>
              </w:rPr>
            </w:pPr>
          </w:p>
        </w:tc>
        <w:tc>
          <w:tcPr>
            <w:tcW w:w="450" w:type="dxa"/>
          </w:tcPr>
          <w:p w14:paraId="17494FDA" w14:textId="77777777" w:rsidR="00EF3ABE" w:rsidRPr="00855B22" w:rsidRDefault="00EF3ABE" w:rsidP="00020A3E">
            <w:pPr>
              <w:rPr>
                <w:color w:val="000000" w:themeColor="text1"/>
                <w:sz w:val="22"/>
                <w:szCs w:val="22"/>
              </w:rPr>
            </w:pPr>
          </w:p>
        </w:tc>
        <w:tc>
          <w:tcPr>
            <w:tcW w:w="450" w:type="dxa"/>
          </w:tcPr>
          <w:p w14:paraId="72891CFC" w14:textId="77777777" w:rsidR="00EF3ABE" w:rsidRPr="00855B22" w:rsidRDefault="00EF3ABE" w:rsidP="00020A3E">
            <w:pPr>
              <w:rPr>
                <w:color w:val="000000" w:themeColor="text1"/>
                <w:sz w:val="22"/>
                <w:szCs w:val="22"/>
              </w:rPr>
            </w:pPr>
          </w:p>
        </w:tc>
        <w:tc>
          <w:tcPr>
            <w:tcW w:w="450" w:type="dxa"/>
          </w:tcPr>
          <w:p w14:paraId="1129D1A2" w14:textId="77777777" w:rsidR="00EF3ABE" w:rsidRPr="00855B22" w:rsidRDefault="00EF3ABE" w:rsidP="00020A3E">
            <w:pPr>
              <w:rPr>
                <w:color w:val="000000" w:themeColor="text1"/>
                <w:sz w:val="22"/>
                <w:szCs w:val="22"/>
              </w:rPr>
            </w:pPr>
          </w:p>
        </w:tc>
        <w:tc>
          <w:tcPr>
            <w:tcW w:w="535" w:type="dxa"/>
          </w:tcPr>
          <w:p w14:paraId="0C5BDE7D" w14:textId="77777777" w:rsidR="00EF3ABE" w:rsidRPr="00855B22" w:rsidRDefault="00EF3ABE" w:rsidP="00020A3E">
            <w:pPr>
              <w:rPr>
                <w:color w:val="000000" w:themeColor="text1"/>
                <w:sz w:val="22"/>
                <w:szCs w:val="22"/>
              </w:rPr>
            </w:pPr>
          </w:p>
        </w:tc>
      </w:tr>
      <w:tr w:rsidR="00EF3ABE" w:rsidRPr="00855B22" w14:paraId="1FB48463" w14:textId="77777777" w:rsidTr="00DB2966">
        <w:tc>
          <w:tcPr>
            <w:tcW w:w="6300" w:type="dxa"/>
          </w:tcPr>
          <w:p w14:paraId="4AFD62BA"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 xml:space="preserve">SIQ2 Pair work </w:t>
            </w:r>
            <w:proofErr w:type="gramStart"/>
            <w:r w:rsidRPr="00855B22">
              <w:rPr>
                <w:color w:val="000000" w:themeColor="text1"/>
                <w:sz w:val="22"/>
                <w:szCs w:val="22"/>
              </w:rPr>
              <w:t>create</w:t>
            </w:r>
            <w:proofErr w:type="gramEnd"/>
            <w:r w:rsidRPr="00855B22">
              <w:rPr>
                <w:color w:val="000000" w:themeColor="text1"/>
                <w:sz w:val="22"/>
                <w:szCs w:val="22"/>
              </w:rPr>
              <w:t xml:space="preserve"> a relaxing learning environment.</w:t>
            </w:r>
          </w:p>
        </w:tc>
        <w:tc>
          <w:tcPr>
            <w:tcW w:w="540" w:type="dxa"/>
          </w:tcPr>
          <w:p w14:paraId="75C16850" w14:textId="77777777" w:rsidR="00EF3ABE" w:rsidRPr="00855B22" w:rsidRDefault="00EF3ABE" w:rsidP="00020A3E">
            <w:pPr>
              <w:rPr>
                <w:color w:val="000000" w:themeColor="text1"/>
                <w:sz w:val="22"/>
                <w:szCs w:val="22"/>
              </w:rPr>
            </w:pPr>
          </w:p>
        </w:tc>
        <w:tc>
          <w:tcPr>
            <w:tcW w:w="450" w:type="dxa"/>
          </w:tcPr>
          <w:p w14:paraId="17CBB0BD" w14:textId="77777777" w:rsidR="00EF3ABE" w:rsidRPr="00855B22" w:rsidRDefault="00EF3ABE" w:rsidP="00020A3E">
            <w:pPr>
              <w:rPr>
                <w:color w:val="000000" w:themeColor="text1"/>
                <w:sz w:val="22"/>
                <w:szCs w:val="22"/>
              </w:rPr>
            </w:pPr>
          </w:p>
        </w:tc>
        <w:tc>
          <w:tcPr>
            <w:tcW w:w="450" w:type="dxa"/>
          </w:tcPr>
          <w:p w14:paraId="7C47F6E2" w14:textId="77777777" w:rsidR="00EF3ABE" w:rsidRPr="00855B22" w:rsidRDefault="00EF3ABE" w:rsidP="00020A3E">
            <w:pPr>
              <w:rPr>
                <w:color w:val="000000" w:themeColor="text1"/>
                <w:sz w:val="22"/>
                <w:szCs w:val="22"/>
              </w:rPr>
            </w:pPr>
          </w:p>
        </w:tc>
        <w:tc>
          <w:tcPr>
            <w:tcW w:w="450" w:type="dxa"/>
          </w:tcPr>
          <w:p w14:paraId="6FD72D17" w14:textId="77777777" w:rsidR="00EF3ABE" w:rsidRPr="00855B22" w:rsidRDefault="00EF3ABE" w:rsidP="00020A3E">
            <w:pPr>
              <w:rPr>
                <w:color w:val="000000" w:themeColor="text1"/>
                <w:sz w:val="22"/>
                <w:szCs w:val="22"/>
              </w:rPr>
            </w:pPr>
          </w:p>
        </w:tc>
        <w:tc>
          <w:tcPr>
            <w:tcW w:w="535" w:type="dxa"/>
          </w:tcPr>
          <w:p w14:paraId="2CE9C843" w14:textId="77777777" w:rsidR="00EF3ABE" w:rsidRPr="00855B22" w:rsidRDefault="00EF3ABE" w:rsidP="00020A3E">
            <w:pPr>
              <w:rPr>
                <w:color w:val="000000" w:themeColor="text1"/>
                <w:sz w:val="22"/>
                <w:szCs w:val="22"/>
              </w:rPr>
            </w:pPr>
          </w:p>
        </w:tc>
      </w:tr>
      <w:tr w:rsidR="00EF3ABE" w:rsidRPr="00855B22" w14:paraId="2844768C" w14:textId="77777777" w:rsidTr="00DB2966">
        <w:tc>
          <w:tcPr>
            <w:tcW w:w="6300" w:type="dxa"/>
          </w:tcPr>
          <w:p w14:paraId="6B479FD5"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 xml:space="preserve">SIQ3 Students give more help to each other during pair work </w:t>
            </w:r>
          </w:p>
        </w:tc>
        <w:tc>
          <w:tcPr>
            <w:tcW w:w="540" w:type="dxa"/>
          </w:tcPr>
          <w:p w14:paraId="35CB8E5D" w14:textId="77777777" w:rsidR="00EF3ABE" w:rsidRPr="00855B22" w:rsidRDefault="00EF3ABE" w:rsidP="00020A3E">
            <w:pPr>
              <w:rPr>
                <w:color w:val="000000" w:themeColor="text1"/>
                <w:sz w:val="22"/>
                <w:szCs w:val="22"/>
              </w:rPr>
            </w:pPr>
          </w:p>
        </w:tc>
        <w:tc>
          <w:tcPr>
            <w:tcW w:w="450" w:type="dxa"/>
          </w:tcPr>
          <w:p w14:paraId="5D21537C" w14:textId="77777777" w:rsidR="00EF3ABE" w:rsidRPr="00855B22" w:rsidRDefault="00EF3ABE" w:rsidP="00020A3E">
            <w:pPr>
              <w:rPr>
                <w:color w:val="000000" w:themeColor="text1"/>
                <w:sz w:val="22"/>
                <w:szCs w:val="22"/>
              </w:rPr>
            </w:pPr>
          </w:p>
        </w:tc>
        <w:tc>
          <w:tcPr>
            <w:tcW w:w="450" w:type="dxa"/>
          </w:tcPr>
          <w:p w14:paraId="628CA3BF" w14:textId="77777777" w:rsidR="00EF3ABE" w:rsidRPr="00855B22" w:rsidRDefault="00EF3ABE" w:rsidP="00020A3E">
            <w:pPr>
              <w:rPr>
                <w:color w:val="000000" w:themeColor="text1"/>
                <w:sz w:val="22"/>
                <w:szCs w:val="22"/>
              </w:rPr>
            </w:pPr>
          </w:p>
        </w:tc>
        <w:tc>
          <w:tcPr>
            <w:tcW w:w="450" w:type="dxa"/>
          </w:tcPr>
          <w:p w14:paraId="4872BF36" w14:textId="77777777" w:rsidR="00EF3ABE" w:rsidRPr="00855B22" w:rsidRDefault="00EF3ABE" w:rsidP="00020A3E">
            <w:pPr>
              <w:rPr>
                <w:color w:val="000000" w:themeColor="text1"/>
                <w:sz w:val="22"/>
                <w:szCs w:val="22"/>
              </w:rPr>
            </w:pPr>
          </w:p>
        </w:tc>
        <w:tc>
          <w:tcPr>
            <w:tcW w:w="535" w:type="dxa"/>
          </w:tcPr>
          <w:p w14:paraId="751E58E0" w14:textId="77777777" w:rsidR="00EF3ABE" w:rsidRPr="00855B22" w:rsidRDefault="00EF3ABE" w:rsidP="00020A3E">
            <w:pPr>
              <w:rPr>
                <w:color w:val="000000" w:themeColor="text1"/>
                <w:sz w:val="22"/>
                <w:szCs w:val="22"/>
              </w:rPr>
            </w:pPr>
          </w:p>
        </w:tc>
      </w:tr>
      <w:tr w:rsidR="00EF3ABE" w:rsidRPr="00855B22" w14:paraId="4D8B503B" w14:textId="77777777" w:rsidTr="00DB2966">
        <w:tc>
          <w:tcPr>
            <w:tcW w:w="6300" w:type="dxa"/>
          </w:tcPr>
          <w:p w14:paraId="6584A55C" w14:textId="77777777" w:rsidR="00EF3ABE" w:rsidRPr="00855B22" w:rsidRDefault="00EF3ABE" w:rsidP="00020A3E">
            <w:pPr>
              <w:autoSpaceDE w:val="0"/>
              <w:autoSpaceDN w:val="0"/>
              <w:adjustRightInd w:val="0"/>
              <w:rPr>
                <w:color w:val="000000" w:themeColor="text1"/>
                <w:sz w:val="22"/>
                <w:szCs w:val="22"/>
              </w:rPr>
            </w:pPr>
            <w:proofErr w:type="gramStart"/>
            <w:r w:rsidRPr="00855B22">
              <w:rPr>
                <w:color w:val="000000" w:themeColor="text1"/>
                <w:sz w:val="22"/>
                <w:szCs w:val="22"/>
              </w:rPr>
              <w:t>SIQ4</w:t>
            </w:r>
            <w:proofErr w:type="gramEnd"/>
            <w:r w:rsidRPr="00855B22">
              <w:rPr>
                <w:color w:val="000000" w:themeColor="text1"/>
                <w:sz w:val="22"/>
                <w:szCs w:val="22"/>
              </w:rPr>
              <w:t xml:space="preserve"> I prefer to work within a pair rather than work alone.</w:t>
            </w:r>
          </w:p>
        </w:tc>
        <w:tc>
          <w:tcPr>
            <w:tcW w:w="540" w:type="dxa"/>
          </w:tcPr>
          <w:p w14:paraId="2CC8A5B8" w14:textId="77777777" w:rsidR="00EF3ABE" w:rsidRPr="00855B22" w:rsidRDefault="00EF3ABE" w:rsidP="00020A3E">
            <w:pPr>
              <w:rPr>
                <w:color w:val="000000" w:themeColor="text1"/>
                <w:sz w:val="22"/>
                <w:szCs w:val="22"/>
              </w:rPr>
            </w:pPr>
          </w:p>
        </w:tc>
        <w:tc>
          <w:tcPr>
            <w:tcW w:w="450" w:type="dxa"/>
          </w:tcPr>
          <w:p w14:paraId="288A61E1" w14:textId="77777777" w:rsidR="00EF3ABE" w:rsidRPr="00855B22" w:rsidRDefault="00EF3ABE" w:rsidP="00020A3E">
            <w:pPr>
              <w:rPr>
                <w:color w:val="000000" w:themeColor="text1"/>
                <w:sz w:val="22"/>
                <w:szCs w:val="22"/>
              </w:rPr>
            </w:pPr>
          </w:p>
        </w:tc>
        <w:tc>
          <w:tcPr>
            <w:tcW w:w="450" w:type="dxa"/>
          </w:tcPr>
          <w:p w14:paraId="5FD9CD01" w14:textId="77777777" w:rsidR="00EF3ABE" w:rsidRPr="00855B22" w:rsidRDefault="00EF3ABE" w:rsidP="00020A3E">
            <w:pPr>
              <w:rPr>
                <w:color w:val="000000" w:themeColor="text1"/>
                <w:sz w:val="22"/>
                <w:szCs w:val="22"/>
              </w:rPr>
            </w:pPr>
          </w:p>
        </w:tc>
        <w:tc>
          <w:tcPr>
            <w:tcW w:w="450" w:type="dxa"/>
          </w:tcPr>
          <w:p w14:paraId="419A7827" w14:textId="77777777" w:rsidR="00EF3ABE" w:rsidRPr="00855B22" w:rsidRDefault="00EF3ABE" w:rsidP="00020A3E">
            <w:pPr>
              <w:rPr>
                <w:color w:val="000000" w:themeColor="text1"/>
                <w:sz w:val="22"/>
                <w:szCs w:val="22"/>
              </w:rPr>
            </w:pPr>
          </w:p>
        </w:tc>
        <w:tc>
          <w:tcPr>
            <w:tcW w:w="535" w:type="dxa"/>
          </w:tcPr>
          <w:p w14:paraId="5E00535F" w14:textId="77777777" w:rsidR="00EF3ABE" w:rsidRPr="00855B22" w:rsidRDefault="00EF3ABE" w:rsidP="00020A3E">
            <w:pPr>
              <w:rPr>
                <w:color w:val="000000" w:themeColor="text1"/>
                <w:sz w:val="22"/>
                <w:szCs w:val="22"/>
              </w:rPr>
            </w:pPr>
          </w:p>
        </w:tc>
      </w:tr>
    </w:tbl>
    <w:p w14:paraId="19E966FD" w14:textId="77777777" w:rsidR="00EF3ABE" w:rsidRPr="00855B22" w:rsidRDefault="00EF3ABE" w:rsidP="00020A3E">
      <w:pPr>
        <w:rPr>
          <w:color w:val="000000" w:themeColor="text1"/>
          <w:sz w:val="22"/>
          <w:szCs w:val="22"/>
        </w:rPr>
      </w:pPr>
    </w:p>
    <w:p w14:paraId="2A20B188" w14:textId="77777777" w:rsidR="00EF3ABE" w:rsidRPr="00855B22" w:rsidRDefault="00EF3ABE" w:rsidP="00020A3E">
      <w:pPr>
        <w:pStyle w:val="ListParagraph"/>
        <w:numPr>
          <w:ilvl w:val="0"/>
          <w:numId w:val="19"/>
        </w:numPr>
        <w:rPr>
          <w:color w:val="000000" w:themeColor="text1"/>
          <w:sz w:val="22"/>
          <w:szCs w:val="22"/>
        </w:rPr>
      </w:pPr>
      <w:r w:rsidRPr="00855B22">
        <w:rPr>
          <w:color w:val="000000" w:themeColor="text1"/>
          <w:sz w:val="22"/>
          <w:szCs w:val="22"/>
        </w:rPr>
        <w:t>Knowledge Construction (KC)</w:t>
      </w:r>
    </w:p>
    <w:p w14:paraId="43477C08" w14:textId="77777777" w:rsidR="00EF3ABE" w:rsidRPr="00855B22" w:rsidRDefault="00EF3ABE" w:rsidP="00020A3E">
      <w:pPr>
        <w:rPr>
          <w:color w:val="000000" w:themeColor="text1"/>
          <w:sz w:val="22"/>
          <w:szCs w:val="22"/>
        </w:rPr>
      </w:pPr>
    </w:p>
    <w:tbl>
      <w:tblPr>
        <w:tblStyle w:val="TableGrid"/>
        <w:tblW w:w="0" w:type="auto"/>
        <w:tblLook w:val="04A0" w:firstRow="1" w:lastRow="0" w:firstColumn="1" w:lastColumn="0" w:noHBand="0" w:noVBand="1"/>
      </w:tblPr>
      <w:tblGrid>
        <w:gridCol w:w="6300"/>
        <w:gridCol w:w="540"/>
        <w:gridCol w:w="450"/>
        <w:gridCol w:w="450"/>
        <w:gridCol w:w="450"/>
        <w:gridCol w:w="535"/>
      </w:tblGrid>
      <w:tr w:rsidR="00EF3ABE" w:rsidRPr="00855B22" w14:paraId="5D5EB11B" w14:textId="77777777" w:rsidTr="00DB2966">
        <w:tc>
          <w:tcPr>
            <w:tcW w:w="6300" w:type="dxa"/>
          </w:tcPr>
          <w:p w14:paraId="286E1FA4" w14:textId="77777777" w:rsidR="00EF3ABE" w:rsidRPr="00855B22" w:rsidRDefault="00EF3ABE" w:rsidP="00020A3E">
            <w:pPr>
              <w:rPr>
                <w:color w:val="000000" w:themeColor="text1"/>
                <w:sz w:val="22"/>
                <w:szCs w:val="22"/>
              </w:rPr>
            </w:pPr>
            <w:r w:rsidRPr="00855B22">
              <w:rPr>
                <w:color w:val="000000" w:themeColor="text1"/>
                <w:sz w:val="22"/>
                <w:szCs w:val="22"/>
              </w:rPr>
              <w:t>ITEM</w:t>
            </w:r>
          </w:p>
        </w:tc>
        <w:tc>
          <w:tcPr>
            <w:tcW w:w="540" w:type="dxa"/>
          </w:tcPr>
          <w:p w14:paraId="23C09D2A" w14:textId="77777777" w:rsidR="00EF3ABE" w:rsidRPr="00855B22" w:rsidRDefault="00EF3ABE" w:rsidP="00020A3E">
            <w:pPr>
              <w:rPr>
                <w:color w:val="000000" w:themeColor="text1"/>
                <w:sz w:val="22"/>
                <w:szCs w:val="22"/>
              </w:rPr>
            </w:pPr>
            <w:r w:rsidRPr="00855B22">
              <w:rPr>
                <w:color w:val="000000" w:themeColor="text1"/>
                <w:sz w:val="22"/>
                <w:szCs w:val="22"/>
              </w:rPr>
              <w:t>1</w:t>
            </w:r>
          </w:p>
        </w:tc>
        <w:tc>
          <w:tcPr>
            <w:tcW w:w="450" w:type="dxa"/>
          </w:tcPr>
          <w:p w14:paraId="2F5A0BC8" w14:textId="77777777" w:rsidR="00EF3ABE" w:rsidRPr="00855B22" w:rsidRDefault="00EF3ABE" w:rsidP="00020A3E">
            <w:pPr>
              <w:rPr>
                <w:color w:val="000000" w:themeColor="text1"/>
                <w:sz w:val="22"/>
                <w:szCs w:val="22"/>
              </w:rPr>
            </w:pPr>
            <w:r w:rsidRPr="00855B22">
              <w:rPr>
                <w:color w:val="000000" w:themeColor="text1"/>
                <w:sz w:val="22"/>
                <w:szCs w:val="22"/>
              </w:rPr>
              <w:t>2</w:t>
            </w:r>
          </w:p>
        </w:tc>
        <w:tc>
          <w:tcPr>
            <w:tcW w:w="450" w:type="dxa"/>
          </w:tcPr>
          <w:p w14:paraId="2C82C1FD" w14:textId="77777777" w:rsidR="00EF3ABE" w:rsidRPr="00855B22" w:rsidRDefault="00EF3ABE" w:rsidP="00020A3E">
            <w:pPr>
              <w:rPr>
                <w:color w:val="000000" w:themeColor="text1"/>
                <w:sz w:val="22"/>
                <w:szCs w:val="22"/>
              </w:rPr>
            </w:pPr>
            <w:r w:rsidRPr="00855B22">
              <w:rPr>
                <w:color w:val="000000" w:themeColor="text1"/>
                <w:sz w:val="22"/>
                <w:szCs w:val="22"/>
              </w:rPr>
              <w:t>3</w:t>
            </w:r>
          </w:p>
        </w:tc>
        <w:tc>
          <w:tcPr>
            <w:tcW w:w="450" w:type="dxa"/>
          </w:tcPr>
          <w:p w14:paraId="2F58C195" w14:textId="77777777" w:rsidR="00EF3ABE" w:rsidRPr="00855B22" w:rsidRDefault="00EF3ABE" w:rsidP="00020A3E">
            <w:pPr>
              <w:rPr>
                <w:color w:val="000000" w:themeColor="text1"/>
                <w:sz w:val="22"/>
                <w:szCs w:val="22"/>
              </w:rPr>
            </w:pPr>
            <w:r w:rsidRPr="00855B22">
              <w:rPr>
                <w:color w:val="000000" w:themeColor="text1"/>
                <w:sz w:val="22"/>
                <w:szCs w:val="22"/>
              </w:rPr>
              <w:t>4</w:t>
            </w:r>
          </w:p>
        </w:tc>
        <w:tc>
          <w:tcPr>
            <w:tcW w:w="535" w:type="dxa"/>
          </w:tcPr>
          <w:p w14:paraId="7B072D38" w14:textId="77777777" w:rsidR="00EF3ABE" w:rsidRPr="00855B22" w:rsidRDefault="00EF3ABE" w:rsidP="00020A3E">
            <w:pPr>
              <w:rPr>
                <w:color w:val="000000" w:themeColor="text1"/>
                <w:sz w:val="22"/>
                <w:szCs w:val="22"/>
              </w:rPr>
            </w:pPr>
            <w:r w:rsidRPr="00855B22">
              <w:rPr>
                <w:color w:val="000000" w:themeColor="text1"/>
                <w:sz w:val="22"/>
                <w:szCs w:val="22"/>
              </w:rPr>
              <w:t>5</w:t>
            </w:r>
          </w:p>
        </w:tc>
      </w:tr>
      <w:tr w:rsidR="00EF3ABE" w:rsidRPr="00855B22" w14:paraId="401E8CCF" w14:textId="77777777" w:rsidTr="00DB2966">
        <w:tc>
          <w:tcPr>
            <w:tcW w:w="6300" w:type="dxa"/>
          </w:tcPr>
          <w:p w14:paraId="14BD4B14"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 xml:space="preserve">KCQ1 Pair work </w:t>
            </w:r>
            <w:proofErr w:type="gramStart"/>
            <w:r w:rsidRPr="00855B22">
              <w:rPr>
                <w:color w:val="000000" w:themeColor="text1"/>
                <w:sz w:val="22"/>
                <w:szCs w:val="22"/>
              </w:rPr>
              <w:t>help</w:t>
            </w:r>
            <w:proofErr w:type="gramEnd"/>
            <w:r w:rsidRPr="00855B22">
              <w:rPr>
                <w:color w:val="000000" w:themeColor="text1"/>
                <w:sz w:val="22"/>
                <w:szCs w:val="22"/>
              </w:rPr>
              <w:t xml:space="preserve"> students solve tasks better and faster.</w:t>
            </w:r>
          </w:p>
        </w:tc>
        <w:tc>
          <w:tcPr>
            <w:tcW w:w="540" w:type="dxa"/>
          </w:tcPr>
          <w:p w14:paraId="3CF5F1D1" w14:textId="77777777" w:rsidR="00EF3ABE" w:rsidRPr="00855B22" w:rsidRDefault="00EF3ABE" w:rsidP="00020A3E">
            <w:pPr>
              <w:rPr>
                <w:color w:val="000000" w:themeColor="text1"/>
                <w:sz w:val="22"/>
                <w:szCs w:val="22"/>
              </w:rPr>
            </w:pPr>
          </w:p>
        </w:tc>
        <w:tc>
          <w:tcPr>
            <w:tcW w:w="450" w:type="dxa"/>
          </w:tcPr>
          <w:p w14:paraId="424AB791" w14:textId="77777777" w:rsidR="00EF3ABE" w:rsidRPr="00855B22" w:rsidRDefault="00EF3ABE" w:rsidP="00020A3E">
            <w:pPr>
              <w:rPr>
                <w:color w:val="000000" w:themeColor="text1"/>
                <w:sz w:val="22"/>
                <w:szCs w:val="22"/>
              </w:rPr>
            </w:pPr>
          </w:p>
        </w:tc>
        <w:tc>
          <w:tcPr>
            <w:tcW w:w="450" w:type="dxa"/>
          </w:tcPr>
          <w:p w14:paraId="47710AF2" w14:textId="77777777" w:rsidR="00EF3ABE" w:rsidRPr="00855B22" w:rsidRDefault="00EF3ABE" w:rsidP="00020A3E">
            <w:pPr>
              <w:rPr>
                <w:color w:val="000000" w:themeColor="text1"/>
                <w:sz w:val="22"/>
                <w:szCs w:val="22"/>
              </w:rPr>
            </w:pPr>
          </w:p>
        </w:tc>
        <w:tc>
          <w:tcPr>
            <w:tcW w:w="450" w:type="dxa"/>
          </w:tcPr>
          <w:p w14:paraId="56BDB483" w14:textId="77777777" w:rsidR="00EF3ABE" w:rsidRPr="00855B22" w:rsidRDefault="00EF3ABE" w:rsidP="00020A3E">
            <w:pPr>
              <w:rPr>
                <w:color w:val="000000" w:themeColor="text1"/>
                <w:sz w:val="22"/>
                <w:szCs w:val="22"/>
              </w:rPr>
            </w:pPr>
          </w:p>
        </w:tc>
        <w:tc>
          <w:tcPr>
            <w:tcW w:w="535" w:type="dxa"/>
          </w:tcPr>
          <w:p w14:paraId="46C2F42F" w14:textId="77777777" w:rsidR="00EF3ABE" w:rsidRPr="00855B22" w:rsidRDefault="00EF3ABE" w:rsidP="00020A3E">
            <w:pPr>
              <w:rPr>
                <w:color w:val="000000" w:themeColor="text1"/>
                <w:sz w:val="22"/>
                <w:szCs w:val="22"/>
              </w:rPr>
            </w:pPr>
          </w:p>
        </w:tc>
      </w:tr>
      <w:tr w:rsidR="00EF3ABE" w:rsidRPr="00855B22" w14:paraId="3D8195F9" w14:textId="77777777" w:rsidTr="00DB2966">
        <w:tc>
          <w:tcPr>
            <w:tcW w:w="6300" w:type="dxa"/>
          </w:tcPr>
          <w:p w14:paraId="6F0CC3F4"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 xml:space="preserve">KCQ2 Pair work </w:t>
            </w:r>
            <w:proofErr w:type="gramStart"/>
            <w:r w:rsidRPr="00855B22">
              <w:rPr>
                <w:color w:val="000000" w:themeColor="text1"/>
                <w:sz w:val="22"/>
                <w:szCs w:val="22"/>
              </w:rPr>
              <w:t>help</w:t>
            </w:r>
            <w:proofErr w:type="gramEnd"/>
            <w:r w:rsidRPr="00855B22">
              <w:rPr>
                <w:color w:val="000000" w:themeColor="text1"/>
                <w:sz w:val="22"/>
                <w:szCs w:val="22"/>
              </w:rPr>
              <w:t xml:space="preserve"> students more chances to exchange ideas with each other.</w:t>
            </w:r>
          </w:p>
        </w:tc>
        <w:tc>
          <w:tcPr>
            <w:tcW w:w="540" w:type="dxa"/>
          </w:tcPr>
          <w:p w14:paraId="57C650EA" w14:textId="77777777" w:rsidR="00EF3ABE" w:rsidRPr="00855B22" w:rsidRDefault="00EF3ABE" w:rsidP="00020A3E">
            <w:pPr>
              <w:rPr>
                <w:color w:val="000000" w:themeColor="text1"/>
                <w:sz w:val="22"/>
                <w:szCs w:val="22"/>
              </w:rPr>
            </w:pPr>
          </w:p>
        </w:tc>
        <w:tc>
          <w:tcPr>
            <w:tcW w:w="450" w:type="dxa"/>
          </w:tcPr>
          <w:p w14:paraId="6E1B02C9" w14:textId="77777777" w:rsidR="00EF3ABE" w:rsidRPr="00855B22" w:rsidRDefault="00EF3ABE" w:rsidP="00020A3E">
            <w:pPr>
              <w:rPr>
                <w:color w:val="000000" w:themeColor="text1"/>
                <w:sz w:val="22"/>
                <w:szCs w:val="22"/>
              </w:rPr>
            </w:pPr>
          </w:p>
        </w:tc>
        <w:tc>
          <w:tcPr>
            <w:tcW w:w="450" w:type="dxa"/>
          </w:tcPr>
          <w:p w14:paraId="1D46DACC" w14:textId="77777777" w:rsidR="00EF3ABE" w:rsidRPr="00855B22" w:rsidRDefault="00EF3ABE" w:rsidP="00020A3E">
            <w:pPr>
              <w:rPr>
                <w:color w:val="000000" w:themeColor="text1"/>
                <w:sz w:val="22"/>
                <w:szCs w:val="22"/>
              </w:rPr>
            </w:pPr>
          </w:p>
        </w:tc>
        <w:tc>
          <w:tcPr>
            <w:tcW w:w="450" w:type="dxa"/>
          </w:tcPr>
          <w:p w14:paraId="42448EAA" w14:textId="77777777" w:rsidR="00EF3ABE" w:rsidRPr="00855B22" w:rsidRDefault="00EF3ABE" w:rsidP="00020A3E">
            <w:pPr>
              <w:rPr>
                <w:color w:val="000000" w:themeColor="text1"/>
                <w:sz w:val="22"/>
                <w:szCs w:val="22"/>
              </w:rPr>
            </w:pPr>
          </w:p>
        </w:tc>
        <w:tc>
          <w:tcPr>
            <w:tcW w:w="535" w:type="dxa"/>
          </w:tcPr>
          <w:p w14:paraId="5B21DF55" w14:textId="77777777" w:rsidR="00EF3ABE" w:rsidRPr="00855B22" w:rsidRDefault="00EF3ABE" w:rsidP="00020A3E">
            <w:pPr>
              <w:rPr>
                <w:color w:val="000000" w:themeColor="text1"/>
                <w:sz w:val="22"/>
                <w:szCs w:val="22"/>
              </w:rPr>
            </w:pPr>
          </w:p>
        </w:tc>
      </w:tr>
      <w:tr w:rsidR="00EF3ABE" w:rsidRPr="00855B22" w14:paraId="7D38353B" w14:textId="77777777" w:rsidTr="00DB2966">
        <w:tc>
          <w:tcPr>
            <w:tcW w:w="6300" w:type="dxa"/>
          </w:tcPr>
          <w:p w14:paraId="2F633FFC"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 xml:space="preserve">KCQ3 Pair work </w:t>
            </w:r>
            <w:proofErr w:type="gramStart"/>
            <w:r w:rsidRPr="00855B22">
              <w:rPr>
                <w:color w:val="000000" w:themeColor="text1"/>
                <w:sz w:val="22"/>
                <w:szCs w:val="22"/>
              </w:rPr>
              <w:t>help</w:t>
            </w:r>
            <w:proofErr w:type="gramEnd"/>
            <w:r w:rsidRPr="00855B22">
              <w:rPr>
                <w:color w:val="000000" w:themeColor="text1"/>
                <w:sz w:val="22"/>
                <w:szCs w:val="22"/>
              </w:rPr>
              <w:t xml:space="preserve"> students understand information better after explaining it to others.</w:t>
            </w:r>
          </w:p>
        </w:tc>
        <w:tc>
          <w:tcPr>
            <w:tcW w:w="540" w:type="dxa"/>
          </w:tcPr>
          <w:p w14:paraId="0D9A67D0" w14:textId="77777777" w:rsidR="00EF3ABE" w:rsidRPr="00855B22" w:rsidRDefault="00EF3ABE" w:rsidP="00020A3E">
            <w:pPr>
              <w:rPr>
                <w:color w:val="000000" w:themeColor="text1"/>
                <w:sz w:val="22"/>
                <w:szCs w:val="22"/>
              </w:rPr>
            </w:pPr>
          </w:p>
        </w:tc>
        <w:tc>
          <w:tcPr>
            <w:tcW w:w="450" w:type="dxa"/>
          </w:tcPr>
          <w:p w14:paraId="778D520D" w14:textId="77777777" w:rsidR="00EF3ABE" w:rsidRPr="00855B22" w:rsidRDefault="00EF3ABE" w:rsidP="00020A3E">
            <w:pPr>
              <w:rPr>
                <w:color w:val="000000" w:themeColor="text1"/>
                <w:sz w:val="22"/>
                <w:szCs w:val="22"/>
              </w:rPr>
            </w:pPr>
          </w:p>
        </w:tc>
        <w:tc>
          <w:tcPr>
            <w:tcW w:w="450" w:type="dxa"/>
          </w:tcPr>
          <w:p w14:paraId="0391C579" w14:textId="77777777" w:rsidR="00EF3ABE" w:rsidRPr="00855B22" w:rsidRDefault="00EF3ABE" w:rsidP="00020A3E">
            <w:pPr>
              <w:rPr>
                <w:color w:val="000000" w:themeColor="text1"/>
                <w:sz w:val="22"/>
                <w:szCs w:val="22"/>
              </w:rPr>
            </w:pPr>
          </w:p>
        </w:tc>
        <w:tc>
          <w:tcPr>
            <w:tcW w:w="450" w:type="dxa"/>
          </w:tcPr>
          <w:p w14:paraId="0A51531B" w14:textId="77777777" w:rsidR="00EF3ABE" w:rsidRPr="00855B22" w:rsidRDefault="00EF3ABE" w:rsidP="00020A3E">
            <w:pPr>
              <w:rPr>
                <w:color w:val="000000" w:themeColor="text1"/>
                <w:sz w:val="22"/>
                <w:szCs w:val="22"/>
              </w:rPr>
            </w:pPr>
          </w:p>
        </w:tc>
        <w:tc>
          <w:tcPr>
            <w:tcW w:w="535" w:type="dxa"/>
          </w:tcPr>
          <w:p w14:paraId="6CEDE35C" w14:textId="77777777" w:rsidR="00EF3ABE" w:rsidRPr="00855B22" w:rsidRDefault="00EF3ABE" w:rsidP="00020A3E">
            <w:pPr>
              <w:rPr>
                <w:color w:val="000000" w:themeColor="text1"/>
                <w:sz w:val="22"/>
                <w:szCs w:val="22"/>
              </w:rPr>
            </w:pPr>
          </w:p>
        </w:tc>
      </w:tr>
      <w:tr w:rsidR="00EF3ABE" w:rsidRPr="00855B22" w14:paraId="244C08A7" w14:textId="77777777" w:rsidTr="00DB2966">
        <w:tc>
          <w:tcPr>
            <w:tcW w:w="6300" w:type="dxa"/>
          </w:tcPr>
          <w:p w14:paraId="705F1F87"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KCQ4 When pairs are well organized, the work gets done fast.</w:t>
            </w:r>
          </w:p>
        </w:tc>
        <w:tc>
          <w:tcPr>
            <w:tcW w:w="540" w:type="dxa"/>
          </w:tcPr>
          <w:p w14:paraId="0C496B11" w14:textId="77777777" w:rsidR="00EF3ABE" w:rsidRPr="00855B22" w:rsidRDefault="00EF3ABE" w:rsidP="00020A3E">
            <w:pPr>
              <w:rPr>
                <w:color w:val="000000" w:themeColor="text1"/>
                <w:sz w:val="22"/>
                <w:szCs w:val="22"/>
              </w:rPr>
            </w:pPr>
          </w:p>
        </w:tc>
        <w:tc>
          <w:tcPr>
            <w:tcW w:w="450" w:type="dxa"/>
          </w:tcPr>
          <w:p w14:paraId="779D29BD" w14:textId="77777777" w:rsidR="00EF3ABE" w:rsidRPr="00855B22" w:rsidRDefault="00EF3ABE" w:rsidP="00020A3E">
            <w:pPr>
              <w:rPr>
                <w:color w:val="000000" w:themeColor="text1"/>
                <w:sz w:val="22"/>
                <w:szCs w:val="22"/>
              </w:rPr>
            </w:pPr>
          </w:p>
        </w:tc>
        <w:tc>
          <w:tcPr>
            <w:tcW w:w="450" w:type="dxa"/>
          </w:tcPr>
          <w:p w14:paraId="63572B33" w14:textId="77777777" w:rsidR="00EF3ABE" w:rsidRPr="00855B22" w:rsidRDefault="00EF3ABE" w:rsidP="00020A3E">
            <w:pPr>
              <w:rPr>
                <w:color w:val="000000" w:themeColor="text1"/>
                <w:sz w:val="22"/>
                <w:szCs w:val="22"/>
              </w:rPr>
            </w:pPr>
          </w:p>
        </w:tc>
        <w:tc>
          <w:tcPr>
            <w:tcW w:w="450" w:type="dxa"/>
          </w:tcPr>
          <w:p w14:paraId="222120D1" w14:textId="77777777" w:rsidR="00EF3ABE" w:rsidRPr="00855B22" w:rsidRDefault="00EF3ABE" w:rsidP="00020A3E">
            <w:pPr>
              <w:rPr>
                <w:color w:val="000000" w:themeColor="text1"/>
                <w:sz w:val="22"/>
                <w:szCs w:val="22"/>
              </w:rPr>
            </w:pPr>
          </w:p>
        </w:tc>
        <w:tc>
          <w:tcPr>
            <w:tcW w:w="535" w:type="dxa"/>
          </w:tcPr>
          <w:p w14:paraId="6BF4AADE" w14:textId="77777777" w:rsidR="00EF3ABE" w:rsidRPr="00855B22" w:rsidRDefault="00EF3ABE" w:rsidP="00020A3E">
            <w:pPr>
              <w:rPr>
                <w:color w:val="000000" w:themeColor="text1"/>
                <w:sz w:val="22"/>
                <w:szCs w:val="22"/>
              </w:rPr>
            </w:pPr>
          </w:p>
        </w:tc>
      </w:tr>
    </w:tbl>
    <w:p w14:paraId="13F4A7D7" w14:textId="77777777" w:rsidR="00EF3ABE" w:rsidRPr="00855B22" w:rsidRDefault="00EF3ABE" w:rsidP="00020A3E">
      <w:pPr>
        <w:rPr>
          <w:color w:val="000000" w:themeColor="text1"/>
          <w:sz w:val="22"/>
          <w:szCs w:val="22"/>
        </w:rPr>
      </w:pPr>
    </w:p>
    <w:p w14:paraId="2BD7AD49" w14:textId="77777777" w:rsidR="00EF3ABE" w:rsidRPr="00855B22" w:rsidRDefault="00EF3ABE" w:rsidP="00020A3E">
      <w:pPr>
        <w:pStyle w:val="ListParagraph"/>
        <w:numPr>
          <w:ilvl w:val="0"/>
          <w:numId w:val="19"/>
        </w:numPr>
        <w:rPr>
          <w:color w:val="000000" w:themeColor="text1"/>
          <w:sz w:val="22"/>
          <w:szCs w:val="22"/>
        </w:rPr>
      </w:pPr>
      <w:r w:rsidRPr="00855B22">
        <w:rPr>
          <w:color w:val="000000" w:themeColor="text1"/>
          <w:sz w:val="22"/>
          <w:szCs w:val="22"/>
        </w:rPr>
        <w:t>Social and cultural context (SCC)</w:t>
      </w:r>
    </w:p>
    <w:p w14:paraId="0C1F9C9E" w14:textId="77777777" w:rsidR="00EF3ABE" w:rsidRPr="00855B22" w:rsidRDefault="00EF3ABE" w:rsidP="00020A3E">
      <w:pPr>
        <w:rPr>
          <w:color w:val="000000" w:themeColor="text1"/>
          <w:sz w:val="22"/>
          <w:szCs w:val="22"/>
        </w:rPr>
      </w:pPr>
    </w:p>
    <w:tbl>
      <w:tblPr>
        <w:tblStyle w:val="TableGrid"/>
        <w:tblW w:w="0" w:type="auto"/>
        <w:tblLook w:val="04A0" w:firstRow="1" w:lastRow="0" w:firstColumn="1" w:lastColumn="0" w:noHBand="0" w:noVBand="1"/>
      </w:tblPr>
      <w:tblGrid>
        <w:gridCol w:w="6300"/>
        <w:gridCol w:w="540"/>
        <w:gridCol w:w="450"/>
        <w:gridCol w:w="450"/>
        <w:gridCol w:w="450"/>
        <w:gridCol w:w="535"/>
      </w:tblGrid>
      <w:tr w:rsidR="00EF3ABE" w:rsidRPr="00855B22" w14:paraId="226F2CE0" w14:textId="77777777" w:rsidTr="00DB2966">
        <w:tc>
          <w:tcPr>
            <w:tcW w:w="6300" w:type="dxa"/>
          </w:tcPr>
          <w:p w14:paraId="33C81DBC" w14:textId="77777777" w:rsidR="00EF3ABE" w:rsidRPr="00855B22" w:rsidRDefault="00EF3ABE" w:rsidP="00020A3E">
            <w:pPr>
              <w:rPr>
                <w:color w:val="000000" w:themeColor="text1"/>
                <w:sz w:val="22"/>
                <w:szCs w:val="22"/>
              </w:rPr>
            </w:pPr>
            <w:r w:rsidRPr="00855B22">
              <w:rPr>
                <w:color w:val="000000" w:themeColor="text1"/>
                <w:sz w:val="22"/>
                <w:szCs w:val="22"/>
              </w:rPr>
              <w:t>ITEM</w:t>
            </w:r>
          </w:p>
        </w:tc>
        <w:tc>
          <w:tcPr>
            <w:tcW w:w="540" w:type="dxa"/>
          </w:tcPr>
          <w:p w14:paraId="1F2981F3" w14:textId="77777777" w:rsidR="00EF3ABE" w:rsidRPr="00855B22" w:rsidRDefault="00EF3ABE" w:rsidP="00020A3E">
            <w:pPr>
              <w:rPr>
                <w:color w:val="000000" w:themeColor="text1"/>
                <w:sz w:val="22"/>
                <w:szCs w:val="22"/>
              </w:rPr>
            </w:pPr>
            <w:r w:rsidRPr="00855B22">
              <w:rPr>
                <w:color w:val="000000" w:themeColor="text1"/>
                <w:sz w:val="22"/>
                <w:szCs w:val="22"/>
              </w:rPr>
              <w:t>1</w:t>
            </w:r>
          </w:p>
        </w:tc>
        <w:tc>
          <w:tcPr>
            <w:tcW w:w="450" w:type="dxa"/>
          </w:tcPr>
          <w:p w14:paraId="166B1A27" w14:textId="77777777" w:rsidR="00EF3ABE" w:rsidRPr="00855B22" w:rsidRDefault="00EF3ABE" w:rsidP="00020A3E">
            <w:pPr>
              <w:rPr>
                <w:color w:val="000000" w:themeColor="text1"/>
                <w:sz w:val="22"/>
                <w:szCs w:val="22"/>
              </w:rPr>
            </w:pPr>
            <w:r w:rsidRPr="00855B22">
              <w:rPr>
                <w:color w:val="000000" w:themeColor="text1"/>
                <w:sz w:val="22"/>
                <w:szCs w:val="22"/>
              </w:rPr>
              <w:t>2</w:t>
            </w:r>
          </w:p>
        </w:tc>
        <w:tc>
          <w:tcPr>
            <w:tcW w:w="450" w:type="dxa"/>
          </w:tcPr>
          <w:p w14:paraId="25D6F999" w14:textId="77777777" w:rsidR="00EF3ABE" w:rsidRPr="00855B22" w:rsidRDefault="00EF3ABE" w:rsidP="00020A3E">
            <w:pPr>
              <w:rPr>
                <w:color w:val="000000" w:themeColor="text1"/>
                <w:sz w:val="22"/>
                <w:szCs w:val="22"/>
              </w:rPr>
            </w:pPr>
            <w:r w:rsidRPr="00855B22">
              <w:rPr>
                <w:color w:val="000000" w:themeColor="text1"/>
                <w:sz w:val="22"/>
                <w:szCs w:val="22"/>
              </w:rPr>
              <w:t>3</w:t>
            </w:r>
          </w:p>
        </w:tc>
        <w:tc>
          <w:tcPr>
            <w:tcW w:w="450" w:type="dxa"/>
          </w:tcPr>
          <w:p w14:paraId="43323B99" w14:textId="77777777" w:rsidR="00EF3ABE" w:rsidRPr="00855B22" w:rsidRDefault="00EF3ABE" w:rsidP="00020A3E">
            <w:pPr>
              <w:rPr>
                <w:color w:val="000000" w:themeColor="text1"/>
                <w:sz w:val="22"/>
                <w:szCs w:val="22"/>
              </w:rPr>
            </w:pPr>
            <w:r w:rsidRPr="00855B22">
              <w:rPr>
                <w:color w:val="000000" w:themeColor="text1"/>
                <w:sz w:val="22"/>
                <w:szCs w:val="22"/>
              </w:rPr>
              <w:t>4</w:t>
            </w:r>
          </w:p>
        </w:tc>
        <w:tc>
          <w:tcPr>
            <w:tcW w:w="535" w:type="dxa"/>
          </w:tcPr>
          <w:p w14:paraId="79252E53" w14:textId="77777777" w:rsidR="00EF3ABE" w:rsidRPr="00855B22" w:rsidRDefault="00EF3ABE" w:rsidP="00020A3E">
            <w:pPr>
              <w:rPr>
                <w:color w:val="000000" w:themeColor="text1"/>
                <w:sz w:val="22"/>
                <w:szCs w:val="22"/>
              </w:rPr>
            </w:pPr>
            <w:r w:rsidRPr="00855B22">
              <w:rPr>
                <w:color w:val="000000" w:themeColor="text1"/>
                <w:sz w:val="22"/>
                <w:szCs w:val="22"/>
              </w:rPr>
              <w:t>5</w:t>
            </w:r>
          </w:p>
        </w:tc>
      </w:tr>
      <w:tr w:rsidR="00EF3ABE" w:rsidRPr="00855B22" w14:paraId="3CB82C2E" w14:textId="77777777" w:rsidTr="00DB2966">
        <w:tc>
          <w:tcPr>
            <w:tcW w:w="6300" w:type="dxa"/>
          </w:tcPr>
          <w:p w14:paraId="1E19577B"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SCCQ1 Students learn more about how to share the responsibilities when working in pairs</w:t>
            </w:r>
          </w:p>
        </w:tc>
        <w:tc>
          <w:tcPr>
            <w:tcW w:w="540" w:type="dxa"/>
          </w:tcPr>
          <w:p w14:paraId="4D3DD5CF" w14:textId="77777777" w:rsidR="00EF3ABE" w:rsidRPr="00855B22" w:rsidRDefault="00EF3ABE" w:rsidP="00020A3E">
            <w:pPr>
              <w:rPr>
                <w:color w:val="000000" w:themeColor="text1"/>
                <w:sz w:val="22"/>
                <w:szCs w:val="22"/>
              </w:rPr>
            </w:pPr>
          </w:p>
        </w:tc>
        <w:tc>
          <w:tcPr>
            <w:tcW w:w="450" w:type="dxa"/>
          </w:tcPr>
          <w:p w14:paraId="58405504" w14:textId="77777777" w:rsidR="00EF3ABE" w:rsidRPr="00855B22" w:rsidRDefault="00EF3ABE" w:rsidP="00020A3E">
            <w:pPr>
              <w:rPr>
                <w:color w:val="000000" w:themeColor="text1"/>
                <w:sz w:val="22"/>
                <w:szCs w:val="22"/>
              </w:rPr>
            </w:pPr>
          </w:p>
        </w:tc>
        <w:tc>
          <w:tcPr>
            <w:tcW w:w="450" w:type="dxa"/>
          </w:tcPr>
          <w:p w14:paraId="370A6D18" w14:textId="77777777" w:rsidR="00EF3ABE" w:rsidRPr="00855B22" w:rsidRDefault="00EF3ABE" w:rsidP="00020A3E">
            <w:pPr>
              <w:rPr>
                <w:color w:val="000000" w:themeColor="text1"/>
                <w:sz w:val="22"/>
                <w:szCs w:val="22"/>
              </w:rPr>
            </w:pPr>
          </w:p>
        </w:tc>
        <w:tc>
          <w:tcPr>
            <w:tcW w:w="450" w:type="dxa"/>
          </w:tcPr>
          <w:p w14:paraId="2608081D" w14:textId="77777777" w:rsidR="00EF3ABE" w:rsidRPr="00855B22" w:rsidRDefault="00EF3ABE" w:rsidP="00020A3E">
            <w:pPr>
              <w:rPr>
                <w:color w:val="000000" w:themeColor="text1"/>
                <w:sz w:val="22"/>
                <w:szCs w:val="22"/>
              </w:rPr>
            </w:pPr>
          </w:p>
        </w:tc>
        <w:tc>
          <w:tcPr>
            <w:tcW w:w="535" w:type="dxa"/>
          </w:tcPr>
          <w:p w14:paraId="1D2C0493" w14:textId="77777777" w:rsidR="00EF3ABE" w:rsidRPr="00855B22" w:rsidRDefault="00EF3ABE" w:rsidP="00020A3E">
            <w:pPr>
              <w:rPr>
                <w:color w:val="000000" w:themeColor="text1"/>
                <w:sz w:val="22"/>
                <w:szCs w:val="22"/>
              </w:rPr>
            </w:pPr>
          </w:p>
        </w:tc>
      </w:tr>
      <w:tr w:rsidR="00EF3ABE" w:rsidRPr="00855B22" w14:paraId="0F6B12A8" w14:textId="77777777" w:rsidTr="00DB2966">
        <w:tc>
          <w:tcPr>
            <w:tcW w:w="6300" w:type="dxa"/>
          </w:tcPr>
          <w:p w14:paraId="0083C412" w14:textId="77777777" w:rsidR="00EF3ABE" w:rsidRPr="00855B22" w:rsidRDefault="00EF3ABE" w:rsidP="00020A3E">
            <w:pPr>
              <w:autoSpaceDE w:val="0"/>
              <w:autoSpaceDN w:val="0"/>
              <w:adjustRightInd w:val="0"/>
              <w:rPr>
                <w:color w:val="000000" w:themeColor="text1"/>
                <w:sz w:val="22"/>
                <w:szCs w:val="22"/>
              </w:rPr>
            </w:pPr>
            <w:proofErr w:type="gramStart"/>
            <w:r w:rsidRPr="00855B22">
              <w:rPr>
                <w:color w:val="000000" w:themeColor="text1"/>
                <w:sz w:val="22"/>
                <w:szCs w:val="22"/>
              </w:rPr>
              <w:t>SCCQ2</w:t>
            </w:r>
            <w:proofErr w:type="gramEnd"/>
            <w:r w:rsidRPr="00855B22">
              <w:rPr>
                <w:color w:val="000000" w:themeColor="text1"/>
                <w:sz w:val="22"/>
                <w:szCs w:val="22"/>
              </w:rPr>
              <w:t xml:space="preserve"> I feel more accepted by others after working within a pair </w:t>
            </w:r>
          </w:p>
        </w:tc>
        <w:tc>
          <w:tcPr>
            <w:tcW w:w="540" w:type="dxa"/>
          </w:tcPr>
          <w:p w14:paraId="5A059478" w14:textId="77777777" w:rsidR="00EF3ABE" w:rsidRPr="00855B22" w:rsidRDefault="00EF3ABE" w:rsidP="00020A3E">
            <w:pPr>
              <w:rPr>
                <w:color w:val="000000" w:themeColor="text1"/>
                <w:sz w:val="22"/>
                <w:szCs w:val="22"/>
              </w:rPr>
            </w:pPr>
          </w:p>
        </w:tc>
        <w:tc>
          <w:tcPr>
            <w:tcW w:w="450" w:type="dxa"/>
          </w:tcPr>
          <w:p w14:paraId="231DA6B3" w14:textId="77777777" w:rsidR="00EF3ABE" w:rsidRPr="00855B22" w:rsidRDefault="00EF3ABE" w:rsidP="00020A3E">
            <w:pPr>
              <w:rPr>
                <w:color w:val="000000" w:themeColor="text1"/>
                <w:sz w:val="22"/>
                <w:szCs w:val="22"/>
              </w:rPr>
            </w:pPr>
          </w:p>
        </w:tc>
        <w:tc>
          <w:tcPr>
            <w:tcW w:w="450" w:type="dxa"/>
          </w:tcPr>
          <w:p w14:paraId="4390DD92" w14:textId="77777777" w:rsidR="00EF3ABE" w:rsidRPr="00855B22" w:rsidRDefault="00EF3ABE" w:rsidP="00020A3E">
            <w:pPr>
              <w:rPr>
                <w:color w:val="000000" w:themeColor="text1"/>
                <w:sz w:val="22"/>
                <w:szCs w:val="22"/>
              </w:rPr>
            </w:pPr>
          </w:p>
        </w:tc>
        <w:tc>
          <w:tcPr>
            <w:tcW w:w="450" w:type="dxa"/>
          </w:tcPr>
          <w:p w14:paraId="2790FAE3" w14:textId="77777777" w:rsidR="00EF3ABE" w:rsidRPr="00855B22" w:rsidRDefault="00EF3ABE" w:rsidP="00020A3E">
            <w:pPr>
              <w:rPr>
                <w:color w:val="000000" w:themeColor="text1"/>
                <w:sz w:val="22"/>
                <w:szCs w:val="22"/>
              </w:rPr>
            </w:pPr>
          </w:p>
        </w:tc>
        <w:tc>
          <w:tcPr>
            <w:tcW w:w="535" w:type="dxa"/>
          </w:tcPr>
          <w:p w14:paraId="7FF5AFED" w14:textId="77777777" w:rsidR="00EF3ABE" w:rsidRPr="00855B22" w:rsidRDefault="00EF3ABE" w:rsidP="00020A3E">
            <w:pPr>
              <w:rPr>
                <w:color w:val="000000" w:themeColor="text1"/>
                <w:sz w:val="22"/>
                <w:szCs w:val="22"/>
              </w:rPr>
            </w:pPr>
          </w:p>
        </w:tc>
      </w:tr>
      <w:tr w:rsidR="00EF3ABE" w:rsidRPr="00855B22" w14:paraId="72B59883" w14:textId="77777777" w:rsidTr="00DB2966">
        <w:tc>
          <w:tcPr>
            <w:tcW w:w="6300" w:type="dxa"/>
          </w:tcPr>
          <w:p w14:paraId="19B77EBE"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SCCQ3 It is important that each person takes responsibility for the learning as well.</w:t>
            </w:r>
          </w:p>
        </w:tc>
        <w:tc>
          <w:tcPr>
            <w:tcW w:w="540" w:type="dxa"/>
          </w:tcPr>
          <w:p w14:paraId="2F85EBFB" w14:textId="77777777" w:rsidR="00EF3ABE" w:rsidRPr="00855B22" w:rsidRDefault="00EF3ABE" w:rsidP="00020A3E">
            <w:pPr>
              <w:rPr>
                <w:color w:val="000000" w:themeColor="text1"/>
                <w:sz w:val="22"/>
                <w:szCs w:val="22"/>
              </w:rPr>
            </w:pPr>
          </w:p>
        </w:tc>
        <w:tc>
          <w:tcPr>
            <w:tcW w:w="450" w:type="dxa"/>
          </w:tcPr>
          <w:p w14:paraId="3FBAD56C" w14:textId="77777777" w:rsidR="00EF3ABE" w:rsidRPr="00855B22" w:rsidRDefault="00EF3ABE" w:rsidP="00020A3E">
            <w:pPr>
              <w:rPr>
                <w:color w:val="000000" w:themeColor="text1"/>
                <w:sz w:val="22"/>
                <w:szCs w:val="22"/>
              </w:rPr>
            </w:pPr>
          </w:p>
        </w:tc>
        <w:tc>
          <w:tcPr>
            <w:tcW w:w="450" w:type="dxa"/>
          </w:tcPr>
          <w:p w14:paraId="7D9A76E2" w14:textId="77777777" w:rsidR="00EF3ABE" w:rsidRPr="00855B22" w:rsidRDefault="00EF3ABE" w:rsidP="00020A3E">
            <w:pPr>
              <w:rPr>
                <w:color w:val="000000" w:themeColor="text1"/>
                <w:sz w:val="22"/>
                <w:szCs w:val="22"/>
              </w:rPr>
            </w:pPr>
          </w:p>
        </w:tc>
        <w:tc>
          <w:tcPr>
            <w:tcW w:w="450" w:type="dxa"/>
          </w:tcPr>
          <w:p w14:paraId="29CFB676" w14:textId="77777777" w:rsidR="00EF3ABE" w:rsidRPr="00855B22" w:rsidRDefault="00EF3ABE" w:rsidP="00020A3E">
            <w:pPr>
              <w:rPr>
                <w:color w:val="000000" w:themeColor="text1"/>
                <w:sz w:val="22"/>
                <w:szCs w:val="22"/>
              </w:rPr>
            </w:pPr>
          </w:p>
        </w:tc>
        <w:tc>
          <w:tcPr>
            <w:tcW w:w="535" w:type="dxa"/>
          </w:tcPr>
          <w:p w14:paraId="2097982C" w14:textId="77777777" w:rsidR="00EF3ABE" w:rsidRPr="00855B22" w:rsidRDefault="00EF3ABE" w:rsidP="00020A3E">
            <w:pPr>
              <w:rPr>
                <w:color w:val="000000" w:themeColor="text1"/>
                <w:sz w:val="22"/>
                <w:szCs w:val="22"/>
              </w:rPr>
            </w:pPr>
          </w:p>
        </w:tc>
      </w:tr>
      <w:tr w:rsidR="00EF3ABE" w:rsidRPr="00855B22" w14:paraId="14007263" w14:textId="77777777" w:rsidTr="00DB2966">
        <w:tc>
          <w:tcPr>
            <w:tcW w:w="6300" w:type="dxa"/>
          </w:tcPr>
          <w:p w14:paraId="3BA8D333" w14:textId="77777777" w:rsidR="00EF3ABE" w:rsidRPr="00855B22" w:rsidRDefault="00EF3ABE" w:rsidP="00020A3E">
            <w:pPr>
              <w:autoSpaceDE w:val="0"/>
              <w:autoSpaceDN w:val="0"/>
              <w:adjustRightInd w:val="0"/>
              <w:rPr>
                <w:color w:val="000000" w:themeColor="text1"/>
                <w:sz w:val="22"/>
                <w:szCs w:val="22"/>
              </w:rPr>
            </w:pPr>
            <w:r w:rsidRPr="00855B22">
              <w:rPr>
                <w:color w:val="000000" w:themeColor="text1"/>
                <w:sz w:val="22"/>
                <w:szCs w:val="22"/>
              </w:rPr>
              <w:t>SCCQ4 I never felt let down by when I work in pairs.</w:t>
            </w:r>
          </w:p>
        </w:tc>
        <w:tc>
          <w:tcPr>
            <w:tcW w:w="540" w:type="dxa"/>
          </w:tcPr>
          <w:p w14:paraId="56BB1DDF" w14:textId="77777777" w:rsidR="00EF3ABE" w:rsidRPr="00855B22" w:rsidRDefault="00EF3ABE" w:rsidP="00020A3E">
            <w:pPr>
              <w:rPr>
                <w:color w:val="000000" w:themeColor="text1"/>
                <w:sz w:val="22"/>
                <w:szCs w:val="22"/>
              </w:rPr>
            </w:pPr>
          </w:p>
        </w:tc>
        <w:tc>
          <w:tcPr>
            <w:tcW w:w="450" w:type="dxa"/>
          </w:tcPr>
          <w:p w14:paraId="6375E5C0" w14:textId="77777777" w:rsidR="00EF3ABE" w:rsidRPr="00855B22" w:rsidRDefault="00EF3ABE" w:rsidP="00020A3E">
            <w:pPr>
              <w:rPr>
                <w:color w:val="000000" w:themeColor="text1"/>
                <w:sz w:val="22"/>
                <w:szCs w:val="22"/>
              </w:rPr>
            </w:pPr>
          </w:p>
        </w:tc>
        <w:tc>
          <w:tcPr>
            <w:tcW w:w="450" w:type="dxa"/>
          </w:tcPr>
          <w:p w14:paraId="3CFBEC9D" w14:textId="77777777" w:rsidR="00EF3ABE" w:rsidRPr="00855B22" w:rsidRDefault="00EF3ABE" w:rsidP="00020A3E">
            <w:pPr>
              <w:rPr>
                <w:color w:val="000000" w:themeColor="text1"/>
                <w:sz w:val="22"/>
                <w:szCs w:val="22"/>
              </w:rPr>
            </w:pPr>
          </w:p>
        </w:tc>
        <w:tc>
          <w:tcPr>
            <w:tcW w:w="450" w:type="dxa"/>
          </w:tcPr>
          <w:p w14:paraId="27B11229" w14:textId="77777777" w:rsidR="00EF3ABE" w:rsidRPr="00855B22" w:rsidRDefault="00EF3ABE" w:rsidP="00020A3E">
            <w:pPr>
              <w:rPr>
                <w:color w:val="000000" w:themeColor="text1"/>
                <w:sz w:val="22"/>
                <w:szCs w:val="22"/>
              </w:rPr>
            </w:pPr>
          </w:p>
        </w:tc>
        <w:tc>
          <w:tcPr>
            <w:tcW w:w="535" w:type="dxa"/>
          </w:tcPr>
          <w:p w14:paraId="4F12818A" w14:textId="77777777" w:rsidR="00EF3ABE" w:rsidRPr="00855B22" w:rsidRDefault="00EF3ABE" w:rsidP="00020A3E">
            <w:pPr>
              <w:rPr>
                <w:color w:val="000000" w:themeColor="text1"/>
                <w:sz w:val="22"/>
                <w:szCs w:val="22"/>
              </w:rPr>
            </w:pPr>
          </w:p>
        </w:tc>
      </w:tr>
    </w:tbl>
    <w:p w14:paraId="4366735B" w14:textId="77777777" w:rsidR="00EF3ABE" w:rsidRPr="00855B22" w:rsidRDefault="00EF3ABE" w:rsidP="00020A3E">
      <w:pPr>
        <w:rPr>
          <w:color w:val="000000" w:themeColor="text1"/>
          <w:sz w:val="22"/>
          <w:szCs w:val="22"/>
        </w:rPr>
      </w:pPr>
    </w:p>
    <w:p w14:paraId="5620FF9D" w14:textId="77777777" w:rsidR="00EF3ABE" w:rsidRPr="00855B22" w:rsidRDefault="00EF3ABE" w:rsidP="00020A3E">
      <w:pPr>
        <w:ind w:left="720"/>
        <w:jc w:val="both"/>
        <w:rPr>
          <w:color w:val="000000" w:themeColor="text1"/>
          <w:sz w:val="22"/>
          <w:szCs w:val="22"/>
        </w:rPr>
      </w:pPr>
    </w:p>
    <w:sectPr w:rsidR="00EF3ABE" w:rsidRPr="00855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FF5990"/>
    <w:multiLevelType w:val="multilevel"/>
    <w:tmpl w:val="72DCDAAA"/>
    <w:lvl w:ilvl="0">
      <w:start w:val="4"/>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33772DC"/>
    <w:multiLevelType w:val="hybridMultilevel"/>
    <w:tmpl w:val="FD369B08"/>
    <w:lvl w:ilvl="0" w:tplc="700E66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BD259D"/>
    <w:multiLevelType w:val="hybridMultilevel"/>
    <w:tmpl w:val="681E9F1A"/>
    <w:lvl w:ilvl="0" w:tplc="45FE7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9366DF"/>
    <w:multiLevelType w:val="multilevel"/>
    <w:tmpl w:val="8CD0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B1B23"/>
    <w:multiLevelType w:val="multilevel"/>
    <w:tmpl w:val="768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219A2"/>
    <w:multiLevelType w:val="multilevel"/>
    <w:tmpl w:val="1A4646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80D7CF2"/>
    <w:multiLevelType w:val="hybridMultilevel"/>
    <w:tmpl w:val="6010D43A"/>
    <w:lvl w:ilvl="0" w:tplc="458A3C7E">
      <w:start w:val="1"/>
      <w:numFmt w:val="decimal"/>
      <w:lvlText w:val="(%1)"/>
      <w:lvlJc w:val="left"/>
      <w:pPr>
        <w:tabs>
          <w:tab w:val="num" w:pos="720"/>
        </w:tabs>
        <w:ind w:left="720" w:hanging="360"/>
      </w:pPr>
    </w:lvl>
    <w:lvl w:ilvl="1" w:tplc="3432D200" w:tentative="1">
      <w:start w:val="1"/>
      <w:numFmt w:val="decimal"/>
      <w:lvlText w:val="(%2)"/>
      <w:lvlJc w:val="left"/>
      <w:pPr>
        <w:tabs>
          <w:tab w:val="num" w:pos="1440"/>
        </w:tabs>
        <w:ind w:left="1440" w:hanging="360"/>
      </w:pPr>
    </w:lvl>
    <w:lvl w:ilvl="2" w:tplc="04EABCA0" w:tentative="1">
      <w:start w:val="1"/>
      <w:numFmt w:val="decimal"/>
      <w:lvlText w:val="(%3)"/>
      <w:lvlJc w:val="left"/>
      <w:pPr>
        <w:tabs>
          <w:tab w:val="num" w:pos="2160"/>
        </w:tabs>
        <w:ind w:left="2160" w:hanging="360"/>
      </w:pPr>
    </w:lvl>
    <w:lvl w:ilvl="3" w:tplc="B8508B20" w:tentative="1">
      <w:start w:val="1"/>
      <w:numFmt w:val="decimal"/>
      <w:lvlText w:val="(%4)"/>
      <w:lvlJc w:val="left"/>
      <w:pPr>
        <w:tabs>
          <w:tab w:val="num" w:pos="2880"/>
        </w:tabs>
        <w:ind w:left="2880" w:hanging="360"/>
      </w:pPr>
    </w:lvl>
    <w:lvl w:ilvl="4" w:tplc="D2BE5E0C" w:tentative="1">
      <w:start w:val="1"/>
      <w:numFmt w:val="decimal"/>
      <w:lvlText w:val="(%5)"/>
      <w:lvlJc w:val="left"/>
      <w:pPr>
        <w:tabs>
          <w:tab w:val="num" w:pos="3600"/>
        </w:tabs>
        <w:ind w:left="3600" w:hanging="360"/>
      </w:pPr>
    </w:lvl>
    <w:lvl w:ilvl="5" w:tplc="5602EB74" w:tentative="1">
      <w:start w:val="1"/>
      <w:numFmt w:val="decimal"/>
      <w:lvlText w:val="(%6)"/>
      <w:lvlJc w:val="left"/>
      <w:pPr>
        <w:tabs>
          <w:tab w:val="num" w:pos="4320"/>
        </w:tabs>
        <w:ind w:left="4320" w:hanging="360"/>
      </w:pPr>
    </w:lvl>
    <w:lvl w:ilvl="6" w:tplc="7214E7CA" w:tentative="1">
      <w:start w:val="1"/>
      <w:numFmt w:val="decimal"/>
      <w:lvlText w:val="(%7)"/>
      <w:lvlJc w:val="left"/>
      <w:pPr>
        <w:tabs>
          <w:tab w:val="num" w:pos="5040"/>
        </w:tabs>
        <w:ind w:left="5040" w:hanging="360"/>
      </w:pPr>
    </w:lvl>
    <w:lvl w:ilvl="7" w:tplc="D29E76AA" w:tentative="1">
      <w:start w:val="1"/>
      <w:numFmt w:val="decimal"/>
      <w:lvlText w:val="(%8)"/>
      <w:lvlJc w:val="left"/>
      <w:pPr>
        <w:tabs>
          <w:tab w:val="num" w:pos="5760"/>
        </w:tabs>
        <w:ind w:left="5760" w:hanging="360"/>
      </w:pPr>
    </w:lvl>
    <w:lvl w:ilvl="8" w:tplc="CE5A0C6E" w:tentative="1">
      <w:start w:val="1"/>
      <w:numFmt w:val="decimal"/>
      <w:lvlText w:val="(%9)"/>
      <w:lvlJc w:val="left"/>
      <w:pPr>
        <w:tabs>
          <w:tab w:val="num" w:pos="6480"/>
        </w:tabs>
        <w:ind w:left="6480" w:hanging="360"/>
      </w:pPr>
    </w:lvl>
  </w:abstractNum>
  <w:abstractNum w:abstractNumId="7" w15:restartNumberingAfterBreak="0">
    <w:nsid w:val="3D620FB0"/>
    <w:multiLevelType w:val="hybridMultilevel"/>
    <w:tmpl w:val="EB2697B2"/>
    <w:lvl w:ilvl="0" w:tplc="FA2C2550">
      <w:start w:val="1"/>
      <w:numFmt w:val="bullet"/>
      <w:lvlText w:val="u"/>
      <w:lvlJc w:val="left"/>
      <w:pPr>
        <w:tabs>
          <w:tab w:val="num" w:pos="720"/>
        </w:tabs>
        <w:ind w:left="720" w:hanging="360"/>
      </w:pPr>
      <w:rPr>
        <w:rFonts w:ascii="Wingdings 3" w:hAnsi="Wingdings 3" w:hint="default"/>
      </w:rPr>
    </w:lvl>
    <w:lvl w:ilvl="1" w:tplc="DB666252" w:tentative="1">
      <w:start w:val="1"/>
      <w:numFmt w:val="bullet"/>
      <w:lvlText w:val="u"/>
      <w:lvlJc w:val="left"/>
      <w:pPr>
        <w:tabs>
          <w:tab w:val="num" w:pos="1440"/>
        </w:tabs>
        <w:ind w:left="1440" w:hanging="360"/>
      </w:pPr>
      <w:rPr>
        <w:rFonts w:ascii="Wingdings 3" w:hAnsi="Wingdings 3" w:hint="default"/>
      </w:rPr>
    </w:lvl>
    <w:lvl w:ilvl="2" w:tplc="749C1E76" w:tentative="1">
      <w:start w:val="1"/>
      <w:numFmt w:val="bullet"/>
      <w:lvlText w:val="u"/>
      <w:lvlJc w:val="left"/>
      <w:pPr>
        <w:tabs>
          <w:tab w:val="num" w:pos="2160"/>
        </w:tabs>
        <w:ind w:left="2160" w:hanging="360"/>
      </w:pPr>
      <w:rPr>
        <w:rFonts w:ascii="Wingdings 3" w:hAnsi="Wingdings 3" w:hint="default"/>
      </w:rPr>
    </w:lvl>
    <w:lvl w:ilvl="3" w:tplc="20549BFA" w:tentative="1">
      <w:start w:val="1"/>
      <w:numFmt w:val="bullet"/>
      <w:lvlText w:val="u"/>
      <w:lvlJc w:val="left"/>
      <w:pPr>
        <w:tabs>
          <w:tab w:val="num" w:pos="2880"/>
        </w:tabs>
        <w:ind w:left="2880" w:hanging="360"/>
      </w:pPr>
      <w:rPr>
        <w:rFonts w:ascii="Wingdings 3" w:hAnsi="Wingdings 3" w:hint="default"/>
      </w:rPr>
    </w:lvl>
    <w:lvl w:ilvl="4" w:tplc="4E34AF76" w:tentative="1">
      <w:start w:val="1"/>
      <w:numFmt w:val="bullet"/>
      <w:lvlText w:val="u"/>
      <w:lvlJc w:val="left"/>
      <w:pPr>
        <w:tabs>
          <w:tab w:val="num" w:pos="3600"/>
        </w:tabs>
        <w:ind w:left="3600" w:hanging="360"/>
      </w:pPr>
      <w:rPr>
        <w:rFonts w:ascii="Wingdings 3" w:hAnsi="Wingdings 3" w:hint="default"/>
      </w:rPr>
    </w:lvl>
    <w:lvl w:ilvl="5" w:tplc="C0143DD8" w:tentative="1">
      <w:start w:val="1"/>
      <w:numFmt w:val="bullet"/>
      <w:lvlText w:val="u"/>
      <w:lvlJc w:val="left"/>
      <w:pPr>
        <w:tabs>
          <w:tab w:val="num" w:pos="4320"/>
        </w:tabs>
        <w:ind w:left="4320" w:hanging="360"/>
      </w:pPr>
      <w:rPr>
        <w:rFonts w:ascii="Wingdings 3" w:hAnsi="Wingdings 3" w:hint="default"/>
      </w:rPr>
    </w:lvl>
    <w:lvl w:ilvl="6" w:tplc="D44017DC" w:tentative="1">
      <w:start w:val="1"/>
      <w:numFmt w:val="bullet"/>
      <w:lvlText w:val="u"/>
      <w:lvlJc w:val="left"/>
      <w:pPr>
        <w:tabs>
          <w:tab w:val="num" w:pos="5040"/>
        </w:tabs>
        <w:ind w:left="5040" w:hanging="360"/>
      </w:pPr>
      <w:rPr>
        <w:rFonts w:ascii="Wingdings 3" w:hAnsi="Wingdings 3" w:hint="default"/>
      </w:rPr>
    </w:lvl>
    <w:lvl w:ilvl="7" w:tplc="AC7CAD5C" w:tentative="1">
      <w:start w:val="1"/>
      <w:numFmt w:val="bullet"/>
      <w:lvlText w:val="u"/>
      <w:lvlJc w:val="left"/>
      <w:pPr>
        <w:tabs>
          <w:tab w:val="num" w:pos="5760"/>
        </w:tabs>
        <w:ind w:left="5760" w:hanging="360"/>
      </w:pPr>
      <w:rPr>
        <w:rFonts w:ascii="Wingdings 3" w:hAnsi="Wingdings 3" w:hint="default"/>
      </w:rPr>
    </w:lvl>
    <w:lvl w:ilvl="8" w:tplc="13A86D7C" w:tentative="1">
      <w:start w:val="1"/>
      <w:numFmt w:val="bullet"/>
      <w:lvlText w:val="u"/>
      <w:lvlJc w:val="left"/>
      <w:pPr>
        <w:tabs>
          <w:tab w:val="num" w:pos="6480"/>
        </w:tabs>
        <w:ind w:left="6480" w:hanging="360"/>
      </w:pPr>
      <w:rPr>
        <w:rFonts w:ascii="Wingdings 3" w:hAnsi="Wingdings 3" w:hint="default"/>
      </w:rPr>
    </w:lvl>
  </w:abstractNum>
  <w:abstractNum w:abstractNumId="8" w15:restartNumberingAfterBreak="0">
    <w:nsid w:val="3F653FEC"/>
    <w:multiLevelType w:val="multilevel"/>
    <w:tmpl w:val="E67C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546CDA"/>
    <w:multiLevelType w:val="hybridMultilevel"/>
    <w:tmpl w:val="25FEF4DA"/>
    <w:lvl w:ilvl="0" w:tplc="2A241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A26C3"/>
    <w:multiLevelType w:val="multilevel"/>
    <w:tmpl w:val="9EC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B223D"/>
    <w:multiLevelType w:val="hybridMultilevel"/>
    <w:tmpl w:val="5FD6FB56"/>
    <w:lvl w:ilvl="0" w:tplc="A5DC84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44343EF"/>
    <w:multiLevelType w:val="hybridMultilevel"/>
    <w:tmpl w:val="D660C826"/>
    <w:lvl w:ilvl="0" w:tplc="1C6CC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D1C7E"/>
    <w:multiLevelType w:val="multilevel"/>
    <w:tmpl w:val="70CE032C"/>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6B06706"/>
    <w:multiLevelType w:val="multilevel"/>
    <w:tmpl w:val="32D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727EE"/>
    <w:multiLevelType w:val="hybridMultilevel"/>
    <w:tmpl w:val="4DA63694"/>
    <w:lvl w:ilvl="0" w:tplc="1682B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DC2A10"/>
    <w:multiLevelType w:val="multilevel"/>
    <w:tmpl w:val="9F90D898"/>
    <w:lvl w:ilvl="0">
      <w:start w:val="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B823556"/>
    <w:multiLevelType w:val="multilevel"/>
    <w:tmpl w:val="DDF00314"/>
    <w:lvl w:ilvl="0">
      <w:start w:val="4"/>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C7E5F39"/>
    <w:multiLevelType w:val="hybridMultilevel"/>
    <w:tmpl w:val="153C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07C19"/>
    <w:multiLevelType w:val="multilevel"/>
    <w:tmpl w:val="317E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42095"/>
    <w:multiLevelType w:val="multilevel"/>
    <w:tmpl w:val="B12ECC96"/>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7881861">
    <w:abstractNumId w:val="5"/>
  </w:num>
  <w:num w:numId="2" w16cid:durableId="818498681">
    <w:abstractNumId w:val="18"/>
  </w:num>
  <w:num w:numId="3" w16cid:durableId="1241259525">
    <w:abstractNumId w:val="20"/>
  </w:num>
  <w:num w:numId="4" w16cid:durableId="597444762">
    <w:abstractNumId w:val="15"/>
  </w:num>
  <w:num w:numId="5" w16cid:durableId="639841623">
    <w:abstractNumId w:val="0"/>
  </w:num>
  <w:num w:numId="6" w16cid:durableId="559050906">
    <w:abstractNumId w:val="6"/>
  </w:num>
  <w:num w:numId="7" w16cid:durableId="1650285550">
    <w:abstractNumId w:val="7"/>
  </w:num>
  <w:num w:numId="8" w16cid:durableId="912740999">
    <w:abstractNumId w:val="17"/>
  </w:num>
  <w:num w:numId="9" w16cid:durableId="297034823">
    <w:abstractNumId w:val="10"/>
  </w:num>
  <w:num w:numId="10" w16cid:durableId="1968510714">
    <w:abstractNumId w:val="1"/>
  </w:num>
  <w:num w:numId="11" w16cid:durableId="1296257054">
    <w:abstractNumId w:val="19"/>
  </w:num>
  <w:num w:numId="12" w16cid:durableId="20859555">
    <w:abstractNumId w:val="2"/>
  </w:num>
  <w:num w:numId="13" w16cid:durableId="538082631">
    <w:abstractNumId w:val="11"/>
  </w:num>
  <w:num w:numId="14" w16cid:durableId="2065325550">
    <w:abstractNumId w:val="16"/>
  </w:num>
  <w:num w:numId="15" w16cid:durableId="116683041">
    <w:abstractNumId w:val="8"/>
  </w:num>
  <w:num w:numId="16" w16cid:durableId="821193199">
    <w:abstractNumId w:val="4"/>
  </w:num>
  <w:num w:numId="17" w16cid:durableId="1386492773">
    <w:abstractNumId w:val="14"/>
  </w:num>
  <w:num w:numId="18" w16cid:durableId="1860584222">
    <w:abstractNumId w:val="3"/>
  </w:num>
  <w:num w:numId="19" w16cid:durableId="984432584">
    <w:abstractNumId w:val="12"/>
  </w:num>
  <w:num w:numId="20" w16cid:durableId="1329094145">
    <w:abstractNumId w:val="9"/>
  </w:num>
  <w:num w:numId="21" w16cid:durableId="140116914">
    <w:abstractNumId w:val="1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12"/>
    <w:rsid w:val="000137D3"/>
    <w:rsid w:val="00020A3E"/>
    <w:rsid w:val="0004244F"/>
    <w:rsid w:val="0004424D"/>
    <w:rsid w:val="0004528D"/>
    <w:rsid w:val="00051B91"/>
    <w:rsid w:val="00052727"/>
    <w:rsid w:val="00064922"/>
    <w:rsid w:val="0007415F"/>
    <w:rsid w:val="0007678C"/>
    <w:rsid w:val="0008201D"/>
    <w:rsid w:val="00086C65"/>
    <w:rsid w:val="000912C7"/>
    <w:rsid w:val="000A29DA"/>
    <w:rsid w:val="000A3B65"/>
    <w:rsid w:val="000A4FA9"/>
    <w:rsid w:val="000C6B1B"/>
    <w:rsid w:val="000D650B"/>
    <w:rsid w:val="000E6B4B"/>
    <w:rsid w:val="000E7D8B"/>
    <w:rsid w:val="000F3F45"/>
    <w:rsid w:val="000F4794"/>
    <w:rsid w:val="00105664"/>
    <w:rsid w:val="00126772"/>
    <w:rsid w:val="00131080"/>
    <w:rsid w:val="001325F0"/>
    <w:rsid w:val="00144CAC"/>
    <w:rsid w:val="001474EE"/>
    <w:rsid w:val="001633B6"/>
    <w:rsid w:val="001750C3"/>
    <w:rsid w:val="00175EA3"/>
    <w:rsid w:val="00193EB3"/>
    <w:rsid w:val="001A0DFE"/>
    <w:rsid w:val="001A0F02"/>
    <w:rsid w:val="001A67AC"/>
    <w:rsid w:val="001C1D66"/>
    <w:rsid w:val="001C2AE9"/>
    <w:rsid w:val="001C2EE5"/>
    <w:rsid w:val="001C500C"/>
    <w:rsid w:val="001C7FB5"/>
    <w:rsid w:val="001D11AD"/>
    <w:rsid w:val="001F2607"/>
    <w:rsid w:val="0020579B"/>
    <w:rsid w:val="00214A48"/>
    <w:rsid w:val="00217F32"/>
    <w:rsid w:val="00227D12"/>
    <w:rsid w:val="00232D4A"/>
    <w:rsid w:val="00233F66"/>
    <w:rsid w:val="00252509"/>
    <w:rsid w:val="00257C11"/>
    <w:rsid w:val="00267E83"/>
    <w:rsid w:val="00274565"/>
    <w:rsid w:val="00286F15"/>
    <w:rsid w:val="00290601"/>
    <w:rsid w:val="00291DAA"/>
    <w:rsid w:val="0029350C"/>
    <w:rsid w:val="002A15F3"/>
    <w:rsid w:val="002A7A9C"/>
    <w:rsid w:val="002C0585"/>
    <w:rsid w:val="002E7299"/>
    <w:rsid w:val="0032052A"/>
    <w:rsid w:val="0032763D"/>
    <w:rsid w:val="00331896"/>
    <w:rsid w:val="00337FC2"/>
    <w:rsid w:val="00346E64"/>
    <w:rsid w:val="00352C20"/>
    <w:rsid w:val="00364D95"/>
    <w:rsid w:val="00366E1B"/>
    <w:rsid w:val="0037072D"/>
    <w:rsid w:val="00372431"/>
    <w:rsid w:val="00375241"/>
    <w:rsid w:val="00375EF0"/>
    <w:rsid w:val="00376180"/>
    <w:rsid w:val="00395CAA"/>
    <w:rsid w:val="003A4C81"/>
    <w:rsid w:val="003B4EB7"/>
    <w:rsid w:val="003B76DB"/>
    <w:rsid w:val="003C2609"/>
    <w:rsid w:val="003D1F71"/>
    <w:rsid w:val="003E0410"/>
    <w:rsid w:val="003F731E"/>
    <w:rsid w:val="004022ED"/>
    <w:rsid w:val="0040296D"/>
    <w:rsid w:val="00415776"/>
    <w:rsid w:val="0041649C"/>
    <w:rsid w:val="004627E2"/>
    <w:rsid w:val="00463C8B"/>
    <w:rsid w:val="00465491"/>
    <w:rsid w:val="004763CF"/>
    <w:rsid w:val="004764F8"/>
    <w:rsid w:val="00482387"/>
    <w:rsid w:val="004A52AD"/>
    <w:rsid w:val="004B1D08"/>
    <w:rsid w:val="004B2D5A"/>
    <w:rsid w:val="004B2F2F"/>
    <w:rsid w:val="004B44C5"/>
    <w:rsid w:val="004C3D64"/>
    <w:rsid w:val="004D1D03"/>
    <w:rsid w:val="004F0F7E"/>
    <w:rsid w:val="004F4C7F"/>
    <w:rsid w:val="00507B41"/>
    <w:rsid w:val="00511CFD"/>
    <w:rsid w:val="00512F70"/>
    <w:rsid w:val="00513649"/>
    <w:rsid w:val="00524BAF"/>
    <w:rsid w:val="00531C1F"/>
    <w:rsid w:val="00534D2B"/>
    <w:rsid w:val="00547849"/>
    <w:rsid w:val="00550962"/>
    <w:rsid w:val="005515DC"/>
    <w:rsid w:val="0057033E"/>
    <w:rsid w:val="00573D64"/>
    <w:rsid w:val="00585214"/>
    <w:rsid w:val="0059149F"/>
    <w:rsid w:val="00591EE8"/>
    <w:rsid w:val="005A058E"/>
    <w:rsid w:val="005C5465"/>
    <w:rsid w:val="005E77A8"/>
    <w:rsid w:val="005F4825"/>
    <w:rsid w:val="005F536A"/>
    <w:rsid w:val="005F5E25"/>
    <w:rsid w:val="005F7C76"/>
    <w:rsid w:val="00601CFC"/>
    <w:rsid w:val="00615558"/>
    <w:rsid w:val="00636F85"/>
    <w:rsid w:val="006466EB"/>
    <w:rsid w:val="00656C71"/>
    <w:rsid w:val="006854BC"/>
    <w:rsid w:val="006911FE"/>
    <w:rsid w:val="00692E3E"/>
    <w:rsid w:val="00697991"/>
    <w:rsid w:val="006A0D04"/>
    <w:rsid w:val="006A23D3"/>
    <w:rsid w:val="006A3DDD"/>
    <w:rsid w:val="006A53F1"/>
    <w:rsid w:val="006B25FE"/>
    <w:rsid w:val="006C0657"/>
    <w:rsid w:val="006C4D90"/>
    <w:rsid w:val="00700769"/>
    <w:rsid w:val="00717F57"/>
    <w:rsid w:val="007353C2"/>
    <w:rsid w:val="007409CB"/>
    <w:rsid w:val="00750551"/>
    <w:rsid w:val="0075198B"/>
    <w:rsid w:val="00752F85"/>
    <w:rsid w:val="00772C5C"/>
    <w:rsid w:val="00774D1A"/>
    <w:rsid w:val="00782CBA"/>
    <w:rsid w:val="007A7456"/>
    <w:rsid w:val="007B5C66"/>
    <w:rsid w:val="007D6824"/>
    <w:rsid w:val="007D73E7"/>
    <w:rsid w:val="007E0D90"/>
    <w:rsid w:val="007E3064"/>
    <w:rsid w:val="007E3184"/>
    <w:rsid w:val="007E6529"/>
    <w:rsid w:val="007F088A"/>
    <w:rsid w:val="00804D3D"/>
    <w:rsid w:val="00833249"/>
    <w:rsid w:val="00835EC3"/>
    <w:rsid w:val="00842741"/>
    <w:rsid w:val="0084325B"/>
    <w:rsid w:val="008472F0"/>
    <w:rsid w:val="00853A6A"/>
    <w:rsid w:val="00855B22"/>
    <w:rsid w:val="0086410E"/>
    <w:rsid w:val="00865E8B"/>
    <w:rsid w:val="00866E44"/>
    <w:rsid w:val="0087372D"/>
    <w:rsid w:val="0089310E"/>
    <w:rsid w:val="008A267E"/>
    <w:rsid w:val="008C28CE"/>
    <w:rsid w:val="008C541C"/>
    <w:rsid w:val="008D17EB"/>
    <w:rsid w:val="008D3076"/>
    <w:rsid w:val="008D5A2D"/>
    <w:rsid w:val="008D79C8"/>
    <w:rsid w:val="008F5B9E"/>
    <w:rsid w:val="00911F5B"/>
    <w:rsid w:val="00923D3E"/>
    <w:rsid w:val="009408C1"/>
    <w:rsid w:val="00951CCE"/>
    <w:rsid w:val="0096396A"/>
    <w:rsid w:val="009675BE"/>
    <w:rsid w:val="0097396B"/>
    <w:rsid w:val="0097402B"/>
    <w:rsid w:val="00974825"/>
    <w:rsid w:val="00975B3E"/>
    <w:rsid w:val="00975DFD"/>
    <w:rsid w:val="009768D3"/>
    <w:rsid w:val="00991186"/>
    <w:rsid w:val="00994569"/>
    <w:rsid w:val="00995570"/>
    <w:rsid w:val="0099589E"/>
    <w:rsid w:val="0099749D"/>
    <w:rsid w:val="009A35E6"/>
    <w:rsid w:val="009C6D31"/>
    <w:rsid w:val="009C75C4"/>
    <w:rsid w:val="009D2BC2"/>
    <w:rsid w:val="00A106F7"/>
    <w:rsid w:val="00A14BF5"/>
    <w:rsid w:val="00A33CCE"/>
    <w:rsid w:val="00A42FBB"/>
    <w:rsid w:val="00A51F40"/>
    <w:rsid w:val="00A543C0"/>
    <w:rsid w:val="00A64455"/>
    <w:rsid w:val="00A90D3C"/>
    <w:rsid w:val="00A9658F"/>
    <w:rsid w:val="00A97222"/>
    <w:rsid w:val="00AB7FA3"/>
    <w:rsid w:val="00AD2AA2"/>
    <w:rsid w:val="00AD3CA4"/>
    <w:rsid w:val="00AD6A61"/>
    <w:rsid w:val="00AF6CED"/>
    <w:rsid w:val="00B10A36"/>
    <w:rsid w:val="00B13BA1"/>
    <w:rsid w:val="00B16923"/>
    <w:rsid w:val="00B17D46"/>
    <w:rsid w:val="00B23019"/>
    <w:rsid w:val="00B255C5"/>
    <w:rsid w:val="00B43708"/>
    <w:rsid w:val="00B43B46"/>
    <w:rsid w:val="00B52F4F"/>
    <w:rsid w:val="00B62423"/>
    <w:rsid w:val="00B67F41"/>
    <w:rsid w:val="00B771D2"/>
    <w:rsid w:val="00B808A4"/>
    <w:rsid w:val="00B87C5C"/>
    <w:rsid w:val="00BB1332"/>
    <w:rsid w:val="00BB1644"/>
    <w:rsid w:val="00BB1D31"/>
    <w:rsid w:val="00BB3D3A"/>
    <w:rsid w:val="00BC18B4"/>
    <w:rsid w:val="00BD69D9"/>
    <w:rsid w:val="00BE5AAF"/>
    <w:rsid w:val="00C02B26"/>
    <w:rsid w:val="00C03714"/>
    <w:rsid w:val="00C0561B"/>
    <w:rsid w:val="00C15C81"/>
    <w:rsid w:val="00C41620"/>
    <w:rsid w:val="00C442AD"/>
    <w:rsid w:val="00C44AC6"/>
    <w:rsid w:val="00C45853"/>
    <w:rsid w:val="00C47269"/>
    <w:rsid w:val="00C51735"/>
    <w:rsid w:val="00C554F7"/>
    <w:rsid w:val="00C66FF3"/>
    <w:rsid w:val="00C74059"/>
    <w:rsid w:val="00C758DA"/>
    <w:rsid w:val="00C82127"/>
    <w:rsid w:val="00CA4085"/>
    <w:rsid w:val="00CA77F8"/>
    <w:rsid w:val="00CD153F"/>
    <w:rsid w:val="00CD550D"/>
    <w:rsid w:val="00CD5E4E"/>
    <w:rsid w:val="00CE1B50"/>
    <w:rsid w:val="00CE2EEF"/>
    <w:rsid w:val="00D058F3"/>
    <w:rsid w:val="00D06AB6"/>
    <w:rsid w:val="00D2248F"/>
    <w:rsid w:val="00D23B04"/>
    <w:rsid w:val="00D27780"/>
    <w:rsid w:val="00D37DF0"/>
    <w:rsid w:val="00D47E0E"/>
    <w:rsid w:val="00D55458"/>
    <w:rsid w:val="00D55656"/>
    <w:rsid w:val="00D64DE6"/>
    <w:rsid w:val="00D64F92"/>
    <w:rsid w:val="00D705ED"/>
    <w:rsid w:val="00D73D3F"/>
    <w:rsid w:val="00D740F7"/>
    <w:rsid w:val="00D85CB5"/>
    <w:rsid w:val="00DA1B29"/>
    <w:rsid w:val="00DB300A"/>
    <w:rsid w:val="00DB7936"/>
    <w:rsid w:val="00DD0BAD"/>
    <w:rsid w:val="00DD4773"/>
    <w:rsid w:val="00DE7005"/>
    <w:rsid w:val="00DF0308"/>
    <w:rsid w:val="00DF55A9"/>
    <w:rsid w:val="00DF5EC2"/>
    <w:rsid w:val="00E0524A"/>
    <w:rsid w:val="00E1243C"/>
    <w:rsid w:val="00E35CFB"/>
    <w:rsid w:val="00E36428"/>
    <w:rsid w:val="00E51D7E"/>
    <w:rsid w:val="00E52967"/>
    <w:rsid w:val="00E542F6"/>
    <w:rsid w:val="00E64C0F"/>
    <w:rsid w:val="00E66992"/>
    <w:rsid w:val="00E96AB7"/>
    <w:rsid w:val="00EA261D"/>
    <w:rsid w:val="00EB4491"/>
    <w:rsid w:val="00EC1683"/>
    <w:rsid w:val="00ED0B46"/>
    <w:rsid w:val="00ED0CB5"/>
    <w:rsid w:val="00EE391D"/>
    <w:rsid w:val="00EE620F"/>
    <w:rsid w:val="00EF3ABE"/>
    <w:rsid w:val="00F16386"/>
    <w:rsid w:val="00F2480E"/>
    <w:rsid w:val="00F60798"/>
    <w:rsid w:val="00F66F71"/>
    <w:rsid w:val="00F724EC"/>
    <w:rsid w:val="00F72C18"/>
    <w:rsid w:val="00F81849"/>
    <w:rsid w:val="00F82BBF"/>
    <w:rsid w:val="00F94C54"/>
    <w:rsid w:val="00FA02FA"/>
    <w:rsid w:val="00FA1FB2"/>
    <w:rsid w:val="00FB745A"/>
    <w:rsid w:val="00FC4774"/>
    <w:rsid w:val="00FC76D6"/>
    <w:rsid w:val="00FD3D40"/>
    <w:rsid w:val="00FD52CA"/>
    <w:rsid w:val="00FD7476"/>
    <w:rsid w:val="00FE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D6C43"/>
  <w15:chartTrackingRefBased/>
  <w15:docId w15:val="{27EAA023-F68A-2641-81AB-B84B7C80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7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7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27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27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D12"/>
    <w:rPr>
      <w:rFonts w:eastAsiaTheme="majorEastAsia" w:cstheme="majorBidi"/>
      <w:color w:val="272727" w:themeColor="text1" w:themeTint="D8"/>
    </w:rPr>
  </w:style>
  <w:style w:type="paragraph" w:styleId="Title">
    <w:name w:val="Title"/>
    <w:basedOn w:val="Normal"/>
    <w:next w:val="Normal"/>
    <w:link w:val="TitleChar"/>
    <w:uiPriority w:val="10"/>
    <w:qFormat/>
    <w:rsid w:val="00227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D12"/>
    <w:pPr>
      <w:spacing w:before="160"/>
      <w:jc w:val="center"/>
    </w:pPr>
    <w:rPr>
      <w:i/>
      <w:iCs/>
      <w:color w:val="404040" w:themeColor="text1" w:themeTint="BF"/>
    </w:rPr>
  </w:style>
  <w:style w:type="character" w:customStyle="1" w:styleId="QuoteChar">
    <w:name w:val="Quote Char"/>
    <w:basedOn w:val="DefaultParagraphFont"/>
    <w:link w:val="Quote"/>
    <w:uiPriority w:val="29"/>
    <w:rsid w:val="00227D12"/>
    <w:rPr>
      <w:i/>
      <w:iCs/>
      <w:color w:val="404040" w:themeColor="text1" w:themeTint="BF"/>
    </w:rPr>
  </w:style>
  <w:style w:type="paragraph" w:styleId="ListParagraph">
    <w:name w:val="List Paragraph"/>
    <w:basedOn w:val="Normal"/>
    <w:uiPriority w:val="34"/>
    <w:qFormat/>
    <w:rsid w:val="00227D12"/>
    <w:pPr>
      <w:ind w:left="720"/>
      <w:contextualSpacing/>
    </w:pPr>
  </w:style>
  <w:style w:type="character" w:styleId="IntenseEmphasis">
    <w:name w:val="Intense Emphasis"/>
    <w:basedOn w:val="DefaultParagraphFont"/>
    <w:uiPriority w:val="21"/>
    <w:qFormat/>
    <w:rsid w:val="00227D12"/>
    <w:rPr>
      <w:i/>
      <w:iCs/>
      <w:color w:val="2F5496" w:themeColor="accent1" w:themeShade="BF"/>
    </w:rPr>
  </w:style>
  <w:style w:type="paragraph" w:styleId="IntenseQuote">
    <w:name w:val="Intense Quote"/>
    <w:basedOn w:val="Normal"/>
    <w:next w:val="Normal"/>
    <w:link w:val="IntenseQuoteChar"/>
    <w:uiPriority w:val="30"/>
    <w:qFormat/>
    <w:rsid w:val="00227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D12"/>
    <w:rPr>
      <w:i/>
      <w:iCs/>
      <w:color w:val="2F5496" w:themeColor="accent1" w:themeShade="BF"/>
    </w:rPr>
  </w:style>
  <w:style w:type="character" w:styleId="IntenseReference">
    <w:name w:val="Intense Reference"/>
    <w:basedOn w:val="DefaultParagraphFont"/>
    <w:uiPriority w:val="32"/>
    <w:qFormat/>
    <w:rsid w:val="00227D12"/>
    <w:rPr>
      <w:b/>
      <w:bCs/>
      <w:smallCaps/>
      <w:color w:val="2F5496" w:themeColor="accent1" w:themeShade="BF"/>
      <w:spacing w:val="5"/>
    </w:rPr>
  </w:style>
  <w:style w:type="paragraph" w:styleId="NormalWeb">
    <w:name w:val="Normal (Web)"/>
    <w:basedOn w:val="Normal"/>
    <w:uiPriority w:val="99"/>
    <w:unhideWhenUsed/>
    <w:rsid w:val="00BB3D3A"/>
    <w:pPr>
      <w:spacing w:before="100" w:beforeAutospacing="1" w:after="100" w:afterAutospacing="1"/>
    </w:pPr>
  </w:style>
  <w:style w:type="character" w:styleId="Hyperlink">
    <w:name w:val="Hyperlink"/>
    <w:basedOn w:val="DefaultParagraphFont"/>
    <w:uiPriority w:val="99"/>
    <w:unhideWhenUsed/>
    <w:rsid w:val="006C4D90"/>
    <w:rPr>
      <w:color w:val="0000FF"/>
      <w:u w:val="single"/>
    </w:rPr>
  </w:style>
  <w:style w:type="table" w:styleId="TableGrid">
    <w:name w:val="Table Grid"/>
    <w:aliases w:val="Table UUM"/>
    <w:basedOn w:val="TableNormal"/>
    <w:uiPriority w:val="39"/>
    <w:rsid w:val="003C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8472F0"/>
  </w:style>
  <w:style w:type="character" w:customStyle="1" w:styleId="t286pc">
    <w:name w:val="t286pc"/>
    <w:basedOn w:val="DefaultParagraphFont"/>
    <w:rsid w:val="008472F0"/>
  </w:style>
  <w:style w:type="character" w:styleId="Strong">
    <w:name w:val="Strong"/>
    <w:basedOn w:val="DefaultParagraphFont"/>
    <w:uiPriority w:val="22"/>
    <w:qFormat/>
    <w:rsid w:val="008472F0"/>
    <w:rPr>
      <w:b/>
      <w:bCs/>
    </w:rPr>
  </w:style>
  <w:style w:type="character" w:styleId="Emphasis">
    <w:name w:val="Emphasis"/>
    <w:basedOn w:val="DefaultParagraphFont"/>
    <w:uiPriority w:val="20"/>
    <w:qFormat/>
    <w:rsid w:val="007E3184"/>
    <w:rPr>
      <w:i/>
      <w:iCs/>
    </w:rPr>
  </w:style>
  <w:style w:type="paragraph" w:customStyle="1" w:styleId="nova-legacy-e-listitem">
    <w:name w:val="nova-legacy-e-list__item"/>
    <w:basedOn w:val="Normal"/>
    <w:rsid w:val="00372431"/>
    <w:pPr>
      <w:spacing w:before="100" w:beforeAutospacing="1" w:after="100" w:afterAutospacing="1"/>
    </w:pPr>
  </w:style>
  <w:style w:type="character" w:styleId="UnresolvedMention">
    <w:name w:val="Unresolved Mention"/>
    <w:basedOn w:val="DefaultParagraphFont"/>
    <w:uiPriority w:val="99"/>
    <w:semiHidden/>
    <w:unhideWhenUsed/>
    <w:rsid w:val="00BB1D31"/>
    <w:rPr>
      <w:color w:val="605E5C"/>
      <w:shd w:val="clear" w:color="auto" w:fill="E1DFDD"/>
    </w:rPr>
  </w:style>
  <w:style w:type="character" w:styleId="FollowedHyperlink">
    <w:name w:val="FollowedHyperlink"/>
    <w:basedOn w:val="DefaultParagraphFont"/>
    <w:uiPriority w:val="99"/>
    <w:semiHidden/>
    <w:unhideWhenUsed/>
    <w:rsid w:val="00FD52CA"/>
    <w:rPr>
      <w:color w:val="954F72" w:themeColor="followedHyperlink"/>
      <w:u w:val="single"/>
    </w:rPr>
  </w:style>
  <w:style w:type="character" w:styleId="PlaceholderText">
    <w:name w:val="Placeholder Text"/>
    <w:basedOn w:val="DefaultParagraphFont"/>
    <w:uiPriority w:val="99"/>
    <w:semiHidden/>
    <w:rsid w:val="00FD52CA"/>
    <w:rPr>
      <w:color w:val="666666"/>
    </w:rPr>
  </w:style>
  <w:style w:type="character" w:customStyle="1" w:styleId="typographytypographycrpwo">
    <w:name w:val="typography_typography__crpwo"/>
    <w:basedOn w:val="DefaultParagraphFont"/>
    <w:rsid w:val="000E6B4B"/>
  </w:style>
  <w:style w:type="character" w:customStyle="1" w:styleId="anchor-text">
    <w:name w:val="anchor-text"/>
    <w:basedOn w:val="DefaultParagraphFont"/>
    <w:rsid w:val="00DB7936"/>
  </w:style>
  <w:style w:type="character" w:customStyle="1" w:styleId="highlighthighlightpbr3q">
    <w:name w:val="highlight_highlight__pbr3q"/>
    <w:basedOn w:val="DefaultParagraphFont"/>
    <w:rsid w:val="00524BAF"/>
  </w:style>
  <w:style w:type="character" w:customStyle="1" w:styleId="foundationalpapersauthorcommaseparatorewzb">
    <w:name w:val="foundationalpapers_authorcommaseparator__ew_zb"/>
    <w:basedOn w:val="DefaultParagraphFont"/>
    <w:rsid w:val="0037072D"/>
  </w:style>
  <w:style w:type="paragraph" w:customStyle="1" w:styleId="Default">
    <w:name w:val="Default"/>
    <w:rsid w:val="0087372D"/>
    <w:pPr>
      <w:autoSpaceDE w:val="0"/>
      <w:autoSpaceDN w:val="0"/>
      <w:adjustRightInd w:val="0"/>
      <w:spacing w:after="0" w:line="240" w:lineRule="auto"/>
    </w:pPr>
    <w:rPr>
      <w:rFonts w:ascii="Times New Roman" w:hAnsi="Times New Roman" w:cs="Times New Roman"/>
      <w:color w:val="000000"/>
      <w:kern w:val="0"/>
    </w:rPr>
  </w:style>
  <w:style w:type="character" w:customStyle="1" w:styleId="publisher-name">
    <w:name w:val="publisher-name"/>
    <w:basedOn w:val="DefaultParagraphFont"/>
    <w:rsid w:val="004B44C5"/>
  </w:style>
  <w:style w:type="character" w:customStyle="1" w:styleId="apple-converted-space">
    <w:name w:val="apple-converted-space"/>
    <w:basedOn w:val="DefaultParagraphFont"/>
    <w:rsid w:val="000E7D8B"/>
  </w:style>
  <w:style w:type="character" w:customStyle="1" w:styleId="id-label">
    <w:name w:val="id-label"/>
    <w:basedOn w:val="DefaultParagraphFont"/>
    <w:rsid w:val="00BB1332"/>
  </w:style>
  <w:style w:type="paragraph" w:customStyle="1" w:styleId="isselectedend">
    <w:name w:val="isselectedend"/>
    <w:basedOn w:val="Normal"/>
    <w:rsid w:val="00C442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147114">
      <w:marLeft w:val="480"/>
      <w:marRight w:val="0"/>
      <w:marTop w:val="0"/>
      <w:marBottom w:val="0"/>
      <w:divBdr>
        <w:top w:val="none" w:sz="0" w:space="0" w:color="auto"/>
        <w:left w:val="none" w:sz="0" w:space="0" w:color="auto"/>
        <w:bottom w:val="none" w:sz="0" w:space="0" w:color="auto"/>
        <w:right w:val="none" w:sz="0" w:space="0" w:color="auto"/>
      </w:divBdr>
    </w:div>
    <w:div w:id="82191912">
      <w:marLeft w:val="480"/>
      <w:marRight w:val="0"/>
      <w:marTop w:val="0"/>
      <w:marBottom w:val="0"/>
      <w:divBdr>
        <w:top w:val="none" w:sz="0" w:space="0" w:color="auto"/>
        <w:left w:val="none" w:sz="0" w:space="0" w:color="auto"/>
        <w:bottom w:val="none" w:sz="0" w:space="0" w:color="auto"/>
        <w:right w:val="none" w:sz="0" w:space="0" w:color="auto"/>
      </w:divBdr>
    </w:div>
    <w:div w:id="100536004">
      <w:marLeft w:val="480"/>
      <w:marRight w:val="0"/>
      <w:marTop w:val="0"/>
      <w:marBottom w:val="0"/>
      <w:divBdr>
        <w:top w:val="none" w:sz="0" w:space="0" w:color="auto"/>
        <w:left w:val="none" w:sz="0" w:space="0" w:color="auto"/>
        <w:bottom w:val="none" w:sz="0" w:space="0" w:color="auto"/>
        <w:right w:val="none" w:sz="0" w:space="0" w:color="auto"/>
      </w:divBdr>
    </w:div>
    <w:div w:id="111173293">
      <w:marLeft w:val="480"/>
      <w:marRight w:val="0"/>
      <w:marTop w:val="0"/>
      <w:marBottom w:val="0"/>
      <w:divBdr>
        <w:top w:val="none" w:sz="0" w:space="0" w:color="auto"/>
        <w:left w:val="none" w:sz="0" w:space="0" w:color="auto"/>
        <w:bottom w:val="none" w:sz="0" w:space="0" w:color="auto"/>
        <w:right w:val="none" w:sz="0" w:space="0" w:color="auto"/>
      </w:divBdr>
    </w:div>
    <w:div w:id="123812957">
      <w:marLeft w:val="480"/>
      <w:marRight w:val="0"/>
      <w:marTop w:val="0"/>
      <w:marBottom w:val="0"/>
      <w:divBdr>
        <w:top w:val="none" w:sz="0" w:space="0" w:color="auto"/>
        <w:left w:val="none" w:sz="0" w:space="0" w:color="auto"/>
        <w:bottom w:val="none" w:sz="0" w:space="0" w:color="auto"/>
        <w:right w:val="none" w:sz="0" w:space="0" w:color="auto"/>
      </w:divBdr>
    </w:div>
    <w:div w:id="175265988">
      <w:marLeft w:val="480"/>
      <w:marRight w:val="0"/>
      <w:marTop w:val="0"/>
      <w:marBottom w:val="0"/>
      <w:divBdr>
        <w:top w:val="none" w:sz="0" w:space="0" w:color="auto"/>
        <w:left w:val="none" w:sz="0" w:space="0" w:color="auto"/>
        <w:bottom w:val="none" w:sz="0" w:space="0" w:color="auto"/>
        <w:right w:val="none" w:sz="0" w:space="0" w:color="auto"/>
      </w:divBdr>
    </w:div>
    <w:div w:id="256253408">
      <w:marLeft w:val="480"/>
      <w:marRight w:val="0"/>
      <w:marTop w:val="0"/>
      <w:marBottom w:val="0"/>
      <w:divBdr>
        <w:top w:val="none" w:sz="0" w:space="0" w:color="auto"/>
        <w:left w:val="none" w:sz="0" w:space="0" w:color="auto"/>
        <w:bottom w:val="none" w:sz="0" w:space="0" w:color="auto"/>
        <w:right w:val="none" w:sz="0" w:space="0" w:color="auto"/>
      </w:divBdr>
    </w:div>
    <w:div w:id="257181500">
      <w:marLeft w:val="480"/>
      <w:marRight w:val="0"/>
      <w:marTop w:val="0"/>
      <w:marBottom w:val="0"/>
      <w:divBdr>
        <w:top w:val="none" w:sz="0" w:space="0" w:color="auto"/>
        <w:left w:val="none" w:sz="0" w:space="0" w:color="auto"/>
        <w:bottom w:val="none" w:sz="0" w:space="0" w:color="auto"/>
        <w:right w:val="none" w:sz="0" w:space="0" w:color="auto"/>
      </w:divBdr>
    </w:div>
    <w:div w:id="319314157">
      <w:marLeft w:val="480"/>
      <w:marRight w:val="0"/>
      <w:marTop w:val="0"/>
      <w:marBottom w:val="0"/>
      <w:divBdr>
        <w:top w:val="none" w:sz="0" w:space="0" w:color="auto"/>
        <w:left w:val="none" w:sz="0" w:space="0" w:color="auto"/>
        <w:bottom w:val="none" w:sz="0" w:space="0" w:color="auto"/>
        <w:right w:val="none" w:sz="0" w:space="0" w:color="auto"/>
      </w:divBdr>
    </w:div>
    <w:div w:id="343483894">
      <w:marLeft w:val="480"/>
      <w:marRight w:val="0"/>
      <w:marTop w:val="0"/>
      <w:marBottom w:val="0"/>
      <w:divBdr>
        <w:top w:val="none" w:sz="0" w:space="0" w:color="auto"/>
        <w:left w:val="none" w:sz="0" w:space="0" w:color="auto"/>
        <w:bottom w:val="none" w:sz="0" w:space="0" w:color="auto"/>
        <w:right w:val="none" w:sz="0" w:space="0" w:color="auto"/>
      </w:divBdr>
    </w:div>
    <w:div w:id="405961500">
      <w:marLeft w:val="480"/>
      <w:marRight w:val="0"/>
      <w:marTop w:val="0"/>
      <w:marBottom w:val="0"/>
      <w:divBdr>
        <w:top w:val="none" w:sz="0" w:space="0" w:color="auto"/>
        <w:left w:val="none" w:sz="0" w:space="0" w:color="auto"/>
        <w:bottom w:val="none" w:sz="0" w:space="0" w:color="auto"/>
        <w:right w:val="none" w:sz="0" w:space="0" w:color="auto"/>
      </w:divBdr>
    </w:div>
    <w:div w:id="458034827">
      <w:marLeft w:val="480"/>
      <w:marRight w:val="0"/>
      <w:marTop w:val="0"/>
      <w:marBottom w:val="0"/>
      <w:divBdr>
        <w:top w:val="none" w:sz="0" w:space="0" w:color="auto"/>
        <w:left w:val="none" w:sz="0" w:space="0" w:color="auto"/>
        <w:bottom w:val="none" w:sz="0" w:space="0" w:color="auto"/>
        <w:right w:val="none" w:sz="0" w:space="0" w:color="auto"/>
      </w:divBdr>
    </w:div>
    <w:div w:id="475608660">
      <w:marLeft w:val="480"/>
      <w:marRight w:val="0"/>
      <w:marTop w:val="0"/>
      <w:marBottom w:val="0"/>
      <w:divBdr>
        <w:top w:val="none" w:sz="0" w:space="0" w:color="auto"/>
        <w:left w:val="none" w:sz="0" w:space="0" w:color="auto"/>
        <w:bottom w:val="none" w:sz="0" w:space="0" w:color="auto"/>
        <w:right w:val="none" w:sz="0" w:space="0" w:color="auto"/>
      </w:divBdr>
    </w:div>
    <w:div w:id="529075325">
      <w:marLeft w:val="480"/>
      <w:marRight w:val="0"/>
      <w:marTop w:val="0"/>
      <w:marBottom w:val="0"/>
      <w:divBdr>
        <w:top w:val="none" w:sz="0" w:space="0" w:color="auto"/>
        <w:left w:val="none" w:sz="0" w:space="0" w:color="auto"/>
        <w:bottom w:val="none" w:sz="0" w:space="0" w:color="auto"/>
        <w:right w:val="none" w:sz="0" w:space="0" w:color="auto"/>
      </w:divBdr>
    </w:div>
    <w:div w:id="540897016">
      <w:marLeft w:val="480"/>
      <w:marRight w:val="0"/>
      <w:marTop w:val="0"/>
      <w:marBottom w:val="0"/>
      <w:divBdr>
        <w:top w:val="none" w:sz="0" w:space="0" w:color="auto"/>
        <w:left w:val="none" w:sz="0" w:space="0" w:color="auto"/>
        <w:bottom w:val="none" w:sz="0" w:space="0" w:color="auto"/>
        <w:right w:val="none" w:sz="0" w:space="0" w:color="auto"/>
      </w:divBdr>
    </w:div>
    <w:div w:id="589774934">
      <w:marLeft w:val="480"/>
      <w:marRight w:val="0"/>
      <w:marTop w:val="0"/>
      <w:marBottom w:val="0"/>
      <w:divBdr>
        <w:top w:val="none" w:sz="0" w:space="0" w:color="auto"/>
        <w:left w:val="none" w:sz="0" w:space="0" w:color="auto"/>
        <w:bottom w:val="none" w:sz="0" w:space="0" w:color="auto"/>
        <w:right w:val="none" w:sz="0" w:space="0" w:color="auto"/>
      </w:divBdr>
    </w:div>
    <w:div w:id="597950920">
      <w:marLeft w:val="480"/>
      <w:marRight w:val="0"/>
      <w:marTop w:val="0"/>
      <w:marBottom w:val="0"/>
      <w:divBdr>
        <w:top w:val="none" w:sz="0" w:space="0" w:color="auto"/>
        <w:left w:val="none" w:sz="0" w:space="0" w:color="auto"/>
        <w:bottom w:val="none" w:sz="0" w:space="0" w:color="auto"/>
        <w:right w:val="none" w:sz="0" w:space="0" w:color="auto"/>
      </w:divBdr>
    </w:div>
    <w:div w:id="622034704">
      <w:marLeft w:val="480"/>
      <w:marRight w:val="0"/>
      <w:marTop w:val="0"/>
      <w:marBottom w:val="0"/>
      <w:divBdr>
        <w:top w:val="none" w:sz="0" w:space="0" w:color="auto"/>
        <w:left w:val="none" w:sz="0" w:space="0" w:color="auto"/>
        <w:bottom w:val="none" w:sz="0" w:space="0" w:color="auto"/>
        <w:right w:val="none" w:sz="0" w:space="0" w:color="auto"/>
      </w:divBdr>
    </w:div>
    <w:div w:id="629363794">
      <w:marLeft w:val="480"/>
      <w:marRight w:val="0"/>
      <w:marTop w:val="0"/>
      <w:marBottom w:val="0"/>
      <w:divBdr>
        <w:top w:val="none" w:sz="0" w:space="0" w:color="auto"/>
        <w:left w:val="none" w:sz="0" w:space="0" w:color="auto"/>
        <w:bottom w:val="none" w:sz="0" w:space="0" w:color="auto"/>
        <w:right w:val="none" w:sz="0" w:space="0" w:color="auto"/>
      </w:divBdr>
    </w:div>
    <w:div w:id="637690670">
      <w:marLeft w:val="480"/>
      <w:marRight w:val="0"/>
      <w:marTop w:val="0"/>
      <w:marBottom w:val="0"/>
      <w:divBdr>
        <w:top w:val="none" w:sz="0" w:space="0" w:color="auto"/>
        <w:left w:val="none" w:sz="0" w:space="0" w:color="auto"/>
        <w:bottom w:val="none" w:sz="0" w:space="0" w:color="auto"/>
        <w:right w:val="none" w:sz="0" w:space="0" w:color="auto"/>
      </w:divBdr>
    </w:div>
    <w:div w:id="688220229">
      <w:marLeft w:val="480"/>
      <w:marRight w:val="0"/>
      <w:marTop w:val="0"/>
      <w:marBottom w:val="0"/>
      <w:divBdr>
        <w:top w:val="none" w:sz="0" w:space="0" w:color="auto"/>
        <w:left w:val="none" w:sz="0" w:space="0" w:color="auto"/>
        <w:bottom w:val="none" w:sz="0" w:space="0" w:color="auto"/>
        <w:right w:val="none" w:sz="0" w:space="0" w:color="auto"/>
      </w:divBdr>
    </w:div>
    <w:div w:id="698356552">
      <w:marLeft w:val="480"/>
      <w:marRight w:val="0"/>
      <w:marTop w:val="0"/>
      <w:marBottom w:val="0"/>
      <w:divBdr>
        <w:top w:val="none" w:sz="0" w:space="0" w:color="auto"/>
        <w:left w:val="none" w:sz="0" w:space="0" w:color="auto"/>
        <w:bottom w:val="none" w:sz="0" w:space="0" w:color="auto"/>
        <w:right w:val="none" w:sz="0" w:space="0" w:color="auto"/>
      </w:divBdr>
    </w:div>
    <w:div w:id="838496101">
      <w:marLeft w:val="480"/>
      <w:marRight w:val="0"/>
      <w:marTop w:val="0"/>
      <w:marBottom w:val="0"/>
      <w:divBdr>
        <w:top w:val="none" w:sz="0" w:space="0" w:color="auto"/>
        <w:left w:val="none" w:sz="0" w:space="0" w:color="auto"/>
        <w:bottom w:val="none" w:sz="0" w:space="0" w:color="auto"/>
        <w:right w:val="none" w:sz="0" w:space="0" w:color="auto"/>
      </w:divBdr>
    </w:div>
    <w:div w:id="884803432">
      <w:marLeft w:val="480"/>
      <w:marRight w:val="0"/>
      <w:marTop w:val="0"/>
      <w:marBottom w:val="0"/>
      <w:divBdr>
        <w:top w:val="none" w:sz="0" w:space="0" w:color="auto"/>
        <w:left w:val="none" w:sz="0" w:space="0" w:color="auto"/>
        <w:bottom w:val="none" w:sz="0" w:space="0" w:color="auto"/>
        <w:right w:val="none" w:sz="0" w:space="0" w:color="auto"/>
      </w:divBdr>
    </w:div>
    <w:div w:id="1206791556">
      <w:marLeft w:val="480"/>
      <w:marRight w:val="0"/>
      <w:marTop w:val="0"/>
      <w:marBottom w:val="0"/>
      <w:divBdr>
        <w:top w:val="none" w:sz="0" w:space="0" w:color="auto"/>
        <w:left w:val="none" w:sz="0" w:space="0" w:color="auto"/>
        <w:bottom w:val="none" w:sz="0" w:space="0" w:color="auto"/>
        <w:right w:val="none" w:sz="0" w:space="0" w:color="auto"/>
      </w:divBdr>
    </w:div>
    <w:div w:id="1274285896">
      <w:marLeft w:val="480"/>
      <w:marRight w:val="0"/>
      <w:marTop w:val="0"/>
      <w:marBottom w:val="0"/>
      <w:divBdr>
        <w:top w:val="none" w:sz="0" w:space="0" w:color="auto"/>
        <w:left w:val="none" w:sz="0" w:space="0" w:color="auto"/>
        <w:bottom w:val="none" w:sz="0" w:space="0" w:color="auto"/>
        <w:right w:val="none" w:sz="0" w:space="0" w:color="auto"/>
      </w:divBdr>
    </w:div>
    <w:div w:id="1285380160">
      <w:marLeft w:val="480"/>
      <w:marRight w:val="0"/>
      <w:marTop w:val="0"/>
      <w:marBottom w:val="0"/>
      <w:divBdr>
        <w:top w:val="none" w:sz="0" w:space="0" w:color="auto"/>
        <w:left w:val="none" w:sz="0" w:space="0" w:color="auto"/>
        <w:bottom w:val="none" w:sz="0" w:space="0" w:color="auto"/>
        <w:right w:val="none" w:sz="0" w:space="0" w:color="auto"/>
      </w:divBdr>
    </w:div>
    <w:div w:id="1449741811">
      <w:marLeft w:val="480"/>
      <w:marRight w:val="0"/>
      <w:marTop w:val="0"/>
      <w:marBottom w:val="0"/>
      <w:divBdr>
        <w:top w:val="none" w:sz="0" w:space="0" w:color="auto"/>
        <w:left w:val="none" w:sz="0" w:space="0" w:color="auto"/>
        <w:bottom w:val="none" w:sz="0" w:space="0" w:color="auto"/>
        <w:right w:val="none" w:sz="0" w:space="0" w:color="auto"/>
      </w:divBdr>
    </w:div>
    <w:div w:id="1469857410">
      <w:marLeft w:val="480"/>
      <w:marRight w:val="0"/>
      <w:marTop w:val="0"/>
      <w:marBottom w:val="0"/>
      <w:divBdr>
        <w:top w:val="none" w:sz="0" w:space="0" w:color="auto"/>
        <w:left w:val="none" w:sz="0" w:space="0" w:color="auto"/>
        <w:bottom w:val="none" w:sz="0" w:space="0" w:color="auto"/>
        <w:right w:val="none" w:sz="0" w:space="0" w:color="auto"/>
      </w:divBdr>
    </w:div>
    <w:div w:id="1560047379">
      <w:marLeft w:val="480"/>
      <w:marRight w:val="0"/>
      <w:marTop w:val="0"/>
      <w:marBottom w:val="0"/>
      <w:divBdr>
        <w:top w:val="none" w:sz="0" w:space="0" w:color="auto"/>
        <w:left w:val="none" w:sz="0" w:space="0" w:color="auto"/>
        <w:bottom w:val="none" w:sz="0" w:space="0" w:color="auto"/>
        <w:right w:val="none" w:sz="0" w:space="0" w:color="auto"/>
      </w:divBdr>
    </w:div>
    <w:div w:id="1581716132">
      <w:marLeft w:val="480"/>
      <w:marRight w:val="0"/>
      <w:marTop w:val="0"/>
      <w:marBottom w:val="0"/>
      <w:divBdr>
        <w:top w:val="none" w:sz="0" w:space="0" w:color="auto"/>
        <w:left w:val="none" w:sz="0" w:space="0" w:color="auto"/>
        <w:bottom w:val="none" w:sz="0" w:space="0" w:color="auto"/>
        <w:right w:val="none" w:sz="0" w:space="0" w:color="auto"/>
      </w:divBdr>
    </w:div>
    <w:div w:id="1847479335">
      <w:marLeft w:val="480"/>
      <w:marRight w:val="0"/>
      <w:marTop w:val="0"/>
      <w:marBottom w:val="0"/>
      <w:divBdr>
        <w:top w:val="none" w:sz="0" w:space="0" w:color="auto"/>
        <w:left w:val="none" w:sz="0" w:space="0" w:color="auto"/>
        <w:bottom w:val="none" w:sz="0" w:space="0" w:color="auto"/>
        <w:right w:val="none" w:sz="0" w:space="0" w:color="auto"/>
      </w:divBdr>
    </w:div>
    <w:div w:id="1985817875">
      <w:marLeft w:val="480"/>
      <w:marRight w:val="0"/>
      <w:marTop w:val="0"/>
      <w:marBottom w:val="0"/>
      <w:divBdr>
        <w:top w:val="none" w:sz="0" w:space="0" w:color="auto"/>
        <w:left w:val="none" w:sz="0" w:space="0" w:color="auto"/>
        <w:bottom w:val="none" w:sz="0" w:space="0" w:color="auto"/>
        <w:right w:val="none" w:sz="0" w:space="0" w:color="auto"/>
      </w:divBdr>
    </w:div>
    <w:div w:id="2060812076">
      <w:marLeft w:val="480"/>
      <w:marRight w:val="0"/>
      <w:marTop w:val="0"/>
      <w:marBottom w:val="0"/>
      <w:divBdr>
        <w:top w:val="none" w:sz="0" w:space="0" w:color="auto"/>
        <w:left w:val="none" w:sz="0" w:space="0" w:color="auto"/>
        <w:bottom w:val="none" w:sz="0" w:space="0" w:color="auto"/>
        <w:right w:val="none" w:sz="0" w:space="0" w:color="auto"/>
      </w:divBdr>
    </w:div>
    <w:div w:id="2077824064">
      <w:marLeft w:val="480"/>
      <w:marRight w:val="0"/>
      <w:marTop w:val="0"/>
      <w:marBottom w:val="0"/>
      <w:divBdr>
        <w:top w:val="none" w:sz="0" w:space="0" w:color="auto"/>
        <w:left w:val="none" w:sz="0" w:space="0" w:color="auto"/>
        <w:bottom w:val="none" w:sz="0" w:space="0" w:color="auto"/>
        <w:right w:val="none" w:sz="0" w:space="0" w:color="auto"/>
      </w:divBdr>
    </w:div>
    <w:div w:id="212148675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2B59A4-926C-C848-AA73-4308E51991C9}"/>
      </w:docPartPr>
      <w:docPartBody>
        <w:p w:rsidR="007D3C15" w:rsidRDefault="006975EE">
          <w:r w:rsidRPr="00DB724E">
            <w:rPr>
              <w:rStyle w:val="PlaceholderText"/>
            </w:rPr>
            <w:t>Click or tap here to enter text.</w:t>
          </w:r>
        </w:p>
      </w:docPartBody>
    </w:docPart>
    <w:docPart>
      <w:docPartPr>
        <w:name w:val="38654FEFDE66B440B9E5EE668313E9CD"/>
        <w:category>
          <w:name w:val="General"/>
          <w:gallery w:val="placeholder"/>
        </w:category>
        <w:types>
          <w:type w:val="bbPlcHdr"/>
        </w:types>
        <w:behaviors>
          <w:behavior w:val="content"/>
        </w:behaviors>
        <w:guid w:val="{28F23041-82CB-F847-A480-1FF98EB769BD}"/>
      </w:docPartPr>
      <w:docPartBody>
        <w:p w:rsidR="00273F46" w:rsidRDefault="00B52195" w:rsidP="00B52195">
          <w:pPr>
            <w:pStyle w:val="38654FEFDE66B440B9E5EE668313E9CD"/>
          </w:pPr>
          <w:r w:rsidRPr="00DB724E">
            <w:rPr>
              <w:rStyle w:val="PlaceholderText"/>
            </w:rPr>
            <w:t>Click or tap here to enter text.</w:t>
          </w:r>
        </w:p>
      </w:docPartBody>
    </w:docPart>
    <w:docPart>
      <w:docPartPr>
        <w:name w:val="9ABBF19152860C48825A9BC9E249C26A"/>
        <w:category>
          <w:name w:val="General"/>
          <w:gallery w:val="placeholder"/>
        </w:category>
        <w:types>
          <w:type w:val="bbPlcHdr"/>
        </w:types>
        <w:behaviors>
          <w:behavior w:val="content"/>
        </w:behaviors>
        <w:guid w:val="{B17894AA-3C82-8942-A267-468F71E29AB5}"/>
      </w:docPartPr>
      <w:docPartBody>
        <w:p w:rsidR="008B0B37" w:rsidRDefault="00A75E2A" w:rsidP="00A75E2A">
          <w:pPr>
            <w:pStyle w:val="9ABBF19152860C48825A9BC9E249C26A"/>
          </w:pPr>
          <w:r w:rsidRPr="00DB72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E"/>
    <w:rsid w:val="0004424D"/>
    <w:rsid w:val="00045828"/>
    <w:rsid w:val="000F4794"/>
    <w:rsid w:val="00151B30"/>
    <w:rsid w:val="001B36A4"/>
    <w:rsid w:val="00206B8D"/>
    <w:rsid w:val="00216204"/>
    <w:rsid w:val="00257C11"/>
    <w:rsid w:val="00273F46"/>
    <w:rsid w:val="002D7289"/>
    <w:rsid w:val="003117C0"/>
    <w:rsid w:val="00315740"/>
    <w:rsid w:val="00346E64"/>
    <w:rsid w:val="0037019D"/>
    <w:rsid w:val="003E0D5F"/>
    <w:rsid w:val="003F5DD9"/>
    <w:rsid w:val="004022ED"/>
    <w:rsid w:val="00437B47"/>
    <w:rsid w:val="004C3D64"/>
    <w:rsid w:val="005666E4"/>
    <w:rsid w:val="0057033E"/>
    <w:rsid w:val="0059149F"/>
    <w:rsid w:val="005E77A8"/>
    <w:rsid w:val="00602506"/>
    <w:rsid w:val="006975EE"/>
    <w:rsid w:val="00697AA9"/>
    <w:rsid w:val="00741646"/>
    <w:rsid w:val="00774D1A"/>
    <w:rsid w:val="007D3C15"/>
    <w:rsid w:val="007D60FC"/>
    <w:rsid w:val="00804D3D"/>
    <w:rsid w:val="00871632"/>
    <w:rsid w:val="00891AFD"/>
    <w:rsid w:val="008A182E"/>
    <w:rsid w:val="008B0B37"/>
    <w:rsid w:val="008C5453"/>
    <w:rsid w:val="008D6774"/>
    <w:rsid w:val="00914B3A"/>
    <w:rsid w:val="00971E42"/>
    <w:rsid w:val="009D16D3"/>
    <w:rsid w:val="00A75E2A"/>
    <w:rsid w:val="00AE7EFC"/>
    <w:rsid w:val="00B23019"/>
    <w:rsid w:val="00B52195"/>
    <w:rsid w:val="00BC6B5C"/>
    <w:rsid w:val="00CD3346"/>
    <w:rsid w:val="00CE345E"/>
    <w:rsid w:val="00D669F1"/>
    <w:rsid w:val="00DB5BA1"/>
    <w:rsid w:val="00DF5EC2"/>
    <w:rsid w:val="00E17685"/>
    <w:rsid w:val="00EB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E2A"/>
    <w:rPr>
      <w:color w:val="666666"/>
    </w:rPr>
  </w:style>
  <w:style w:type="paragraph" w:customStyle="1" w:styleId="38654FEFDE66B440B9E5EE668313E9CD">
    <w:name w:val="38654FEFDE66B440B9E5EE668313E9CD"/>
    <w:rsid w:val="00B52195"/>
  </w:style>
  <w:style w:type="paragraph" w:customStyle="1" w:styleId="9ABBF19152860C48825A9BC9E249C26A">
    <w:name w:val="9ABBF19152860C48825A9BC9E249C26A"/>
    <w:rsid w:val="00A75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632DD6-316A-094C-9700-85E582E5A7C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1078128005"/>
    <we:property name="MENDELEY_CITATIONS" value="[{&quot;citationID&quot;:&quot;MENDELEY_CITATION_c182728e-ce7b-4ee8-ae65-137db45df89c&quot;,&quot;properties&quot;:{&quot;noteIndex&quot;:0},&quot;isEdited&quot;:false,&quot;manualOverride&quot;:{&quot;isManuallyOverridden&quot;:false,&quot;citeprocText&quot;:&quot;(Järvenoja et al., 2025)&quot;,&quot;manualOverrideText&quot;:&quot;&quot;},&quot;citationTag&quot;:&quot;MENDELEY_CITATION_v3_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&quot;,&quot;citationItems&quot;:[{&quot;id&quot;:&quot;f08fa916-0ff9-324c-bf43-19fbb2e4b8e3&quot;,&quot;itemData&quot;:{&quot;type&quot;:&quot;article-journal&quot;,&quot;id&quot;:&quot;f08fa916-0ff9-324c-bf43-19fbb2e4b8e3&quot;,&quot;title&quot;:&quot;Investigating peer influence on collaborative group members' motivation through the lens of socially shared regulation of learning&quot;,&quot;author&quot;:[{&quot;family&quot;:&quot;Järvenoja&quot;,&quot;given&quot;:&quot;Hanna&quot;,&quot;parse-names&quot;:false,&quot;dropping-particle&quot;:&quot;&quot;,&quot;non-dropping-particle&quot;:&quot;&quot;},{&quot;family&quot;:&quot;Törmänen&quot;,&quot;given&quot;:&quot;Tiina&quot;,&quot;parse-names&quot;:false,&quot;dropping-particle&quot;:&quot;&quot;,&quot;non-dropping-particle&quot;:&quot;&quot;},{&quot;family&quot;:&quot;Lehtoaho&quot;,&quot;given&quot;:&quot;Emma&quot;,&quot;parse-names&quot;:false,&quot;dropping-particle&quot;:&quot;&quot;,&quot;non-dropping-particle&quot;:&quot;&quot;},{&quot;family&quot;:&quot;Turunen&quot;,&quot;given&quot;:&quot;Marjo&quot;,&quot;parse-names&quot;:false,&quot;dropping-particle&quot;:&quot;&quot;,&quot;non-dropping-particle&quot;:&quot;&quot;},{&quot;family&quot;:&quot;Suoraniemi&quot;,&quot;given&quot;:&quot;Jasmiina&quot;,&quot;parse-names&quot;:false,&quot;dropping-particle&quot;:&quot;&quot;,&quot;non-dropping-particle&quot;:&quot;&quot;},{&quot;family&quot;:&quot;Edwards&quot;,&quot;given&quot;:&quot;Justin&quot;,&quot;parse-names&quot;:false,&quot;dropping-particle&quot;:&quot;&quot;,&quot;non-dropping-particle&quot;:&quot;&quot;}],&quot;container-title&quot;:&quot;British Journal of Educational Psychology&quot;,&quot;DOI&quot;:&quot;10.1111/bjep.12754&quot;,&quot;ISSN&quot;:&quot;20448279&quot;,&quot;PMID&quot;:&quot;39966963&quot;,&quot;issued&quot;:{&quot;date-parts&quot;:[[2025,12,1]]},&quot;page&quot;:&quot;1063-1079&quot;,&quot;abstract&quot;:&quot;Background: Social context and peers significantly impact students' motivation, especially in collaborative learning settings. However, there is limited evidence on how students strategically influence each other's motivation through socially shared regulation of learning (SSRL). Aims: This study examined secondary school students' SSRL during collaborative learning, focusing on how groups regulate motivation and how these regulation processes influence individual situational motivation through peer interactions. Sample: The participants were 95 secondary school students (13–16 years) performing a collaborative science task in 31 groups. Methods: Collaborative learning was videotaped to capture motivation regulation from social interactions. Four times during the task, individual perceptions of peer influence on motivation and motivation regulation were collected with situational self-reports, and individual stimulated-recall interviews were conducted after the task. Results: The results showed that motivation regulation is embedded within broader SSRL processes. When motivation regulation coincided more likely with cognitive regulation, students perceived significantly higher peer influence on motivation. In interviews, students highlighted cognitive and social aspects of SSRL as crucial for their situational motivation but did not hardly recognize any direct motivation regulation strategies. Conclusions: This study contributes to the methodological advancements for studying motivation as situation- and context-specific, emphasizing the use of different data channels to capture the dynamic interplay between the individual- and group-level aspects throughout the learning process. For educational practice, this study supports the claim that peer interactions, particularly in collaborative learning, play a crucial role in individual students' motivation.&quot;,&quot;publisher&quot;:&quot;John Wiley and Sons Ltd&quot;,&quot;issue&quot;:&quot;4&quot;,&quot;volume&quot;:&quot;95&quot;,&quot;container-title-short&quot;:&quot;&quot;},&quot;isTemporary&quot;:false}]},{&quot;citationID&quot;:&quot;MENDELEY_CITATION_c4eb833c-2760-43d4-bb86-826d43d0a1c1&quot;,&quot;properties&quot;:{&quot;noteIndex&quot;:0},&quot;isEdited&quot;:false,&quot;manualOverride&quot;:{&quot;isManuallyOverridden&quot;:false,&quot;citeprocText&quot;:&quot;(Järvenoja et al., 2025)&quot;,&quot;manualOverrideText&quot;:&quot;&quot;},&quot;citationTag&quot;:&quot;MENDELEY_CITATION_v3_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&quot;,&quot;citationItems&quot;:[{&quot;id&quot;:&quot;f08fa916-0ff9-324c-bf43-19fbb2e4b8e3&quot;,&quot;itemData&quot;:{&quot;type&quot;:&quot;article-journal&quot;,&quot;id&quot;:&quot;f08fa916-0ff9-324c-bf43-19fbb2e4b8e3&quot;,&quot;title&quot;:&quot;Investigating peer influence on collaborative group members' motivation through the lens of socially shared regulation of learning&quot;,&quot;author&quot;:[{&quot;family&quot;:&quot;Järvenoja&quot;,&quot;given&quot;:&quot;Hanna&quot;,&quot;parse-names&quot;:false,&quot;dropping-particle&quot;:&quot;&quot;,&quot;non-dropping-particle&quot;:&quot;&quot;},{&quot;family&quot;:&quot;Törmänen&quot;,&quot;given&quot;:&quot;Tiina&quot;,&quot;parse-names&quot;:false,&quot;dropping-particle&quot;:&quot;&quot;,&quot;non-dropping-particle&quot;:&quot;&quot;},{&quot;family&quot;:&quot;Lehtoaho&quot;,&quot;given&quot;:&quot;Emma&quot;,&quot;parse-names&quot;:false,&quot;dropping-particle&quot;:&quot;&quot;,&quot;non-dropping-particle&quot;:&quot;&quot;},{&quot;family&quot;:&quot;Turunen&quot;,&quot;given&quot;:&quot;Marjo&quot;,&quot;parse-names&quot;:false,&quot;dropping-particle&quot;:&quot;&quot;,&quot;non-dropping-particle&quot;:&quot;&quot;},{&quot;family&quot;:&quot;Suoraniemi&quot;,&quot;given&quot;:&quot;Jasmiina&quot;,&quot;parse-names&quot;:false,&quot;dropping-particle&quot;:&quot;&quot;,&quot;non-dropping-particle&quot;:&quot;&quot;},{&quot;family&quot;:&quot;Edwards&quot;,&quot;given&quot;:&quot;Justin&quot;,&quot;parse-names&quot;:false,&quot;dropping-particle&quot;:&quot;&quot;,&quot;non-dropping-particle&quot;:&quot;&quot;}],&quot;container-title&quot;:&quot;British Journal of Educational Psychology&quot;,&quot;DOI&quot;:&quot;10.1111/bjep.12754&quot;,&quot;ISSN&quot;:&quot;20448279&quot;,&quot;PMID&quot;:&quot;39966963&quot;,&quot;issued&quot;:{&quot;date-parts&quot;:[[2025,12,1]]},&quot;page&quot;:&quot;1063-1079&quot;,&quot;abstract&quot;:&quot;Background: Social context and peers significantly impact students' motivation, especially in collaborative learning settings. However, there is limited evidence on how students strategically influence each other's motivation through socially shared regulation of learning (SSRL). Aims: This study examined secondary school students' SSRL during collaborative learning, focusing on how groups regulate motivation and how these regulation processes influence individual situational motivation through peer interactions. Sample: The participants were 95 secondary school students (13–16 years) performing a collaborative science task in 31 groups. Methods: Collaborative learning was videotaped to capture motivation regulation from social interactions. Four times during the task, individual perceptions of peer influence on motivation and motivation regulation were collected with situational self-reports, and individual stimulated-recall interviews were conducted after the task. Results: The results showed that motivation regulation is embedded within broader SSRL processes. When motivation regulation coincided more likely with cognitive regulation, students perceived significantly higher peer influence on motivation. In interviews, students highlighted cognitive and social aspects of SSRL as crucial for their situational motivation but did not hardly recognize any direct motivation regulation strategies. Conclusions: This study contributes to the methodological advancements for studying motivation as situation- and context-specific, emphasizing the use of different data channels to capture the dynamic interplay between the individual- and group-level aspects throughout the learning process. For educational practice, this study supports the claim that peer interactions, particularly in collaborative learning, play a crucial role in individual students' motivation.&quot;,&quot;publisher&quot;:&quot;John Wiley and Sons Ltd&quot;,&quot;issue&quot;:&quot;4&quot;,&quot;volume&quot;:&quot;95&quot;,&quot;container-title-short&quot;:&quot;&quot;},&quot;isTemporary&quot;:false}]},{&quot;citationID&quot;:&quot;MENDELEY_CITATION_ed5d5c68-0222-4293-82f6-409df563923f&quot;,&quot;properties&quot;:{&quot;noteIndex&quot;:0},&quot;isEdited&quot;:false,&quot;manualOverride&quot;:{&quot;isManuallyOverridden&quot;:false,&quot;citeprocText&quot;:&quot;(Vygotsky, 1978)&quot;,&quot;manualOverrideText&quot;:&quot;&quot;},&quot;citationTag&quot;:&quot;MENDELEY_CITATION_v3_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&quot;,&quot;citationItems&quot;:[{&quot;id&quot;:&quot;9d5617ee-7741-3ce1-803c-f3b050ad86a2&quot;,&quot;itemData&quot;:{&quot;type&quot;:&quot;book&quot;,&quot;id&quot;:&quot;9d5617ee-7741-3ce1-803c-f3b050ad86a2&quot;,&quot;title&quot;:&quot;Mind in SOciety: The Development of higher psychological processes&quot;,&quot;author&quot;:[{&quot;family&quot;:&quot;Vygotsky&quot;,&quot;given&quot;:&quot;L.S.&quot;,&quot;parse-names&quot;:false,&quot;dropping-particle&quot;:&quot;&quot;,&quot;non-dropping-particle&quot;:&quot;&quot;}],&quot;issued&quot;:{&quot;date-parts&quot;:[[1978]]},&quot;publisher-place&quot;:&quot;Cambridge,MA&quot;,&quot;publisher&quot;:&quot;Harvard University Press&quot;,&quot;container-title-short&quot;:&quot;&quot;},&quot;isTemporary&quot;:false}]},{&quot;citationID&quot;:&quot;MENDELEY_CITATION_0237e27a-c047-4332-ada2-3fcbcd4fdf66&quot;,&quot;properties&quot;:{&quot;noteIndex&quot;:0},&quot;isEdited&quot;:false,&quot;manualOverride&quot;:{&quot;isManuallyOverridden&quot;:false,&quot;citeprocText&quot;:&quot;(Vygotsky, 1978)&quot;,&quot;manualOverrideText&quot;:&quot;&quot;},&quot;citationTag&quot;:&quot;MENDELEY_CITATION_v3_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&quot;,&quot;citationItems&quot;:[{&quot;id&quot;:&quot;9d5617ee-7741-3ce1-803c-f3b050ad86a2&quot;,&quot;itemData&quot;:{&quot;type&quot;:&quot;book&quot;,&quot;id&quot;:&quot;9d5617ee-7741-3ce1-803c-f3b050ad86a2&quot;,&quot;title&quot;:&quot;Mind in SOciety: The Development of higher psychological processes&quot;,&quot;author&quot;:[{&quot;family&quot;:&quot;Vygotsky&quot;,&quot;given&quot;:&quot;L.S.&quot;,&quot;parse-names&quot;:false,&quot;dropping-particle&quot;:&quot;&quot;,&quot;non-dropping-particle&quot;:&quot;&quot;}],&quot;issued&quot;:{&quot;date-parts&quot;:[[1978]]},&quot;publisher-place&quot;:&quot;Cambridge,MA&quot;,&quot;publisher&quot;:&quot;Harvard University Press&quot;,&quot;container-title-short&quot;:&quot;&quot;},&quot;isTemporary&quot;:false}]},{&quot;citationID&quot;:&quot;MENDELEY_CITATION_c40cea58-fcba-458e-bc71-e9a088026131&quot;,&quot;properties&quot;:{&quot;noteIndex&quot;:0},&quot;isEdited&quot;:false,&quot;manualOverride&quot;:{&quot;isManuallyOverridden&quot;:false,&quot;citeprocText&quot;:&quot;(Bandura, 1977)&quot;,&quot;manualOverrideText&quot;:&quot;&quot;},&quot;citationTag&quot;:&quot;MENDELEY_CITATION_v3_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&quot;,&quot;citationItems&quot;:[{&quot;id&quot;:&quot;5c78a90b-c999-3df2-901a-241edbb853ee&quot;,&quot;itemData&quot;:{&quot;type&quot;:&quot;article-journal&quot;,&quot;id&quot;:&quot;5c78a90b-c999-3df2-901a-241edbb853ee&quot;,&quot;title&quot;:&quot;Self-efficacy: Toward a unifying theory of behavioral change.&quot;,&quot;author&quot;:[{&quot;family&quot;:&quot;Bandura&quot;,&quot;given&quot;:&quot;Albert&quot;,&quot;parse-names&quot;:false,&quot;dropping-particle&quot;:&quot;&quot;,&quot;non-dropping-particle&quot;:&quot;&quot;}],&quot;container-title&quot;:&quot;Psychological Review&quot;,&quot;container-title-short&quot;:&quot;Psychol. Rev.&quot;,&quot;DOI&quot;:&quot;10.1037/0033-295X.84.2.191&quot;,&quot;ISSN&quot;:&quot;1939-1471&quot;,&quot;issued&quot;:{&quot;date-parts&quot;:[[1977]]},&quot;page&quot;:&quot;191-215&quot;,&quot;issue&quot;:&quot;2&quot;,&quot;volume&quot;:&quot;84&quot;},&quot;isTemporary&quot;:false}]},{&quot;citationID&quot;:&quot;MENDELEY_CITATION_6c0e692d-9f72-47c0-a9a5-9fcd5785bf89&quot;,&quot;properties&quot;:{&quot;noteIndex&quot;:0},&quot;isEdited&quot;:false,&quot;manualOverride&quot;:{&quot;isManuallyOverridden&quot;:false,&quot;citeprocText&quot;:&quot;(Järvenoja et al., 2025)&quot;,&quot;manualOverrideText&quot;:&quot;&quot;},&quot;citationTag&quot;:&quot;MENDELEY_CITATION_v3_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&quot;,&quot;citationItems&quot;:[{&quot;id&quot;:&quot;f08fa916-0ff9-324c-bf43-19fbb2e4b8e3&quot;,&quot;itemData&quot;:{&quot;type&quot;:&quot;article-journal&quot;,&quot;id&quot;:&quot;f08fa916-0ff9-324c-bf43-19fbb2e4b8e3&quot;,&quot;title&quot;:&quot;Investigating peer influence on collaborative group members' motivation through the lens of socially shared regulation of learning&quot;,&quot;author&quot;:[{&quot;family&quot;:&quot;Järvenoja&quot;,&quot;given&quot;:&quot;Hanna&quot;,&quot;parse-names&quot;:false,&quot;dropping-particle&quot;:&quot;&quot;,&quot;non-dropping-particle&quot;:&quot;&quot;},{&quot;family&quot;:&quot;Törmänen&quot;,&quot;given&quot;:&quot;Tiina&quot;,&quot;parse-names&quot;:false,&quot;dropping-particle&quot;:&quot;&quot;,&quot;non-dropping-particle&quot;:&quot;&quot;},{&quot;family&quot;:&quot;Lehtoaho&quot;,&quot;given&quot;:&quot;Emma&quot;,&quot;parse-names&quot;:false,&quot;dropping-particle&quot;:&quot;&quot;,&quot;non-dropping-particle&quot;:&quot;&quot;},{&quot;family&quot;:&quot;Turunen&quot;,&quot;given&quot;:&quot;Marjo&quot;,&quot;parse-names&quot;:false,&quot;dropping-particle&quot;:&quot;&quot;,&quot;non-dropping-particle&quot;:&quot;&quot;},{&quot;family&quot;:&quot;Suoraniemi&quot;,&quot;given&quot;:&quot;Jasmiina&quot;,&quot;parse-names&quot;:false,&quot;dropping-particle&quot;:&quot;&quot;,&quot;non-dropping-particle&quot;:&quot;&quot;},{&quot;family&quot;:&quot;Edwards&quot;,&quot;given&quot;:&quot;Justin&quot;,&quot;parse-names&quot;:false,&quot;dropping-particle&quot;:&quot;&quot;,&quot;non-dropping-particle&quot;:&quot;&quot;}],&quot;container-title&quot;:&quot;British Journal of Educational Psychology&quot;,&quot;DOI&quot;:&quot;10.1111/bjep.12754&quot;,&quot;ISSN&quot;:&quot;20448279&quot;,&quot;PMID&quot;:&quot;39966963&quot;,&quot;issued&quot;:{&quot;date-parts&quot;:[[2025,12,1]]},&quot;page&quot;:&quot;1063-1079&quot;,&quot;abstract&quot;:&quot;Background: Social context and peers significantly impact students' motivation, especially in collaborative learning settings. However, there is limited evidence on how students strategically influence each other's motivation through socially shared regulation of learning (SSRL). Aims: This study examined secondary school students' SSRL during collaborative learning, focusing on how groups regulate motivation and how these regulation processes influence individual situational motivation through peer interactions. Sample: The participants were 95 secondary school students (13–16 years) performing a collaborative science task in 31 groups. Methods: Collaborative learning was videotaped to capture motivation regulation from social interactions. Four times during the task, individual perceptions of peer influence on motivation and motivation regulation were collected with situational self-reports, and individual stimulated-recall interviews were conducted after the task. Results: The results showed that motivation regulation is embedded within broader SSRL processes. When motivation regulation coincided more likely with cognitive regulation, students perceived significantly higher peer influence on motivation. In interviews, students highlighted cognitive and social aspects of SSRL as crucial for their situational motivation but did not hardly recognize any direct motivation regulation strategies. Conclusions: This study contributes to the methodological advancements for studying motivation as situation- and context-specific, emphasizing the use of different data channels to capture the dynamic interplay between the individual- and group-level aspects throughout the learning process. For educational practice, this study supports the claim that peer interactions, particularly in collaborative learning, play a crucial role in individual students' motivation.&quot;,&quot;publisher&quot;:&quot;John Wiley and Sons Ltd&quot;,&quot;issue&quot;:&quot;4&quot;,&quot;volume&quot;:&quot;95&quot;,&quot;container-title-short&quot;:&quot;&quot;},&quot;isTemporary&quot;:false}]},{&quot;citationID&quot;:&quot;MENDELEY_CITATION_7648b8e7-ab49-4318-aa74-4c2140073c4a&quot;,&quot;properties&quot;:{&quot;noteIndex&quot;:0},&quot;isEdited&quot;:false,&quot;manualOverride&quot;:{&quot;isManuallyOverridden&quot;:false,&quot;citeprocText&quot;:&quot;(Rahman &amp;#38; Golamgouse-Toraub, 2025)&quot;,&quot;manualOverrideText&quot;:&quot;&quot;},&quot;citationTag&quot;:&quot;MENDELEY_CITATION_v3_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&quot;,&quot;citationItems&quot;:[{&quot;id&quot;:&quot;ed542dc1-fbc9-32da-822c-638860656d7e&quot;,&quot;itemData&quot;:{&quot;type&quot;:&quot;article-journal&quot;,&quot;id&quot;:&quot;ed542dc1-fbc9-32da-822c-638860656d7e&quot;,&quot;title&quot;:&quot;The impact of a think, write, pair, and share (TWPS) activity on pupils’ confidence, critical thinking, and understanding of mathematics lesson&quot;,&quot;author&quot;:[{&quot;family&quot;:&quot;Rahman&quot;,&quot;given&quot;:&quot;Saif Ur&quot;,&quot;parse-names&quot;:false,&quot;dropping-particle&quot;:&quot;&quot;,&quot;non-dropping-particle&quot;:&quot;&quot;},{&quot;family&quot;:&quot;Golamgouse-Toraub&quot;,&quot;given&quot;:&quot;Hanna&quot;,&quot;parse-names&quot;:false,&quot;dropping-particle&quot;:&quot;&quot;,&quot;non-dropping-particle&quot;:&quot;&quot;}],&quot;container-title&quot;:&quot;Discover Education&quot;,&quot;DOI&quot;:&quot;10.1007/s44217-025-00852-5&quot;,&quot;ISSN&quot;:&quot;27315525&quot;,&quot;issued&quot;:{&quot;date-parts&quot;:[[2025,12,1]]},&quot;abstract&quot;:&quot;Dialogic learning is an approach that uses dialogue to help students think, learn, and solve problems. Research shows that Think Pair and Share (TPS) is one of the most commonly used techniques to implement a dialogic classroom learning process. However, this method has inherent limitations in engaging all students because of the pupil’s inability to evaluate and present coherent thought processes extemporaneously without any written script. So, to solve this problem, we introduce a modified model of TPS in a mathematics lesson and investigate its impact on students’ learning outcomes using an action research framework. The Paired Sample t-tests indicate that the new model significantly impacted students’ critical thinking and understanding of maths lessons. However, it had an insignificant impact on pupils’ confidence. Moreover, all three variables were positively and significantly correlated in their pre- and post-test findings. The study has implications for policy, planning, and practice of pedagogy.&quot;,&quot;publisher&quot;:&quot;Discover&quot;,&quot;issue&quot;:&quot;1&quot;,&quot;volume&quot;:&quot;4&quot;,&quot;container-title-short&quot;:&quot;&quot;},&quot;isTemporary&quot;:false}]},{&quot;citationID&quot;:&quot;MENDELEY_CITATION_ddc3d617-eae7-4fb9-94b8-8ed50641145f&quot;,&quot;properties&quot;:{&quot;noteIndex&quot;:0},&quot;isEdited&quot;:false,&quot;manualOverride&quot;:{&quot;isManuallyOverridden&quot;:false,&quot;citeprocText&quot;:&quot;(Farxadovna, 2024)&quot;,&quot;manualOverrideText&quot;:&quot;&quot;},&quot;citationTag&quot;:&quot;MENDELEY_CITATION_v3_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&quot;,&quot;citationItems&quot;:[{&quot;id&quot;:&quot;9110d188-ba20-3837-9e60-f5a6210e7534&quot;,&quot;itemData&quot;:{&quot;type&quot;:&quot;report&quot;,&quot;id&quot;:&quot;9110d188-ba20-3837-9e60-f5a6210e7534&quot;,&quot;title&quot;:&quot;THE ROLE OF PEER INFLUENCE IN BUILDING SELF-CONFIDENCE AMONG STUDENTS&quot;,&quot;author&quot;:[{&quot;family&quot;:&quot;Farxadovna&quot;,&quot;given&quot;:&quot;Xamrayeva Aziza&quot;,&quot;parse-names&quot;:false,&quot;dropping-particle&quot;:&quot;&quot;,&quot;non-dropping-particle&quot;:&quot;&quot;}],&quot;URL&quot;:&quot;http://www.academicpublishers.org&quot;,&quot;issued&quot;:{&quot;date-parts&quot;:[[2024]]},&quot;abstract&quot;:&quot;Peer influence plays a critical role in the development of self-confidence during adolescence, a period characterized by heightened social awareness and vulnerability to external opinions. This article explores the mechanisms by which peer relationships impact students' self-esteem and self-confidence, with a focus on peer feedback, social comparison, and the formation of group identities. The article discusses both positive and negative influences of peer relationships and provides insights into how peer interactions can be leveraged to promote self-confidence among students in educational settings.&quot;,&quot;container-title-short&quot;:&quot;&quot;},&quot;isTemporary&quot;:false}]},{&quot;citationID&quot;:&quot;MENDELEY_CITATION_225e9955-d3ea-4f16-854a-6f4f4616e78c&quot;,&quot;properties&quot;:{&quot;noteIndex&quot;:0},&quot;isEdited&quot;:false,&quot;manualOverride&quot;:{&quot;isManuallyOverridden&quot;:false,&quot;citeprocText&quot;:&quot;(Fornell &amp;#38; Bookstein, 1982)&quot;,&quot;manualOverrideText&quot;:&quot;&quot;},&quot;citationTag&quot;:&quot;MENDELEY_CITATION_v3_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&quot;,&quot;citationItems&quot;:[{&quot;id&quot;:&quot;3acdbff1-ca07-301a-831c-46129c309ec6&quot;,&quot;itemData&quot;:{&quot;type&quot;:&quot;article-journal&quot;,&quot;id&quot;:&quot;3acdbff1-ca07-301a-831c-46129c309ec6&quot;,&quot;title&quot;:&quot;Two Structural Equation Models:LISREL and PLS Applied to Consumer Exit-Voice Theory&quot;,&quot;author&quot;:[{&quot;family&quot;:&quot;Fornell&quot;,&quot;given&quot;:&quot;C.&quot;,&quot;parse-names&quot;:false,&quot;dropping-particle&quot;:&quot;&quot;,&quot;non-dropping-particle&quot;:&quot;&quot;},{&quot;family&quot;:&quot;Bookstein&quot;,&quot;given&quot;:&quot;F.L&quot;,&quot;parse-names&quot;:false,&quot;dropping-particle&quot;:&quot;&quot;,&quot;non-dropping-particle&quot;:&quot;&quot;}],&quot;container-title&quot;:&quot;Journal of Marketing Research&quot;,&quot;issued&quot;:{&quot;date-parts&quot;:[[1982]]},&quot;page&quot;:&quot;440-452&quot;,&quot;issue&quot;:&quot;4&quot;,&quot;volume&quot;:&quot;19&quot;,&quot;container-title-short&quot;:&quot;&quot;},&quot;isTemporary&quot;:false}]},{&quot;citationID&quot;:&quot;MENDELEY_CITATION_c8303ee5-13f4-4d6f-ab08-1c22985d2018&quot;,&quot;properties&quot;:{&quot;noteIndex&quot;:0},&quot;isEdited&quot;:false,&quot;manualOverride&quot;:{&quot;isManuallyOverridden&quot;:false,&quot;citeprocText&quot;:&quot;(Ziegenfuss et al., 2021)&quot;,&quot;manualOverrideText&quot;:&quot;&quot;},&quot;citationTag&quot;:&quot;MENDELEY_CITATION_v3_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&quot;,&quot;citationItems&quot;:[{&quot;id&quot;:&quot;346cf1ca-3ad3-3a19-b825-e326cf780ba9&quot;,&quot;itemData&quot;:{&quot;type&quot;:&quot;article-journal&quot;,&quot;id&quot;:&quot;346cf1ca-3ad3-3a19-b825-e326cf780ba9&quot;,&quot;title&quot;:&quot;Impact of demographic survey questions on response rate and measurement: A randomized experiment&quot;,&quot;author&quot;:[{&quot;family&quot;:&quot;Ziegenfuss&quot;,&quot;given&quot;:&quot;Jeanette Y.&quot;,&quot;parse-names&quot;:false,&quot;dropping-particle&quot;:&quot;&quot;,&quot;non-dropping-particle&quot;:&quot;&quot;},{&quot;family&quot;:&quot;Easterday&quot;,&quot;given&quot;:&quot;Casey A.&quot;,&quot;parse-names&quot;:false,&quot;dropping-particle&quot;:&quot;&quot;,&quot;non-dropping-particle&quot;:&quot;&quot;},{&quot;family&quot;:&quot;Dinh&quot;,&quot;given&quot;:&quot;Jennifer M.&quot;,&quot;parse-names&quot;:false,&quot;dropping-particle&quot;:&quot;&quot;,&quot;non-dropping-particle&quot;:&quot;&quot;},{&quot;family&quot;:&quot;JaKa&quot;,&quot;given&quot;:&quot;Meghan M.&quot;,&quot;parse-names&quot;:false,&quot;dropping-particle&quot;:&quot;&quot;,&quot;non-dropping-particle&quot;:&quot;&quot;},{&quot;family&quot;:&quot;Kottke&quot;,&quot;given&quot;:&quot;Thomas E.&quot;,&quot;parse-names&quot;:false,&quot;dropping-particle&quot;:&quot;&quot;,&quot;non-dropping-particle&quot;:&quot;&quot;},{&quot;family&quot;:&quot;Canterbury&quot;,&quot;given&quot;:&quot;Marna&quot;,&quot;parse-names&quot;:false,&quot;dropping-particle&quot;:&quot;&quot;,&quot;non-dropping-particle&quot;:&quot;&quot;}],&quot;container-title&quot;:&quot;Survey Practice&quot;,&quot;container-title-short&quot;:&quot;Surv. Pract.&quot;,&quot;DOI&quot;:&quot;10.29115/sp-2021-0010&quot;,&quot;issued&quot;:{&quot;date-parts&quot;:[[2021,8,26]]},&quot;page&quot;:&quot;1-11&quot;,&quot;abstract&quot;:&quot;Demographic survey questions are important to describe the population of survey responders, illuminate potential disparities, and ultimately advance equity. Little is known about their impact on survey response rate or measurement.  \n\n# Methods \n\nA total of 4,448 individuals were randomly assigned to one of three conditions in a mailed paper questionnaire where demographic questions were (1) not asked, (2) integrated at the end of the survey, or (3) included as standalone questions on a separate piece of paper. Response rates to the main survey and demographic questions, as well as item nonresponse and correlation of responses to administrative records, are compared. \n\n# Results \n\nOverall, 33.4% of individuals who were mailed the survey responded. There were no substantive or statistical differences in survey response rate when demographic questions were not asked (34.2%), were integrated into the survey (33.1%), or were standalone (33.0%; p = 0.762). Sampled individuals responded to the demographic questions at a significantly higher rate when they were integrated into the main survey (32.7%) compared to when they were standalone (28.3%). Respondents, when asked about income, declined to answer at a significantly higher rate when demographics were integrated (16.5%) compared to standalone (10.5%). Discordance between administrative and self-reported race and ethnicity data ranged from 0.6% to 1.0% and were not statistically different across arms (p = 0.64 and p = 0.88, respectively).  \n\n# Discussion \n\nWhile these findings are limited to the context of the experiment, our results suggest that embedding demographic questions in a survey (as opposed to on a separate page) may result in more usable demographic data. Future work could explore the differential impact of post-survey missing data adjustments on estimates of demographic characteristics and correlation with other survey content. Overall, there was little measurement error in reporting of race/ethnicity in both conditions. \n\n# Conclusion \n\nFor collection of demographic data from the largest portion of individuals via a mailed survey without negative impact on response rate or measurement error, demographic questions are best integrated into surveys rather than included as standalone items on a separate piece of paper.&quot;,&quot;publisher&quot;:&quot;Survey Practice&quot;,&quot;issue&quot;:&quot;1&quot;,&quot;volume&quot;:&quot;14&quot;},&quot;isTemporary&quot;:false}]},{&quot;citationID&quot;:&quot;MENDELEY_CITATION_ca6aac90-c115-4bca-a0c5-e74dcb90e9f5&quot;,&quot;properties&quot;:{&quot;noteIndex&quot;:0},&quot;isEdited&quot;:false,&quot;manualOverride&quot;:{&quot;isManuallyOverridden&quot;:false,&quot;citeprocText&quot;:&quot;(Studnicka et al., 2023)&quot;,&quot;manualOverrideText&quot;:&quot;&quot;},&quot;citationTag&quot;:&quot;MENDELEY_CITATION_v3_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&quot;,&quot;citationItems&quot;:[{&quot;id&quot;:&quot;04ca5965-2ca6-34f2-a710-6c8d47c7a336&quot;,&quot;itemData&quot;:{&quot;type&quot;:&quot;article-journal&quot;,&quot;id&quot;:&quot;04ca5965-2ca6-34f2-a710-6c8d47c7a336&quot;,&quot;title&quot;:&quot;Student satisfaction and self confidence in learning scale (SSCL)—reliability and validity test of the Polish version&quot;,&quot;author&quot;:[{&quot;family&quot;:&quot;Studnicka&quot;,&quot;given&quot;:&quot;Katarzyna&quot;,&quot;parse-names&quot;:false,&quot;dropping-particle&quot;:&quot;&quot;,&quot;non-dropping-particle&quot;:&quot;&quot;},{&quot;family&quot;:&quot;Zarzycka&quot;,&quot;given&quot;:&quot;Danuta&quot;,&quot;parse-names&quot;:false,&quot;dropping-particle&quot;:&quot;&quot;,&quot;non-dropping-particle&quot;:&quot;&quot;},{&quot;family&quot;:&quot;Zalewski&quot;,&quot;given&quot;:&quot;Jakub&quot;,&quot;parse-names&quot;:false,&quot;dropping-particle&quot;:&quot;&quot;,&quot;non-dropping-particle&quot;:&quot;&quot;}],&quot;container-title&quot;:&quot;Signa Vitae&quot;,&quot;DOI&quot;:&quot;10.22514/sv.2023.069&quot;,&quot;ISSN&quot;:&quot;1845206X&quot;,&quot;issued&quot;:{&quot;date-parts&quot;:[[2023,9,1]]},&quot;page&quot;:&quot;104-111&quot;,&quot;abstract&quot;:&quot;Determination of psychometric indices of the Polish language version of the Student Satisfaction and Self Confidence in Learning Scale (SSCL). The validity of the research conducted is significant, the scale of the SSCL will be the first tool in Poland, thanks to which the possibility will be created to monitor the didactic process in which the high-fidelity simulation method is used. Construct validity was tested using the following Confirmatory Factor Analysis (CFA fit index is 0.52) and Exploratory Factor Analysis (EFA explains 48.3% of the variance). Cronbach’s alpha-coefficient was used to assess the internal consistency of the scale. The Cronbach’s Alpha coefficient for the scale as a whole was 0.90, for the subscale “Satisfaction with current learning” was 0.87; for the subscale “Self-confidence in learning” was 0.84. As the study showed, the simulation of high-fidelity positively affects students’ satisfaction and increases their confidence levels.&quot;,&quot;publisher&quot;:&quot;Pharmamed Mado Ltd&quot;,&quot;issue&quot;:&quot;5&quot;,&quot;volume&quot;:&quot;19&quot;,&quot;container-title-short&quot;:&quot;&quot;},&quot;isTemporary&quot;:false}]},{&quot;citationID&quot;:&quot;MENDELEY_CITATION_efb3144d-8e3e-4ee3-855a-64ddce81652f&quot;,&quot;properties&quot;:{&quot;noteIndex&quot;:0},&quot;isEdited&quot;:false,&quot;manualOverride&quot;:{&quot;isManuallyOverridden&quot;:false,&quot;citeprocText&quot;:&quot;(Baleghizadeh &amp;#38; Farhesh, 2014)&quot;,&quot;manualOverrideText&quot;:&quot;&quot;},&quot;citationTag&quot;:&quot;MENDELEY_CITATION_v3_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&quot;,&quot;citationItems&quot;:[{&quot;id&quot;:&quot;34428675-38a5-3b9e-81cc-2e49683e1834&quot;,&quot;itemData&quot;:{&quot;type&quot;:&quot;article-journal&quot;,&quot;id&quot;:&quot;34428675-38a5-3b9e-81cc-2e49683e1834&quot;,&quot;title&quot;:&quot;The Impact of Pair Work on EFL Learners' Motivaion.&quot;,&quot;author&quot;:[{&quot;family&quot;:&quot;Baleghizadeh&quot;,&quot;given&quot;:&quot;S.&quot;,&quot;parse-names&quot;:false,&quot;dropping-particle&quot;:&quot;&quot;,&quot;non-dropping-particle&quot;:&quot;&quot;},{&quot;family&quot;:&quot;Farhesh&quot;,&quot;given&quot;:&quot;S&quot;,&quot;parse-names&quot;:false,&quot;dropping-particle&quot;:&quot;&quot;,&quot;non-dropping-particle&quot;:&quot;&quot;}],&quot;container-title&quot;:&quot;NEXTESOL Journal&quot;,&quot;issued&quot;:{&quot;date-parts&quot;:[[2014]]},&quot;page&quot;:&quot;1-11&quot;,&quot;issue&quot;:&quot;3&quot;,&quot;volume&quot;:&quot;38&quot;,&quot;container-title-short&quot;:&quot;&quot;},&quot;isTemporary&quot;:false}]},{&quot;citationID&quot;:&quot;MENDELEY_CITATION_9fe3404e-7bed-4971-b3c0-71b1ef7ce944&quot;,&quot;properties&quot;:{&quot;noteIndex&quot;:0},&quot;isEdited&quot;:false,&quot;manualOverride&quot;:{&quot;isManuallyOverridden&quot;:false,&quot;citeprocText&quot;:&quot;(J. F. , Hair et al., 2017)&quot;,&quot;manualOverrideText&quot;:&quot;&quot;},&quot;citationTag&quot;:&quot;MENDELEY_CITATION_v3_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&quot;,&quot;citationItems&quot;:[{&quot;id&quot;:&quot;294d73b3-a91d-35b3-abaf-e5d43914251c&quot;,&quot;itemData&quot;:{&quot;type&quot;:&quot;article-journal&quot;,&quot;id&quot;:&quot;294d73b3-a91d-35b3-abaf-e5d43914251c&quot;,&quot;title&quot;:&quot;PLS-SEM or CB-SEM: updated guidelines on which method to use&quot;,&quot;author&quot;:[{&quot;family&quot;:&quot;Hair&quot;,&quot;given&quot;:&quot;J.F.,&quot;,&quot;parse-names&quot;:false,&quot;dropping-particle&quot;:&quot;&quot;,&quot;non-dropping-particle&quot;:&quot;&quot;},{&quot;family&quot;:&quot;Mathews&quot;,&quot;given&quot;:&quot;L., M,&quot;,&quot;parse-names&quot;:false,&quot;dropping-particle&quot;:&quot;&quot;,&quot;non-dropping-particle&quot;:&quot;&quot;},{&quot;family&quot;:&quot;Mathews&quot;,&quot;given&quot;:&quot;R.L.&quot;,&quot;parse-names&quot;:false,&quot;dropping-particle&quot;:&quot;&quot;,&quot;non-dropping-particle&quot;:&quot;&quot;},{&quot;family&quot;:&quot;Sarstedt&quot;,&quot;given&quot;:&quot;M.&quot;,&quot;parse-names&quot;:false,&quot;dropping-particle&quot;:&quot;&quot;,&quot;non-dropping-particle&quot;:&quot;&quot;}],&quot;container-title&quot;:&quot;International Journal of Multivariate Data Analysis&quot;,&quot;issued&quot;:{&quot;date-parts&quot;:[[2017]]},&quot;page&quot;:&quot;107-123&quot;,&quot;issue&quot;:&quot;2&quot;,&quot;volume&quot;:&quot;1&quot;,&quot;container-title-short&quot;:&quot;&quot;},&quot;isTemporary&quot;:false}]},{&quot;citationID&quot;:&quot;MENDELEY_CITATION_d48a1be5-26d9-48b3-8e61-399aadc77510&quot;,&quot;properties&quot;:{&quot;noteIndex&quot;:0},&quot;isEdited&quot;:false,&quot;manualOverride&quot;:{&quot;isManuallyOverridden&quot;:false,&quot;citeprocText&quot;:&quot;(J. F. , Hair et al., 2017)&quot;,&quot;manualOverrideText&quot;:&quot;&quot;},&quot;citationTag&quot;:&quot;MENDELEY_CITATION_v3_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&quot;,&quot;citationItems&quot;:[{&quot;id&quot;:&quot;294d73b3-a91d-35b3-abaf-e5d43914251c&quot;,&quot;itemData&quot;:{&quot;type&quot;:&quot;article-journal&quot;,&quot;id&quot;:&quot;294d73b3-a91d-35b3-abaf-e5d43914251c&quot;,&quot;title&quot;:&quot;PLS-SEM or CB-SEM: updated guidelines on which method to use&quot;,&quot;author&quot;:[{&quot;family&quot;:&quot;Hair&quot;,&quot;given&quot;:&quot;J.F.,&quot;,&quot;parse-names&quot;:false,&quot;dropping-particle&quot;:&quot;&quot;,&quot;non-dropping-particle&quot;:&quot;&quot;},{&quot;family&quot;:&quot;Mathews&quot;,&quot;given&quot;:&quot;L., M,&quot;,&quot;parse-names&quot;:false,&quot;dropping-particle&quot;:&quot;&quot;,&quot;non-dropping-particle&quot;:&quot;&quot;},{&quot;family&quot;:&quot;Mathews&quot;,&quot;given&quot;:&quot;R.L.&quot;,&quot;parse-names&quot;:false,&quot;dropping-particle&quot;:&quot;&quot;,&quot;non-dropping-particle&quot;:&quot;&quot;},{&quot;family&quot;:&quot;Sarstedt&quot;,&quot;given&quot;:&quot;M.&quot;,&quot;parse-names&quot;:false,&quot;dropping-particle&quot;:&quot;&quot;,&quot;non-dropping-particle&quot;:&quot;&quot;}],&quot;container-title&quot;:&quot;International Journal of Multivariate Data Analysis&quot;,&quot;issued&quot;:{&quot;date-parts&quot;:[[2017]]},&quot;page&quot;:&quot;107-123&quot;,&quot;issue&quot;:&quot;2&quot;,&quot;volume&quot;:&quot;1&quot;,&quot;container-title-short&quot;:&quot;&quot;},&quot;isTemporary&quot;:false}]},{&quot;citationID&quot;:&quot;MENDELEY_CITATION_693fd4b2-29fa-463c-91fa-ee30df6a8e5f&quot;,&quot;properties&quot;:{&quot;noteIndex&quot;:0},&quot;isEdited&quot;:false,&quot;manualOverride&quot;:{&quot;isManuallyOverridden&quot;:false,&quot;citeprocText&quot;:&quot;(Ramayah et al., 2018)&quot;,&quot;manualOverrideText&quot;:&quot;&quot;},&quot;citationTag&quot;:&quot;MENDELEY_CITATION_v3_eyJjaXRhdGlvbklEIjoiTUVOREVMRVlfQ0lUQVRJT05fNjkzZmQ0YjItMjlmYS00NjNjLTkxZmEtZWUzMGRmNmE4ZTVm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quot;,&quot;citationItems&quot;:[{&quot;id&quot;:&quot;73f4647e-c78e-3818-9a0e-eab35b4f8e5c&quot;,&quot;itemData&quot;:{&quot;type&quot;:&quot;book&quot;,&quot;id&quot;:&quot;73f4647e-c78e-3818-9a0e-eab35b4f8e5c&quot;,&quot;title&quot;:&quot;Partial least Squares Structural Equation Modeling (PLS-SEM) using Smart PLS 3.0: An Updated Guide and practical guide to statistical analysis (2nd ed). &quot;,&quot;author&quot;:[{&quot;family&quot;:&quot;Ramayah&quot;,&quot;given&quot;:&quot;T.,&quot;,&quot;parse-names&quot;:false,&quot;dropping-particle&quot;:&quot;&quot;,&quot;non-dropping-particle&quot;:&quot;&quot;},{&quot;family&quot;:&quot;Cheak&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4d2bcfc6-2b30-4f2e-8a71-1b1b80f40614&quot;,&quot;properties&quot;:{&quot;noteIndex&quot;:0},&quot;isEdited&quot;:false,&quot;manualOverride&quot;:{&quot;isManuallyOverridden&quot;:true,&quot;citeprocText&quot;:&quot;(Ringe, 2016)&quot;,&quot;manualOverrideText&quot;:&quot;Ringle &amp; Sarstedt (2016),)&quot;},&quot;citationTag&quot;:&quot;MENDELEY_CITATION_v3_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&quot;,&quot;citationItems&quot;:[{&quot;id&quot;:&quot;871dee8c-c336-37e8-947c-1cb262c12a3f&quot;,&quot;itemData&quot;:{&quot;type&quot;:&quot;article-journal&quot;,&quot;id&quot;:&quot;871dee8c-c336-37e8-947c-1cb262c12a3f&quot;,&quot;title&quot;:&quot;Gain more insights from your PLS-SEM results: The Importance-performance map analysis. &quot;,&quot;author&quot;:[{&quot;family&quot;:&quot;Ringe&quot;,&quot;given&quot;:&quot;C.M., Sarstedt, M.&quot;,&quot;parse-names&quot;:false,&quot;dropping-particle&quot;:&quot;&quot;,&quot;non-dropping-particle&quot;:&quot;&quot;}],&quot;container-title&quot;:&quot;Industrial Management &amp; Data System&quot;,&quot;issued&quot;:{&quot;date-parts&quot;:[[2016]]},&quot;page&quot;:&quot;1865-1886&quot;,&quot;issue&quot;:&quot;9&quot;,&quot;volume&quot;:&quot;116&quot;,&quot;container-title-short&quot;:&quot;&quot;},&quot;isTemporary&quot;:false}]},{&quot;citationID&quot;:&quot;MENDELEY_CITATION_2331c598-e518-45f8-ae5f-b8e550d979e1&quot;,&quot;properties&quot;:{&quot;noteIndex&quot;:0},&quot;isEdited&quot;:false,&quot;manualOverride&quot;:{&quot;isManuallyOverridden&quot;:false,&quot;citeprocText&quot;:&quot;(J. F. Hair et al., 2011)&quot;,&quot;manualOverrideText&quot;:&quot;&quot;},&quot;citationTag&quot;:&quot;MENDELEY_CITATION_v3_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TXJrZXRpbmcgVGhlb3J5IGFuZCBQcmFjdGljZXMiLCJpc3N1ZWQiOnsiZGF0ZS1wYXJ0cyI6W1syMDExXV19LCJwYWdlIjoiMTM5LTE1MiIsImlzc3VlIjoiMiIsInZvbHVtZSI6IjE5IiwiY29udGFpbmVyLXRpdGxlLXNob3J0IjoiIn0sImlzVGVtcG9yYXJ5IjpmYWxzZX1dfQ==&quot;,&quot;citationItems&quot;:[{&quot;id&quot;:&quot;4f9d464a-5e4a-39f9-b73c-40af095d1b46&quot;,&quot;itemData&quot;:{&quot;type&quot;:&quot;article-journal&quot;,&quot;id&quot;:&quot;4f9d464a-5e4a-39f9-b73c-40af095d1b46&quot;,&quot;title&quot;:&quot;PLS-SEM: Indeed a Silver Bullet\&quot; &quot;,&quot;author&quot;:[{&quot;family&quot;:&quot;Hair&quot;,&quot;given&quot;:&quot;J.F.&quot;,&quot;parse-names&quot;:false,&quot;dropping-particle&quot;:&quot;&quot;,&quot;non-dropping-particle&quot;:&quot;&quot;},{&quot;family&quot;:&quot;Ringle&quot;,&quot;given&quot;:&quot;C.M.&quot;,&quot;parse-names&quot;:false,&quot;dropping-particle&quot;:&quot;&quot;,&quot;non-dropping-particle&quot;:&quot;&quot;},{&quot;family&quot;:&quot;Sarstedt&quot;,&quot;given&quot;:&quot;M.&quot;,&quot;parse-names&quot;:false,&quot;dropping-particle&quot;:&quot;&quot;,&quot;non-dropping-particle&quot;:&quot;&quot;}],&quot;container-title&quot;:&quot;Journal of Mrketing Theory and Practices&quot;,&quot;issued&quot;:{&quot;date-parts&quot;:[[2011]]},&quot;page&quot;:&quot;139-152&quot;,&quot;issue&quot;:&quot;2&quot;,&quot;volume&quot;:&quot;19&quot;,&quot;container-title-short&quot;:&quot;&quot;},&quot;isTemporary&quot;:false}]},{&quot;citationID&quot;:&quot;MENDELEY_CITATION_fb9a6ed5-8424-4190-8d06-951bd0cf5167&quot;,&quot;properties&quot;:{&quot;noteIndex&quot;:0},&quot;isEdited&quot;:false,&quot;manualOverride&quot;:{&quot;isManuallyOverridden&quot;:false,&quot;citeprocText&quot;:&quot;(Ramayah et al., 2018)&quot;,&quot;manualOverrideText&quot;:&quot;&quot;},&quot;citationTag&quot;:&quot;MENDELEY_CITATION_v3_eyJjaXRhdGlvbklEIjoiTUVOREVMRVlfQ0lUQVRJT05fZmI5YTZlZDUtODQyNC00MTkwLThkMDYtOTUxYmQwY2Y1MTY3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quot;,&quot;citationItems&quot;:[{&quot;id&quot;:&quot;73f4647e-c78e-3818-9a0e-eab35b4f8e5c&quot;,&quot;itemData&quot;:{&quot;type&quot;:&quot;book&quot;,&quot;id&quot;:&quot;73f4647e-c78e-3818-9a0e-eab35b4f8e5c&quot;,&quot;title&quot;:&quot;Partial least Squares Structural Equation Modeling (PLS-SEM) using Smart PLS 3.0: An Updated Guide and practical guide to statistical analysis (2nd ed). &quot;,&quot;author&quot;:[{&quot;family&quot;:&quot;Ramayah&quot;,&quot;given&quot;:&quot;T.,&quot;,&quot;parse-names&quot;:false,&quot;dropping-particle&quot;:&quot;&quot;,&quot;non-dropping-particle&quot;:&quot;&quot;},{&quot;family&quot;:&quot;Cheak&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e58116e2-a35a-463b-b8de-dffb33a64672&quot;,&quot;properties&quot;:{&quot;noteIndex&quot;:0},&quot;isEdited&quot;:false,&quot;manualOverride&quot;:{&quot;isManuallyOverridden&quot;:false,&quot;citeprocText&quot;:&quot;(Goodman, 1999)&quot;,&quot;manualOverrideText&quot;:&quot;&quot;},&quot;citationTag&quot;:&quot;MENDELEY_CITATION_v3_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&quot;,&quot;citationItems&quot;:[{&quot;id&quot;:&quot;d9cf3d52-f4b0-3404-8469-13c8aa5a979b&quot;,&quot;itemData&quot;:{&quot;type&quot;:&quot;article-journal&quot;,&quot;id&quot;:&quot;d9cf3d52-f4b0-3404-8469-13c8aa5a979b&quot;,&quot;title&quot;:&quot;Toward Evidence-Based Medical Statistics. 2: The Bayes factor&quot;,&quot;author&quot;:[{&quot;family&quot;:&quot;Goodman&quot;,&quot;given&quot;:&quot;S.N&quot;,&quot;parse-names&quot;:false,&quot;dropping-particle&quot;:&quot;&quot;,&quot;non-dropping-particle&quot;:&quot;&quot;}],&quot;container-title&quot;:&quot;Academia and Clinic&quot;,&quot;issued&quot;:{&quot;date-parts&quot;:[[1999]]},&quot;issue&quot;:&quot;12&quot;,&quot;volume&quot;:&quot;130&quot;,&quot;container-title-short&quot;:&quot;&quot;},&quot;isTemporary&quot;:false}]},{&quot;citationID&quot;:&quot;MENDELEY_CITATION_affd5157-3c83-4069-bb74-8dd40aa2a116&quot;,&quot;properties&quot;:{&quot;noteIndex&quot;:0},&quot;isEdited&quot;:false,&quot;manualOverride&quot;:{&quot;isManuallyOverridden&quot;:false,&quot;citeprocText&quot;:&quot;(Goodman, 1999)&quot;,&quot;manualOverrideText&quot;:&quot;&quot;},&quot;citationTag&quot;:&quot;MENDELEY_CITATION_v3_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&quot;,&quot;citationItems&quot;:[{&quot;id&quot;:&quot;d9cf3d52-f4b0-3404-8469-13c8aa5a979b&quot;,&quot;itemData&quot;:{&quot;type&quot;:&quot;article-journal&quot;,&quot;id&quot;:&quot;d9cf3d52-f4b0-3404-8469-13c8aa5a979b&quot;,&quot;title&quot;:&quot;Toward Evidence-Based Medical Statistics. 2: The Bayes factor&quot;,&quot;author&quot;:[{&quot;family&quot;:&quot;Goodman&quot;,&quot;given&quot;:&quot;S.N&quot;,&quot;parse-names&quot;:false,&quot;dropping-particle&quot;:&quot;&quot;,&quot;non-dropping-particle&quot;:&quot;&quot;}],&quot;container-title&quot;:&quot;Academia and Clinic&quot;,&quot;issued&quot;:{&quot;date-parts&quot;:[[1999]]},&quot;issue&quot;:&quot;12&quot;,&quot;volume&quot;:&quot;130&quot;,&quot;container-title-short&quot;:&quot;&quot;},&quot;isTemporary&quot;:false}]},{&quot;citationID&quot;:&quot;MENDELEY_CITATION_caf2af2d-c0d7-482e-940d-77c22f5f1c03&quot;,&quot;properties&quot;:{&quot;noteIndex&quot;:0},&quot;isEdited&quot;:false,&quot;manualOverride&quot;:{&quot;isManuallyOverridden&quot;:false,&quot;citeprocText&quot;:&quot;(Ramayah et al., 2018)&quot;,&quot;manualOverrideText&quot;:&quot;&quot;},&quot;citationTag&quot;:&quot;MENDELEY_CITATION_v3_eyJjaXRhdGlvbklEIjoiTUVOREVMRVlfQ0lUQVRJT05fY2FmMmFmMmQtYzBkNy00ODJlLTk0MGQtNzdjMjJmNWYxYzAz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quot;,&quot;citationItems&quot;:[{&quot;id&quot;:&quot;73f4647e-c78e-3818-9a0e-eab35b4f8e5c&quot;,&quot;itemData&quot;:{&quot;type&quot;:&quot;book&quot;,&quot;id&quot;:&quot;73f4647e-c78e-3818-9a0e-eab35b4f8e5c&quot;,&quot;title&quot;:&quot;Partial least Squares Structural Equation Modeling (PLS-SEM) using Smart PLS 3.0: An Updated Guide and practical guide to statistical analysis (2nd ed). &quot;,&quot;author&quot;:[{&quot;family&quot;:&quot;Ramayah&quot;,&quot;given&quot;:&quot;T.,&quot;,&quot;parse-names&quot;:false,&quot;dropping-particle&quot;:&quot;&quot;,&quot;non-dropping-particle&quot;:&quot;&quot;},{&quot;family&quot;:&quot;Cheak&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b4fce4b9-1dd5-42a6-b4b3-92d0187312ca&quot;,&quot;properties&quot;:{&quot;noteIndex&quot;:0},&quot;isEdited&quot;:false,&quot;manualOverride&quot;:{&quot;isManuallyOverridden&quot;:false,&quot;citeprocText&quot;:&quot;(Ringle &amp;#38; Sarstedt, 2015)&quot;,&quot;manualOverrideText&quot;:&quot;&quot;},&quot;citationTag&quot;:&quot;MENDELEY_CITATION_v3_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&quot;,&quot;citationItems&quot;:[{&quot;id&quot;:&quot;05e9c6bd-e76a-32fd-8b10-38b9ec595699&quot;,&quot;itemData&quot;:{&quot;type&quot;:&quot;article-journal&quot;,&quot;id&quot;:&quot;05e9c6bd-e76a-32fd-8b10-38b9ec595699&quot;,&quot;title&quot;:&quot;Gain more insight from your PLS-SEM results:The importance-performance map analysis&quot;,&quot;author&quot;:[{&quot;family&quot;:&quot;Ringle&quot;,&quot;given&quot;:&quot;C&quot;,&quot;parse-names&quot;:false,&quot;dropping-particle&quot;:&quot;&quot;,&quot;non-dropping-particle&quot;:&quot;&quot;},{&quot;family&quot;:&quot;Sarstedt&quot;,&quot;given&quot;:&quot;M&quot;,&quot;parse-names&quot;:false,&quot;dropping-particle&quot;:&quot;&quot;,&quot;non-dropping-particle&quot;:&quot;&quot;}],&quot;container-title&quot;:&quot;Industrial Management &amp; Data Systems&quot;,&quot;issued&quot;:{&quot;date-parts&quot;:[[2015]]},&quot;page&quot;:&quot;1865-1886&quot;,&quot;issue&quot;:&quot;9&quot;,&quot;volume&quot;:&quot;119&quot;,&quot;container-title-short&quot;:&quot;&quot;},&quot;isTemporary&quot;:false}]},{&quot;citationID&quot;:&quot;MENDELEY_CITATION_c17f2a9d-415e-47d8-92f4-629af43a469b&quot;,&quot;properties&quot;:{&quot;noteIndex&quot;:0},&quot;isEdited&quot;:false,&quot;manualOverride&quot;:{&quot;isManuallyOverridden&quot;:true,&quot;citeprocText&quot;:&quot;(Ringle &amp;#38; Sarstedt, 2015)&quot;,&quot;manualOverrideText&quot;:&quot;Ringle &amp; Sarstedt, 2015)&quot;},&quot;citationTag&quot;:&quot;MENDELEY_CITATION_v3_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&quot;,&quot;citationItems&quot;:[{&quot;id&quot;:&quot;05e9c6bd-e76a-32fd-8b10-38b9ec595699&quot;,&quot;itemData&quot;:{&quot;type&quot;:&quot;article-journal&quot;,&quot;id&quot;:&quot;05e9c6bd-e76a-32fd-8b10-38b9ec595699&quot;,&quot;title&quot;:&quot;Gain more insight from your PLS-SEM results:The importance-performance map analysis&quot;,&quot;author&quot;:[{&quot;family&quot;:&quot;Ringle&quot;,&quot;given&quot;:&quot;C&quot;,&quot;parse-names&quot;:false,&quot;dropping-particle&quot;:&quot;&quot;,&quot;non-dropping-particle&quot;:&quot;&quot;},{&quot;family&quot;:&quot;Sarstedt&quot;,&quot;given&quot;:&quot;M&quot;,&quot;parse-names&quot;:false,&quot;dropping-particle&quot;:&quot;&quot;,&quot;non-dropping-particle&quot;:&quot;&quot;}],&quot;container-title&quot;:&quot;Industrial Management &amp; Data Systems&quot;,&quot;issued&quot;:{&quot;date-parts&quot;:[[2015]]},&quot;page&quot;:&quot;1865-1886&quot;,&quot;issue&quot;:&quot;9&quot;,&quot;volume&quot;:&quot;119&quot;,&quot;container-title-short&quot;:&quot;&quot;},&quot;isTemporary&quot;:false}]},{&quot;citationID&quot;:&quot;MENDELEY_CITATION_d518959c-0512-42f0-8c2c-17d37b4c0c5e&quot;,&quot;properties&quot;:{&quot;noteIndex&quot;:0},&quot;isEdited&quot;:false,&quot;manualOverride&quot;:{&quot;isManuallyOverridden&quot;:false,&quot;citeprocText&quot;:&quot;(Hauf, 2024)&quot;,&quot;manualOverrideText&quot;:&quot;&quot;},&quot;citationTag&quot;:&quot;MENDELEY_CITATION_v3_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&quot;,&quot;citationItems&quot;:[{&quot;id&quot;:&quot;9b99f36d-7c21-3777-9340-9903b55fc152&quot;,&quot;itemData&quot;:{&quot;type&quot;:&quot;article-journal&quot;,&quot;id&quot;:&quot;9b99f36d-7c21-3777-9340-9903b55fc152&quot;,&quot;title&quot;:&quot;The Importance and Performance in PLS-SEM&quot;,&quot;author&quot;:[{&quot;family&quot;:&quot;Hauf&quot;,&quot;given&quot;:&quot;S., Richter, N.F., Sarsted, M., Ringle, C.M.&quot;,&quot;parse-names&quot;:false,&quot;dropping-particle&quot;:&quot;&quot;,&quot;non-dropping-particle&quot;:&quot;&quot;}],&quot;container-title&quot;:&quot;Journal of Retailing and Consumer Services&quot;,&quot;issued&quot;:{&quot;date-parts&quot;:[[2024]]},&quot;issue&quot;:&quot;100723&quot;,&quot;volume&quot;:&quot;78(202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ECF4-4F97-E54D-8713-5AA14153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6035</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Hanim Rahmat</dc:creator>
  <cp:keywords/>
  <dc:description/>
  <cp:lastModifiedBy>Noor Hanim Rahmat</cp:lastModifiedBy>
  <cp:revision>2</cp:revision>
  <cp:lastPrinted>2025-12-06T13:06:00Z</cp:lastPrinted>
  <dcterms:created xsi:type="dcterms:W3CDTF">2026-06-24T02:00:00Z</dcterms:created>
  <dcterms:modified xsi:type="dcterms:W3CDTF">2026-06-24T02:00:00Z</dcterms:modified>
</cp:coreProperties>
</file>