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E5" w:rsidRPr="00976966" w:rsidRDefault="006C35E5" w:rsidP="006C35E5">
      <w:pPr>
        <w:spacing w:line="360" w:lineRule="auto"/>
        <w:jc w:val="both"/>
        <w:rPr>
          <w:rFonts w:ascii="Book Antiqua" w:hAnsi="Book Antiqua" w:cs="Times New Roman"/>
          <w:b/>
          <w:sz w:val="32"/>
          <w:szCs w:val="32"/>
        </w:rPr>
      </w:pPr>
      <w:r w:rsidRPr="00976966">
        <w:rPr>
          <w:rFonts w:ascii="Book Antiqua" w:hAnsi="Book Antiqua" w:cs="Times New Roman"/>
          <w:b/>
          <w:sz w:val="32"/>
          <w:szCs w:val="32"/>
        </w:rPr>
        <w:t>Effect of</w:t>
      </w:r>
      <w:r w:rsidR="00A857C3">
        <w:rPr>
          <w:rFonts w:ascii="Book Antiqua" w:hAnsi="Book Antiqua" w:cs="Times New Roman"/>
          <w:b/>
          <w:sz w:val="32"/>
          <w:szCs w:val="32"/>
        </w:rPr>
        <w:t xml:space="preserve"> </w:t>
      </w:r>
      <w:r w:rsidR="00EB2631">
        <w:rPr>
          <w:rFonts w:ascii="Book Antiqua" w:hAnsi="Book Antiqua" w:cs="Times New Roman"/>
          <w:b/>
          <w:sz w:val="32"/>
          <w:szCs w:val="32"/>
        </w:rPr>
        <w:t xml:space="preserve">Yeast </w:t>
      </w:r>
      <w:r w:rsidRPr="00976966">
        <w:rPr>
          <w:rFonts w:ascii="Book Antiqua" w:hAnsi="Book Antiqua" w:cs="Times New Roman"/>
          <w:b/>
          <w:sz w:val="32"/>
          <w:szCs w:val="32"/>
        </w:rPr>
        <w:t>fermented</w:t>
      </w:r>
      <w:r w:rsidR="00A857C3">
        <w:rPr>
          <w:rFonts w:ascii="Book Antiqua" w:hAnsi="Book Antiqua" w:cs="Times New Roman"/>
          <w:b/>
          <w:sz w:val="32"/>
          <w:szCs w:val="32"/>
        </w:rPr>
        <w:t xml:space="preserve"> </w:t>
      </w:r>
      <w:r w:rsidR="00EB2631">
        <w:rPr>
          <w:rFonts w:ascii="Book Antiqua" w:hAnsi="Book Antiqua" w:cs="Times New Roman"/>
          <w:b/>
          <w:sz w:val="32"/>
          <w:szCs w:val="32"/>
        </w:rPr>
        <w:t>feed on native</w:t>
      </w:r>
      <w:r w:rsidR="00A857C3">
        <w:rPr>
          <w:rFonts w:ascii="Book Antiqua" w:hAnsi="Book Antiqua" w:cs="Times New Roman"/>
          <w:b/>
          <w:sz w:val="32"/>
          <w:szCs w:val="32"/>
        </w:rPr>
        <w:t xml:space="preserve"> </w:t>
      </w:r>
      <w:r w:rsidR="00FA4B22">
        <w:rPr>
          <w:rFonts w:ascii="Book Antiqua" w:hAnsi="Book Antiqua" w:cs="Times New Roman"/>
          <w:b/>
          <w:sz w:val="32"/>
          <w:szCs w:val="32"/>
        </w:rPr>
        <w:t>s</w:t>
      </w:r>
      <w:r w:rsidRPr="00976966">
        <w:rPr>
          <w:rFonts w:ascii="Book Antiqua" w:hAnsi="Book Antiqua" w:cs="Times New Roman"/>
          <w:b/>
          <w:sz w:val="32"/>
          <w:szCs w:val="32"/>
        </w:rPr>
        <w:t>heep</w:t>
      </w:r>
      <w:r w:rsidR="00EB2631">
        <w:rPr>
          <w:rFonts w:ascii="Book Antiqua" w:hAnsi="Book Antiqua" w:cs="Times New Roman"/>
          <w:b/>
          <w:sz w:val="32"/>
          <w:szCs w:val="32"/>
        </w:rPr>
        <w:t xml:space="preserve"> of Bangladesh</w:t>
      </w:r>
    </w:p>
    <w:p w:rsidR="00C44291" w:rsidRDefault="00C44291" w:rsidP="00BB1DD1">
      <w:pPr>
        <w:spacing w:line="240" w:lineRule="auto"/>
        <w:jc w:val="both"/>
        <w:rPr>
          <w:rFonts w:ascii="Book Antiqua" w:hAnsi="Book Antiqua" w:cs="Times New Roman"/>
          <w:b/>
          <w:sz w:val="24"/>
          <w:szCs w:val="24"/>
        </w:rPr>
      </w:pPr>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Pr>
          <w:rFonts w:ascii="Book Antiqua" w:hAnsi="Book Antiqua" w:cs="Times New Roman"/>
          <w:b/>
          <w:sz w:val="24"/>
          <w:szCs w:val="24"/>
        </w:rPr>
        <w:t xml:space="preserve"/>
      </w:r>
      <w:proofErr w:type="spellStart"/>
      <w:r>
        <w:rPr>
          <w:rFonts w:ascii="Book Antiqua" w:hAnsi="Book Antiqua" w:cs="Times New Roman"/>
          <w:b/>
          <w:sz w:val="24"/>
          <w:szCs w:val="24"/>
        </w:rPr>
        <w:t/>
      </w:r>
      <w:proofErr w:type="spellEnd"/>
      <w:r w:rsidR="00F849FB" w:rsidRPr="00976966">
        <w:rPr>
          <w:rFonts w:ascii="Book Antiqua" w:hAnsi="Book Antiqua" w:cs="Times New Roman"/>
          <w:b/>
          <w:sz w:val="24"/>
          <w:szCs w:val="24"/>
        </w:rPr>
        <w:t xml:space="preserve"/>
      </w:r>
    </w:p>
    <w:p w:rsidR="00C44291" w:rsidRDefault="00C44291" w:rsidP="00BB1DD1">
      <w:pPr>
        <w:spacing w:line="240" w:lineRule="auto"/>
        <w:jc w:val="both"/>
        <w:rPr>
          <w:rFonts w:ascii="Book Antiqua" w:hAnsi="Book Antiqua" w:cs="Times New Roman"/>
          <w:b/>
          <w:sz w:val="24"/>
          <w:szCs w:val="24"/>
        </w:rPr>
      </w:pPr>
    </w:p>
    <w:p w:rsidR="00F849FB" w:rsidRPr="00976966" w:rsidRDefault="00F849FB" w:rsidP="00BB1DD1">
      <w:pPr>
        <w:spacing w:line="240" w:lineRule="auto"/>
        <w:jc w:val="both"/>
        <w:rPr>
          <w:rFonts w:ascii="Book Antiqua" w:hAnsi="Book Antiqua" w:cs="Times New Roman"/>
          <w:b/>
          <w:sz w:val="24"/>
          <w:szCs w:val="24"/>
        </w:rPr>
      </w:pPr>
      <w:r w:rsidRPr="00976966">
        <w:rPr>
          <w:rFonts w:ascii="Book Antiqua" w:hAnsi="Book Antiqua" w:cs="Times New Roman"/>
          <w:b/>
          <w:sz w:val="24"/>
          <w:szCs w:val="24"/>
        </w:rPr>
        <w:t>Abstract</w:t>
      </w:r>
    </w:p>
    <w:p w:rsidR="00F849FB" w:rsidRDefault="00E17725" w:rsidP="00062D7D">
      <w:pPr>
        <w:spacing w:after="0" w:line="240" w:lineRule="auto"/>
        <w:jc w:val="both"/>
        <w:rPr>
          <w:rFonts w:ascii="Times New Roman" w:hAnsi="Times New Roman" w:cs="Times New Roman"/>
          <w:color w:val="000000" w:themeColor="text1"/>
        </w:rPr>
      </w:pPr>
      <w:r w:rsidRPr="00062D7D">
        <w:rPr>
          <w:rFonts w:ascii="Times New Roman" w:hAnsi="Times New Roman" w:cs="Times New Roman"/>
          <w:color w:val="000000" w:themeColor="text1"/>
        </w:rPr>
        <w:t xml:space="preserve">Experiment </w:t>
      </w:r>
      <w:r w:rsidR="00932EDD" w:rsidRPr="00062D7D">
        <w:rPr>
          <w:rFonts w:ascii="Times New Roman" w:hAnsi="Times New Roman" w:cs="Times New Roman"/>
          <w:color w:val="000000" w:themeColor="text1"/>
        </w:rPr>
        <w:t xml:space="preserve">was done with </w:t>
      </w:r>
      <w:r w:rsidR="00A857C3" w:rsidRPr="00062D7D">
        <w:rPr>
          <w:rFonts w:ascii="Times New Roman" w:hAnsi="Times New Roman" w:cs="Times New Roman"/>
          <w:color w:val="000000" w:themeColor="text1"/>
        </w:rPr>
        <w:t>yeast</w:t>
      </w:r>
      <w:r w:rsidR="00BE65EB" w:rsidRPr="00062D7D">
        <w:rPr>
          <w:rFonts w:ascii="Times New Roman" w:hAnsi="Times New Roman" w:cs="Times New Roman"/>
          <w:color w:val="000000" w:themeColor="text1"/>
        </w:rPr>
        <w:t xml:space="preserve"> (</w:t>
      </w:r>
      <w:r w:rsidR="00BE65EB" w:rsidRPr="00062D7D">
        <w:rPr>
          <w:rFonts w:ascii="Times New Roman" w:hAnsi="Times New Roman" w:cs="Times New Roman"/>
          <w:i/>
          <w:color w:val="000000" w:themeColor="text1"/>
        </w:rPr>
        <w:t xml:space="preserve">S. </w:t>
      </w:r>
      <w:proofErr w:type="spellStart"/>
      <w:r w:rsidR="00BE65EB" w:rsidRPr="00062D7D">
        <w:rPr>
          <w:rFonts w:ascii="Times New Roman" w:hAnsi="Times New Roman" w:cs="Times New Roman"/>
          <w:i/>
          <w:color w:val="000000" w:themeColor="text1"/>
        </w:rPr>
        <w:t>cerevisiae</w:t>
      </w:r>
      <w:proofErr w:type="spellEnd"/>
      <w:r w:rsidR="00BE65EB" w:rsidRPr="00062D7D">
        <w:rPr>
          <w:rFonts w:ascii="Times New Roman" w:hAnsi="Times New Roman" w:cs="Times New Roman"/>
          <w:color w:val="000000" w:themeColor="text1"/>
        </w:rPr>
        <w:t>)</w:t>
      </w:r>
      <w:r w:rsidR="00A857C3" w:rsidRPr="00062D7D">
        <w:rPr>
          <w:rFonts w:ascii="Times New Roman" w:hAnsi="Times New Roman" w:cs="Times New Roman"/>
          <w:color w:val="000000" w:themeColor="text1"/>
        </w:rPr>
        <w:t xml:space="preserve"> fermented roughage</w:t>
      </w:r>
      <w:r w:rsidR="00932EDD" w:rsidRPr="00062D7D">
        <w:rPr>
          <w:rFonts w:ascii="Times New Roman" w:hAnsi="Times New Roman" w:cs="Times New Roman"/>
          <w:color w:val="000000" w:themeColor="text1"/>
        </w:rPr>
        <w:t xml:space="preserve"> (Rice straw and Sugarcane </w:t>
      </w:r>
      <w:proofErr w:type="spellStart"/>
      <w:r w:rsidR="00932EDD" w:rsidRPr="00062D7D">
        <w:rPr>
          <w:rFonts w:ascii="Times New Roman" w:hAnsi="Times New Roman" w:cs="Times New Roman"/>
          <w:color w:val="000000" w:themeColor="text1"/>
        </w:rPr>
        <w:t>bagasse</w:t>
      </w:r>
      <w:proofErr w:type="spellEnd"/>
      <w:r w:rsidR="00932EDD" w:rsidRPr="00062D7D">
        <w:rPr>
          <w:rFonts w:ascii="Times New Roman" w:hAnsi="Times New Roman" w:cs="Times New Roman"/>
          <w:color w:val="000000" w:themeColor="text1"/>
        </w:rPr>
        <w:t>) with yea</w:t>
      </w:r>
      <w:r w:rsidR="00A857C3" w:rsidRPr="00062D7D">
        <w:rPr>
          <w:rFonts w:ascii="Times New Roman" w:hAnsi="Times New Roman" w:cs="Times New Roman"/>
          <w:color w:val="000000" w:themeColor="text1"/>
        </w:rPr>
        <w:t>st fermented concentrate</w:t>
      </w:r>
      <w:r w:rsidRPr="00062D7D">
        <w:rPr>
          <w:rFonts w:ascii="Times New Roman" w:hAnsi="Times New Roman" w:cs="Times New Roman"/>
          <w:color w:val="000000" w:themeColor="text1"/>
        </w:rPr>
        <w:t xml:space="preserve"> (Wheat bran and Rice polish)</w:t>
      </w:r>
      <w:r w:rsidR="00932EDD" w:rsidRPr="00062D7D">
        <w:rPr>
          <w:rFonts w:ascii="Times New Roman" w:hAnsi="Times New Roman" w:cs="Times New Roman"/>
          <w:color w:val="000000" w:themeColor="text1"/>
        </w:rPr>
        <w:t xml:space="preserve">. </w:t>
      </w:r>
      <w:r w:rsidR="00F849FB" w:rsidRPr="00062D7D">
        <w:rPr>
          <w:rFonts w:ascii="Times New Roman" w:hAnsi="Times New Roman" w:cs="Times New Roman"/>
          <w:color w:val="000000" w:themeColor="text1"/>
        </w:rPr>
        <w:t>12 no. of growing</w:t>
      </w:r>
      <w:r w:rsidR="00BE65EB" w:rsidRPr="00062D7D">
        <w:rPr>
          <w:rFonts w:ascii="Times New Roman" w:hAnsi="Times New Roman" w:cs="Times New Roman"/>
          <w:color w:val="000000" w:themeColor="text1"/>
        </w:rPr>
        <w:t xml:space="preserve"> </w:t>
      </w:r>
      <w:r w:rsidR="00F849FB" w:rsidRPr="00062D7D">
        <w:rPr>
          <w:rFonts w:ascii="Times New Roman" w:hAnsi="Times New Roman" w:cs="Times New Roman"/>
          <w:color w:val="000000" w:themeColor="text1"/>
        </w:rPr>
        <w:t>sheep was used for feed trial divided into 3 treatment groups named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and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w:t>
      </w:r>
      <w:r w:rsidR="00C44291">
        <w:rPr>
          <w:rFonts w:ascii="Times New Roman" w:hAnsi="Times New Roman" w:cs="Times New Roman"/>
          <w:color w:val="000000" w:themeColor="text1"/>
        </w:rPr>
        <w:t>G</w:t>
      </w:r>
      <w:r w:rsidR="00A41402" w:rsidRPr="00062D7D">
        <w:rPr>
          <w:rFonts w:ascii="Times New Roman" w:hAnsi="Times New Roman" w:cs="Times New Roman"/>
        </w:rPr>
        <w:t>roup</w:t>
      </w:r>
      <w:r w:rsidR="00C44291">
        <w:rPr>
          <w:rFonts w:ascii="Times New Roman" w:hAnsi="Times New Roman" w:cs="Times New Roman"/>
        </w:rPr>
        <w:t>s were</w:t>
      </w:r>
      <w:r w:rsidR="00A41402" w:rsidRPr="00062D7D">
        <w:rPr>
          <w:rFonts w:ascii="Times New Roman" w:hAnsi="Times New Roman" w:cs="Times New Roman"/>
        </w:rPr>
        <w:t xml:space="preserve"> supplied by 4.5, 4.0, and 3.0 kg feed </w:t>
      </w:r>
      <w:r w:rsidR="00AF746E">
        <w:rPr>
          <w:rFonts w:ascii="Times New Roman" w:hAnsi="Times New Roman" w:cs="Times New Roman"/>
        </w:rPr>
        <w:t>respectively</w:t>
      </w:r>
      <w:r w:rsidR="00A41402" w:rsidRPr="00062D7D">
        <w:rPr>
          <w:rFonts w:ascii="Times New Roman" w:hAnsi="Times New Roman" w:cs="Times New Roman"/>
        </w:rPr>
        <w:t>.</w:t>
      </w:r>
      <w:r w:rsidR="00221666" w:rsidRPr="00062D7D">
        <w:rPr>
          <w:rFonts w:ascii="Times New Roman" w:hAnsi="Times New Roman" w:cs="Times New Roman"/>
        </w:rPr>
        <w:t xml:space="preserve"> Nutritional composition of</w:t>
      </w:r>
      <w:r w:rsidR="00A41402" w:rsidRPr="00062D7D">
        <w:rPr>
          <w:rFonts w:ascii="Times New Roman" w:hAnsi="Times New Roman" w:cs="Times New Roman"/>
        </w:rPr>
        <w:t xml:space="preserve"> </w:t>
      </w:r>
      <w:r w:rsidR="00221666" w:rsidRPr="00062D7D">
        <w:rPr>
          <w:rFonts w:ascii="Times New Roman" w:hAnsi="Times New Roman" w:cs="Times New Roman"/>
        </w:rPr>
        <w:t>feed</w:t>
      </w:r>
      <w:r w:rsidR="00BE65EB" w:rsidRPr="00062D7D">
        <w:rPr>
          <w:rFonts w:ascii="Times New Roman" w:hAnsi="Times New Roman" w:cs="Times New Roman"/>
        </w:rPr>
        <w:t xml:space="preserve"> </w:t>
      </w:r>
      <w:r w:rsidR="009D2035" w:rsidRPr="00062D7D">
        <w:rPr>
          <w:rFonts w:ascii="Times New Roman" w:hAnsi="Times New Roman" w:cs="Times New Roman"/>
        </w:rPr>
        <w:t>were analyzed by the AOAC method (2011)</w:t>
      </w:r>
      <w:r w:rsidR="00AF746E">
        <w:rPr>
          <w:rFonts w:ascii="Times New Roman" w:hAnsi="Times New Roman" w:cs="Times New Roman"/>
        </w:rPr>
        <w:t xml:space="preserve"> and provided same amount of </w:t>
      </w:r>
      <w:r w:rsidR="00BE65EB" w:rsidRPr="00062D7D">
        <w:rPr>
          <w:rFonts w:ascii="Times New Roman" w:hAnsi="Times New Roman" w:cs="Times New Roman"/>
        </w:rPr>
        <w:t>nutrition</w:t>
      </w:r>
      <w:r w:rsidR="00221666" w:rsidRPr="00062D7D">
        <w:rPr>
          <w:rFonts w:ascii="Times New Roman" w:hAnsi="Times New Roman" w:cs="Times New Roman"/>
        </w:rPr>
        <w:t xml:space="preserve"> for e</w:t>
      </w:r>
      <w:r w:rsidR="00A41402" w:rsidRPr="00062D7D">
        <w:rPr>
          <w:rFonts w:ascii="Times New Roman" w:hAnsi="Times New Roman" w:cs="Times New Roman"/>
        </w:rPr>
        <w:t>ach group</w:t>
      </w:r>
      <w:r w:rsidR="00221666" w:rsidRPr="00062D7D">
        <w:rPr>
          <w:rFonts w:ascii="Times New Roman" w:hAnsi="Times New Roman" w:cs="Times New Roman"/>
        </w:rPr>
        <w:t xml:space="preserve">. </w:t>
      </w:r>
      <w:r w:rsidR="00A41402" w:rsidRPr="00062D7D">
        <w:rPr>
          <w:rFonts w:ascii="Times New Roman" w:hAnsi="Times New Roman" w:cs="Times New Roman"/>
        </w:rPr>
        <w:t>1125g, 1000g, and 750g feed/animal/day were supplied in T</w:t>
      </w:r>
      <w:r w:rsidR="00A41402" w:rsidRPr="00062D7D">
        <w:rPr>
          <w:rFonts w:ascii="Times New Roman" w:hAnsi="Times New Roman" w:cs="Times New Roman"/>
          <w:vertAlign w:val="subscript"/>
        </w:rPr>
        <w:t>0</w:t>
      </w:r>
      <w:r w:rsidR="00A41402" w:rsidRPr="00062D7D">
        <w:rPr>
          <w:rFonts w:ascii="Times New Roman" w:hAnsi="Times New Roman" w:cs="Times New Roman"/>
        </w:rPr>
        <w:t>, T</w:t>
      </w:r>
      <w:r w:rsidR="00A41402" w:rsidRPr="00062D7D">
        <w:rPr>
          <w:rFonts w:ascii="Times New Roman" w:hAnsi="Times New Roman" w:cs="Times New Roman"/>
          <w:vertAlign w:val="subscript"/>
        </w:rPr>
        <w:t>1</w:t>
      </w:r>
      <w:r w:rsidR="00A41402" w:rsidRPr="00062D7D">
        <w:rPr>
          <w:rFonts w:ascii="Times New Roman" w:hAnsi="Times New Roman" w:cs="Times New Roman"/>
        </w:rPr>
        <w:t>, and T</w:t>
      </w:r>
      <w:r w:rsidR="00A41402" w:rsidRPr="00062D7D">
        <w:rPr>
          <w:rFonts w:ascii="Times New Roman" w:hAnsi="Times New Roman" w:cs="Times New Roman"/>
          <w:vertAlign w:val="subscript"/>
        </w:rPr>
        <w:t>2</w:t>
      </w:r>
      <w:r w:rsidR="00A41402" w:rsidRPr="00062D7D">
        <w:rPr>
          <w:rFonts w:ascii="Times New Roman" w:hAnsi="Times New Roman" w:cs="Times New Roman"/>
        </w:rPr>
        <w:t xml:space="preserve"> groups respectively. </w:t>
      </w:r>
      <w:r w:rsidR="00F849FB" w:rsidRPr="00062D7D">
        <w:rPr>
          <w:rFonts w:ascii="Times New Roman" w:hAnsi="Times New Roman" w:cs="Times New Roman"/>
          <w:color w:val="000000" w:themeColor="text1"/>
        </w:rPr>
        <w:t>Control T</w:t>
      </w:r>
      <w:r w:rsidR="00F849FB" w:rsidRPr="00062D7D">
        <w:rPr>
          <w:rFonts w:ascii="Times New Roman" w:hAnsi="Times New Roman" w:cs="Times New Roman"/>
          <w:color w:val="000000" w:themeColor="text1"/>
          <w:vertAlign w:val="subscript"/>
        </w:rPr>
        <w:t xml:space="preserve">0 </w:t>
      </w:r>
      <w:r w:rsidR="00F849FB" w:rsidRPr="00062D7D">
        <w:rPr>
          <w:rFonts w:ascii="Times New Roman" w:hAnsi="Times New Roman" w:cs="Times New Roman"/>
          <w:color w:val="000000" w:themeColor="text1"/>
        </w:rPr>
        <w:t>was supplied (85% green grass and 15%concentrate mixture). The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was supplied by (60% green grass, 20% fermented roughage, and 20% fermented concentrate mixture) and the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was supplied by (60% fermented roughage and 40% fermented concentrate mixture). The result found that nutrient intake; feed digestibility and body growth was better in fermented feed-supplied groups in T</w:t>
      </w:r>
      <w:r w:rsidR="00F849FB" w:rsidRPr="00062D7D">
        <w:rPr>
          <w:rFonts w:ascii="Times New Roman" w:hAnsi="Times New Roman" w:cs="Times New Roman"/>
          <w:color w:val="000000" w:themeColor="text1"/>
          <w:vertAlign w:val="subscript"/>
        </w:rPr>
        <w:t xml:space="preserve">1 </w:t>
      </w:r>
      <w:r w:rsidR="00F849FB" w:rsidRPr="00062D7D">
        <w:rPr>
          <w:rFonts w:ascii="Times New Roman" w:hAnsi="Times New Roman" w:cs="Times New Roman"/>
          <w:color w:val="000000" w:themeColor="text1"/>
        </w:rPr>
        <w:t>and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than in the control group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DMI was 510.59 (g/d), 405.08 (g/d) respectively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whether 356.90 (g/d) in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.CPI was 61.93, 48.61(g/d), and EEI was 18.84, 15.96 (g/d)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groups respectively whereas CPI was 41.54 and EEI was 15.81 g/d in the T0 group respectively. TAI was 45.34 (g/d), 37.26 (g/d) and NFEI was 278.14 (g/d), 189.66 (g/d)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groups where TAI was 32.83 and NFEI was 156.64 g/d in T</w:t>
      </w:r>
      <w:r w:rsidR="00F849FB" w:rsidRPr="00062D7D">
        <w:rPr>
          <w:rFonts w:ascii="Times New Roman" w:hAnsi="Times New Roman" w:cs="Times New Roman"/>
          <w:color w:val="000000" w:themeColor="text1"/>
          <w:vertAlign w:val="subscript"/>
        </w:rPr>
        <w:t xml:space="preserve">0 </w:t>
      </w:r>
      <w:r w:rsidR="00F849FB" w:rsidRPr="00062D7D">
        <w:rPr>
          <w:rFonts w:ascii="Times New Roman" w:hAnsi="Times New Roman" w:cs="Times New Roman"/>
          <w:color w:val="000000" w:themeColor="text1"/>
        </w:rPr>
        <w:t>group. OMI was 465.25 and 367.81 g/d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 xml:space="preserve">1 </w:t>
      </w:r>
      <w:r w:rsidR="00C01880" w:rsidRPr="00062D7D">
        <w:rPr>
          <w:rFonts w:ascii="Times New Roman" w:hAnsi="Times New Roman" w:cs="Times New Roman"/>
          <w:color w:val="000000" w:themeColor="text1"/>
        </w:rPr>
        <w:t>group respe</w:t>
      </w:r>
      <w:r w:rsidR="00F849FB" w:rsidRPr="00062D7D">
        <w:rPr>
          <w:rFonts w:ascii="Times New Roman" w:hAnsi="Times New Roman" w:cs="Times New Roman"/>
          <w:color w:val="000000" w:themeColor="text1"/>
        </w:rPr>
        <w:t>ctively, whereas, 324.06 g/d in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Growth performance was best in the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Total body weight gain (kg) during the trial period was 7.92 and 7.4 kg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groups respectively and 5.3 kg in the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Daily weight gain was 66.0 and 62.20 g/d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groups and 44.16 g/d in the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However, Due to more DM intake in the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the FCR of feed was best in the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which was 6.81 (kg feed/kg gains) while in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 xml:space="preserve">2 </w:t>
      </w:r>
      <w:r w:rsidR="00F849FB" w:rsidRPr="00062D7D">
        <w:rPr>
          <w:rFonts w:ascii="Times New Roman" w:hAnsi="Times New Roman" w:cs="Times New Roman"/>
          <w:color w:val="000000" w:themeColor="text1"/>
        </w:rPr>
        <w:t>group the FCR was 8.39 and 7.85 (kg feed/kg gains). Result also showed that DMI (g/ kgW</w:t>
      </w:r>
      <w:r w:rsidR="00F849FB" w:rsidRPr="00062D7D">
        <w:rPr>
          <w:rFonts w:ascii="Times New Roman" w:hAnsi="Times New Roman" w:cs="Times New Roman"/>
          <w:color w:val="000000" w:themeColor="text1"/>
          <w:vertAlign w:val="superscript"/>
        </w:rPr>
        <w:t>0.75</w:t>
      </w:r>
      <w:r w:rsidR="00F849FB" w:rsidRPr="00062D7D">
        <w:rPr>
          <w:rFonts w:ascii="Times New Roman" w:hAnsi="Times New Roman" w:cs="Times New Roman"/>
          <w:color w:val="000000" w:themeColor="text1"/>
        </w:rPr>
        <w:t>), and CPI (g/kgW</w:t>
      </w:r>
      <w:r w:rsidR="00F849FB" w:rsidRPr="00062D7D">
        <w:rPr>
          <w:rFonts w:ascii="Times New Roman" w:hAnsi="Times New Roman" w:cs="Times New Roman"/>
          <w:color w:val="000000" w:themeColor="text1"/>
          <w:vertAlign w:val="superscript"/>
        </w:rPr>
        <w:t>0.75</w:t>
      </w:r>
      <w:r w:rsidR="00F849FB" w:rsidRPr="00062D7D">
        <w:rPr>
          <w:rFonts w:ascii="Times New Roman" w:hAnsi="Times New Roman" w:cs="Times New Roman"/>
          <w:color w:val="000000" w:themeColor="text1"/>
        </w:rPr>
        <w:t>) was better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these were 72.82, and 8.80 (g/ kgW</w:t>
      </w:r>
      <w:r w:rsidR="00F849FB" w:rsidRPr="00062D7D">
        <w:rPr>
          <w:rFonts w:ascii="Times New Roman" w:hAnsi="Times New Roman" w:cs="Times New Roman"/>
          <w:color w:val="000000" w:themeColor="text1"/>
          <w:vertAlign w:val="superscript"/>
        </w:rPr>
        <w:t>0.75</w:t>
      </w:r>
      <w:r w:rsidR="00F849FB" w:rsidRPr="00062D7D">
        <w:rPr>
          <w:rFonts w:ascii="Times New Roman" w:hAnsi="Times New Roman" w:cs="Times New Roman"/>
          <w:color w:val="000000" w:themeColor="text1"/>
        </w:rPr>
        <w:t>) respectively and 57.45, and 6.89 (g/kgW</w:t>
      </w:r>
      <w:r w:rsidR="00F849FB" w:rsidRPr="00062D7D">
        <w:rPr>
          <w:rFonts w:ascii="Times New Roman" w:hAnsi="Times New Roman" w:cs="Times New Roman"/>
          <w:color w:val="000000" w:themeColor="text1"/>
          <w:vertAlign w:val="superscript"/>
        </w:rPr>
        <w:t>0.75</w:t>
      </w:r>
      <w:r w:rsidR="00F849FB" w:rsidRPr="00062D7D">
        <w:rPr>
          <w:rFonts w:ascii="Times New Roman" w:hAnsi="Times New Roman" w:cs="Times New Roman"/>
          <w:color w:val="000000" w:themeColor="text1"/>
        </w:rPr>
        <w:t>) respectively in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whether, 55.07, and 6.41 (g/kgW0.75) respectively in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Digestibility was better in fermented feed supplied group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and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than in control group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DM, CP, and CF digestibility was 72.48%, 80.72%, and 77.71% in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respectively and 72.38%, 81.50%, and 72.24% in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respectively where 62.25%, 71.04%, and 71.16% in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respectively. EE and OM digestibility was 82.74%, and 73.95% respectively in the T</w:t>
      </w:r>
      <w:r w:rsidR="00F849FB" w:rsidRPr="00062D7D">
        <w:rPr>
          <w:rFonts w:ascii="Times New Roman" w:hAnsi="Times New Roman" w:cs="Times New Roman"/>
          <w:color w:val="000000" w:themeColor="text1"/>
          <w:vertAlign w:val="subscript"/>
        </w:rPr>
        <w:t>1</w:t>
      </w:r>
      <w:r w:rsidR="00F849FB" w:rsidRPr="00062D7D">
        <w:rPr>
          <w:rFonts w:ascii="Times New Roman" w:hAnsi="Times New Roman" w:cs="Times New Roman"/>
          <w:color w:val="000000" w:themeColor="text1"/>
        </w:rPr>
        <w:t xml:space="preserve"> group and 79.50%, and 74.15% respectively in the T</w:t>
      </w:r>
      <w:r w:rsidR="00F849FB" w:rsidRPr="00062D7D">
        <w:rPr>
          <w:rFonts w:ascii="Times New Roman" w:hAnsi="Times New Roman" w:cs="Times New Roman"/>
          <w:color w:val="000000" w:themeColor="text1"/>
          <w:vertAlign w:val="subscript"/>
        </w:rPr>
        <w:t>2</w:t>
      </w:r>
      <w:r w:rsidR="00F849FB" w:rsidRPr="00062D7D">
        <w:rPr>
          <w:rFonts w:ascii="Times New Roman" w:hAnsi="Times New Roman" w:cs="Times New Roman"/>
          <w:color w:val="000000" w:themeColor="text1"/>
        </w:rPr>
        <w:t xml:space="preserve"> group while 74.74% and 64.70% in the T</w:t>
      </w:r>
      <w:r w:rsidR="00F849FB" w:rsidRPr="00062D7D">
        <w:rPr>
          <w:rFonts w:ascii="Times New Roman" w:hAnsi="Times New Roman" w:cs="Times New Roman"/>
          <w:color w:val="000000" w:themeColor="text1"/>
          <w:vertAlign w:val="subscript"/>
        </w:rPr>
        <w:t>0</w:t>
      </w:r>
      <w:r w:rsidR="00F849FB" w:rsidRPr="00062D7D">
        <w:rPr>
          <w:rFonts w:ascii="Times New Roman" w:hAnsi="Times New Roman" w:cs="Times New Roman"/>
          <w:color w:val="000000" w:themeColor="text1"/>
        </w:rPr>
        <w:t xml:space="preserve"> group respectively. Results also showed that the fermentation of feed was cost-effective.</w:t>
      </w:r>
    </w:p>
    <w:p w:rsidR="001D508D" w:rsidRDefault="001D508D" w:rsidP="00062D7D">
      <w:pPr>
        <w:spacing w:after="0" w:line="240" w:lineRule="auto"/>
        <w:jc w:val="both"/>
        <w:rPr>
          <w:rFonts w:ascii="Times New Roman" w:hAnsi="Times New Roman" w:cs="Times New Roman"/>
          <w:color w:val="000000" w:themeColor="text1"/>
        </w:rPr>
      </w:pPr>
    </w:p>
    <w:p w:rsidR="001D508D" w:rsidRPr="00062D7D" w:rsidRDefault="001D508D" w:rsidP="00062D7D">
      <w:pPr>
        <w:spacing w:after="0" w:line="240" w:lineRule="auto"/>
        <w:jc w:val="both"/>
        <w:rPr>
          <w:rFonts w:ascii="Times New Roman" w:hAnsi="Times New Roman" w:cs="Times New Roman"/>
          <w:color w:val="000000" w:themeColor="text1"/>
        </w:rPr>
      </w:pPr>
      <w:r w:rsidRPr="001D508D">
        <w:rPr>
          <w:rFonts w:ascii="Times New Roman" w:hAnsi="Times New Roman" w:cs="Times New Roman"/>
          <w:b/>
          <w:color w:val="000000" w:themeColor="text1"/>
        </w:rPr>
        <w:t xml:space="preserve">Key words:  SSF (Solid state fermentation), </w:t>
      </w:r>
      <w:r w:rsidR="00FA7223">
        <w:rPr>
          <w:rFonts w:ascii="Times New Roman" w:hAnsi="Times New Roman" w:cs="Times New Roman"/>
          <w:b/>
          <w:color w:val="000000" w:themeColor="text1"/>
        </w:rPr>
        <w:t>Yeast (</w:t>
      </w:r>
      <w:r w:rsidRPr="001D508D">
        <w:rPr>
          <w:rFonts w:ascii="Times New Roman" w:hAnsi="Times New Roman" w:cs="Times New Roman"/>
          <w:b/>
          <w:i/>
          <w:color w:val="000000" w:themeColor="text1"/>
        </w:rPr>
        <w:t xml:space="preserve">S. </w:t>
      </w:r>
      <w:proofErr w:type="spellStart"/>
      <w:r w:rsidRPr="001D508D">
        <w:rPr>
          <w:rFonts w:ascii="Times New Roman" w:hAnsi="Times New Roman" w:cs="Times New Roman"/>
          <w:b/>
          <w:i/>
          <w:color w:val="000000" w:themeColor="text1"/>
        </w:rPr>
        <w:t>cerevisiae</w:t>
      </w:r>
      <w:proofErr w:type="spellEnd"/>
      <w:r w:rsidR="00FA7223">
        <w:rPr>
          <w:rFonts w:ascii="Times New Roman" w:hAnsi="Times New Roman" w:cs="Times New Roman"/>
          <w:b/>
          <w:color w:val="000000" w:themeColor="text1"/>
        </w:rPr>
        <w:t>),</w:t>
      </w:r>
      <w:r w:rsidRPr="001D508D">
        <w:rPr>
          <w:rFonts w:ascii="Times New Roman" w:hAnsi="Times New Roman" w:cs="Times New Roman"/>
          <w:b/>
          <w:color w:val="000000" w:themeColor="text1"/>
        </w:rPr>
        <w:t xml:space="preserve"> </w:t>
      </w:r>
      <w:r w:rsidR="00FA7223">
        <w:rPr>
          <w:rFonts w:ascii="Times New Roman" w:hAnsi="Times New Roman" w:cs="Times New Roman"/>
          <w:b/>
          <w:color w:val="000000" w:themeColor="text1"/>
        </w:rPr>
        <w:t xml:space="preserve">Nutrient intake, digestibility, growth of </w:t>
      </w:r>
      <w:r w:rsidRPr="001D508D">
        <w:rPr>
          <w:rFonts w:ascii="Times New Roman" w:hAnsi="Times New Roman" w:cs="Times New Roman"/>
          <w:b/>
          <w:color w:val="000000" w:themeColor="text1"/>
        </w:rPr>
        <w:t>sheep</w:t>
      </w:r>
      <w:r>
        <w:rPr>
          <w:rFonts w:ascii="Times New Roman" w:hAnsi="Times New Roman" w:cs="Times New Roman"/>
          <w:color w:val="000000" w:themeColor="text1"/>
        </w:rPr>
        <w:t>.</w:t>
      </w:r>
    </w:p>
    <w:p w:rsidR="006C35E5" w:rsidRPr="00062D7D" w:rsidRDefault="006C35E5" w:rsidP="00062D7D">
      <w:pPr>
        <w:spacing w:after="0" w:line="240" w:lineRule="auto"/>
        <w:jc w:val="both"/>
        <w:rPr>
          <w:rFonts w:ascii="Times New Roman" w:hAnsi="Times New Roman" w:cs="Times New Roman"/>
          <w:color w:val="000000" w:themeColor="text1"/>
        </w:rPr>
      </w:pPr>
    </w:p>
    <w:p w:rsidR="006C35E5" w:rsidRPr="00062D7D" w:rsidRDefault="003B0FA6" w:rsidP="00062D7D">
      <w:pPr>
        <w:spacing w:line="240" w:lineRule="auto"/>
        <w:jc w:val="both"/>
        <w:rPr>
          <w:rFonts w:ascii="Times New Roman" w:hAnsi="Times New Roman" w:cs="Times New Roman"/>
          <w:b/>
        </w:rPr>
      </w:pPr>
      <w:r>
        <w:rPr>
          <w:rFonts w:ascii="Times New Roman" w:hAnsi="Times New Roman" w:cs="Times New Roman"/>
          <w:b/>
        </w:rPr>
        <w:t>Introduction and b</w:t>
      </w:r>
      <w:r w:rsidR="001549B8" w:rsidRPr="00062D7D">
        <w:rPr>
          <w:rFonts w:ascii="Times New Roman" w:hAnsi="Times New Roman" w:cs="Times New Roman"/>
          <w:b/>
        </w:rPr>
        <w:t>ackground</w:t>
      </w:r>
    </w:p>
    <w:p w:rsidR="00951620" w:rsidRPr="00062D7D" w:rsidRDefault="00E17725" w:rsidP="00062D7D">
      <w:pPr>
        <w:pStyle w:val="NormalWeb"/>
        <w:jc w:val="both"/>
        <w:rPr>
          <w:color w:val="000000" w:themeColor="text1"/>
          <w:sz w:val="22"/>
          <w:szCs w:val="22"/>
        </w:rPr>
      </w:pPr>
      <w:r w:rsidRPr="00062D7D">
        <w:rPr>
          <w:color w:val="000000" w:themeColor="text1"/>
          <w:sz w:val="22"/>
          <w:szCs w:val="22"/>
        </w:rPr>
        <w:t>Fermentation is one of the methods that can be applied to increase animal feed quality. Fermentation can be a promising alternative to increase the nutritional value of</w:t>
      </w:r>
      <w:r w:rsidR="00A857C3" w:rsidRPr="00062D7D">
        <w:rPr>
          <w:color w:val="000000" w:themeColor="text1"/>
          <w:sz w:val="22"/>
          <w:szCs w:val="22"/>
        </w:rPr>
        <w:t> agro</w:t>
      </w:r>
      <w:r w:rsidRPr="00062D7D">
        <w:rPr>
          <w:color w:val="000000" w:themeColor="text1"/>
          <w:sz w:val="22"/>
          <w:szCs w:val="22"/>
        </w:rPr>
        <w:t xml:space="preserve"> residues by product into valuable animal feed.</w:t>
      </w:r>
      <w:r w:rsidR="00A857C3" w:rsidRPr="00062D7D">
        <w:rPr>
          <w:color w:val="000000" w:themeColor="text1"/>
          <w:sz w:val="22"/>
          <w:szCs w:val="22"/>
        </w:rPr>
        <w:t xml:space="preserve"> </w:t>
      </w:r>
      <w:r w:rsidR="006C35E5" w:rsidRPr="00062D7D">
        <w:rPr>
          <w:color w:val="000000" w:themeColor="text1"/>
          <w:sz w:val="22"/>
          <w:szCs w:val="22"/>
        </w:rPr>
        <w:t>Solid-state fermentation</w:t>
      </w:r>
      <w:r w:rsidR="00A857C3" w:rsidRPr="00062D7D">
        <w:rPr>
          <w:color w:val="000000" w:themeColor="text1"/>
          <w:sz w:val="22"/>
          <w:szCs w:val="22"/>
        </w:rPr>
        <w:t xml:space="preserve"> (SSF)</w:t>
      </w:r>
      <w:r w:rsidR="006C35E5" w:rsidRPr="00062D7D">
        <w:rPr>
          <w:color w:val="000000" w:themeColor="text1"/>
          <w:sz w:val="22"/>
          <w:szCs w:val="22"/>
        </w:rPr>
        <w:t xml:space="preserve"> is an appropriate treatment to improve the nutritional value of</w:t>
      </w:r>
      <w:r w:rsidRPr="00062D7D">
        <w:rPr>
          <w:color w:val="000000" w:themeColor="text1"/>
          <w:sz w:val="22"/>
          <w:szCs w:val="22"/>
        </w:rPr>
        <w:t xml:space="preserve"> poor </w:t>
      </w:r>
      <w:r w:rsidR="00A857C3" w:rsidRPr="00062D7D">
        <w:rPr>
          <w:color w:val="000000" w:themeColor="text1"/>
          <w:sz w:val="22"/>
          <w:szCs w:val="22"/>
        </w:rPr>
        <w:t xml:space="preserve">quality </w:t>
      </w:r>
      <w:r w:rsidRPr="00062D7D">
        <w:rPr>
          <w:color w:val="000000" w:themeColor="text1"/>
          <w:sz w:val="22"/>
          <w:szCs w:val="22"/>
        </w:rPr>
        <w:t>roughage and energy rich concentrate</w:t>
      </w:r>
      <w:r w:rsidR="006C35E5" w:rsidRPr="00062D7D">
        <w:rPr>
          <w:color w:val="000000" w:themeColor="text1"/>
          <w:sz w:val="22"/>
          <w:szCs w:val="22"/>
        </w:rPr>
        <w:t xml:space="preserve">. Rice straw contains low lignin and a high amount of silica (Van </w:t>
      </w:r>
      <w:proofErr w:type="spellStart"/>
      <w:r w:rsidR="006C35E5" w:rsidRPr="00062D7D">
        <w:rPr>
          <w:color w:val="000000" w:themeColor="text1"/>
          <w:sz w:val="22"/>
          <w:szCs w:val="22"/>
        </w:rPr>
        <w:t>Soest</w:t>
      </w:r>
      <w:proofErr w:type="spellEnd"/>
      <w:r w:rsidR="006C35E5" w:rsidRPr="00062D7D">
        <w:rPr>
          <w:color w:val="000000" w:themeColor="text1"/>
          <w:sz w:val="22"/>
          <w:szCs w:val="22"/>
        </w:rPr>
        <w:t xml:space="preserve">, 2006). </w:t>
      </w:r>
      <w:r w:rsidR="00580C09" w:rsidRPr="00062D7D">
        <w:rPr>
          <w:color w:val="000000" w:themeColor="text1"/>
          <w:sz w:val="22"/>
          <w:szCs w:val="22"/>
        </w:rPr>
        <w:t>T</w:t>
      </w:r>
      <w:r w:rsidR="006C35E5" w:rsidRPr="00062D7D">
        <w:rPr>
          <w:color w:val="000000" w:themeColor="text1"/>
          <w:sz w:val="22"/>
          <w:szCs w:val="22"/>
        </w:rPr>
        <w:t>he microbial treatment to improve the nut</w:t>
      </w:r>
      <w:r w:rsidR="00D76930" w:rsidRPr="00062D7D">
        <w:rPr>
          <w:color w:val="000000" w:themeColor="text1"/>
          <w:sz w:val="22"/>
          <w:szCs w:val="22"/>
        </w:rPr>
        <w:t xml:space="preserve">ritive value of rice straw with </w:t>
      </w:r>
      <w:r w:rsidR="006C35E5" w:rsidRPr="00062D7D">
        <w:rPr>
          <w:color w:val="000000" w:themeColor="text1"/>
          <w:sz w:val="22"/>
          <w:szCs w:val="22"/>
        </w:rPr>
        <w:t>extr</w:t>
      </w:r>
      <w:r w:rsidR="00D76930" w:rsidRPr="00062D7D">
        <w:rPr>
          <w:color w:val="000000" w:themeColor="text1"/>
          <w:sz w:val="22"/>
          <w:szCs w:val="22"/>
        </w:rPr>
        <w:t xml:space="preserve">acellular </w:t>
      </w:r>
      <w:proofErr w:type="spellStart"/>
      <w:r w:rsidR="00D76930" w:rsidRPr="00062D7D">
        <w:rPr>
          <w:color w:val="000000" w:themeColor="text1"/>
          <w:sz w:val="22"/>
          <w:szCs w:val="22"/>
        </w:rPr>
        <w:t>ligninolytic</w:t>
      </w:r>
      <w:proofErr w:type="spellEnd"/>
      <w:r w:rsidR="00D76930" w:rsidRPr="00062D7D">
        <w:rPr>
          <w:color w:val="000000" w:themeColor="text1"/>
          <w:sz w:val="22"/>
          <w:szCs w:val="22"/>
        </w:rPr>
        <w:t xml:space="preserve"> enzymes </w:t>
      </w:r>
      <w:r w:rsidR="006C35E5" w:rsidRPr="00062D7D">
        <w:rPr>
          <w:color w:val="000000" w:themeColor="text1"/>
          <w:sz w:val="22"/>
          <w:szCs w:val="22"/>
        </w:rPr>
        <w:t>degrad</w:t>
      </w:r>
      <w:r w:rsidR="008B2385" w:rsidRPr="00062D7D">
        <w:rPr>
          <w:color w:val="000000" w:themeColor="text1"/>
          <w:sz w:val="22"/>
          <w:szCs w:val="22"/>
        </w:rPr>
        <w:t xml:space="preserve">ing cellulose or </w:t>
      </w:r>
      <w:proofErr w:type="spellStart"/>
      <w:r w:rsidR="008B2385" w:rsidRPr="00062D7D">
        <w:rPr>
          <w:color w:val="000000" w:themeColor="text1"/>
          <w:sz w:val="22"/>
          <w:szCs w:val="22"/>
        </w:rPr>
        <w:t>hemicellulose</w:t>
      </w:r>
      <w:proofErr w:type="spellEnd"/>
      <w:r w:rsidR="008B2385" w:rsidRPr="00062D7D">
        <w:rPr>
          <w:color w:val="000000" w:themeColor="text1"/>
          <w:sz w:val="22"/>
          <w:szCs w:val="22"/>
        </w:rPr>
        <w:t xml:space="preserve"> </w:t>
      </w:r>
      <w:r w:rsidR="006C35E5" w:rsidRPr="00062D7D">
        <w:rPr>
          <w:color w:val="000000" w:themeColor="text1"/>
          <w:sz w:val="22"/>
          <w:szCs w:val="22"/>
        </w:rPr>
        <w:t>(</w:t>
      </w:r>
      <w:proofErr w:type="spellStart"/>
      <w:r w:rsidR="006C35E5" w:rsidRPr="00062D7D">
        <w:rPr>
          <w:color w:val="000000" w:themeColor="text1"/>
          <w:sz w:val="22"/>
          <w:szCs w:val="22"/>
        </w:rPr>
        <w:t>Sarnklong</w:t>
      </w:r>
      <w:proofErr w:type="spellEnd"/>
      <w:r w:rsidR="006C35E5" w:rsidRPr="00062D7D">
        <w:rPr>
          <w:color w:val="000000" w:themeColor="text1"/>
          <w:sz w:val="22"/>
          <w:szCs w:val="22"/>
        </w:rPr>
        <w:t> </w:t>
      </w:r>
      <w:r w:rsidR="006C35E5" w:rsidRPr="00062D7D">
        <w:rPr>
          <w:rStyle w:val="Emphasis"/>
          <w:color w:val="000000" w:themeColor="text1"/>
          <w:sz w:val="22"/>
          <w:szCs w:val="22"/>
        </w:rPr>
        <w:t>et al.,</w:t>
      </w:r>
      <w:r w:rsidR="006C35E5" w:rsidRPr="00062D7D">
        <w:rPr>
          <w:color w:val="000000" w:themeColor="text1"/>
          <w:sz w:val="22"/>
          <w:szCs w:val="22"/>
        </w:rPr>
        <w:t xml:space="preserve"> 2010). </w:t>
      </w:r>
      <w:proofErr w:type="spellStart"/>
      <w:r w:rsidR="008B2385" w:rsidRPr="00062D7D">
        <w:rPr>
          <w:color w:val="000000" w:themeColor="text1"/>
          <w:sz w:val="22"/>
          <w:szCs w:val="22"/>
        </w:rPr>
        <w:t>Huyen</w:t>
      </w:r>
      <w:proofErr w:type="spellEnd"/>
      <w:r w:rsidR="008B2385" w:rsidRPr="00062D7D">
        <w:rPr>
          <w:color w:val="000000" w:themeColor="text1"/>
          <w:sz w:val="22"/>
          <w:szCs w:val="22"/>
        </w:rPr>
        <w:t> </w:t>
      </w:r>
      <w:r w:rsidR="008B2385" w:rsidRPr="00062D7D">
        <w:rPr>
          <w:rStyle w:val="Emphasis"/>
          <w:color w:val="000000" w:themeColor="text1"/>
          <w:sz w:val="22"/>
          <w:szCs w:val="22"/>
        </w:rPr>
        <w:t>et al.,</w:t>
      </w:r>
      <w:r w:rsidR="008B2385" w:rsidRPr="00062D7D">
        <w:rPr>
          <w:color w:val="000000" w:themeColor="text1"/>
          <w:sz w:val="22"/>
          <w:szCs w:val="22"/>
        </w:rPr>
        <w:t> </w:t>
      </w:r>
      <w:r w:rsidRPr="00062D7D">
        <w:rPr>
          <w:color w:val="000000" w:themeColor="text1"/>
          <w:sz w:val="22"/>
          <w:szCs w:val="22"/>
        </w:rPr>
        <w:t>(</w:t>
      </w:r>
      <w:r w:rsidR="008B2385" w:rsidRPr="00062D7D">
        <w:rPr>
          <w:color w:val="000000" w:themeColor="text1"/>
          <w:sz w:val="22"/>
          <w:szCs w:val="22"/>
        </w:rPr>
        <w:t>2019</w:t>
      </w:r>
      <w:r w:rsidRPr="00062D7D">
        <w:rPr>
          <w:color w:val="000000" w:themeColor="text1"/>
          <w:sz w:val="22"/>
          <w:szCs w:val="22"/>
        </w:rPr>
        <w:t>)</w:t>
      </w:r>
      <w:r w:rsidR="008B2385" w:rsidRPr="00062D7D">
        <w:rPr>
          <w:color w:val="000000" w:themeColor="text1"/>
          <w:sz w:val="22"/>
          <w:szCs w:val="22"/>
        </w:rPr>
        <w:t xml:space="preserve"> noticed</w:t>
      </w:r>
      <w:r w:rsidR="006C35E5" w:rsidRPr="00062D7D">
        <w:rPr>
          <w:color w:val="000000" w:themeColor="text1"/>
          <w:sz w:val="22"/>
          <w:szCs w:val="22"/>
        </w:rPr>
        <w:t xml:space="preserve"> the rice straw fermented for 28 days with the fungus </w:t>
      </w:r>
      <w:proofErr w:type="spellStart"/>
      <w:r w:rsidR="006C35E5" w:rsidRPr="00062D7D">
        <w:rPr>
          <w:rStyle w:val="Emphasis"/>
          <w:color w:val="000000" w:themeColor="text1"/>
          <w:sz w:val="22"/>
          <w:szCs w:val="22"/>
        </w:rPr>
        <w:t>Pleurotuseryngii</w:t>
      </w:r>
      <w:proofErr w:type="spellEnd"/>
      <w:r w:rsidR="006C35E5" w:rsidRPr="00062D7D">
        <w:rPr>
          <w:color w:val="000000" w:themeColor="text1"/>
          <w:sz w:val="22"/>
          <w:szCs w:val="22"/>
        </w:rPr>
        <w:t xml:space="preserve"> reduced the content of NDF, ADF, and ADL, enhanced the content of crude protein (from 4.2 to 7.1% in DM), and the digestibility of DM from 43 to 53% and of the crude protein from 45.8 to 54.4%</w:t>
      </w:r>
      <w:r w:rsidR="008B2385" w:rsidRPr="00062D7D">
        <w:rPr>
          <w:color w:val="000000" w:themeColor="text1"/>
          <w:sz w:val="22"/>
          <w:szCs w:val="22"/>
        </w:rPr>
        <w:t>. R</w:t>
      </w:r>
      <w:r w:rsidR="006C35E5" w:rsidRPr="00062D7D">
        <w:rPr>
          <w:color w:val="000000" w:themeColor="text1"/>
          <w:sz w:val="22"/>
          <w:szCs w:val="22"/>
        </w:rPr>
        <w:t>ice straw fermented by   </w:t>
      </w:r>
      <w:r w:rsidR="006C35E5" w:rsidRPr="00062D7D">
        <w:rPr>
          <w:rStyle w:val="Emphasis"/>
          <w:color w:val="000000" w:themeColor="text1"/>
          <w:sz w:val="22"/>
          <w:szCs w:val="22"/>
        </w:rPr>
        <w:t>A</w:t>
      </w:r>
      <w:r w:rsidR="0050683B" w:rsidRPr="00062D7D">
        <w:rPr>
          <w:rStyle w:val="Emphasis"/>
          <w:color w:val="000000" w:themeColor="text1"/>
          <w:sz w:val="22"/>
          <w:szCs w:val="22"/>
        </w:rPr>
        <w:t xml:space="preserve">. </w:t>
      </w:r>
      <w:proofErr w:type="spellStart"/>
      <w:r w:rsidR="006C35E5" w:rsidRPr="00062D7D">
        <w:rPr>
          <w:rStyle w:val="Emphasis"/>
          <w:color w:val="000000" w:themeColor="text1"/>
          <w:sz w:val="22"/>
          <w:szCs w:val="22"/>
        </w:rPr>
        <w:t>brasilense</w:t>
      </w:r>
      <w:proofErr w:type="spellEnd"/>
      <w:r w:rsidR="006C35E5" w:rsidRPr="00062D7D">
        <w:rPr>
          <w:color w:val="000000" w:themeColor="text1"/>
          <w:sz w:val="22"/>
          <w:szCs w:val="22"/>
        </w:rPr>
        <w:t> and </w:t>
      </w:r>
      <w:r w:rsidR="006C35E5" w:rsidRPr="00062D7D">
        <w:rPr>
          <w:rStyle w:val="Emphasis"/>
          <w:color w:val="000000" w:themeColor="text1"/>
          <w:sz w:val="22"/>
          <w:szCs w:val="22"/>
        </w:rPr>
        <w:t>S</w:t>
      </w:r>
      <w:r w:rsidR="0050683B" w:rsidRPr="00062D7D">
        <w:rPr>
          <w:rStyle w:val="Emphasis"/>
          <w:color w:val="000000" w:themeColor="text1"/>
          <w:sz w:val="22"/>
          <w:szCs w:val="22"/>
        </w:rPr>
        <w:t>.</w:t>
      </w:r>
      <w:r w:rsidR="006C35E5" w:rsidRPr="00062D7D">
        <w:rPr>
          <w:rStyle w:val="Emphasis"/>
          <w:color w:val="000000" w:themeColor="text1"/>
          <w:sz w:val="22"/>
          <w:szCs w:val="22"/>
        </w:rPr>
        <w:t xml:space="preserve"> </w:t>
      </w:r>
      <w:proofErr w:type="spellStart"/>
      <w:r w:rsidR="006C35E5" w:rsidRPr="00062D7D">
        <w:rPr>
          <w:rStyle w:val="Emphasis"/>
          <w:color w:val="000000" w:themeColor="text1"/>
          <w:sz w:val="22"/>
          <w:szCs w:val="22"/>
        </w:rPr>
        <w:t>cerevisiae</w:t>
      </w:r>
      <w:proofErr w:type="spellEnd"/>
      <w:r w:rsidR="0050683B" w:rsidRPr="00062D7D">
        <w:rPr>
          <w:color w:val="000000" w:themeColor="text1"/>
          <w:sz w:val="22"/>
          <w:szCs w:val="22"/>
        </w:rPr>
        <w:t xml:space="preserve"> which gave </w:t>
      </w:r>
      <w:r w:rsidR="0050683B" w:rsidRPr="00062D7D">
        <w:rPr>
          <w:color w:val="000000" w:themeColor="text1"/>
          <w:sz w:val="22"/>
          <w:szCs w:val="22"/>
        </w:rPr>
        <w:lastRenderedPageBreak/>
        <w:t>27.54</w:t>
      </w:r>
      <w:r w:rsidR="006C35E5" w:rsidRPr="00062D7D">
        <w:rPr>
          <w:color w:val="000000" w:themeColor="text1"/>
          <w:sz w:val="22"/>
          <w:szCs w:val="22"/>
        </w:rPr>
        <w:t xml:space="preserve">% </w:t>
      </w:r>
      <w:r w:rsidR="0050683B" w:rsidRPr="00062D7D">
        <w:rPr>
          <w:color w:val="000000" w:themeColor="text1"/>
          <w:sz w:val="22"/>
          <w:szCs w:val="22"/>
        </w:rPr>
        <w:t xml:space="preserve">reductions in CF </w:t>
      </w:r>
      <w:r w:rsidR="006C35E5" w:rsidRPr="00062D7D">
        <w:rPr>
          <w:color w:val="000000" w:themeColor="text1"/>
          <w:sz w:val="22"/>
          <w:szCs w:val="22"/>
        </w:rPr>
        <w:t>respectively</w:t>
      </w:r>
      <w:r w:rsidR="0050683B" w:rsidRPr="00062D7D">
        <w:rPr>
          <w:color w:val="000000" w:themeColor="text1"/>
          <w:sz w:val="22"/>
          <w:szCs w:val="22"/>
        </w:rPr>
        <w:t xml:space="preserve"> </w:t>
      </w:r>
      <w:r w:rsidR="008B2385" w:rsidRPr="00062D7D">
        <w:rPr>
          <w:rStyle w:val="Emphasis"/>
          <w:i w:val="0"/>
          <w:color w:val="000000" w:themeColor="text1"/>
          <w:sz w:val="22"/>
          <w:szCs w:val="22"/>
        </w:rPr>
        <w:t>and</w:t>
      </w:r>
      <w:r w:rsidR="006C35E5" w:rsidRPr="00062D7D">
        <w:rPr>
          <w:rStyle w:val="Emphasis"/>
          <w:i w:val="0"/>
          <w:color w:val="000000" w:themeColor="text1"/>
          <w:sz w:val="22"/>
          <w:szCs w:val="22"/>
        </w:rPr>
        <w:t xml:space="preserve"> showed</w:t>
      </w:r>
      <w:r w:rsidR="006C35E5" w:rsidRPr="00062D7D">
        <w:rPr>
          <w:rStyle w:val="Emphasis"/>
          <w:color w:val="000000" w:themeColor="text1"/>
          <w:sz w:val="22"/>
          <w:szCs w:val="22"/>
        </w:rPr>
        <w:t xml:space="preserve"> </w:t>
      </w:r>
      <w:r w:rsidR="0050683B" w:rsidRPr="00062D7D">
        <w:rPr>
          <w:rStyle w:val="Emphasis"/>
          <w:i w:val="0"/>
          <w:color w:val="000000" w:themeColor="text1"/>
          <w:sz w:val="22"/>
          <w:szCs w:val="22"/>
        </w:rPr>
        <w:t>t</w:t>
      </w:r>
      <w:r w:rsidR="006C35E5" w:rsidRPr="00062D7D">
        <w:rPr>
          <w:color w:val="000000" w:themeColor="text1"/>
          <w:sz w:val="22"/>
          <w:szCs w:val="22"/>
        </w:rPr>
        <w:t>he highest increase in crude protein 13.71% (</w:t>
      </w:r>
      <w:proofErr w:type="spellStart"/>
      <w:r w:rsidR="006C35E5" w:rsidRPr="00062D7D">
        <w:rPr>
          <w:color w:val="000000" w:themeColor="text1"/>
          <w:sz w:val="22"/>
          <w:szCs w:val="22"/>
        </w:rPr>
        <w:t>Zayed</w:t>
      </w:r>
      <w:proofErr w:type="spellEnd"/>
      <w:r w:rsidR="006C35E5" w:rsidRPr="00062D7D">
        <w:rPr>
          <w:color w:val="000000" w:themeColor="text1"/>
          <w:sz w:val="22"/>
          <w:szCs w:val="22"/>
        </w:rPr>
        <w:t xml:space="preserve">, 2018). Sugarcane </w:t>
      </w:r>
      <w:proofErr w:type="spellStart"/>
      <w:r w:rsidR="006C35E5" w:rsidRPr="00062D7D">
        <w:rPr>
          <w:color w:val="000000" w:themeColor="text1"/>
          <w:sz w:val="22"/>
          <w:szCs w:val="22"/>
        </w:rPr>
        <w:t>bagasse</w:t>
      </w:r>
      <w:proofErr w:type="spellEnd"/>
      <w:r w:rsidR="006C35E5" w:rsidRPr="00062D7D">
        <w:rPr>
          <w:color w:val="000000" w:themeColor="text1"/>
          <w:sz w:val="22"/>
          <w:szCs w:val="22"/>
        </w:rPr>
        <w:t xml:space="preserve"> is the main sugarcane processing agro-industrial residue, resulting from the crushing</w:t>
      </w:r>
      <w:r w:rsidR="00D76930" w:rsidRPr="00062D7D">
        <w:rPr>
          <w:color w:val="000000" w:themeColor="text1"/>
          <w:sz w:val="22"/>
          <w:szCs w:val="22"/>
        </w:rPr>
        <w:t xml:space="preserve"> of sugarcane during extraction. </w:t>
      </w:r>
      <w:r w:rsidR="006C35E5" w:rsidRPr="00062D7D">
        <w:rPr>
          <w:color w:val="000000" w:themeColor="text1"/>
          <w:sz w:val="22"/>
          <w:szCs w:val="22"/>
        </w:rPr>
        <w:t>It is approved as a low-quality roughage presenting 3% crude protein, (40-45)</w:t>
      </w:r>
      <w:r w:rsidR="0044448B" w:rsidRPr="00062D7D">
        <w:rPr>
          <w:color w:val="000000" w:themeColor="text1"/>
          <w:sz w:val="22"/>
          <w:szCs w:val="22"/>
        </w:rPr>
        <w:t xml:space="preserve"> </w:t>
      </w:r>
      <w:r w:rsidR="006C35E5" w:rsidRPr="00062D7D">
        <w:rPr>
          <w:color w:val="000000" w:themeColor="text1"/>
          <w:sz w:val="22"/>
          <w:szCs w:val="22"/>
        </w:rPr>
        <w:t>% cellulose, (28-30</w:t>
      </w:r>
      <w:proofErr w:type="gramStart"/>
      <w:r w:rsidR="006C35E5" w:rsidRPr="00062D7D">
        <w:rPr>
          <w:color w:val="000000" w:themeColor="text1"/>
          <w:sz w:val="22"/>
          <w:szCs w:val="22"/>
        </w:rPr>
        <w:t>)%</w:t>
      </w:r>
      <w:proofErr w:type="gramEnd"/>
      <w:r w:rsidR="006C35E5" w:rsidRPr="00062D7D">
        <w:rPr>
          <w:color w:val="000000" w:themeColor="text1"/>
          <w:sz w:val="22"/>
          <w:szCs w:val="22"/>
        </w:rPr>
        <w:t xml:space="preserve"> </w:t>
      </w:r>
      <w:proofErr w:type="spellStart"/>
      <w:r w:rsidR="006C35E5" w:rsidRPr="00062D7D">
        <w:rPr>
          <w:color w:val="000000" w:themeColor="text1"/>
          <w:sz w:val="22"/>
          <w:szCs w:val="22"/>
        </w:rPr>
        <w:t>hemicellulose</w:t>
      </w:r>
      <w:proofErr w:type="spellEnd"/>
      <w:r w:rsidR="006C35E5" w:rsidRPr="00062D7D">
        <w:rPr>
          <w:color w:val="000000" w:themeColor="text1"/>
          <w:sz w:val="22"/>
          <w:szCs w:val="22"/>
        </w:rPr>
        <w:t>, and (19-21)% lignin (Costa </w:t>
      </w:r>
      <w:r w:rsidR="006C35E5" w:rsidRPr="00062D7D">
        <w:rPr>
          <w:rStyle w:val="Emphasis"/>
          <w:color w:val="000000" w:themeColor="text1"/>
          <w:sz w:val="22"/>
          <w:szCs w:val="22"/>
        </w:rPr>
        <w:t>et al.,</w:t>
      </w:r>
      <w:r w:rsidR="006C35E5" w:rsidRPr="00062D7D">
        <w:rPr>
          <w:color w:val="000000" w:themeColor="text1"/>
          <w:sz w:val="22"/>
          <w:szCs w:val="22"/>
        </w:rPr>
        <w:t xml:space="preserve"> 2015). Sugarcane </w:t>
      </w:r>
      <w:proofErr w:type="spellStart"/>
      <w:r w:rsidR="006C35E5" w:rsidRPr="00062D7D">
        <w:rPr>
          <w:color w:val="000000" w:themeColor="text1"/>
          <w:sz w:val="22"/>
          <w:szCs w:val="22"/>
        </w:rPr>
        <w:t>bagasse</w:t>
      </w:r>
      <w:proofErr w:type="spellEnd"/>
      <w:r w:rsidR="006C35E5" w:rsidRPr="00062D7D">
        <w:rPr>
          <w:color w:val="000000" w:themeColor="text1"/>
          <w:sz w:val="22"/>
          <w:szCs w:val="22"/>
        </w:rPr>
        <w:t> can be recycled to produce a value-added product such as protein-enriched animal feed, enzymes, amino acids, organic acids, and compounds of pharmaceutical importance (</w:t>
      </w:r>
      <w:proofErr w:type="spellStart"/>
      <w:r w:rsidR="006C35E5" w:rsidRPr="00062D7D">
        <w:rPr>
          <w:color w:val="000000" w:themeColor="text1"/>
          <w:sz w:val="22"/>
          <w:szCs w:val="22"/>
        </w:rPr>
        <w:t>Pandey</w:t>
      </w:r>
      <w:proofErr w:type="spellEnd"/>
      <w:r w:rsidR="006C35E5" w:rsidRPr="00062D7D">
        <w:rPr>
          <w:color w:val="000000" w:themeColor="text1"/>
          <w:sz w:val="22"/>
          <w:szCs w:val="22"/>
        </w:rPr>
        <w:t> </w:t>
      </w:r>
      <w:r w:rsidR="006C35E5" w:rsidRPr="00062D7D">
        <w:rPr>
          <w:rStyle w:val="Emphasis"/>
          <w:color w:val="000000" w:themeColor="text1"/>
          <w:sz w:val="22"/>
          <w:szCs w:val="22"/>
        </w:rPr>
        <w:t>et al.,</w:t>
      </w:r>
      <w:r w:rsidRPr="00062D7D">
        <w:rPr>
          <w:color w:val="000000" w:themeColor="text1"/>
          <w:sz w:val="22"/>
          <w:szCs w:val="22"/>
        </w:rPr>
        <w:t> </w:t>
      </w:r>
      <w:r w:rsidR="006C35E5" w:rsidRPr="00062D7D">
        <w:rPr>
          <w:color w:val="000000" w:themeColor="text1"/>
          <w:sz w:val="22"/>
          <w:szCs w:val="22"/>
        </w:rPr>
        <w:t>200</w:t>
      </w:r>
      <w:r w:rsidRPr="00062D7D">
        <w:rPr>
          <w:color w:val="000000" w:themeColor="text1"/>
          <w:sz w:val="22"/>
          <w:szCs w:val="22"/>
        </w:rPr>
        <w:t>0)</w:t>
      </w:r>
      <w:r w:rsidR="006C35E5" w:rsidRPr="00062D7D">
        <w:rPr>
          <w:color w:val="000000" w:themeColor="text1"/>
          <w:sz w:val="22"/>
          <w:szCs w:val="22"/>
        </w:rPr>
        <w:t xml:space="preserve">. Feed technology should be applied to improve the quality of sugarcane </w:t>
      </w:r>
      <w:proofErr w:type="spellStart"/>
      <w:r w:rsidR="006C35E5" w:rsidRPr="00062D7D">
        <w:rPr>
          <w:color w:val="000000" w:themeColor="text1"/>
          <w:sz w:val="22"/>
          <w:szCs w:val="22"/>
        </w:rPr>
        <w:t>bagasse</w:t>
      </w:r>
      <w:proofErr w:type="spellEnd"/>
      <w:r w:rsidR="006C35E5" w:rsidRPr="00062D7D">
        <w:rPr>
          <w:color w:val="000000" w:themeColor="text1"/>
          <w:sz w:val="22"/>
          <w:szCs w:val="22"/>
        </w:rPr>
        <w:t xml:space="preserve">.  </w:t>
      </w:r>
      <w:proofErr w:type="spellStart"/>
      <w:r w:rsidR="000A401E" w:rsidRPr="00062D7D">
        <w:rPr>
          <w:color w:val="000000" w:themeColor="text1"/>
          <w:sz w:val="22"/>
          <w:szCs w:val="22"/>
        </w:rPr>
        <w:t>Samadi</w:t>
      </w:r>
      <w:proofErr w:type="spellEnd"/>
      <w:r w:rsidR="009648CD" w:rsidRPr="00062D7D">
        <w:rPr>
          <w:color w:val="000000" w:themeColor="text1"/>
          <w:sz w:val="22"/>
          <w:szCs w:val="22"/>
        </w:rPr>
        <w:t xml:space="preserve"> et.al,</w:t>
      </w:r>
      <w:r w:rsidR="00F6155C" w:rsidRPr="00062D7D">
        <w:rPr>
          <w:color w:val="000000" w:themeColor="text1"/>
          <w:sz w:val="22"/>
          <w:szCs w:val="22"/>
        </w:rPr>
        <w:t xml:space="preserve"> </w:t>
      </w:r>
      <w:r w:rsidRPr="00062D7D">
        <w:rPr>
          <w:color w:val="000000" w:themeColor="text1"/>
          <w:sz w:val="22"/>
          <w:szCs w:val="22"/>
        </w:rPr>
        <w:t>(</w:t>
      </w:r>
      <w:r w:rsidR="000A401E" w:rsidRPr="00062D7D">
        <w:rPr>
          <w:color w:val="000000" w:themeColor="text1"/>
          <w:sz w:val="22"/>
          <w:szCs w:val="22"/>
        </w:rPr>
        <w:t>2016</w:t>
      </w:r>
      <w:r w:rsidRPr="00062D7D">
        <w:rPr>
          <w:color w:val="000000" w:themeColor="text1"/>
          <w:sz w:val="22"/>
          <w:szCs w:val="22"/>
        </w:rPr>
        <w:t>)</w:t>
      </w:r>
      <w:r w:rsidR="006C35E5" w:rsidRPr="00062D7D">
        <w:rPr>
          <w:color w:val="000000" w:themeColor="text1"/>
          <w:sz w:val="22"/>
          <w:szCs w:val="22"/>
        </w:rPr>
        <w:t xml:space="preserve"> stated that chemical pre-treatment such as </w:t>
      </w:r>
      <w:proofErr w:type="spellStart"/>
      <w:r w:rsidR="006C35E5" w:rsidRPr="00062D7D">
        <w:rPr>
          <w:color w:val="000000" w:themeColor="text1"/>
          <w:sz w:val="22"/>
          <w:szCs w:val="22"/>
        </w:rPr>
        <w:t>ammo</w:t>
      </w:r>
      <w:r w:rsidR="0044448B" w:rsidRPr="00062D7D">
        <w:rPr>
          <w:color w:val="000000" w:themeColor="text1"/>
          <w:sz w:val="22"/>
          <w:szCs w:val="22"/>
        </w:rPr>
        <w:t>niation</w:t>
      </w:r>
      <w:proofErr w:type="spellEnd"/>
      <w:r w:rsidR="0044448B" w:rsidRPr="00062D7D">
        <w:rPr>
          <w:color w:val="000000" w:themeColor="text1"/>
          <w:sz w:val="22"/>
          <w:szCs w:val="22"/>
        </w:rPr>
        <w:t xml:space="preserve"> before fermentation is</w:t>
      </w:r>
      <w:r w:rsidR="006C35E5" w:rsidRPr="00062D7D">
        <w:rPr>
          <w:color w:val="000000" w:themeColor="text1"/>
          <w:sz w:val="22"/>
          <w:szCs w:val="22"/>
        </w:rPr>
        <w:t xml:space="preserve"> able to optimize microorganism activities. Fermentation of sugarcane </w:t>
      </w:r>
      <w:proofErr w:type="spellStart"/>
      <w:r w:rsidR="006C35E5" w:rsidRPr="00062D7D">
        <w:rPr>
          <w:color w:val="000000" w:themeColor="text1"/>
          <w:sz w:val="22"/>
          <w:szCs w:val="22"/>
        </w:rPr>
        <w:t>bagasse</w:t>
      </w:r>
      <w:proofErr w:type="spellEnd"/>
      <w:r w:rsidR="006C35E5" w:rsidRPr="00062D7D">
        <w:rPr>
          <w:color w:val="000000" w:themeColor="text1"/>
          <w:sz w:val="22"/>
          <w:szCs w:val="22"/>
        </w:rPr>
        <w:t xml:space="preserve"> by </w:t>
      </w:r>
      <w:r w:rsidR="006C35E5" w:rsidRPr="00062D7D">
        <w:rPr>
          <w:rStyle w:val="Emphasis"/>
          <w:color w:val="000000" w:themeColor="text1"/>
          <w:sz w:val="22"/>
          <w:szCs w:val="22"/>
        </w:rPr>
        <w:t xml:space="preserve">L. </w:t>
      </w:r>
      <w:proofErr w:type="spellStart"/>
      <w:r w:rsidR="006C35E5" w:rsidRPr="00062D7D">
        <w:rPr>
          <w:rStyle w:val="Emphasis"/>
          <w:color w:val="000000" w:themeColor="text1"/>
          <w:sz w:val="22"/>
          <w:szCs w:val="22"/>
        </w:rPr>
        <w:t>casei</w:t>
      </w:r>
      <w:proofErr w:type="spellEnd"/>
      <w:r w:rsidR="006C35E5" w:rsidRPr="00062D7D">
        <w:rPr>
          <w:color w:val="000000" w:themeColor="text1"/>
          <w:sz w:val="22"/>
          <w:szCs w:val="22"/>
        </w:rPr>
        <w:t> </w:t>
      </w:r>
      <w:r w:rsidR="006C35E5" w:rsidRPr="00062D7D">
        <w:rPr>
          <w:rStyle w:val="Emphasis"/>
          <w:color w:val="000000" w:themeColor="text1"/>
          <w:sz w:val="22"/>
          <w:szCs w:val="22"/>
        </w:rPr>
        <w:t>TH14,</w:t>
      </w:r>
      <w:r w:rsidR="006C35E5" w:rsidRPr="00062D7D">
        <w:rPr>
          <w:color w:val="000000" w:themeColor="text1"/>
          <w:sz w:val="22"/>
          <w:szCs w:val="22"/>
        </w:rPr>
        <w:t xml:space="preserve"> in combination with </w:t>
      </w:r>
      <w:proofErr w:type="spellStart"/>
      <w:r w:rsidR="006C35E5" w:rsidRPr="00062D7D">
        <w:rPr>
          <w:color w:val="000000" w:themeColor="text1"/>
          <w:sz w:val="22"/>
          <w:szCs w:val="22"/>
        </w:rPr>
        <w:t>cellulase</w:t>
      </w:r>
      <w:proofErr w:type="spellEnd"/>
      <w:r w:rsidR="006C35E5" w:rsidRPr="00062D7D">
        <w:rPr>
          <w:color w:val="000000" w:themeColor="text1"/>
          <w:sz w:val="22"/>
          <w:szCs w:val="22"/>
        </w:rPr>
        <w:t xml:space="preserve">, and molasses resulted from the best qualities of sugarcane </w:t>
      </w:r>
      <w:proofErr w:type="spellStart"/>
      <w:r w:rsidR="006C35E5" w:rsidRPr="00062D7D">
        <w:rPr>
          <w:color w:val="000000" w:themeColor="text1"/>
          <w:sz w:val="22"/>
          <w:szCs w:val="22"/>
        </w:rPr>
        <w:t>bagasse</w:t>
      </w:r>
      <w:proofErr w:type="spellEnd"/>
      <w:r w:rsidR="006C35E5" w:rsidRPr="00062D7D">
        <w:rPr>
          <w:color w:val="000000" w:themeColor="text1"/>
          <w:sz w:val="22"/>
          <w:szCs w:val="22"/>
        </w:rPr>
        <w:t xml:space="preserve"> silage (</w:t>
      </w:r>
      <w:hyperlink r:id="rId5" w:tgtFrame="_blank" w:history="1">
        <w:r w:rsidR="0044448B" w:rsidRPr="00062D7D">
          <w:rPr>
            <w:rStyle w:val="Hyperlink"/>
            <w:rFonts w:eastAsiaTheme="majorEastAsia"/>
            <w:color w:val="000000" w:themeColor="text1"/>
            <w:sz w:val="22"/>
            <w:szCs w:val="22"/>
            <w:u w:val="none"/>
          </w:rPr>
          <w:t>S</w:t>
        </w:r>
        <w:r w:rsidR="006C35E5" w:rsidRPr="00062D7D">
          <w:rPr>
            <w:rStyle w:val="Hyperlink"/>
            <w:rFonts w:eastAsiaTheme="majorEastAsia"/>
            <w:color w:val="000000" w:themeColor="text1"/>
            <w:sz w:val="22"/>
            <w:szCs w:val="22"/>
            <w:u w:val="none"/>
          </w:rPr>
          <w:t>o</w:t>
        </w:r>
      </w:hyperlink>
      <w:r w:rsidR="0044448B" w:rsidRPr="00062D7D">
        <w:rPr>
          <w:color w:val="000000" w:themeColor="text1"/>
          <w:sz w:val="22"/>
          <w:szCs w:val="22"/>
        </w:rPr>
        <w:t xml:space="preserve"> </w:t>
      </w:r>
      <w:r w:rsidR="0044448B" w:rsidRPr="00062D7D">
        <w:rPr>
          <w:i/>
          <w:color w:val="000000" w:themeColor="text1"/>
          <w:sz w:val="22"/>
          <w:szCs w:val="22"/>
        </w:rPr>
        <w:t>et.al;</w:t>
      </w:r>
      <w:r w:rsidR="006C35E5" w:rsidRPr="00062D7D">
        <w:rPr>
          <w:color w:val="000000" w:themeColor="text1"/>
          <w:sz w:val="22"/>
          <w:szCs w:val="22"/>
        </w:rPr>
        <w:t xml:space="preserve"> 2020). </w:t>
      </w:r>
      <w:r w:rsidR="00EC3A64" w:rsidRPr="00062D7D">
        <w:rPr>
          <w:color w:val="000000" w:themeColor="text1"/>
          <w:sz w:val="22"/>
          <w:szCs w:val="22"/>
        </w:rPr>
        <w:t xml:space="preserve">Solid state fermentation is an effective way to improve the properties of wheat </w:t>
      </w:r>
      <w:proofErr w:type="spellStart"/>
      <w:r w:rsidR="00EC3A64" w:rsidRPr="00062D7D">
        <w:rPr>
          <w:color w:val="000000" w:themeColor="text1"/>
          <w:sz w:val="22"/>
          <w:szCs w:val="22"/>
        </w:rPr>
        <w:t>brans</w:t>
      </w:r>
      <w:proofErr w:type="spellEnd"/>
      <w:r w:rsidR="00EC3A64" w:rsidRPr="00062D7D">
        <w:rPr>
          <w:color w:val="000000" w:themeColor="text1"/>
          <w:sz w:val="22"/>
          <w:szCs w:val="22"/>
        </w:rPr>
        <w:t>. Total dietary fiber and </w:t>
      </w:r>
      <w:hyperlink r:id="rId6" w:history="1">
        <w:r w:rsidR="00EC3A64" w:rsidRPr="00062D7D">
          <w:rPr>
            <w:rStyle w:val="Hyperlink"/>
            <w:rFonts w:eastAsiaTheme="majorEastAsia"/>
            <w:color w:val="000000" w:themeColor="text1"/>
            <w:sz w:val="22"/>
            <w:szCs w:val="22"/>
            <w:u w:val="none"/>
          </w:rPr>
          <w:t>soluble dietary fiber</w:t>
        </w:r>
      </w:hyperlink>
      <w:r w:rsidR="00EC3A64" w:rsidRPr="00062D7D">
        <w:rPr>
          <w:color w:val="000000" w:themeColor="text1"/>
          <w:sz w:val="22"/>
          <w:szCs w:val="22"/>
        </w:rPr>
        <w:t xml:space="preserve"> increased after solid state fermentation. Over 20% of </w:t>
      </w:r>
      <w:proofErr w:type="spellStart"/>
      <w:r w:rsidR="00EC3A64" w:rsidRPr="00062D7D">
        <w:rPr>
          <w:color w:val="000000" w:themeColor="text1"/>
          <w:sz w:val="22"/>
          <w:szCs w:val="22"/>
        </w:rPr>
        <w:t>phytic</w:t>
      </w:r>
      <w:proofErr w:type="spellEnd"/>
      <w:r w:rsidR="00EC3A64" w:rsidRPr="00062D7D">
        <w:rPr>
          <w:color w:val="000000" w:themeColor="text1"/>
          <w:sz w:val="22"/>
          <w:szCs w:val="22"/>
        </w:rPr>
        <w:t xml:space="preserve"> acid was degraded and protein degradation was also observed in fermented </w:t>
      </w:r>
      <w:proofErr w:type="spellStart"/>
      <w:r w:rsidR="00EC3A64" w:rsidRPr="00062D7D">
        <w:rPr>
          <w:color w:val="000000" w:themeColor="text1"/>
          <w:sz w:val="22"/>
          <w:szCs w:val="22"/>
        </w:rPr>
        <w:t>brans</w:t>
      </w:r>
      <w:proofErr w:type="spellEnd"/>
      <w:r w:rsidR="00EC3A64" w:rsidRPr="00062D7D">
        <w:rPr>
          <w:color w:val="000000" w:themeColor="text1"/>
          <w:sz w:val="22"/>
          <w:szCs w:val="22"/>
        </w:rPr>
        <w:t xml:space="preserve"> </w:t>
      </w:r>
      <w:r w:rsidR="00EC3A64" w:rsidRPr="00062D7D">
        <w:rPr>
          <w:color w:val="000000" w:themeColor="text1"/>
          <w:sz w:val="22"/>
          <w:szCs w:val="22"/>
          <w:shd w:val="clear" w:color="auto" w:fill="FFFFFF"/>
        </w:rPr>
        <w:t>(Zhao et. al., 2017).</w:t>
      </w:r>
      <w:r w:rsidR="0044448B" w:rsidRPr="00062D7D">
        <w:rPr>
          <w:color w:val="000000" w:themeColor="text1"/>
          <w:sz w:val="22"/>
          <w:szCs w:val="22"/>
          <w:shd w:val="clear" w:color="auto" w:fill="FFFFFF"/>
        </w:rPr>
        <w:t xml:space="preserve"> </w:t>
      </w:r>
      <w:proofErr w:type="spellStart"/>
      <w:r w:rsidR="00EC3A64" w:rsidRPr="00062D7D">
        <w:rPr>
          <w:color w:val="000000" w:themeColor="text1"/>
          <w:sz w:val="22"/>
          <w:szCs w:val="22"/>
          <w:shd w:val="clear" w:color="auto" w:fill="FFFFFF"/>
        </w:rPr>
        <w:t>Mahmoud</w:t>
      </w:r>
      <w:proofErr w:type="spellEnd"/>
      <w:r w:rsidR="00EC3A64" w:rsidRPr="00062D7D">
        <w:rPr>
          <w:color w:val="000000" w:themeColor="text1"/>
          <w:sz w:val="22"/>
          <w:szCs w:val="22"/>
          <w:shd w:val="clear" w:color="auto" w:fill="FFFFFF"/>
        </w:rPr>
        <w:t xml:space="preserve"> et al, (2022) observed that the levels of protein, fiber, ash, and fat in </w:t>
      </w:r>
      <w:r w:rsidR="00EC3A64" w:rsidRPr="00062D7D">
        <w:rPr>
          <w:i/>
          <w:color w:val="000000" w:themeColor="text1"/>
          <w:sz w:val="22"/>
          <w:szCs w:val="22"/>
          <w:shd w:val="clear" w:color="auto" w:fill="FFFFFF"/>
        </w:rPr>
        <w:t xml:space="preserve">S. </w:t>
      </w:r>
      <w:proofErr w:type="spellStart"/>
      <w:r w:rsidR="00EC3A64" w:rsidRPr="00062D7D">
        <w:rPr>
          <w:i/>
          <w:color w:val="000000" w:themeColor="text1"/>
          <w:sz w:val="22"/>
          <w:szCs w:val="22"/>
          <w:shd w:val="clear" w:color="auto" w:fill="FFFFFF"/>
        </w:rPr>
        <w:t>cerevisiae</w:t>
      </w:r>
      <w:proofErr w:type="spellEnd"/>
      <w:r w:rsidR="00EC3A64" w:rsidRPr="00062D7D">
        <w:rPr>
          <w:color w:val="000000" w:themeColor="text1"/>
          <w:sz w:val="22"/>
          <w:szCs w:val="22"/>
          <w:shd w:val="clear" w:color="auto" w:fill="FFFFFF"/>
        </w:rPr>
        <w:t xml:space="preserve"> fermented wheat bran were higher compared to those in non-fermented bran. Additionally, both the total and free </w:t>
      </w:r>
      <w:proofErr w:type="spellStart"/>
      <w:r w:rsidR="00EC3A64" w:rsidRPr="00062D7D">
        <w:rPr>
          <w:color w:val="000000" w:themeColor="text1"/>
          <w:sz w:val="22"/>
          <w:szCs w:val="22"/>
          <w:shd w:val="clear" w:color="auto" w:fill="FFFFFF"/>
        </w:rPr>
        <w:t>phenolic</w:t>
      </w:r>
      <w:proofErr w:type="spellEnd"/>
      <w:r w:rsidR="00EC3A64" w:rsidRPr="00062D7D">
        <w:rPr>
          <w:color w:val="000000" w:themeColor="text1"/>
          <w:sz w:val="22"/>
          <w:szCs w:val="22"/>
          <w:shd w:val="clear" w:color="auto" w:fill="FFFFFF"/>
        </w:rPr>
        <w:t xml:space="preserve"> content, as well as the antioxidant activity, showed an increase</w:t>
      </w:r>
      <w:r w:rsidR="00266F5D" w:rsidRPr="00062D7D">
        <w:rPr>
          <w:color w:val="000000" w:themeColor="text1"/>
          <w:sz w:val="22"/>
          <w:szCs w:val="22"/>
          <w:shd w:val="clear" w:color="auto" w:fill="FFFFFF"/>
        </w:rPr>
        <w:t xml:space="preserve"> trend</w:t>
      </w:r>
      <w:r w:rsidR="00EC3A64" w:rsidRPr="00062D7D">
        <w:rPr>
          <w:color w:val="000000" w:themeColor="text1"/>
          <w:sz w:val="22"/>
          <w:szCs w:val="22"/>
          <w:shd w:val="clear" w:color="auto" w:fill="FFFFFF"/>
        </w:rPr>
        <w:t xml:space="preserve"> following solid-state fermentation.</w:t>
      </w:r>
      <w:r w:rsidR="00FF7B7A" w:rsidRPr="00062D7D">
        <w:rPr>
          <w:color w:val="000000" w:themeColor="text1"/>
          <w:sz w:val="22"/>
          <w:szCs w:val="22"/>
          <w:shd w:val="clear" w:color="auto" w:fill="FFFFFF"/>
        </w:rPr>
        <w:t xml:space="preserve"> </w:t>
      </w:r>
      <w:r w:rsidR="00EC3A64" w:rsidRPr="00062D7D">
        <w:rPr>
          <w:color w:val="000000" w:themeColor="text1"/>
          <w:sz w:val="22"/>
          <w:szCs w:val="22"/>
        </w:rPr>
        <w:t xml:space="preserve">Subsequent to the solid-state fermentation of wheat bran using the predominant strain </w:t>
      </w:r>
      <w:proofErr w:type="spellStart"/>
      <w:r w:rsidR="00EC3A64" w:rsidRPr="00062D7D">
        <w:rPr>
          <w:i/>
          <w:color w:val="000000" w:themeColor="text1"/>
          <w:sz w:val="22"/>
          <w:szCs w:val="22"/>
        </w:rPr>
        <w:t>Enterococcus</w:t>
      </w:r>
      <w:proofErr w:type="spellEnd"/>
      <w:r w:rsidR="00EC3A64" w:rsidRPr="00062D7D">
        <w:rPr>
          <w:i/>
          <w:color w:val="000000" w:themeColor="text1"/>
          <w:sz w:val="22"/>
          <w:szCs w:val="22"/>
        </w:rPr>
        <w:t xml:space="preserve"> </w:t>
      </w:r>
      <w:proofErr w:type="spellStart"/>
      <w:r w:rsidR="00EC3A64" w:rsidRPr="00062D7D">
        <w:rPr>
          <w:i/>
          <w:color w:val="000000" w:themeColor="text1"/>
          <w:sz w:val="22"/>
          <w:szCs w:val="22"/>
        </w:rPr>
        <w:t>faecalis</w:t>
      </w:r>
      <w:proofErr w:type="spellEnd"/>
      <w:r w:rsidR="00EC3A64" w:rsidRPr="00062D7D">
        <w:rPr>
          <w:i/>
          <w:color w:val="000000" w:themeColor="text1"/>
          <w:sz w:val="22"/>
          <w:szCs w:val="22"/>
        </w:rPr>
        <w:t xml:space="preserve"> M2</w:t>
      </w:r>
      <w:r w:rsidR="00EC3A64" w:rsidRPr="00062D7D">
        <w:rPr>
          <w:color w:val="000000" w:themeColor="text1"/>
          <w:sz w:val="22"/>
          <w:szCs w:val="22"/>
        </w:rPr>
        <w:t xml:space="preserve">, there is a notable enhancement in the overall levels antioxidant capacity and free radical scavenging rate. Furthermore, the concentration of free amino acids rose as the degradation of wheat bran protein occurred, while the amount of the anti-nutrient </w:t>
      </w:r>
      <w:proofErr w:type="spellStart"/>
      <w:r w:rsidR="00EC3A64" w:rsidRPr="00062D7D">
        <w:rPr>
          <w:color w:val="000000" w:themeColor="text1"/>
          <w:sz w:val="22"/>
          <w:szCs w:val="22"/>
        </w:rPr>
        <w:t>phytic</w:t>
      </w:r>
      <w:proofErr w:type="spellEnd"/>
      <w:r w:rsidR="00EC3A64" w:rsidRPr="00062D7D">
        <w:rPr>
          <w:color w:val="000000" w:themeColor="text1"/>
          <w:sz w:val="22"/>
          <w:szCs w:val="22"/>
        </w:rPr>
        <w:t xml:space="preserve"> acid diminished (Mao et al., 2020). </w:t>
      </w:r>
      <w:r w:rsidR="00E118E2" w:rsidRPr="00062D7D">
        <w:rPr>
          <w:color w:val="000000" w:themeColor="text1"/>
          <w:sz w:val="22"/>
          <w:szCs w:val="22"/>
          <w:shd w:val="clear" w:color="auto" w:fill="FFFFFF"/>
        </w:rPr>
        <w:t xml:space="preserve">Incorporating an appropriate amount of wheat bran into animal diets can enhance intestinal function and growth performance; however, an excessive inclusion may lead to adverse effects due to its elevated </w:t>
      </w:r>
      <w:proofErr w:type="spellStart"/>
      <w:r w:rsidR="00E118E2" w:rsidRPr="00062D7D">
        <w:rPr>
          <w:color w:val="000000" w:themeColor="text1"/>
          <w:sz w:val="22"/>
          <w:szCs w:val="22"/>
          <w:shd w:val="clear" w:color="auto" w:fill="FFFFFF"/>
        </w:rPr>
        <w:t>lignocellulose</w:t>
      </w:r>
      <w:proofErr w:type="spellEnd"/>
      <w:r w:rsidR="00E118E2" w:rsidRPr="00062D7D">
        <w:rPr>
          <w:color w:val="000000" w:themeColor="text1"/>
          <w:sz w:val="22"/>
          <w:szCs w:val="22"/>
          <w:shd w:val="clear" w:color="auto" w:fill="FFFFFF"/>
        </w:rPr>
        <w:t xml:space="preserve"> content, non-starch polysaccharides, </w:t>
      </w:r>
      <w:proofErr w:type="spellStart"/>
      <w:r w:rsidR="00E118E2" w:rsidRPr="00062D7D">
        <w:rPr>
          <w:color w:val="000000" w:themeColor="text1"/>
          <w:sz w:val="22"/>
          <w:szCs w:val="22"/>
          <w:shd w:val="clear" w:color="auto" w:fill="FFFFFF"/>
        </w:rPr>
        <w:t>phytic</w:t>
      </w:r>
      <w:proofErr w:type="spellEnd"/>
      <w:r w:rsidR="00E118E2" w:rsidRPr="00062D7D">
        <w:rPr>
          <w:color w:val="000000" w:themeColor="text1"/>
          <w:sz w:val="22"/>
          <w:szCs w:val="22"/>
          <w:shd w:val="clear" w:color="auto" w:fill="FFFFFF"/>
        </w:rPr>
        <w:t xml:space="preserve"> acid, and the risk of </w:t>
      </w:r>
      <w:proofErr w:type="spellStart"/>
      <w:r w:rsidR="00E118E2" w:rsidRPr="00062D7D">
        <w:rPr>
          <w:color w:val="000000" w:themeColor="text1"/>
          <w:sz w:val="22"/>
          <w:szCs w:val="22"/>
          <w:shd w:val="clear" w:color="auto" w:fill="FFFFFF"/>
        </w:rPr>
        <w:t>mycotoxins</w:t>
      </w:r>
      <w:proofErr w:type="spellEnd"/>
      <w:r w:rsidR="00E118E2" w:rsidRPr="00062D7D">
        <w:rPr>
          <w:color w:val="000000" w:themeColor="text1"/>
          <w:sz w:val="22"/>
          <w:szCs w:val="22"/>
          <w:shd w:val="clear" w:color="auto" w:fill="FFFFFF"/>
        </w:rPr>
        <w:t xml:space="preserve"> (</w:t>
      </w:r>
      <w:proofErr w:type="spellStart"/>
      <w:r w:rsidR="00E118E2" w:rsidRPr="00062D7D">
        <w:rPr>
          <w:color w:val="000000" w:themeColor="text1"/>
          <w:sz w:val="22"/>
          <w:szCs w:val="22"/>
        </w:rPr>
        <w:t>Feng</w:t>
      </w:r>
      <w:proofErr w:type="spellEnd"/>
      <w:r w:rsidR="00E118E2" w:rsidRPr="00062D7D">
        <w:rPr>
          <w:color w:val="000000" w:themeColor="text1"/>
          <w:sz w:val="22"/>
          <w:szCs w:val="22"/>
        </w:rPr>
        <w:t xml:space="preserve"> et al; </w:t>
      </w:r>
      <w:r w:rsidR="00E118E2" w:rsidRPr="00062D7D">
        <w:rPr>
          <w:bCs/>
          <w:color w:val="000000" w:themeColor="text1"/>
          <w:sz w:val="22"/>
          <w:szCs w:val="22"/>
        </w:rPr>
        <w:t>2020</w:t>
      </w:r>
      <w:r w:rsidR="00E118E2" w:rsidRPr="00062D7D">
        <w:rPr>
          <w:color w:val="000000" w:themeColor="text1"/>
          <w:sz w:val="22"/>
          <w:szCs w:val="22"/>
          <w:shd w:val="clear" w:color="auto" w:fill="FFFFFF"/>
        </w:rPr>
        <w:t>). Numerous research efforts have highlighted that solid-state fermentation (SSF) technology serves as a potent method for enhancing the nutritional quality of by-products, significantly improving the nutritional value, physical characteristics, and flavor attributes of wheat bran (</w:t>
      </w:r>
      <w:proofErr w:type="spellStart"/>
      <w:r w:rsidR="00E118E2" w:rsidRPr="00062D7D">
        <w:rPr>
          <w:color w:val="000000" w:themeColor="text1"/>
          <w:sz w:val="22"/>
          <w:szCs w:val="22"/>
        </w:rPr>
        <w:t>Călinoiu</w:t>
      </w:r>
      <w:proofErr w:type="spellEnd"/>
      <w:r w:rsidR="00E118E2" w:rsidRPr="00062D7D">
        <w:rPr>
          <w:color w:val="000000" w:themeColor="text1"/>
          <w:sz w:val="22"/>
          <w:szCs w:val="22"/>
        </w:rPr>
        <w:t xml:space="preserve"> et al; </w:t>
      </w:r>
      <w:r w:rsidR="00E118E2" w:rsidRPr="00062D7D">
        <w:rPr>
          <w:bCs/>
          <w:color w:val="000000" w:themeColor="text1"/>
          <w:sz w:val="22"/>
          <w:szCs w:val="22"/>
        </w:rPr>
        <w:t>2019</w:t>
      </w:r>
      <w:r w:rsidR="00E118E2" w:rsidRPr="00062D7D">
        <w:rPr>
          <w:color w:val="000000" w:themeColor="text1"/>
          <w:sz w:val="22"/>
          <w:szCs w:val="22"/>
          <w:shd w:val="clear" w:color="auto" w:fill="FFFFFF"/>
        </w:rPr>
        <w:t>). Furthermore, the incorporation of 5% dry fermented wheat bran (FWB) to broilers (Ross 308) diets improved the growth performance, increased the </w:t>
      </w:r>
      <w:r w:rsidR="00E118E2" w:rsidRPr="00062D7D">
        <w:rPr>
          <w:rStyle w:val="html-italic"/>
          <w:rFonts w:eastAsiaTheme="majorEastAsia"/>
          <w:i/>
          <w:iCs/>
          <w:color w:val="000000" w:themeColor="text1"/>
          <w:sz w:val="22"/>
          <w:szCs w:val="22"/>
          <w:shd w:val="clear" w:color="auto" w:fill="FFFFFF"/>
        </w:rPr>
        <w:t>Lactobacillus</w:t>
      </w:r>
      <w:r w:rsidR="00E118E2" w:rsidRPr="00062D7D">
        <w:rPr>
          <w:color w:val="000000" w:themeColor="text1"/>
          <w:sz w:val="22"/>
          <w:szCs w:val="22"/>
          <w:shd w:val="clear" w:color="auto" w:fill="FFFFFF"/>
        </w:rPr>
        <w:t xml:space="preserve"> counts in ileum, and maintained the beneficial intestine environment </w:t>
      </w:r>
      <w:r w:rsidR="009648CD" w:rsidRPr="00062D7D">
        <w:rPr>
          <w:color w:val="000000" w:themeColor="text1"/>
          <w:sz w:val="22"/>
          <w:szCs w:val="22"/>
          <w:shd w:val="clear" w:color="auto" w:fill="FFFFFF"/>
        </w:rPr>
        <w:t>(</w:t>
      </w:r>
      <w:r w:rsidR="00E118E2" w:rsidRPr="00062D7D">
        <w:rPr>
          <w:color w:val="000000" w:themeColor="text1"/>
          <w:sz w:val="22"/>
          <w:szCs w:val="22"/>
        </w:rPr>
        <w:t xml:space="preserve">Lin et al; </w:t>
      </w:r>
      <w:r w:rsidR="00E118E2" w:rsidRPr="00062D7D">
        <w:rPr>
          <w:bCs/>
          <w:color w:val="000000" w:themeColor="text1"/>
          <w:sz w:val="22"/>
          <w:szCs w:val="22"/>
        </w:rPr>
        <w:t>2020</w:t>
      </w:r>
      <w:r w:rsidR="009648CD" w:rsidRPr="00062D7D">
        <w:rPr>
          <w:color w:val="000000" w:themeColor="text1"/>
          <w:sz w:val="22"/>
          <w:szCs w:val="22"/>
        </w:rPr>
        <w:t>)</w:t>
      </w:r>
      <w:r w:rsidR="00E118E2" w:rsidRPr="00062D7D">
        <w:rPr>
          <w:color w:val="000000" w:themeColor="text1"/>
          <w:sz w:val="22"/>
          <w:szCs w:val="22"/>
          <w:shd w:val="clear" w:color="auto" w:fill="FFFFFF"/>
        </w:rPr>
        <w:t>. Zhang et al. (</w:t>
      </w:r>
      <w:r w:rsidR="00E118E2" w:rsidRPr="00062D7D">
        <w:rPr>
          <w:rFonts w:eastAsiaTheme="majorEastAsia"/>
          <w:bCs/>
          <w:color w:val="000000" w:themeColor="text1"/>
          <w:sz w:val="22"/>
          <w:szCs w:val="22"/>
          <w:shd w:val="clear" w:color="auto" w:fill="FFFFFF"/>
        </w:rPr>
        <w:t>2022</w:t>
      </w:r>
      <w:r w:rsidR="00E118E2" w:rsidRPr="00062D7D">
        <w:rPr>
          <w:color w:val="000000" w:themeColor="text1"/>
          <w:sz w:val="22"/>
          <w:szCs w:val="22"/>
          <w:shd w:val="clear" w:color="auto" w:fill="FFFFFF"/>
        </w:rPr>
        <w:t xml:space="preserve">) found that the solid-state fermentation of wheat bran positively influenced growth performance, nutrient digestibility, and anti-inflammatory responses in broiler chickens. </w:t>
      </w:r>
      <w:proofErr w:type="spellStart"/>
      <w:r w:rsidR="00E118E2" w:rsidRPr="00062D7D">
        <w:rPr>
          <w:color w:val="000000" w:themeColor="text1"/>
          <w:sz w:val="22"/>
          <w:szCs w:val="22"/>
        </w:rPr>
        <w:t>Kraler</w:t>
      </w:r>
      <w:proofErr w:type="spellEnd"/>
      <w:r w:rsidR="00E118E2" w:rsidRPr="00062D7D">
        <w:rPr>
          <w:color w:val="000000" w:themeColor="text1"/>
          <w:sz w:val="22"/>
          <w:szCs w:val="22"/>
        </w:rPr>
        <w:t xml:space="preserve"> et al. (2014) reported that wheat bran fermented by </w:t>
      </w:r>
      <w:r w:rsidR="00E118E2" w:rsidRPr="00062D7D">
        <w:rPr>
          <w:i/>
          <w:iCs/>
          <w:color w:val="000000" w:themeColor="text1"/>
          <w:sz w:val="22"/>
          <w:szCs w:val="22"/>
        </w:rPr>
        <w:t xml:space="preserve">Lactobacillus </w:t>
      </w:r>
      <w:proofErr w:type="spellStart"/>
      <w:r w:rsidR="00E118E2" w:rsidRPr="00062D7D">
        <w:rPr>
          <w:i/>
          <w:iCs/>
          <w:color w:val="000000" w:themeColor="text1"/>
          <w:sz w:val="22"/>
          <w:szCs w:val="22"/>
        </w:rPr>
        <w:t>paracasei</w:t>
      </w:r>
      <w:proofErr w:type="spellEnd"/>
      <w:r w:rsidR="00E118E2" w:rsidRPr="00062D7D">
        <w:rPr>
          <w:i/>
          <w:iCs/>
          <w:color w:val="000000" w:themeColor="text1"/>
          <w:sz w:val="22"/>
          <w:szCs w:val="22"/>
        </w:rPr>
        <w:t xml:space="preserve"> </w:t>
      </w:r>
      <w:r w:rsidR="00E118E2" w:rsidRPr="00062D7D">
        <w:rPr>
          <w:color w:val="000000" w:themeColor="text1"/>
          <w:sz w:val="22"/>
          <w:szCs w:val="22"/>
        </w:rPr>
        <w:t xml:space="preserve">and </w:t>
      </w:r>
      <w:r w:rsidR="00E118E2" w:rsidRPr="00062D7D">
        <w:rPr>
          <w:i/>
          <w:iCs/>
          <w:color w:val="000000" w:themeColor="text1"/>
          <w:sz w:val="22"/>
          <w:szCs w:val="22"/>
        </w:rPr>
        <w:t xml:space="preserve">Lactobacillus </w:t>
      </w:r>
      <w:proofErr w:type="spellStart"/>
      <w:r w:rsidR="00E118E2" w:rsidRPr="00062D7D">
        <w:rPr>
          <w:i/>
          <w:iCs/>
          <w:color w:val="000000" w:themeColor="text1"/>
          <w:sz w:val="22"/>
          <w:szCs w:val="22"/>
        </w:rPr>
        <w:t>plantarum</w:t>
      </w:r>
      <w:proofErr w:type="spellEnd"/>
      <w:r w:rsidR="00E118E2" w:rsidRPr="00062D7D">
        <w:rPr>
          <w:i/>
          <w:iCs/>
          <w:color w:val="000000" w:themeColor="text1"/>
          <w:sz w:val="22"/>
          <w:szCs w:val="22"/>
        </w:rPr>
        <w:t xml:space="preserve"> </w:t>
      </w:r>
      <w:r w:rsidR="00E118E2" w:rsidRPr="00062D7D">
        <w:rPr>
          <w:color w:val="000000" w:themeColor="text1"/>
          <w:sz w:val="22"/>
          <w:szCs w:val="22"/>
        </w:rPr>
        <w:t xml:space="preserve">significantly increased the apparent </w:t>
      </w:r>
      <w:proofErr w:type="spellStart"/>
      <w:r w:rsidR="00E118E2" w:rsidRPr="00062D7D">
        <w:rPr>
          <w:color w:val="000000" w:themeColor="text1"/>
          <w:sz w:val="22"/>
          <w:szCs w:val="22"/>
        </w:rPr>
        <w:t>digestibilities</w:t>
      </w:r>
      <w:proofErr w:type="spellEnd"/>
      <w:r w:rsidR="00E118E2" w:rsidRPr="00062D7D">
        <w:rPr>
          <w:color w:val="000000" w:themeColor="text1"/>
          <w:sz w:val="22"/>
          <w:szCs w:val="22"/>
        </w:rPr>
        <w:t xml:space="preserve"> of dry matter (DM), organic matter (OM), ether extract (EE), and gross energy (GE).</w:t>
      </w:r>
      <w:r w:rsidR="00A30BD3" w:rsidRPr="00062D7D">
        <w:rPr>
          <w:color w:val="000000" w:themeColor="text1"/>
          <w:sz w:val="22"/>
          <w:szCs w:val="22"/>
        </w:rPr>
        <w:t xml:space="preserve"> Rice bran is a by-product produced during the milling process of rice, representing roughly 8% to 9% of the overall weight of rough rice. This by-product shows significant potential as a component in animal feed. However, the use of rice bran in animal feed remains limited due to the presence of </w:t>
      </w:r>
      <w:proofErr w:type="spellStart"/>
      <w:r w:rsidR="00A30BD3" w:rsidRPr="00062D7D">
        <w:rPr>
          <w:color w:val="000000" w:themeColor="text1"/>
          <w:sz w:val="22"/>
          <w:szCs w:val="22"/>
        </w:rPr>
        <w:t>antinutritional</w:t>
      </w:r>
      <w:proofErr w:type="spellEnd"/>
      <w:r w:rsidR="00A30BD3" w:rsidRPr="00062D7D">
        <w:rPr>
          <w:color w:val="000000" w:themeColor="text1"/>
          <w:sz w:val="22"/>
          <w:szCs w:val="22"/>
        </w:rPr>
        <w:t xml:space="preserve"> factors such as </w:t>
      </w:r>
      <w:proofErr w:type="spellStart"/>
      <w:r w:rsidR="00A30BD3" w:rsidRPr="00062D7D">
        <w:rPr>
          <w:color w:val="000000" w:themeColor="text1"/>
          <w:sz w:val="22"/>
          <w:szCs w:val="22"/>
        </w:rPr>
        <w:t>phytic</w:t>
      </w:r>
      <w:proofErr w:type="spellEnd"/>
      <w:r w:rsidR="00A30BD3" w:rsidRPr="00062D7D">
        <w:rPr>
          <w:color w:val="000000" w:themeColor="text1"/>
          <w:sz w:val="22"/>
          <w:szCs w:val="22"/>
        </w:rPr>
        <w:t xml:space="preserve"> acid, </w:t>
      </w:r>
      <w:proofErr w:type="spellStart"/>
      <w:r w:rsidR="00A30BD3" w:rsidRPr="00062D7D">
        <w:rPr>
          <w:color w:val="000000" w:themeColor="text1"/>
          <w:sz w:val="22"/>
          <w:szCs w:val="22"/>
        </w:rPr>
        <w:t>trypsin</w:t>
      </w:r>
      <w:proofErr w:type="spellEnd"/>
      <w:r w:rsidR="00A30BD3" w:rsidRPr="00062D7D">
        <w:rPr>
          <w:color w:val="000000" w:themeColor="text1"/>
          <w:sz w:val="22"/>
          <w:szCs w:val="22"/>
        </w:rPr>
        <w:t xml:space="preserve"> inhibitors, oxalates, </w:t>
      </w:r>
      <w:proofErr w:type="spellStart"/>
      <w:r w:rsidR="00A30BD3" w:rsidRPr="00062D7D">
        <w:rPr>
          <w:color w:val="000000" w:themeColor="text1"/>
          <w:sz w:val="22"/>
          <w:szCs w:val="22"/>
        </w:rPr>
        <w:t>saponins</w:t>
      </w:r>
      <w:proofErr w:type="spellEnd"/>
      <w:r w:rsidR="00A30BD3" w:rsidRPr="00062D7D">
        <w:rPr>
          <w:color w:val="000000" w:themeColor="text1"/>
          <w:sz w:val="22"/>
          <w:szCs w:val="22"/>
        </w:rPr>
        <w:t>, and tannins (</w:t>
      </w:r>
      <w:proofErr w:type="spellStart"/>
      <w:r w:rsidR="00A30BD3" w:rsidRPr="00062D7D">
        <w:rPr>
          <w:color w:val="000000" w:themeColor="text1"/>
          <w:sz w:val="22"/>
          <w:szCs w:val="22"/>
        </w:rPr>
        <w:t>Irakli</w:t>
      </w:r>
      <w:proofErr w:type="spellEnd"/>
      <w:r w:rsidR="00A30BD3" w:rsidRPr="00062D7D">
        <w:rPr>
          <w:color w:val="000000" w:themeColor="text1"/>
          <w:sz w:val="22"/>
          <w:szCs w:val="22"/>
        </w:rPr>
        <w:t xml:space="preserve">, </w:t>
      </w:r>
      <w:proofErr w:type="spellStart"/>
      <w:r w:rsidR="00A30BD3" w:rsidRPr="00062D7D">
        <w:rPr>
          <w:color w:val="000000" w:themeColor="text1"/>
          <w:sz w:val="22"/>
          <w:szCs w:val="22"/>
        </w:rPr>
        <w:t>Lazaridou</w:t>
      </w:r>
      <w:proofErr w:type="spellEnd"/>
      <w:r w:rsidR="00A30BD3" w:rsidRPr="00062D7D">
        <w:rPr>
          <w:color w:val="000000" w:themeColor="text1"/>
          <w:sz w:val="22"/>
          <w:szCs w:val="22"/>
        </w:rPr>
        <w:t xml:space="preserve">, and </w:t>
      </w:r>
      <w:proofErr w:type="spellStart"/>
      <w:r w:rsidR="00A30BD3" w:rsidRPr="00062D7D">
        <w:rPr>
          <w:color w:val="000000" w:themeColor="text1"/>
          <w:sz w:val="22"/>
          <w:szCs w:val="22"/>
        </w:rPr>
        <w:t>Biliaderis</w:t>
      </w:r>
      <w:proofErr w:type="spellEnd"/>
      <w:r w:rsidR="00A30BD3" w:rsidRPr="00062D7D">
        <w:rPr>
          <w:color w:val="000000" w:themeColor="text1"/>
          <w:sz w:val="22"/>
          <w:szCs w:val="22"/>
        </w:rPr>
        <w:t xml:space="preserve"> 2020), which can adversely affect digestibility and the bioavailability of nutrients. The elimination of these anti-nutritional elements can be accomplished through fermentation processes that employ specific microorganisms (</w:t>
      </w:r>
      <w:proofErr w:type="spellStart"/>
      <w:r w:rsidR="00A30BD3" w:rsidRPr="00062D7D">
        <w:rPr>
          <w:color w:val="000000" w:themeColor="text1"/>
          <w:sz w:val="22"/>
          <w:szCs w:val="22"/>
        </w:rPr>
        <w:t>Sharath</w:t>
      </w:r>
      <w:proofErr w:type="spellEnd"/>
      <w:r w:rsidR="00A30BD3" w:rsidRPr="00062D7D">
        <w:rPr>
          <w:color w:val="000000" w:themeColor="text1"/>
          <w:sz w:val="22"/>
          <w:szCs w:val="22"/>
        </w:rPr>
        <w:t xml:space="preserve"> et al., 2014), including fungi (</w:t>
      </w:r>
      <w:proofErr w:type="spellStart"/>
      <w:r w:rsidR="00A30BD3" w:rsidRPr="00062D7D">
        <w:rPr>
          <w:color w:val="000000" w:themeColor="text1"/>
          <w:sz w:val="22"/>
          <w:szCs w:val="22"/>
        </w:rPr>
        <w:t>Belewu</w:t>
      </w:r>
      <w:proofErr w:type="spellEnd"/>
      <w:r w:rsidR="00A30BD3" w:rsidRPr="00062D7D">
        <w:rPr>
          <w:color w:val="000000" w:themeColor="text1"/>
          <w:sz w:val="22"/>
          <w:szCs w:val="22"/>
        </w:rPr>
        <w:t xml:space="preserve">, 2006). </w:t>
      </w:r>
      <w:r w:rsidR="00EC3A64" w:rsidRPr="00062D7D">
        <w:rPr>
          <w:color w:val="000000" w:themeColor="text1"/>
          <w:sz w:val="22"/>
          <w:szCs w:val="22"/>
          <w:shd w:val="clear" w:color="auto" w:fill="FFFFFF"/>
        </w:rPr>
        <w:t xml:space="preserve">The process of solid-state fermentation utilizing </w:t>
      </w:r>
      <w:proofErr w:type="spellStart"/>
      <w:r w:rsidR="00EC3A64" w:rsidRPr="00062D7D">
        <w:rPr>
          <w:color w:val="000000" w:themeColor="text1"/>
          <w:sz w:val="22"/>
          <w:szCs w:val="22"/>
          <w:shd w:val="clear" w:color="auto" w:fill="FFFFFF"/>
        </w:rPr>
        <w:t>Rhizopusoryzae</w:t>
      </w:r>
      <w:proofErr w:type="spellEnd"/>
      <w:r w:rsidR="00EC3A64" w:rsidRPr="00062D7D">
        <w:rPr>
          <w:color w:val="000000" w:themeColor="text1"/>
          <w:sz w:val="22"/>
          <w:szCs w:val="22"/>
          <w:shd w:val="clear" w:color="auto" w:fill="FFFFFF"/>
        </w:rPr>
        <w:t xml:space="preserve"> CCT 7560 on rice bran results in a 26.6% increase in protein content after 120 hours, while the total </w:t>
      </w:r>
      <w:proofErr w:type="spellStart"/>
      <w:r w:rsidR="00EC3A64" w:rsidRPr="00062D7D">
        <w:rPr>
          <w:color w:val="000000" w:themeColor="text1"/>
          <w:sz w:val="22"/>
          <w:szCs w:val="22"/>
          <w:shd w:val="clear" w:color="auto" w:fill="FFFFFF"/>
        </w:rPr>
        <w:t>phenolic</w:t>
      </w:r>
      <w:proofErr w:type="spellEnd"/>
      <w:r w:rsidR="00EC3A64" w:rsidRPr="00062D7D">
        <w:rPr>
          <w:color w:val="000000" w:themeColor="text1"/>
          <w:sz w:val="22"/>
          <w:szCs w:val="22"/>
          <w:shd w:val="clear" w:color="auto" w:fill="FFFFFF"/>
        </w:rPr>
        <w:t xml:space="preserve"> compounds also rise during fermentation, peaking at 96 hours (</w:t>
      </w:r>
      <w:proofErr w:type="spellStart"/>
      <w:r w:rsidR="00EC3A64" w:rsidRPr="00062D7D">
        <w:rPr>
          <w:color w:val="000000" w:themeColor="text1"/>
          <w:sz w:val="22"/>
          <w:szCs w:val="22"/>
          <w:shd w:val="clear" w:color="auto" w:fill="FFFFFF"/>
        </w:rPr>
        <w:t>Kupski</w:t>
      </w:r>
      <w:proofErr w:type="spellEnd"/>
      <w:r w:rsidR="00EC3A64" w:rsidRPr="00062D7D">
        <w:rPr>
          <w:color w:val="000000" w:themeColor="text1"/>
          <w:sz w:val="22"/>
          <w:szCs w:val="22"/>
          <w:shd w:val="clear" w:color="auto" w:fill="FFFFFF"/>
        </w:rPr>
        <w:t xml:space="preserve"> et al., 2012). </w:t>
      </w:r>
      <w:r w:rsidR="00EC3A64" w:rsidRPr="00062D7D">
        <w:rPr>
          <w:color w:val="000000" w:themeColor="text1"/>
          <w:sz w:val="22"/>
          <w:szCs w:val="22"/>
        </w:rPr>
        <w:t>This procedure generally utilizes microorganisms like bacteria, yeast, or fungi to decompose complex compounds, which enhances the bioavailability of nutrients. Following fermentation, bran demonstrates an enhanced chemical composition and nutritional worth. The procedure diminishes anti</w:t>
      </w:r>
      <w:r w:rsidR="003B6422" w:rsidRPr="00062D7D">
        <w:rPr>
          <w:color w:val="000000" w:themeColor="text1"/>
          <w:sz w:val="22"/>
          <w:szCs w:val="22"/>
        </w:rPr>
        <w:t xml:space="preserve"> </w:t>
      </w:r>
      <w:r w:rsidR="00EC3A64" w:rsidRPr="00062D7D">
        <w:rPr>
          <w:color w:val="000000" w:themeColor="text1"/>
          <w:sz w:val="22"/>
          <w:szCs w:val="22"/>
        </w:rPr>
        <w:t xml:space="preserve">nutritional elements while simultaneously enhancing the bran with advantageous substances such as amino acids and </w:t>
      </w:r>
      <w:proofErr w:type="spellStart"/>
      <w:r w:rsidR="00EC3A64" w:rsidRPr="00062D7D">
        <w:rPr>
          <w:color w:val="000000" w:themeColor="text1"/>
          <w:sz w:val="22"/>
          <w:szCs w:val="22"/>
        </w:rPr>
        <w:t>probiotics</w:t>
      </w:r>
      <w:proofErr w:type="spellEnd"/>
      <w:r w:rsidR="00EC3A64" w:rsidRPr="00062D7D">
        <w:rPr>
          <w:color w:val="000000" w:themeColor="text1"/>
          <w:sz w:val="22"/>
          <w:szCs w:val="22"/>
        </w:rPr>
        <w:t xml:space="preserve">. Employing fermented bran in animal nutrition presents various benefits, including improved digestive health, increased nutrient uptake, and heightened disease </w:t>
      </w:r>
      <w:r w:rsidR="00A77575" w:rsidRPr="00062D7D">
        <w:rPr>
          <w:color w:val="000000" w:themeColor="text1"/>
          <w:sz w:val="22"/>
          <w:szCs w:val="22"/>
        </w:rPr>
        <w:t xml:space="preserve">resistance </w:t>
      </w:r>
      <w:r w:rsidR="00EC3A64" w:rsidRPr="00062D7D">
        <w:rPr>
          <w:color w:val="000000" w:themeColor="text1"/>
          <w:sz w:val="22"/>
          <w:szCs w:val="22"/>
        </w:rPr>
        <w:t xml:space="preserve">(Ma et al., 2024). </w:t>
      </w:r>
      <w:r w:rsidR="00A30BD3" w:rsidRPr="00062D7D">
        <w:rPr>
          <w:color w:val="000000" w:themeColor="text1"/>
          <w:sz w:val="22"/>
          <w:szCs w:val="22"/>
        </w:rPr>
        <w:t>The process of fermentation utilizing yeast (</w:t>
      </w:r>
      <w:r w:rsidR="00A30BD3" w:rsidRPr="00062D7D">
        <w:rPr>
          <w:i/>
          <w:color w:val="000000" w:themeColor="text1"/>
          <w:sz w:val="22"/>
          <w:szCs w:val="22"/>
        </w:rPr>
        <w:t>S</w:t>
      </w:r>
      <w:r w:rsidR="003B6422" w:rsidRPr="00062D7D">
        <w:rPr>
          <w:i/>
          <w:color w:val="000000" w:themeColor="text1"/>
          <w:sz w:val="22"/>
          <w:szCs w:val="22"/>
        </w:rPr>
        <w:t>.</w:t>
      </w:r>
      <w:r w:rsidR="00A30BD3" w:rsidRPr="00062D7D">
        <w:rPr>
          <w:i/>
          <w:color w:val="000000" w:themeColor="text1"/>
          <w:sz w:val="22"/>
          <w:szCs w:val="22"/>
        </w:rPr>
        <w:t xml:space="preserve"> </w:t>
      </w:r>
      <w:proofErr w:type="spellStart"/>
      <w:r w:rsidR="00A30BD3" w:rsidRPr="00062D7D">
        <w:rPr>
          <w:i/>
          <w:color w:val="000000" w:themeColor="text1"/>
          <w:sz w:val="22"/>
          <w:szCs w:val="22"/>
        </w:rPr>
        <w:t>cerevisiae</w:t>
      </w:r>
      <w:proofErr w:type="spellEnd"/>
      <w:r w:rsidR="00A30BD3" w:rsidRPr="00062D7D">
        <w:rPr>
          <w:color w:val="000000" w:themeColor="text1"/>
          <w:sz w:val="22"/>
          <w:szCs w:val="22"/>
        </w:rPr>
        <w:t xml:space="preserve">) may represent one of the most effective methods for enhancing its nutritional value. </w:t>
      </w:r>
      <w:r w:rsidR="00EC3A64" w:rsidRPr="00062D7D">
        <w:rPr>
          <w:color w:val="000000" w:themeColor="text1"/>
          <w:sz w:val="22"/>
          <w:szCs w:val="22"/>
        </w:rPr>
        <w:t xml:space="preserve">The fermentation of bran enhances its nutritional value while simultaneously promoting sustainable agricultural methods by minimizing waste. </w:t>
      </w:r>
      <w:r w:rsidR="00EC3A64" w:rsidRPr="00062D7D">
        <w:rPr>
          <w:color w:val="000000" w:themeColor="text1"/>
          <w:sz w:val="22"/>
          <w:szCs w:val="22"/>
          <w:shd w:val="clear" w:color="auto" w:fill="FFFFFF"/>
        </w:rPr>
        <w:t xml:space="preserve">Recently, there has been an increasing interest in the fermentation process to improve the nutritional profile of rice bran. Studies have confirmed that the fermentation of rice bran can elevate the levels of crude protein and fat. Furthermore, the use of fermented rice bran (FRB) in animal feed enhances the growth performance of food-producing animals by boosting efficiency. These findings, coupled with their positive impact on gut </w:t>
      </w:r>
      <w:proofErr w:type="spellStart"/>
      <w:r w:rsidR="00EC3A64" w:rsidRPr="00062D7D">
        <w:rPr>
          <w:color w:val="000000" w:themeColor="text1"/>
          <w:sz w:val="22"/>
          <w:szCs w:val="22"/>
          <w:shd w:val="clear" w:color="auto" w:fill="FFFFFF"/>
        </w:rPr>
        <w:t>microbiota</w:t>
      </w:r>
      <w:proofErr w:type="spellEnd"/>
      <w:r w:rsidR="00EC3A64" w:rsidRPr="00062D7D">
        <w:rPr>
          <w:color w:val="000000" w:themeColor="text1"/>
          <w:sz w:val="22"/>
          <w:szCs w:val="22"/>
          <w:shd w:val="clear" w:color="auto" w:fill="FFFFFF"/>
        </w:rPr>
        <w:t>, may contribute to the overall health of food animals (</w:t>
      </w:r>
      <w:proofErr w:type="spellStart"/>
      <w:r w:rsidR="00EC3A64" w:rsidRPr="00062D7D">
        <w:rPr>
          <w:color w:val="000000" w:themeColor="text1"/>
          <w:sz w:val="22"/>
          <w:szCs w:val="22"/>
          <w:shd w:val="clear" w:color="auto" w:fill="FFFFFF"/>
        </w:rPr>
        <w:t>Manlapig</w:t>
      </w:r>
      <w:proofErr w:type="spellEnd"/>
      <w:r w:rsidR="00EC3A64" w:rsidRPr="00062D7D">
        <w:rPr>
          <w:color w:val="000000" w:themeColor="text1"/>
          <w:sz w:val="22"/>
          <w:szCs w:val="22"/>
          <w:shd w:val="clear" w:color="auto" w:fill="FFFFFF"/>
        </w:rPr>
        <w:t>&amp; Matsui, 2025).</w:t>
      </w:r>
      <w:r w:rsidR="00973368" w:rsidRPr="00062D7D">
        <w:rPr>
          <w:color w:val="000000" w:themeColor="text1"/>
          <w:sz w:val="22"/>
          <w:szCs w:val="22"/>
          <w:shd w:val="clear" w:color="auto" w:fill="FFFFFF"/>
        </w:rPr>
        <w:t xml:space="preserve"> </w:t>
      </w:r>
      <w:bookmarkStart w:id="0" w:name="bb0185"/>
      <w:r w:rsidR="00461F1E" w:rsidRPr="00062D7D">
        <w:rPr>
          <w:color w:val="000000" w:themeColor="text1"/>
          <w:sz w:val="22"/>
          <w:szCs w:val="22"/>
        </w:rPr>
        <w:fldChar w:fldCharType="begin"/>
      </w:r>
      <w:r w:rsidR="00E50B88" w:rsidRPr="00062D7D">
        <w:rPr>
          <w:color w:val="000000" w:themeColor="text1"/>
          <w:sz w:val="22"/>
          <w:szCs w:val="22"/>
        </w:rPr>
        <w:instrText xml:space="preserve"> HYPERLINK "https://www.sciencedirect.com/science/article/pii/S1658077X21000667" \l "b0185" </w:instrText>
      </w:r>
      <w:r w:rsidR="00461F1E" w:rsidRPr="00062D7D">
        <w:rPr>
          <w:color w:val="000000" w:themeColor="text1"/>
          <w:sz w:val="22"/>
          <w:szCs w:val="22"/>
        </w:rPr>
        <w:fldChar w:fldCharType="separate"/>
      </w:r>
      <w:proofErr w:type="spellStart"/>
      <w:r w:rsidR="00E50B88" w:rsidRPr="00062D7D">
        <w:rPr>
          <w:rStyle w:val="anchor-text"/>
          <w:rFonts w:eastAsiaTheme="majorEastAsia"/>
          <w:color w:val="000000" w:themeColor="text1"/>
          <w:sz w:val="22"/>
          <w:szCs w:val="22"/>
        </w:rPr>
        <w:t>Veerabhadrappa</w:t>
      </w:r>
      <w:proofErr w:type="spellEnd"/>
      <w:r w:rsidR="00E50B88" w:rsidRPr="00062D7D">
        <w:rPr>
          <w:rStyle w:val="anchor-text"/>
          <w:rFonts w:eastAsiaTheme="majorEastAsia"/>
          <w:color w:val="000000" w:themeColor="text1"/>
          <w:sz w:val="22"/>
          <w:szCs w:val="22"/>
        </w:rPr>
        <w:t xml:space="preserve"> et al., </w:t>
      </w:r>
      <w:r w:rsidR="00C14289" w:rsidRPr="00062D7D">
        <w:rPr>
          <w:rStyle w:val="anchor-text"/>
          <w:rFonts w:eastAsiaTheme="majorEastAsia"/>
          <w:color w:val="000000" w:themeColor="text1"/>
          <w:sz w:val="22"/>
          <w:szCs w:val="22"/>
        </w:rPr>
        <w:t>(</w:t>
      </w:r>
      <w:r w:rsidR="00E50B88" w:rsidRPr="00062D7D">
        <w:rPr>
          <w:rStyle w:val="anchor-text"/>
          <w:rFonts w:eastAsiaTheme="majorEastAsia"/>
          <w:color w:val="000000" w:themeColor="text1"/>
          <w:sz w:val="22"/>
          <w:szCs w:val="22"/>
        </w:rPr>
        <w:t>2014</w:t>
      </w:r>
      <w:r w:rsidR="00461F1E" w:rsidRPr="00062D7D">
        <w:rPr>
          <w:color w:val="000000" w:themeColor="text1"/>
          <w:sz w:val="22"/>
          <w:szCs w:val="22"/>
        </w:rPr>
        <w:fldChar w:fldCharType="end"/>
      </w:r>
      <w:bookmarkEnd w:id="0"/>
      <w:r w:rsidR="003B6422" w:rsidRPr="00062D7D">
        <w:rPr>
          <w:color w:val="000000" w:themeColor="text1"/>
          <w:sz w:val="22"/>
          <w:szCs w:val="22"/>
        </w:rPr>
        <w:t xml:space="preserve">) found the detoxification effect of </w:t>
      </w:r>
      <w:r w:rsidR="003B6422" w:rsidRPr="00062D7D">
        <w:rPr>
          <w:i/>
          <w:color w:val="000000" w:themeColor="text1"/>
          <w:sz w:val="22"/>
          <w:szCs w:val="22"/>
        </w:rPr>
        <w:t>S.</w:t>
      </w:r>
      <w:r w:rsidR="00A30BD3" w:rsidRPr="00062D7D">
        <w:rPr>
          <w:i/>
          <w:color w:val="000000" w:themeColor="text1"/>
          <w:sz w:val="22"/>
          <w:szCs w:val="22"/>
        </w:rPr>
        <w:t xml:space="preserve"> </w:t>
      </w:r>
      <w:proofErr w:type="spellStart"/>
      <w:r w:rsidR="00A30BD3" w:rsidRPr="00062D7D">
        <w:rPr>
          <w:i/>
          <w:color w:val="000000" w:themeColor="text1"/>
          <w:sz w:val="22"/>
          <w:szCs w:val="22"/>
        </w:rPr>
        <w:t>cerevisiae</w:t>
      </w:r>
      <w:proofErr w:type="spellEnd"/>
      <w:r w:rsidR="00A30BD3" w:rsidRPr="00062D7D">
        <w:rPr>
          <w:color w:val="000000" w:themeColor="text1"/>
          <w:sz w:val="22"/>
          <w:szCs w:val="22"/>
        </w:rPr>
        <w:t xml:space="preserve"> diminish </w:t>
      </w:r>
      <w:r w:rsidR="003B6422" w:rsidRPr="00062D7D">
        <w:rPr>
          <w:color w:val="000000" w:themeColor="text1"/>
          <w:sz w:val="22"/>
          <w:szCs w:val="22"/>
        </w:rPr>
        <w:t xml:space="preserve">the </w:t>
      </w:r>
      <w:proofErr w:type="spellStart"/>
      <w:r w:rsidR="00A30BD3" w:rsidRPr="00062D7D">
        <w:rPr>
          <w:color w:val="000000" w:themeColor="text1"/>
          <w:sz w:val="22"/>
          <w:szCs w:val="22"/>
        </w:rPr>
        <w:t>phytate</w:t>
      </w:r>
      <w:proofErr w:type="spellEnd"/>
      <w:r w:rsidR="00A30BD3" w:rsidRPr="00062D7D">
        <w:rPr>
          <w:color w:val="000000" w:themeColor="text1"/>
          <w:sz w:val="22"/>
          <w:szCs w:val="22"/>
        </w:rPr>
        <w:t xml:space="preserve"> and other anti-nutritional components, thereby enhancing nutrient availability for the animal. As noted by </w:t>
      </w:r>
      <w:proofErr w:type="spellStart"/>
      <w:r w:rsidR="00A30BD3" w:rsidRPr="00062D7D">
        <w:rPr>
          <w:color w:val="000000" w:themeColor="text1"/>
          <w:sz w:val="22"/>
          <w:szCs w:val="22"/>
        </w:rPr>
        <w:t>Danesi</w:t>
      </w:r>
      <w:proofErr w:type="spellEnd"/>
      <w:r w:rsidR="00A30BD3" w:rsidRPr="00062D7D">
        <w:rPr>
          <w:color w:val="000000" w:themeColor="text1"/>
          <w:sz w:val="22"/>
          <w:szCs w:val="22"/>
        </w:rPr>
        <w:t xml:space="preserve"> et al. (2006), the fermentation process requires yeast to have access to specific nutrients such as carbon, nitrogen, trace minerals, and vitamins in order to flourish in the fermentation medium. </w:t>
      </w:r>
      <w:r w:rsidR="006C35E5" w:rsidRPr="00062D7D">
        <w:rPr>
          <w:color w:val="000000" w:themeColor="text1"/>
          <w:sz w:val="22"/>
          <w:szCs w:val="22"/>
        </w:rPr>
        <w:t>As microbial fermentation improve the nutritive value of these crop residues, so the objective of these biological trial was to know t</w:t>
      </w:r>
      <w:r w:rsidR="00FF79C8" w:rsidRPr="00062D7D">
        <w:rPr>
          <w:color w:val="000000" w:themeColor="text1"/>
          <w:sz w:val="22"/>
          <w:szCs w:val="22"/>
        </w:rPr>
        <w:t>he response of growing sheep fe</w:t>
      </w:r>
      <w:r w:rsidR="006C35E5" w:rsidRPr="00062D7D">
        <w:rPr>
          <w:color w:val="000000" w:themeColor="text1"/>
          <w:sz w:val="22"/>
          <w:szCs w:val="22"/>
        </w:rPr>
        <w:t xml:space="preserve">d </w:t>
      </w:r>
      <w:r w:rsidR="00FF79C8" w:rsidRPr="00062D7D">
        <w:rPr>
          <w:rStyle w:val="Emphasis"/>
          <w:rFonts w:eastAsiaTheme="majorEastAsia"/>
          <w:color w:val="000000" w:themeColor="text1"/>
          <w:sz w:val="22"/>
          <w:szCs w:val="22"/>
        </w:rPr>
        <w:t>S</w:t>
      </w:r>
      <w:r w:rsidR="00185F50" w:rsidRPr="00062D7D">
        <w:rPr>
          <w:rStyle w:val="Emphasis"/>
          <w:rFonts w:eastAsiaTheme="majorEastAsia"/>
          <w:color w:val="000000" w:themeColor="text1"/>
          <w:sz w:val="22"/>
          <w:szCs w:val="22"/>
        </w:rPr>
        <w:t>.</w:t>
      </w:r>
      <w:r w:rsidR="00FF79C8" w:rsidRPr="00062D7D">
        <w:rPr>
          <w:rStyle w:val="Emphasis"/>
          <w:rFonts w:eastAsiaTheme="majorEastAsia"/>
          <w:color w:val="000000" w:themeColor="text1"/>
          <w:sz w:val="22"/>
          <w:szCs w:val="22"/>
        </w:rPr>
        <w:t xml:space="preserve"> </w:t>
      </w:r>
      <w:proofErr w:type="spellStart"/>
      <w:r w:rsidR="00FF79C8" w:rsidRPr="00062D7D">
        <w:rPr>
          <w:rStyle w:val="Emphasis"/>
          <w:rFonts w:eastAsiaTheme="majorEastAsia"/>
          <w:color w:val="000000" w:themeColor="text1"/>
          <w:sz w:val="22"/>
          <w:szCs w:val="22"/>
        </w:rPr>
        <w:t>cerevisiae</w:t>
      </w:r>
      <w:proofErr w:type="spellEnd"/>
      <w:r w:rsidR="00FF79C8" w:rsidRPr="00062D7D">
        <w:rPr>
          <w:rStyle w:val="Emphasis"/>
          <w:rFonts w:eastAsiaTheme="majorEastAsia"/>
          <w:color w:val="000000" w:themeColor="text1"/>
          <w:sz w:val="22"/>
          <w:szCs w:val="22"/>
        </w:rPr>
        <w:t xml:space="preserve"> </w:t>
      </w:r>
      <w:r w:rsidR="006C35E5" w:rsidRPr="00062D7D">
        <w:rPr>
          <w:color w:val="000000" w:themeColor="text1"/>
          <w:sz w:val="22"/>
          <w:szCs w:val="22"/>
        </w:rPr>
        <w:t>fermented roughage with fermented concentrate.</w:t>
      </w:r>
      <w:r w:rsidR="00FF79C8" w:rsidRPr="00062D7D">
        <w:rPr>
          <w:color w:val="000000" w:themeColor="text1"/>
          <w:sz w:val="22"/>
          <w:szCs w:val="22"/>
        </w:rPr>
        <w:t xml:space="preserve"> The objectives were as follows</w:t>
      </w:r>
      <w:r w:rsidR="00A30BD3" w:rsidRPr="00062D7D">
        <w:rPr>
          <w:color w:val="000000" w:themeColor="text1"/>
          <w:sz w:val="22"/>
          <w:szCs w:val="22"/>
        </w:rPr>
        <w:t>:</w:t>
      </w:r>
    </w:p>
    <w:p w:rsidR="00F849FB" w:rsidRPr="00062D7D" w:rsidRDefault="00F849FB" w:rsidP="00062D7D">
      <w:pPr>
        <w:pStyle w:val="ListParagraph"/>
        <w:numPr>
          <w:ilvl w:val="0"/>
          <w:numId w:val="11"/>
        </w:numPr>
        <w:spacing w:line="240" w:lineRule="auto"/>
        <w:jc w:val="both"/>
        <w:rPr>
          <w:rFonts w:ascii="Times New Roman" w:hAnsi="Times New Roman" w:cs="Times New Roman"/>
          <w:color w:val="000000" w:themeColor="text1"/>
        </w:rPr>
      </w:pPr>
      <w:r w:rsidRPr="00062D7D">
        <w:rPr>
          <w:rFonts w:ascii="Times New Roman" w:hAnsi="Times New Roman" w:cs="Times New Roman"/>
          <w:color w:val="000000" w:themeColor="text1"/>
        </w:rPr>
        <w:t xml:space="preserve">To assess the Sheep’s response to fermented Roughage and Concentrate. </w:t>
      </w:r>
    </w:p>
    <w:p w:rsidR="006C35E5" w:rsidRPr="00062D7D" w:rsidRDefault="00A408A7" w:rsidP="00062D7D">
      <w:pPr>
        <w:pStyle w:val="ListParagraph"/>
        <w:numPr>
          <w:ilvl w:val="0"/>
          <w:numId w:val="11"/>
        </w:numPr>
        <w:spacing w:line="240" w:lineRule="auto"/>
        <w:jc w:val="both"/>
        <w:rPr>
          <w:rFonts w:ascii="Times New Roman" w:hAnsi="Times New Roman" w:cs="Times New Roman"/>
          <w:color w:val="000000" w:themeColor="text1"/>
        </w:rPr>
      </w:pPr>
      <w:r w:rsidRPr="00062D7D">
        <w:rPr>
          <w:rFonts w:ascii="Times New Roman" w:hAnsi="Times New Roman" w:cs="Times New Roman"/>
          <w:color w:val="000000" w:themeColor="text1"/>
        </w:rPr>
        <w:t>To develop SSF (</w:t>
      </w:r>
      <w:r w:rsidR="00F849FB" w:rsidRPr="00062D7D">
        <w:rPr>
          <w:rFonts w:ascii="Times New Roman" w:hAnsi="Times New Roman" w:cs="Times New Roman"/>
          <w:color w:val="000000" w:themeColor="text1"/>
        </w:rPr>
        <w:t>bio-technological technique</w:t>
      </w:r>
      <w:r w:rsidRPr="00062D7D">
        <w:rPr>
          <w:rFonts w:ascii="Times New Roman" w:hAnsi="Times New Roman" w:cs="Times New Roman"/>
          <w:color w:val="000000" w:themeColor="text1"/>
        </w:rPr>
        <w:t>)</w:t>
      </w:r>
      <w:r w:rsidR="00F849FB" w:rsidRPr="00062D7D">
        <w:rPr>
          <w:rFonts w:ascii="Times New Roman" w:hAnsi="Times New Roman" w:cs="Times New Roman"/>
          <w:color w:val="000000" w:themeColor="text1"/>
        </w:rPr>
        <w:t xml:space="preserve"> in small ruminant feeding.</w:t>
      </w:r>
    </w:p>
    <w:p w:rsidR="006C35E5" w:rsidRPr="00062D7D" w:rsidRDefault="005866BE" w:rsidP="00062D7D">
      <w:pPr>
        <w:spacing w:line="240" w:lineRule="auto"/>
        <w:jc w:val="both"/>
        <w:rPr>
          <w:rFonts w:ascii="Times New Roman" w:hAnsi="Times New Roman" w:cs="Times New Roman"/>
          <w:b/>
        </w:rPr>
      </w:pPr>
      <w:r w:rsidRPr="00062D7D">
        <w:rPr>
          <w:rFonts w:ascii="Times New Roman" w:hAnsi="Times New Roman" w:cs="Times New Roman"/>
          <w:b/>
        </w:rPr>
        <w:t>Methodology:</w:t>
      </w:r>
    </w:p>
    <w:p w:rsidR="006C35E5" w:rsidRPr="00062D7D" w:rsidRDefault="006C35E5" w:rsidP="00062D7D">
      <w:pPr>
        <w:spacing w:line="240" w:lineRule="auto"/>
        <w:jc w:val="both"/>
        <w:rPr>
          <w:rFonts w:ascii="Times New Roman" w:hAnsi="Times New Roman" w:cs="Times New Roman"/>
          <w:b/>
        </w:rPr>
      </w:pPr>
      <w:r w:rsidRPr="00062D7D">
        <w:rPr>
          <w:rFonts w:ascii="Times New Roman" w:hAnsi="Times New Roman" w:cs="Times New Roman"/>
          <w:b/>
        </w:rPr>
        <w:t xml:space="preserve">Period of study </w:t>
      </w:r>
    </w:p>
    <w:p w:rsidR="006C35E5" w:rsidRPr="00062D7D" w:rsidRDefault="006C35E5" w:rsidP="00062D7D">
      <w:pPr>
        <w:spacing w:line="240" w:lineRule="auto"/>
        <w:jc w:val="both"/>
        <w:rPr>
          <w:rFonts w:ascii="Times New Roman" w:hAnsi="Times New Roman" w:cs="Times New Roman"/>
        </w:rPr>
      </w:pPr>
      <w:r w:rsidRPr="00062D7D">
        <w:rPr>
          <w:rFonts w:ascii="Times New Roman" w:hAnsi="Times New Roman" w:cs="Times New Roman"/>
        </w:rPr>
        <w:t>The study wa</w:t>
      </w:r>
      <w:r w:rsidR="00A408A7" w:rsidRPr="00062D7D">
        <w:rPr>
          <w:rFonts w:ascii="Times New Roman" w:hAnsi="Times New Roman" w:cs="Times New Roman"/>
        </w:rPr>
        <w:t>s conducted from January 2025 to December</w:t>
      </w:r>
      <w:r w:rsidR="005866BE" w:rsidRPr="00062D7D">
        <w:rPr>
          <w:rFonts w:ascii="Times New Roman" w:hAnsi="Times New Roman" w:cs="Times New Roman"/>
        </w:rPr>
        <w:t xml:space="preserve"> 2025</w:t>
      </w:r>
      <w:r w:rsidRPr="00062D7D">
        <w:rPr>
          <w:rFonts w:ascii="Times New Roman" w:hAnsi="Times New Roman" w:cs="Times New Roman"/>
        </w:rPr>
        <w:t>.</w:t>
      </w:r>
    </w:p>
    <w:p w:rsidR="006C35E5" w:rsidRPr="00062D7D" w:rsidRDefault="006C35E5" w:rsidP="00062D7D">
      <w:pPr>
        <w:spacing w:line="240" w:lineRule="auto"/>
        <w:jc w:val="both"/>
        <w:rPr>
          <w:rFonts w:ascii="Times New Roman" w:hAnsi="Times New Roman" w:cs="Times New Roman"/>
          <w:b/>
        </w:rPr>
      </w:pPr>
      <w:r w:rsidRPr="00062D7D">
        <w:rPr>
          <w:rFonts w:ascii="Times New Roman" w:hAnsi="Times New Roman" w:cs="Times New Roman"/>
          <w:b/>
        </w:rPr>
        <w:t xml:space="preserve">Animal selection </w:t>
      </w:r>
    </w:p>
    <w:p w:rsidR="006C35E5" w:rsidRPr="00062D7D" w:rsidRDefault="006C35E5" w:rsidP="00062D7D">
      <w:pPr>
        <w:spacing w:line="240" w:lineRule="auto"/>
        <w:jc w:val="both"/>
        <w:rPr>
          <w:rFonts w:ascii="Times New Roman" w:hAnsi="Times New Roman" w:cs="Times New Roman"/>
        </w:rPr>
      </w:pPr>
      <w:r w:rsidRPr="00062D7D">
        <w:rPr>
          <w:rFonts w:ascii="Times New Roman" w:hAnsi="Times New Roman" w:cs="Times New Roman"/>
        </w:rPr>
        <w:t xml:space="preserve">Growing </w:t>
      </w:r>
      <w:proofErr w:type="spellStart"/>
      <w:r w:rsidR="005B187E">
        <w:rPr>
          <w:rFonts w:ascii="Times New Roman" w:hAnsi="Times New Roman" w:cs="Times New Roman"/>
        </w:rPr>
        <w:t>Garole</w:t>
      </w:r>
      <w:proofErr w:type="spellEnd"/>
      <w:r w:rsidR="005B187E">
        <w:rPr>
          <w:rFonts w:ascii="Times New Roman" w:hAnsi="Times New Roman" w:cs="Times New Roman"/>
        </w:rPr>
        <w:t xml:space="preserve"> </w:t>
      </w:r>
      <w:r w:rsidR="00617956">
        <w:rPr>
          <w:rFonts w:ascii="Times New Roman" w:hAnsi="Times New Roman" w:cs="Times New Roman"/>
        </w:rPr>
        <w:t>sheep (12 no.) we</w:t>
      </w:r>
      <w:r w:rsidRPr="00062D7D">
        <w:rPr>
          <w:rFonts w:ascii="Times New Roman" w:hAnsi="Times New Roman" w:cs="Times New Roman"/>
        </w:rPr>
        <w:t>re divided into three groups named T</w:t>
      </w:r>
      <w:r w:rsidRPr="00062D7D">
        <w:rPr>
          <w:rFonts w:ascii="Times New Roman" w:hAnsi="Times New Roman" w:cs="Times New Roman"/>
          <w:vertAlign w:val="subscript"/>
        </w:rPr>
        <w:t>0</w:t>
      </w:r>
      <w:r w:rsidRPr="00062D7D">
        <w:rPr>
          <w:rFonts w:ascii="Times New Roman" w:hAnsi="Times New Roman" w:cs="Times New Roman"/>
        </w:rPr>
        <w:t>, T</w:t>
      </w:r>
      <w:r w:rsidRPr="00062D7D">
        <w:rPr>
          <w:rFonts w:ascii="Times New Roman" w:hAnsi="Times New Roman" w:cs="Times New Roman"/>
          <w:vertAlign w:val="subscript"/>
        </w:rPr>
        <w:t>1</w:t>
      </w:r>
      <w:r w:rsidRPr="00062D7D">
        <w:rPr>
          <w:rFonts w:ascii="Times New Roman" w:hAnsi="Times New Roman" w:cs="Times New Roman"/>
        </w:rPr>
        <w:t>, and T</w:t>
      </w:r>
      <w:r w:rsidR="00693B26">
        <w:rPr>
          <w:rFonts w:ascii="Times New Roman" w:hAnsi="Times New Roman" w:cs="Times New Roman"/>
          <w:vertAlign w:val="subscript"/>
        </w:rPr>
        <w:t>2</w:t>
      </w:r>
      <w:r w:rsidRPr="00062D7D">
        <w:rPr>
          <w:rFonts w:ascii="Times New Roman" w:hAnsi="Times New Roman" w:cs="Times New Roman"/>
        </w:rPr>
        <w:t xml:space="preserve">. The animals were tagged in the neck region using a filament. Initial body weights were measured by using a digital weighing balance (Model-TF/TFS-1020-2t) after seven (07) days of purchasing. Animals were weighed regularly at fifteen (15) days intervals during the experimental period. </w:t>
      </w:r>
    </w:p>
    <w:p w:rsidR="006C35E5" w:rsidRPr="00062D7D" w:rsidRDefault="006C35E5" w:rsidP="00062D7D">
      <w:pPr>
        <w:spacing w:line="240" w:lineRule="auto"/>
        <w:jc w:val="both"/>
        <w:rPr>
          <w:rFonts w:ascii="Times New Roman" w:hAnsi="Times New Roman" w:cs="Times New Roman"/>
          <w:b/>
        </w:rPr>
      </w:pPr>
      <w:r w:rsidRPr="00062D7D">
        <w:rPr>
          <w:rFonts w:ascii="Times New Roman" w:hAnsi="Times New Roman" w:cs="Times New Roman"/>
          <w:b/>
        </w:rPr>
        <w:t>Preparation of feed</w:t>
      </w:r>
    </w:p>
    <w:p w:rsidR="00617956" w:rsidRPr="00763C41" w:rsidRDefault="005B187E" w:rsidP="00617956">
      <w:pPr>
        <w:spacing w:line="240" w:lineRule="auto"/>
        <w:jc w:val="both"/>
        <w:rPr>
          <w:rFonts w:ascii="Times New Roman" w:hAnsi="Times New Roman" w:cs="Times New Roman"/>
          <w:color w:val="000000" w:themeColor="text1"/>
        </w:rPr>
      </w:pPr>
      <w:r>
        <w:rPr>
          <w:rFonts w:ascii="Times New Roman" w:hAnsi="Times New Roman" w:cs="Times New Roman"/>
        </w:rPr>
        <w:t>Fermented roughage mixture (</w:t>
      </w:r>
      <w:r w:rsidR="006C35E5" w:rsidRPr="00062D7D">
        <w:rPr>
          <w:rFonts w:ascii="Times New Roman" w:hAnsi="Times New Roman" w:cs="Times New Roman"/>
        </w:rPr>
        <w:t xml:space="preserve">sugarcane </w:t>
      </w:r>
      <w:proofErr w:type="spellStart"/>
      <w:proofErr w:type="gramStart"/>
      <w:r w:rsidR="006C35E5" w:rsidRPr="00062D7D">
        <w:rPr>
          <w:rFonts w:ascii="Times New Roman" w:hAnsi="Times New Roman" w:cs="Times New Roman"/>
        </w:rPr>
        <w:t>bagasse</w:t>
      </w:r>
      <w:proofErr w:type="spellEnd"/>
      <w:r w:rsidR="00617956">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rice straw</w:t>
      </w:r>
      <w:r w:rsidR="006C35E5" w:rsidRPr="00062D7D">
        <w:rPr>
          <w:rFonts w:ascii="Times New Roman" w:hAnsi="Times New Roman" w:cs="Times New Roman"/>
        </w:rPr>
        <w:t xml:space="preserve">), green grass, and </w:t>
      </w:r>
      <w:r>
        <w:rPr>
          <w:rFonts w:ascii="Times New Roman" w:hAnsi="Times New Roman" w:cs="Times New Roman"/>
        </w:rPr>
        <w:t>fermented concentrate mixture (wheat bran and r</w:t>
      </w:r>
      <w:r w:rsidR="00C14289" w:rsidRPr="00062D7D">
        <w:rPr>
          <w:rFonts w:ascii="Times New Roman" w:hAnsi="Times New Roman" w:cs="Times New Roman"/>
        </w:rPr>
        <w:t xml:space="preserve">ice bran) </w:t>
      </w:r>
      <w:r w:rsidR="00617956">
        <w:rPr>
          <w:rFonts w:ascii="Times New Roman" w:hAnsi="Times New Roman" w:cs="Times New Roman"/>
        </w:rPr>
        <w:t xml:space="preserve">were fed to </w:t>
      </w:r>
      <w:r w:rsidR="006C35E5" w:rsidRPr="00062D7D">
        <w:rPr>
          <w:rFonts w:ascii="Times New Roman" w:hAnsi="Times New Roman" w:cs="Times New Roman"/>
        </w:rPr>
        <w:t xml:space="preserve">animal. </w:t>
      </w:r>
      <w:r w:rsidR="004043C9" w:rsidRPr="004043C9">
        <w:rPr>
          <w:rFonts w:ascii="Times New Roman" w:hAnsi="Times New Roman" w:cs="Times New Roman"/>
          <w:color w:val="000000" w:themeColor="text1"/>
        </w:rPr>
        <w:t>The roughage mixture was prepa</w:t>
      </w:r>
      <w:r w:rsidR="00617956">
        <w:rPr>
          <w:rFonts w:ascii="Times New Roman" w:hAnsi="Times New Roman" w:cs="Times New Roman"/>
          <w:color w:val="000000" w:themeColor="text1"/>
        </w:rPr>
        <w:t xml:space="preserve">red with sugarcane </w:t>
      </w:r>
      <w:proofErr w:type="spellStart"/>
      <w:r w:rsidR="00617956">
        <w:rPr>
          <w:rFonts w:ascii="Times New Roman" w:hAnsi="Times New Roman" w:cs="Times New Roman"/>
          <w:color w:val="000000" w:themeColor="text1"/>
        </w:rPr>
        <w:t>bagasse</w:t>
      </w:r>
      <w:proofErr w:type="spellEnd"/>
      <w:r w:rsidR="00617956">
        <w:rPr>
          <w:rFonts w:ascii="Times New Roman" w:hAnsi="Times New Roman" w:cs="Times New Roman"/>
          <w:color w:val="000000" w:themeColor="text1"/>
        </w:rPr>
        <w:t xml:space="preserve"> and rice straw at </w:t>
      </w:r>
      <w:r w:rsidR="004043C9" w:rsidRPr="004043C9">
        <w:rPr>
          <w:rFonts w:ascii="Times New Roman" w:hAnsi="Times New Roman" w:cs="Times New Roman"/>
          <w:color w:val="000000" w:themeColor="text1"/>
        </w:rPr>
        <w:t>1</w:t>
      </w:r>
      <w:r w:rsidR="00617956">
        <w:rPr>
          <w:rFonts w:ascii="Times New Roman" w:hAnsi="Times New Roman" w:cs="Times New Roman"/>
          <w:color w:val="000000" w:themeColor="text1"/>
        </w:rPr>
        <w:t xml:space="preserve">:4 </w:t>
      </w:r>
      <w:r w:rsidR="004043C9" w:rsidRPr="004043C9">
        <w:rPr>
          <w:rFonts w:ascii="Times New Roman" w:hAnsi="Times New Roman" w:cs="Times New Roman"/>
          <w:color w:val="000000" w:themeColor="text1"/>
        </w:rPr>
        <w:t>ratio</w:t>
      </w:r>
      <w:r w:rsidR="00617956">
        <w:rPr>
          <w:rFonts w:ascii="Times New Roman" w:hAnsi="Times New Roman" w:cs="Times New Roman"/>
          <w:color w:val="000000" w:themeColor="text1"/>
        </w:rPr>
        <w:t xml:space="preserve"> and t</w:t>
      </w:r>
      <w:r w:rsidR="006C35E5" w:rsidRPr="00062D7D">
        <w:rPr>
          <w:rFonts w:ascii="Times New Roman" w:hAnsi="Times New Roman" w:cs="Times New Roman"/>
        </w:rPr>
        <w:t>he concentrate mixtur</w:t>
      </w:r>
      <w:r w:rsidR="00C14289" w:rsidRPr="00062D7D">
        <w:rPr>
          <w:rFonts w:ascii="Times New Roman" w:hAnsi="Times New Roman" w:cs="Times New Roman"/>
        </w:rPr>
        <w:t xml:space="preserve">e was prepared with wheat bran &amp; rice bran </w:t>
      </w:r>
      <w:r w:rsidR="00617956">
        <w:rPr>
          <w:rFonts w:ascii="Times New Roman" w:hAnsi="Times New Roman" w:cs="Times New Roman"/>
        </w:rPr>
        <w:t xml:space="preserve">at 3:2 </w:t>
      </w:r>
      <w:r w:rsidR="00693B26" w:rsidRPr="00062D7D">
        <w:rPr>
          <w:rFonts w:ascii="Times New Roman" w:hAnsi="Times New Roman" w:cs="Times New Roman"/>
        </w:rPr>
        <w:t>ratios</w:t>
      </w:r>
      <w:r w:rsidR="006C35E5" w:rsidRPr="00062D7D">
        <w:rPr>
          <w:rFonts w:ascii="Times New Roman" w:hAnsi="Times New Roman" w:cs="Times New Roman"/>
        </w:rPr>
        <w:t xml:space="preserve">. </w:t>
      </w:r>
      <w:r w:rsidR="00617956" w:rsidRPr="00763C41">
        <w:rPr>
          <w:rFonts w:ascii="Times New Roman" w:hAnsi="Times New Roman" w:cs="Times New Roman"/>
          <w:color w:val="000000" w:themeColor="text1"/>
        </w:rPr>
        <w:t xml:space="preserve">After chopping roughage mixture was prepared with 20% sugarcane </w:t>
      </w:r>
      <w:proofErr w:type="spellStart"/>
      <w:r w:rsidR="00617956" w:rsidRPr="00763C41">
        <w:rPr>
          <w:rFonts w:ascii="Times New Roman" w:hAnsi="Times New Roman" w:cs="Times New Roman"/>
          <w:color w:val="000000" w:themeColor="text1"/>
        </w:rPr>
        <w:t>bagasse</w:t>
      </w:r>
      <w:proofErr w:type="spellEnd"/>
      <w:r w:rsidR="00617956" w:rsidRPr="00763C41">
        <w:rPr>
          <w:rFonts w:ascii="Times New Roman" w:hAnsi="Times New Roman" w:cs="Times New Roman"/>
          <w:color w:val="000000" w:themeColor="text1"/>
        </w:rPr>
        <w:t xml:space="preserve"> and 80% rice straw and the concentrate mixture was</w:t>
      </w:r>
      <w:r w:rsidR="00617956" w:rsidRPr="00763C41">
        <w:rPr>
          <w:rStyle w:val="Strong"/>
          <w:rFonts w:ascii="Times New Roman" w:hAnsi="Times New Roman" w:cs="Times New Roman"/>
          <w:color w:val="000000" w:themeColor="text1"/>
        </w:rPr>
        <w:t> </w:t>
      </w:r>
      <w:r w:rsidR="00617956" w:rsidRPr="00763C41">
        <w:rPr>
          <w:rFonts w:ascii="Times New Roman" w:hAnsi="Times New Roman" w:cs="Times New Roman"/>
          <w:color w:val="000000" w:themeColor="text1"/>
        </w:rPr>
        <w:t xml:space="preserve">prepared with 60% wheat bran  and </w:t>
      </w:r>
      <w:r w:rsidR="00693B26" w:rsidRPr="00763C41">
        <w:rPr>
          <w:rFonts w:ascii="Times New Roman" w:hAnsi="Times New Roman" w:cs="Times New Roman"/>
          <w:color w:val="000000" w:themeColor="text1"/>
        </w:rPr>
        <w:t xml:space="preserve">40% </w:t>
      </w:r>
      <w:r w:rsidR="00617956" w:rsidRPr="00763C41">
        <w:rPr>
          <w:rFonts w:ascii="Times New Roman" w:hAnsi="Times New Roman" w:cs="Times New Roman"/>
          <w:color w:val="000000" w:themeColor="text1"/>
        </w:rPr>
        <w:t xml:space="preserve">rice bran.  </w:t>
      </w:r>
      <w:r w:rsidR="00693B26" w:rsidRPr="00763C41">
        <w:rPr>
          <w:rFonts w:ascii="Times New Roman" w:hAnsi="Times New Roman" w:cs="Times New Roman"/>
          <w:color w:val="000000" w:themeColor="text1"/>
        </w:rPr>
        <w:t>The</w:t>
      </w:r>
      <w:r w:rsidR="00617956" w:rsidRPr="00763C41">
        <w:rPr>
          <w:rFonts w:ascii="Times New Roman" w:hAnsi="Times New Roman" w:cs="Times New Roman"/>
          <w:color w:val="000000" w:themeColor="text1"/>
        </w:rPr>
        <w:t xml:space="preserve"> mixture was fermented with five 5% dry yeast (</w:t>
      </w:r>
      <w:r w:rsidR="00617956" w:rsidRPr="00763C41">
        <w:rPr>
          <w:rStyle w:val="Emphasis"/>
          <w:rFonts w:ascii="Times New Roman" w:hAnsi="Times New Roman" w:cs="Times New Roman"/>
          <w:color w:val="000000" w:themeColor="text1"/>
        </w:rPr>
        <w:t xml:space="preserve">S. </w:t>
      </w:r>
      <w:proofErr w:type="spellStart"/>
      <w:r w:rsidR="00617956" w:rsidRPr="00763C41">
        <w:rPr>
          <w:rStyle w:val="Emphasis"/>
          <w:rFonts w:ascii="Times New Roman" w:hAnsi="Times New Roman" w:cs="Times New Roman"/>
          <w:color w:val="000000" w:themeColor="text1"/>
        </w:rPr>
        <w:t>cerevisiae</w:t>
      </w:r>
      <w:proofErr w:type="spellEnd"/>
      <w:r w:rsidR="00617956" w:rsidRPr="00763C41">
        <w:rPr>
          <w:rFonts w:ascii="Times New Roman" w:hAnsi="Times New Roman" w:cs="Times New Roman"/>
          <w:color w:val="000000" w:themeColor="text1"/>
        </w:rPr>
        <w:t>; 2x 10 ^10) in a plastic bag. The incubation period was five (05) days. After five (05) days, the fermented mixture was dried in sunli</w:t>
      </w:r>
      <w:r w:rsidR="00693B26" w:rsidRPr="00763C41">
        <w:rPr>
          <w:rFonts w:ascii="Times New Roman" w:hAnsi="Times New Roman" w:cs="Times New Roman"/>
          <w:color w:val="000000" w:themeColor="text1"/>
        </w:rPr>
        <w:t xml:space="preserve">ght properly. After drying </w:t>
      </w:r>
      <w:r w:rsidR="00617956" w:rsidRPr="00763C41">
        <w:rPr>
          <w:rFonts w:ascii="Times New Roman" w:hAnsi="Times New Roman" w:cs="Times New Roman"/>
          <w:color w:val="000000" w:themeColor="text1"/>
        </w:rPr>
        <w:t>it was ready to feed.</w:t>
      </w:r>
    </w:p>
    <w:p w:rsidR="006C35E5" w:rsidRPr="00062D7D" w:rsidRDefault="006C35E5" w:rsidP="00062D7D">
      <w:pPr>
        <w:spacing w:line="240" w:lineRule="auto"/>
        <w:jc w:val="both"/>
        <w:rPr>
          <w:rFonts w:ascii="Times New Roman" w:hAnsi="Times New Roman" w:cs="Times New Roman"/>
          <w:b/>
        </w:rPr>
      </w:pPr>
      <w:r w:rsidRPr="00062D7D">
        <w:rPr>
          <w:rFonts w:ascii="Times New Roman" w:hAnsi="Times New Roman" w:cs="Times New Roman"/>
          <w:b/>
        </w:rPr>
        <w:t>Ration formulation for three groups</w:t>
      </w:r>
    </w:p>
    <w:p w:rsidR="00C26065" w:rsidRPr="00062D7D" w:rsidRDefault="006C35E5" w:rsidP="00062D7D">
      <w:pPr>
        <w:spacing w:line="240" w:lineRule="auto"/>
        <w:jc w:val="both"/>
        <w:rPr>
          <w:rFonts w:ascii="Times New Roman" w:hAnsi="Times New Roman" w:cs="Times New Roman"/>
        </w:rPr>
      </w:pPr>
      <w:r w:rsidRPr="00062D7D">
        <w:rPr>
          <w:rFonts w:ascii="Times New Roman" w:hAnsi="Times New Roman" w:cs="Times New Roman"/>
        </w:rPr>
        <w:t>85% GG (green grass) and 15% CM (Concentrate mixture) was supplied to control group T</w:t>
      </w:r>
      <w:r w:rsidRPr="00062D7D">
        <w:rPr>
          <w:rFonts w:ascii="Times New Roman" w:hAnsi="Times New Roman" w:cs="Times New Roman"/>
          <w:vertAlign w:val="subscript"/>
        </w:rPr>
        <w:t>0</w:t>
      </w:r>
      <w:r w:rsidR="00334027" w:rsidRPr="00062D7D">
        <w:rPr>
          <w:rFonts w:ascii="Times New Roman" w:hAnsi="Times New Roman" w:cs="Times New Roman"/>
        </w:rPr>
        <w:t>. 3</w:t>
      </w:r>
      <w:r w:rsidRPr="00062D7D">
        <w:rPr>
          <w:rFonts w:ascii="Times New Roman" w:hAnsi="Times New Roman" w:cs="Times New Roman"/>
        </w:rPr>
        <w:t>0% FRM</w:t>
      </w:r>
      <w:r w:rsidR="00334027" w:rsidRPr="00062D7D">
        <w:rPr>
          <w:rFonts w:ascii="Times New Roman" w:hAnsi="Times New Roman" w:cs="Times New Roman"/>
        </w:rPr>
        <w:t xml:space="preserve"> (fermented roughage mixture), 40% GG (green grass), and 3</w:t>
      </w:r>
      <w:r w:rsidRPr="00062D7D">
        <w:rPr>
          <w:rFonts w:ascii="Times New Roman" w:hAnsi="Times New Roman" w:cs="Times New Roman"/>
        </w:rPr>
        <w:t>0% FCM (fermented concentrate mixture) was supplied to 2nd group T</w:t>
      </w:r>
      <w:r w:rsidRPr="00062D7D">
        <w:rPr>
          <w:rFonts w:ascii="Times New Roman" w:hAnsi="Times New Roman" w:cs="Times New Roman"/>
          <w:vertAlign w:val="subscript"/>
        </w:rPr>
        <w:t>1</w:t>
      </w:r>
      <w:r w:rsidRPr="00062D7D">
        <w:rPr>
          <w:rFonts w:ascii="Times New Roman" w:hAnsi="Times New Roman" w:cs="Times New Roman"/>
        </w:rPr>
        <w:t>. 3rd group T</w:t>
      </w:r>
      <w:r w:rsidRPr="00062D7D">
        <w:rPr>
          <w:rFonts w:ascii="Times New Roman" w:hAnsi="Times New Roman" w:cs="Times New Roman"/>
          <w:vertAlign w:val="subscript"/>
        </w:rPr>
        <w:t>2</w:t>
      </w:r>
      <w:r w:rsidRPr="00062D7D">
        <w:rPr>
          <w:rFonts w:ascii="Times New Roman" w:hAnsi="Times New Roman" w:cs="Times New Roman"/>
        </w:rPr>
        <w:t xml:space="preserve"> was supplied by 60% FRM (fermented roughage mixture) and 40% FCM (fermented concentrate mixture).The chemical composition of non-fermented feed for the control gr</w:t>
      </w:r>
      <w:r w:rsidR="007F40AC" w:rsidRPr="00062D7D">
        <w:rPr>
          <w:rFonts w:ascii="Times New Roman" w:hAnsi="Times New Roman" w:cs="Times New Roman"/>
        </w:rPr>
        <w:t>oup (T</w:t>
      </w:r>
      <w:r w:rsidR="007F40AC" w:rsidRPr="00062D7D">
        <w:rPr>
          <w:rFonts w:ascii="Times New Roman" w:hAnsi="Times New Roman" w:cs="Times New Roman"/>
          <w:vertAlign w:val="subscript"/>
        </w:rPr>
        <w:t>0</w:t>
      </w:r>
      <w:r w:rsidR="007F40AC" w:rsidRPr="00062D7D">
        <w:rPr>
          <w:rFonts w:ascii="Times New Roman" w:hAnsi="Times New Roman" w:cs="Times New Roman"/>
        </w:rPr>
        <w:t xml:space="preserve">) and </w:t>
      </w:r>
      <w:r w:rsidRPr="00062D7D">
        <w:rPr>
          <w:rFonts w:ascii="Times New Roman" w:hAnsi="Times New Roman" w:cs="Times New Roman"/>
        </w:rPr>
        <w:t>fermented feed for supplying the experimental group (T</w:t>
      </w:r>
      <w:r w:rsidRPr="00062D7D">
        <w:rPr>
          <w:rFonts w:ascii="Times New Roman" w:hAnsi="Times New Roman" w:cs="Times New Roman"/>
          <w:vertAlign w:val="subscript"/>
        </w:rPr>
        <w:t>1</w:t>
      </w:r>
      <w:r w:rsidRPr="00062D7D">
        <w:rPr>
          <w:rFonts w:ascii="Times New Roman" w:hAnsi="Times New Roman" w:cs="Times New Roman"/>
        </w:rPr>
        <w:t xml:space="preserve"> and T</w:t>
      </w:r>
      <w:r w:rsidRPr="00062D7D">
        <w:rPr>
          <w:rFonts w:ascii="Times New Roman" w:hAnsi="Times New Roman" w:cs="Times New Roman"/>
          <w:vertAlign w:val="subscript"/>
        </w:rPr>
        <w:t>2</w:t>
      </w:r>
      <w:r w:rsidRPr="00062D7D">
        <w:rPr>
          <w:rFonts w:ascii="Times New Roman" w:hAnsi="Times New Roman" w:cs="Times New Roman"/>
        </w:rPr>
        <w:t xml:space="preserve">) were analyzed by the AOAC method (2011). </w:t>
      </w:r>
    </w:p>
    <w:p w:rsidR="00CE5FC5" w:rsidRPr="00062D7D" w:rsidRDefault="008229E7" w:rsidP="00062D7D">
      <w:pPr>
        <w:spacing w:line="240" w:lineRule="auto"/>
        <w:jc w:val="both"/>
        <w:rPr>
          <w:rFonts w:ascii="Times New Roman" w:hAnsi="Times New Roman" w:cs="Times New Roman"/>
          <w:b/>
          <w:color w:val="000000" w:themeColor="text1"/>
        </w:rPr>
      </w:pPr>
      <w:r w:rsidRPr="00062D7D">
        <w:rPr>
          <w:rFonts w:ascii="Times New Roman" w:hAnsi="Times New Roman" w:cs="Times New Roman"/>
          <w:b/>
          <w:color w:val="000000" w:themeColor="text1"/>
        </w:rPr>
        <w:t>Table 1</w:t>
      </w:r>
      <w:r w:rsidR="00CE5FC5" w:rsidRPr="00062D7D">
        <w:rPr>
          <w:rFonts w:ascii="Times New Roman" w:hAnsi="Times New Roman" w:cs="Times New Roman"/>
          <w:b/>
          <w:color w:val="000000" w:themeColor="text1"/>
        </w:rPr>
        <w:t xml:space="preserve">: Nutritional composition of </w:t>
      </w:r>
      <w:r w:rsidR="00503685" w:rsidRPr="00062D7D">
        <w:rPr>
          <w:rFonts w:ascii="Times New Roman" w:hAnsi="Times New Roman" w:cs="Times New Roman"/>
          <w:b/>
          <w:color w:val="000000" w:themeColor="text1"/>
        </w:rPr>
        <w:t>feed</w:t>
      </w:r>
    </w:p>
    <w:tbl>
      <w:tblPr>
        <w:tblStyle w:val="TableGrid"/>
        <w:tblW w:w="0" w:type="auto"/>
        <w:tblInd w:w="534" w:type="dxa"/>
        <w:tblLook w:val="04A0"/>
      </w:tblPr>
      <w:tblGrid>
        <w:gridCol w:w="1099"/>
        <w:gridCol w:w="1027"/>
        <w:gridCol w:w="992"/>
        <w:gridCol w:w="1134"/>
        <w:gridCol w:w="1134"/>
        <w:gridCol w:w="1276"/>
        <w:gridCol w:w="1466"/>
      </w:tblGrid>
      <w:tr w:rsidR="009E0D56" w:rsidRPr="00062D7D" w:rsidTr="00F742FB">
        <w:trPr>
          <w:trHeight w:val="377"/>
        </w:trPr>
        <w:tc>
          <w:tcPr>
            <w:tcW w:w="1099" w:type="dxa"/>
            <w:vMerge w:val="restart"/>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Feed</w:t>
            </w:r>
          </w:p>
        </w:tc>
        <w:tc>
          <w:tcPr>
            <w:tcW w:w="7029" w:type="dxa"/>
            <w:gridSpan w:val="6"/>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Parameter</w:t>
            </w:r>
          </w:p>
        </w:tc>
      </w:tr>
      <w:tr w:rsidR="009E0D56" w:rsidRPr="00062D7D" w:rsidTr="00F742FB">
        <w:tc>
          <w:tcPr>
            <w:tcW w:w="1099" w:type="dxa"/>
            <w:vMerge/>
            <w:vAlign w:val="center"/>
          </w:tcPr>
          <w:p w:rsidR="009E0D56" w:rsidRPr="00062D7D" w:rsidRDefault="009E0D56" w:rsidP="00F742FB">
            <w:pPr>
              <w:jc w:val="center"/>
              <w:rPr>
                <w:rFonts w:ascii="Times New Roman" w:hAnsi="Times New Roman" w:cs="Times New Roman"/>
                <w:color w:val="000000" w:themeColor="text1"/>
              </w:rPr>
            </w:pPr>
          </w:p>
        </w:tc>
        <w:tc>
          <w:tcPr>
            <w:tcW w:w="1027"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CP%</w:t>
            </w:r>
          </w:p>
        </w:tc>
        <w:tc>
          <w:tcPr>
            <w:tcW w:w="992"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CF%</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EE%</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TA%</w:t>
            </w:r>
          </w:p>
        </w:tc>
        <w:tc>
          <w:tcPr>
            <w:tcW w:w="1276"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NFE%</w:t>
            </w:r>
          </w:p>
        </w:tc>
        <w:tc>
          <w:tcPr>
            <w:tcW w:w="1466" w:type="dxa"/>
            <w:vAlign w:val="center"/>
          </w:tcPr>
          <w:p w:rsidR="009E0D56" w:rsidRPr="00F742FB"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ME</w:t>
            </w:r>
            <w:r w:rsidR="00F742FB">
              <w:rPr>
                <w:rFonts w:ascii="Times New Roman" w:hAnsi="Times New Roman" w:cs="Times New Roman"/>
                <w:color w:val="000000" w:themeColor="text1"/>
              </w:rPr>
              <w:t xml:space="preserve"> </w:t>
            </w:r>
            <w:r w:rsidRPr="00F742FB">
              <w:rPr>
                <w:rFonts w:ascii="Times New Roman" w:hAnsi="Times New Roman" w:cs="Times New Roman"/>
                <w:color w:val="000000" w:themeColor="text1"/>
                <w:sz w:val="16"/>
                <w:szCs w:val="16"/>
              </w:rPr>
              <w:t>(MJ/</w:t>
            </w:r>
            <w:proofErr w:type="spellStart"/>
            <w:r w:rsidRPr="00F742FB">
              <w:rPr>
                <w:rFonts w:ascii="Times New Roman" w:hAnsi="Times New Roman" w:cs="Times New Roman"/>
                <w:color w:val="000000" w:themeColor="text1"/>
                <w:sz w:val="16"/>
                <w:szCs w:val="16"/>
              </w:rPr>
              <w:t>kgDM</w:t>
            </w:r>
            <w:proofErr w:type="spellEnd"/>
            <w:r w:rsidRPr="00F742FB">
              <w:rPr>
                <w:rFonts w:ascii="Times New Roman" w:hAnsi="Times New Roman" w:cs="Times New Roman"/>
                <w:color w:val="000000" w:themeColor="text1"/>
                <w:sz w:val="16"/>
                <w:szCs w:val="16"/>
              </w:rPr>
              <w:t>)</w:t>
            </w:r>
          </w:p>
        </w:tc>
      </w:tr>
      <w:tr w:rsidR="00771C00" w:rsidRPr="00062D7D" w:rsidTr="00F742FB">
        <w:tc>
          <w:tcPr>
            <w:tcW w:w="1099" w:type="dxa"/>
            <w:vAlign w:val="center"/>
          </w:tcPr>
          <w:p w:rsidR="00771C00" w:rsidRPr="00062D7D" w:rsidRDefault="00771C00"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GG</w:t>
            </w:r>
          </w:p>
        </w:tc>
        <w:tc>
          <w:tcPr>
            <w:tcW w:w="1027"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8.3</w:t>
            </w:r>
          </w:p>
        </w:tc>
        <w:tc>
          <w:tcPr>
            <w:tcW w:w="992"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28.6</w:t>
            </w:r>
          </w:p>
        </w:tc>
        <w:tc>
          <w:tcPr>
            <w:tcW w:w="1134"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2.1</w:t>
            </w:r>
          </w:p>
        </w:tc>
        <w:tc>
          <w:tcPr>
            <w:tcW w:w="1134"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9.8</w:t>
            </w:r>
          </w:p>
        </w:tc>
        <w:tc>
          <w:tcPr>
            <w:tcW w:w="1276"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51.2</w:t>
            </w:r>
          </w:p>
        </w:tc>
        <w:tc>
          <w:tcPr>
            <w:tcW w:w="1466"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11.9</w:t>
            </w:r>
          </w:p>
        </w:tc>
      </w:tr>
      <w:tr w:rsidR="00771C00" w:rsidRPr="00062D7D" w:rsidTr="00F742FB">
        <w:tc>
          <w:tcPr>
            <w:tcW w:w="1099" w:type="dxa"/>
            <w:vAlign w:val="center"/>
          </w:tcPr>
          <w:p w:rsidR="00771C00" w:rsidRPr="00062D7D" w:rsidRDefault="00771C00"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CM</w:t>
            </w:r>
          </w:p>
        </w:tc>
        <w:tc>
          <w:tcPr>
            <w:tcW w:w="1027"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12.4</w:t>
            </w:r>
          </w:p>
        </w:tc>
        <w:tc>
          <w:tcPr>
            <w:tcW w:w="992"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11.0</w:t>
            </w:r>
          </w:p>
        </w:tc>
        <w:tc>
          <w:tcPr>
            <w:tcW w:w="1134"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11.8</w:t>
            </w:r>
          </w:p>
        </w:tc>
        <w:tc>
          <w:tcPr>
            <w:tcW w:w="1134"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7.9</w:t>
            </w:r>
          </w:p>
        </w:tc>
        <w:tc>
          <w:tcPr>
            <w:tcW w:w="1276"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56.9</w:t>
            </w:r>
          </w:p>
        </w:tc>
        <w:tc>
          <w:tcPr>
            <w:tcW w:w="1466" w:type="dxa"/>
            <w:vAlign w:val="center"/>
          </w:tcPr>
          <w:p w:rsidR="00771C00" w:rsidRPr="00062D7D" w:rsidRDefault="00861AE8"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9.6</w:t>
            </w:r>
          </w:p>
        </w:tc>
      </w:tr>
      <w:tr w:rsidR="009E0D56" w:rsidRPr="00062D7D" w:rsidTr="00F742FB">
        <w:tc>
          <w:tcPr>
            <w:tcW w:w="1099"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FRM</w:t>
            </w:r>
          </w:p>
        </w:tc>
        <w:tc>
          <w:tcPr>
            <w:tcW w:w="1027"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4.1</w:t>
            </w:r>
          </w:p>
        </w:tc>
        <w:tc>
          <w:tcPr>
            <w:tcW w:w="992"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32.51</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1.31</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8.99</w:t>
            </w:r>
          </w:p>
        </w:tc>
        <w:tc>
          <w:tcPr>
            <w:tcW w:w="1276"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53.09</w:t>
            </w:r>
          </w:p>
        </w:tc>
        <w:tc>
          <w:tcPr>
            <w:tcW w:w="1466"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4.49</w:t>
            </w:r>
          </w:p>
        </w:tc>
      </w:tr>
      <w:tr w:rsidR="009E0D56" w:rsidRPr="00062D7D" w:rsidTr="00F742FB">
        <w:tc>
          <w:tcPr>
            <w:tcW w:w="1099"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FCM</w:t>
            </w:r>
          </w:p>
        </w:tc>
        <w:tc>
          <w:tcPr>
            <w:tcW w:w="1027"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21.25</w:t>
            </w:r>
          </w:p>
        </w:tc>
        <w:tc>
          <w:tcPr>
            <w:tcW w:w="992"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7.43</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6.23</w:t>
            </w:r>
          </w:p>
        </w:tc>
        <w:tc>
          <w:tcPr>
            <w:tcW w:w="1134"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8.44</w:t>
            </w:r>
          </w:p>
        </w:tc>
        <w:tc>
          <w:tcPr>
            <w:tcW w:w="1276"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56.65</w:t>
            </w:r>
          </w:p>
        </w:tc>
        <w:tc>
          <w:tcPr>
            <w:tcW w:w="1466" w:type="dxa"/>
            <w:vAlign w:val="center"/>
          </w:tcPr>
          <w:p w:rsidR="009E0D56" w:rsidRPr="00062D7D" w:rsidRDefault="009E0D56" w:rsidP="00F742FB">
            <w:pPr>
              <w:jc w:val="center"/>
              <w:rPr>
                <w:rFonts w:ascii="Times New Roman" w:hAnsi="Times New Roman" w:cs="Times New Roman"/>
                <w:color w:val="000000" w:themeColor="text1"/>
              </w:rPr>
            </w:pPr>
            <w:r w:rsidRPr="00062D7D">
              <w:rPr>
                <w:rFonts w:ascii="Times New Roman" w:hAnsi="Times New Roman" w:cs="Times New Roman"/>
                <w:color w:val="000000" w:themeColor="text1"/>
              </w:rPr>
              <w:t>9.49</w:t>
            </w:r>
          </w:p>
        </w:tc>
      </w:tr>
    </w:tbl>
    <w:p w:rsidR="00C26065" w:rsidRPr="00F742FB" w:rsidRDefault="00657915" w:rsidP="00062D7D">
      <w:pPr>
        <w:pStyle w:val="ListParagraph"/>
        <w:numPr>
          <w:ilvl w:val="0"/>
          <w:numId w:val="38"/>
        </w:numPr>
        <w:spacing w:before="120" w:line="240" w:lineRule="auto"/>
        <w:jc w:val="both"/>
        <w:rPr>
          <w:rFonts w:ascii="Times New Roman" w:hAnsi="Times New Roman" w:cs="Times New Roman"/>
          <w:color w:val="000000" w:themeColor="text1"/>
          <w:sz w:val="18"/>
          <w:szCs w:val="18"/>
        </w:rPr>
      </w:pPr>
      <w:r w:rsidRPr="00F742FB">
        <w:rPr>
          <w:rFonts w:ascii="Times New Roman" w:hAnsi="Times New Roman" w:cs="Times New Roman"/>
          <w:color w:val="000000" w:themeColor="text1"/>
          <w:sz w:val="18"/>
          <w:szCs w:val="18"/>
        </w:rPr>
        <w:t xml:space="preserve">GG=Green grass; CM=Concentrate mixture; </w:t>
      </w:r>
      <w:r w:rsidR="009E0D56" w:rsidRPr="00F742FB">
        <w:rPr>
          <w:rFonts w:ascii="Times New Roman" w:hAnsi="Times New Roman" w:cs="Times New Roman"/>
          <w:color w:val="000000" w:themeColor="text1"/>
          <w:sz w:val="18"/>
          <w:szCs w:val="18"/>
        </w:rPr>
        <w:t>FRM=</w:t>
      </w:r>
      <w:r w:rsidR="007735BF" w:rsidRPr="00F742FB">
        <w:rPr>
          <w:rFonts w:ascii="Times New Roman" w:hAnsi="Times New Roman" w:cs="Times New Roman"/>
          <w:color w:val="000000" w:themeColor="text1"/>
          <w:sz w:val="18"/>
          <w:szCs w:val="18"/>
        </w:rPr>
        <w:t>Fermented roughage mixture</w:t>
      </w:r>
      <w:r w:rsidR="009D2035" w:rsidRPr="00F742FB">
        <w:rPr>
          <w:rFonts w:ascii="Times New Roman" w:hAnsi="Times New Roman" w:cs="Times New Roman"/>
          <w:color w:val="000000" w:themeColor="text1"/>
          <w:sz w:val="18"/>
          <w:szCs w:val="18"/>
        </w:rPr>
        <w:t xml:space="preserve">; </w:t>
      </w:r>
      <w:r w:rsidR="009E0D56" w:rsidRPr="00F742FB">
        <w:rPr>
          <w:rFonts w:ascii="Times New Roman" w:hAnsi="Times New Roman" w:cs="Times New Roman"/>
          <w:color w:val="000000" w:themeColor="text1"/>
          <w:sz w:val="18"/>
          <w:szCs w:val="18"/>
        </w:rPr>
        <w:t>FCM=</w:t>
      </w:r>
      <w:r w:rsidR="007735BF" w:rsidRPr="00F742FB">
        <w:rPr>
          <w:rFonts w:ascii="Times New Roman" w:hAnsi="Times New Roman" w:cs="Times New Roman"/>
          <w:color w:val="000000" w:themeColor="text1"/>
          <w:sz w:val="18"/>
          <w:szCs w:val="18"/>
        </w:rPr>
        <w:t xml:space="preserve"> Fermented concentrate mixture</w:t>
      </w:r>
    </w:p>
    <w:p w:rsidR="00C26065" w:rsidRPr="00062D7D" w:rsidRDefault="00C26065" w:rsidP="00062D7D">
      <w:pPr>
        <w:spacing w:before="120" w:line="240" w:lineRule="auto"/>
        <w:jc w:val="both"/>
        <w:rPr>
          <w:rFonts w:ascii="Times New Roman" w:hAnsi="Times New Roman" w:cs="Times New Roman"/>
          <w:b/>
        </w:rPr>
      </w:pPr>
    </w:p>
    <w:p w:rsidR="00F742FB" w:rsidRDefault="00F742FB" w:rsidP="00062D7D">
      <w:pPr>
        <w:spacing w:before="120" w:line="240" w:lineRule="auto"/>
        <w:jc w:val="both"/>
        <w:rPr>
          <w:rFonts w:ascii="Times New Roman" w:hAnsi="Times New Roman" w:cs="Times New Roman"/>
          <w:b/>
        </w:rPr>
      </w:pPr>
    </w:p>
    <w:p w:rsidR="00763C41" w:rsidRDefault="00763C41" w:rsidP="00062D7D">
      <w:pPr>
        <w:spacing w:before="120" w:line="240" w:lineRule="auto"/>
        <w:jc w:val="both"/>
        <w:rPr>
          <w:rFonts w:ascii="Times New Roman" w:hAnsi="Times New Roman" w:cs="Times New Roman"/>
          <w:b/>
        </w:rPr>
      </w:pPr>
    </w:p>
    <w:p w:rsidR="006C35E5" w:rsidRPr="00062D7D" w:rsidRDefault="006C35E5" w:rsidP="00062D7D">
      <w:pPr>
        <w:spacing w:before="120" w:line="240" w:lineRule="auto"/>
        <w:jc w:val="both"/>
        <w:rPr>
          <w:rFonts w:ascii="Times New Roman" w:hAnsi="Times New Roman" w:cs="Times New Roman"/>
          <w:color w:val="000000" w:themeColor="text1"/>
        </w:rPr>
      </w:pPr>
      <w:r w:rsidRPr="00062D7D">
        <w:rPr>
          <w:rFonts w:ascii="Times New Roman" w:hAnsi="Times New Roman" w:cs="Times New Roman"/>
          <w:b/>
        </w:rPr>
        <w:t>In vivo digestibility trial</w:t>
      </w:r>
    </w:p>
    <w:p w:rsidR="006C35E5" w:rsidRPr="00062D7D" w:rsidRDefault="006C35E5" w:rsidP="00062D7D">
      <w:pPr>
        <w:spacing w:line="240" w:lineRule="auto"/>
        <w:jc w:val="both"/>
        <w:rPr>
          <w:rFonts w:ascii="Times New Roman" w:hAnsi="Times New Roman" w:cs="Times New Roman"/>
        </w:rPr>
      </w:pPr>
      <w:r w:rsidRPr="00062D7D">
        <w:rPr>
          <w:rFonts w:ascii="Times New Roman" w:hAnsi="Times New Roman" w:cs="Times New Roman"/>
        </w:rPr>
        <w:t xml:space="preserve">In vivo digestibility trial was done by conventional digestion trial method of measuring feed's nutrient digestibility. The animals were allowed for a digestibility trial in the last week of the experimental period. Accurate daily feed intake, refusals, and fecal output records were kept. Sample of each animal usually 10% of the daily output in the case of feces was retained for analysis. When estimates of nitrogen balance were desired, urine output was also measured. A metabolic crate was used for collecting the excreta of animals for a digestibility trial. A metabolic crate was a stall or box large enough for the animal set on legs from 50 cm to 1 m high. It was so planned as to permit the quantitative collection of feces and urine. The experimental animals were sufficiently comfortable during that period. The space allowed for the animal must be large enough to permit free movement. Digestibility of nutrients was calculated as follows:  </w:t>
      </w:r>
    </w:p>
    <w:p w:rsidR="009D2035" w:rsidRPr="005B187E" w:rsidRDefault="006C35E5" w:rsidP="00062D7D">
      <w:pPr>
        <w:spacing w:line="240" w:lineRule="auto"/>
        <w:jc w:val="both"/>
        <w:rPr>
          <w:rFonts w:ascii="Times New Roman" w:hAnsi="Times New Roman" w:cs="Times New Roman"/>
        </w:rPr>
      </w:pPr>
      <w:r w:rsidRPr="00062D7D">
        <w:rPr>
          <w:rFonts w:ascii="Times New Roman" w:hAnsi="Times New Roman" w:cs="Times New Roman"/>
        </w:rPr>
        <w:t>Nutrient digestibility%= {(Nutrient intake - Nutrient in feces) / Nutrient intake} x 100</w:t>
      </w:r>
    </w:p>
    <w:p w:rsidR="006C35E5" w:rsidRPr="00062D7D" w:rsidRDefault="006C35E5" w:rsidP="00062D7D">
      <w:pPr>
        <w:spacing w:line="240" w:lineRule="auto"/>
        <w:jc w:val="both"/>
        <w:rPr>
          <w:rFonts w:ascii="Times New Roman" w:hAnsi="Times New Roman" w:cs="Times New Roman"/>
        </w:rPr>
      </w:pPr>
      <w:r w:rsidRPr="00062D7D">
        <w:rPr>
          <w:rFonts w:ascii="Times New Roman" w:hAnsi="Times New Roman" w:cs="Times New Roman"/>
          <w:b/>
        </w:rPr>
        <w:t>Statistical analysis</w:t>
      </w:r>
    </w:p>
    <w:p w:rsidR="005B187E" w:rsidRDefault="006C35E5" w:rsidP="00062D7D">
      <w:pPr>
        <w:spacing w:line="240" w:lineRule="auto"/>
        <w:jc w:val="both"/>
        <w:rPr>
          <w:rFonts w:ascii="Times New Roman" w:hAnsi="Times New Roman" w:cs="Times New Roman"/>
          <w:b/>
        </w:rPr>
      </w:pPr>
      <w:r w:rsidRPr="00062D7D">
        <w:rPr>
          <w:rFonts w:ascii="Times New Roman" w:hAnsi="Times New Roman" w:cs="Times New Roman"/>
        </w:rPr>
        <w:t>The data was arranged according to ANOVA and were analyzed using Minitab statistical software computer program</w:t>
      </w:r>
    </w:p>
    <w:p w:rsidR="006C35E5" w:rsidRPr="00062D7D" w:rsidRDefault="006C35E5" w:rsidP="00062D7D">
      <w:pPr>
        <w:spacing w:line="240" w:lineRule="auto"/>
        <w:jc w:val="both"/>
        <w:rPr>
          <w:rFonts w:ascii="Times New Roman" w:hAnsi="Times New Roman" w:cs="Times New Roman"/>
          <w:b/>
        </w:rPr>
      </w:pPr>
      <w:r w:rsidRPr="00062D7D">
        <w:rPr>
          <w:rFonts w:ascii="Times New Roman" w:hAnsi="Times New Roman" w:cs="Times New Roman"/>
          <w:b/>
        </w:rPr>
        <w:t>RESULTS</w:t>
      </w:r>
    </w:p>
    <w:p w:rsidR="000C6072" w:rsidRPr="00062D7D" w:rsidRDefault="000C4401" w:rsidP="00062D7D">
      <w:pPr>
        <w:spacing w:line="240" w:lineRule="auto"/>
        <w:jc w:val="both"/>
        <w:rPr>
          <w:rFonts w:ascii="Times New Roman" w:hAnsi="Times New Roman" w:cs="Times New Roman"/>
          <w:b/>
        </w:rPr>
      </w:pPr>
      <w:r w:rsidRPr="00062D7D">
        <w:rPr>
          <w:rFonts w:ascii="Times New Roman" w:hAnsi="Times New Roman" w:cs="Times New Roman"/>
          <w:b/>
        </w:rPr>
        <w:t>Table-2</w:t>
      </w:r>
      <w:r w:rsidR="00272A7B" w:rsidRPr="00062D7D">
        <w:rPr>
          <w:rFonts w:ascii="Times New Roman" w:hAnsi="Times New Roman" w:cs="Times New Roman"/>
          <w:b/>
        </w:rPr>
        <w:t>: Nutrient intake of sheep</w:t>
      </w:r>
    </w:p>
    <w:tbl>
      <w:tblPr>
        <w:tblStyle w:val="TableGrid"/>
        <w:tblW w:w="0" w:type="auto"/>
        <w:tblInd w:w="198" w:type="dxa"/>
        <w:tblLayout w:type="fixed"/>
        <w:tblLook w:val="04A0"/>
      </w:tblPr>
      <w:tblGrid>
        <w:gridCol w:w="1044"/>
        <w:gridCol w:w="1560"/>
        <w:gridCol w:w="1417"/>
        <w:gridCol w:w="1559"/>
        <w:gridCol w:w="1418"/>
        <w:gridCol w:w="992"/>
        <w:gridCol w:w="851"/>
      </w:tblGrid>
      <w:tr w:rsidR="000C6072" w:rsidRPr="00062D7D" w:rsidTr="00763C41">
        <w:tc>
          <w:tcPr>
            <w:tcW w:w="2604" w:type="dxa"/>
            <w:gridSpan w:val="2"/>
            <w:vMerge w:val="restart"/>
            <w:vAlign w:val="center"/>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Parameter</w:t>
            </w:r>
          </w:p>
        </w:tc>
        <w:tc>
          <w:tcPr>
            <w:tcW w:w="4394" w:type="dxa"/>
            <w:gridSpan w:val="3"/>
            <w:vAlign w:val="center"/>
          </w:tcPr>
          <w:p w:rsidR="000C6072" w:rsidRPr="00062D7D" w:rsidRDefault="000C6072" w:rsidP="00763C41">
            <w:pPr>
              <w:jc w:val="center"/>
              <w:rPr>
                <w:rFonts w:ascii="Times New Roman" w:hAnsi="Times New Roman" w:cs="Times New Roman"/>
                <w:b/>
              </w:rPr>
            </w:pPr>
            <w:r w:rsidRPr="00062D7D">
              <w:rPr>
                <w:rFonts w:ascii="Times New Roman" w:hAnsi="Times New Roman" w:cs="Times New Roman"/>
                <w:b/>
              </w:rPr>
              <w:t>Treatments</w:t>
            </w:r>
          </w:p>
        </w:tc>
        <w:tc>
          <w:tcPr>
            <w:tcW w:w="992" w:type="dxa"/>
            <w:vMerge w:val="restart"/>
            <w:vAlign w:val="center"/>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SEM</w:t>
            </w:r>
          </w:p>
        </w:tc>
        <w:tc>
          <w:tcPr>
            <w:tcW w:w="851" w:type="dxa"/>
            <w:vMerge w:val="restart"/>
            <w:vAlign w:val="center"/>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p value</w:t>
            </w:r>
          </w:p>
        </w:tc>
      </w:tr>
      <w:tr w:rsidR="000C6072" w:rsidRPr="00062D7D" w:rsidTr="00763C41">
        <w:trPr>
          <w:trHeight w:val="143"/>
        </w:trPr>
        <w:tc>
          <w:tcPr>
            <w:tcW w:w="2604" w:type="dxa"/>
            <w:gridSpan w:val="2"/>
            <w:vMerge/>
            <w:vAlign w:val="center"/>
          </w:tcPr>
          <w:p w:rsidR="000C6072" w:rsidRPr="00062D7D" w:rsidRDefault="000C6072" w:rsidP="00062D7D">
            <w:pPr>
              <w:jc w:val="both"/>
              <w:rPr>
                <w:rFonts w:ascii="Times New Roman" w:hAnsi="Times New Roman" w:cs="Times New Roman"/>
                <w:b/>
              </w:rPr>
            </w:pPr>
          </w:p>
        </w:tc>
        <w:tc>
          <w:tcPr>
            <w:tcW w:w="1417" w:type="dxa"/>
            <w:vAlign w:val="center"/>
          </w:tcPr>
          <w:p w:rsidR="000C6072" w:rsidRPr="00062D7D" w:rsidRDefault="000C6072" w:rsidP="00763C41">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0</w:t>
            </w:r>
          </w:p>
        </w:tc>
        <w:tc>
          <w:tcPr>
            <w:tcW w:w="1559" w:type="dxa"/>
            <w:vAlign w:val="center"/>
          </w:tcPr>
          <w:p w:rsidR="000C6072" w:rsidRPr="00062D7D" w:rsidRDefault="000C6072" w:rsidP="00763C41">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1</w:t>
            </w:r>
          </w:p>
        </w:tc>
        <w:tc>
          <w:tcPr>
            <w:tcW w:w="1418" w:type="dxa"/>
            <w:vAlign w:val="center"/>
          </w:tcPr>
          <w:p w:rsidR="000C6072" w:rsidRPr="00062D7D" w:rsidRDefault="000C6072" w:rsidP="00763C41">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2</w:t>
            </w:r>
          </w:p>
        </w:tc>
        <w:tc>
          <w:tcPr>
            <w:tcW w:w="992" w:type="dxa"/>
            <w:vMerge/>
            <w:vAlign w:val="center"/>
          </w:tcPr>
          <w:p w:rsidR="000C6072" w:rsidRPr="00062D7D" w:rsidRDefault="000C6072" w:rsidP="00062D7D">
            <w:pPr>
              <w:jc w:val="both"/>
              <w:rPr>
                <w:rFonts w:ascii="Times New Roman" w:hAnsi="Times New Roman" w:cs="Times New Roman"/>
                <w:b/>
              </w:rPr>
            </w:pPr>
          </w:p>
        </w:tc>
        <w:tc>
          <w:tcPr>
            <w:tcW w:w="851" w:type="dxa"/>
            <w:vMerge/>
            <w:vAlign w:val="center"/>
          </w:tcPr>
          <w:p w:rsidR="000C6072" w:rsidRPr="00062D7D" w:rsidRDefault="000C6072" w:rsidP="00062D7D">
            <w:pPr>
              <w:jc w:val="both"/>
              <w:rPr>
                <w:rFonts w:ascii="Times New Roman" w:hAnsi="Times New Roman" w:cs="Times New Roman"/>
                <w:b/>
              </w:rPr>
            </w:pPr>
          </w:p>
        </w:tc>
      </w:tr>
      <w:tr w:rsidR="00267CE4" w:rsidRPr="00062D7D" w:rsidTr="009D2035">
        <w:trPr>
          <w:trHeight w:val="341"/>
        </w:trPr>
        <w:tc>
          <w:tcPr>
            <w:tcW w:w="1044" w:type="dxa"/>
            <w:vMerge w:val="restart"/>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Nutrient intake</w:t>
            </w: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MEI(MJ/day)</w:t>
            </w:r>
          </w:p>
        </w:tc>
        <w:tc>
          <w:tcPr>
            <w:tcW w:w="1417"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2.96</w:t>
            </w:r>
            <w:r w:rsidRPr="006E6796">
              <w:rPr>
                <w:rFonts w:ascii="Times New Roman" w:hAnsi="Times New Roman" w:cs="Times New Roman"/>
                <w:vertAlign w:val="superscript"/>
              </w:rPr>
              <w:t>c</w:t>
            </w:r>
            <w:r w:rsidRPr="006E6796">
              <w:rPr>
                <w:rFonts w:ascii="Times New Roman" w:eastAsia="Times New Roman" w:hAnsi="Times New Roman" w:cs="Times New Roman"/>
              </w:rPr>
              <w:t>±0.02</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3.11</w:t>
            </w:r>
            <w:r w:rsidRPr="006E6796">
              <w:rPr>
                <w:rFonts w:ascii="Times New Roman" w:hAnsi="Times New Roman" w:cs="Times New Roman"/>
                <w:vertAlign w:val="superscript"/>
              </w:rPr>
              <w:t>b</w:t>
            </w:r>
            <w:r w:rsidRPr="006E6796">
              <w:rPr>
                <w:rFonts w:ascii="Times New Roman" w:eastAsia="Times New Roman" w:hAnsi="Times New Roman" w:cs="Times New Roman"/>
              </w:rPr>
              <w:t>±0.03</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3.26</w:t>
            </w:r>
            <w:r w:rsidRPr="006E6796">
              <w:rPr>
                <w:rFonts w:ascii="Times New Roman" w:hAnsi="Times New Roman" w:cs="Times New Roman"/>
                <w:vertAlign w:val="superscript"/>
              </w:rPr>
              <w:t>a</w:t>
            </w:r>
            <w:r w:rsidRPr="006E6796">
              <w:rPr>
                <w:rFonts w:ascii="Times New Roman" w:eastAsia="Times New Roman" w:hAnsi="Times New Roman" w:cs="Times New Roman"/>
              </w:rPr>
              <w:t>±0.03</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0.006</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rPr>
          <w:trHeight w:val="341"/>
        </w:trPr>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DMI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356.90</w:t>
            </w:r>
            <w:r w:rsidRPr="006E6796">
              <w:rPr>
                <w:rFonts w:ascii="Times New Roman" w:hAnsi="Times New Roman" w:cs="Times New Roman"/>
                <w:vertAlign w:val="superscript"/>
              </w:rPr>
              <w:t>c</w:t>
            </w:r>
            <w:r w:rsidRPr="006E6796">
              <w:rPr>
                <w:rFonts w:ascii="Times New Roman" w:hAnsi="Times New Roman" w:cs="Times New Roman"/>
              </w:rPr>
              <w:t>±3.13</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405.08</w:t>
            </w:r>
            <w:r w:rsidRPr="006E6796">
              <w:rPr>
                <w:rFonts w:ascii="Times New Roman" w:hAnsi="Times New Roman" w:cs="Times New Roman"/>
                <w:vertAlign w:val="superscript"/>
              </w:rPr>
              <w:t>b</w:t>
            </w:r>
            <w:r w:rsidRPr="006E6796">
              <w:rPr>
                <w:rFonts w:ascii="Times New Roman" w:eastAsia="Times New Roman" w:hAnsi="Times New Roman" w:cs="Times New Roman"/>
              </w:rPr>
              <w:t>±4.51</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510.59</w:t>
            </w:r>
            <w:r w:rsidRPr="006E6796">
              <w:rPr>
                <w:rFonts w:ascii="Times New Roman" w:hAnsi="Times New Roman" w:cs="Times New Roman"/>
                <w:vertAlign w:val="superscript"/>
              </w:rPr>
              <w:t>a</w:t>
            </w:r>
            <w:r w:rsidRPr="006E6796">
              <w:rPr>
                <w:rFonts w:ascii="Times New Roman" w:eastAsia="Times New Roman" w:hAnsi="Times New Roman" w:cs="Times New Roman"/>
              </w:rPr>
              <w:t>±5.14</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pStyle w:val="NoSpacing"/>
              <w:jc w:val="both"/>
              <w:rPr>
                <w:rFonts w:ascii="Times New Roman" w:hAnsi="Times New Roman" w:cs="Times New Roman"/>
              </w:rPr>
            </w:pPr>
            <w:r w:rsidRPr="006E6796">
              <w:rPr>
                <w:rFonts w:ascii="Times New Roman" w:hAnsi="Times New Roman" w:cs="Times New Roman"/>
              </w:rPr>
              <w:t>3.39</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rPr>
          <w:trHeight w:val="305"/>
        </w:trPr>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CPI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41.54</w:t>
            </w:r>
            <w:r w:rsidRPr="006E6796">
              <w:rPr>
                <w:rFonts w:ascii="Times New Roman" w:hAnsi="Times New Roman" w:cs="Times New Roman"/>
                <w:vertAlign w:val="superscript"/>
              </w:rPr>
              <w:t>c</w:t>
            </w:r>
            <w:r w:rsidRPr="006E6796">
              <w:rPr>
                <w:rFonts w:ascii="Times New Roman" w:eastAsia="Times New Roman" w:hAnsi="Times New Roman" w:cs="Times New Roman"/>
              </w:rPr>
              <w:t>±0.36</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48.61</w:t>
            </w:r>
            <w:r w:rsidRPr="006E6796">
              <w:rPr>
                <w:rFonts w:ascii="Times New Roman" w:hAnsi="Times New Roman" w:cs="Times New Roman"/>
                <w:vertAlign w:val="superscript"/>
              </w:rPr>
              <w:t>b</w:t>
            </w:r>
            <w:r w:rsidRPr="006E6796">
              <w:rPr>
                <w:rFonts w:ascii="Times New Roman" w:eastAsia="Times New Roman" w:hAnsi="Times New Roman" w:cs="Times New Roman"/>
              </w:rPr>
              <w:t>± 0.54</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61.93</w:t>
            </w:r>
            <w:r w:rsidRPr="006E6796">
              <w:rPr>
                <w:rFonts w:ascii="Times New Roman" w:hAnsi="Times New Roman" w:cs="Times New Roman"/>
                <w:vertAlign w:val="superscript"/>
              </w:rPr>
              <w:t>a</w:t>
            </w:r>
            <w:r w:rsidRPr="006E6796">
              <w:rPr>
                <w:rFonts w:ascii="Times New Roman" w:eastAsia="Times New Roman" w:hAnsi="Times New Roman" w:cs="Times New Roman"/>
              </w:rPr>
              <w:t>± 0.62</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pStyle w:val="NoSpacing"/>
              <w:jc w:val="both"/>
              <w:rPr>
                <w:rFonts w:ascii="Times New Roman" w:hAnsi="Times New Roman" w:cs="Times New Roman"/>
              </w:rPr>
            </w:pPr>
            <w:r w:rsidRPr="006E6796">
              <w:rPr>
                <w:rFonts w:ascii="Times New Roman" w:hAnsi="Times New Roman" w:cs="Times New Roman"/>
              </w:rPr>
              <w:t>0.44</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CFI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107.64</w:t>
            </w:r>
            <w:r w:rsidRPr="006E6796">
              <w:rPr>
                <w:rFonts w:ascii="Times New Roman" w:hAnsi="Times New Roman" w:cs="Times New Roman"/>
                <w:vertAlign w:val="superscript"/>
              </w:rPr>
              <w:t>c</w:t>
            </w:r>
            <w:r w:rsidRPr="006E6796">
              <w:rPr>
                <w:rFonts w:ascii="Times New Roman" w:eastAsia="Times New Roman" w:hAnsi="Times New Roman" w:cs="Times New Roman"/>
              </w:rPr>
              <w:t>±0.94</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113.74</w:t>
            </w:r>
            <w:r w:rsidRPr="006E6796">
              <w:rPr>
                <w:rFonts w:ascii="Times New Roman" w:hAnsi="Times New Roman" w:cs="Times New Roman"/>
                <w:vertAlign w:val="superscript"/>
              </w:rPr>
              <w:t>a</w:t>
            </w:r>
            <w:r w:rsidRPr="006E6796">
              <w:rPr>
                <w:rFonts w:ascii="Times New Roman" w:eastAsia="Times New Roman" w:hAnsi="Times New Roman" w:cs="Times New Roman"/>
              </w:rPr>
              <w:t>±1.26</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106.67</w:t>
            </w:r>
            <w:r w:rsidRPr="006E6796">
              <w:rPr>
                <w:rFonts w:ascii="Times New Roman" w:hAnsi="Times New Roman" w:cs="Times New Roman"/>
                <w:vertAlign w:val="superscript"/>
              </w:rPr>
              <w:t>b</w:t>
            </w:r>
            <w:r w:rsidRPr="006E6796">
              <w:rPr>
                <w:rFonts w:ascii="Times New Roman" w:eastAsia="Times New Roman" w:hAnsi="Times New Roman" w:cs="Times New Roman"/>
              </w:rPr>
              <w:t>±1.07</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0.17</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EEI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15.81</w:t>
            </w:r>
            <w:r w:rsidRPr="006E6796">
              <w:rPr>
                <w:rFonts w:ascii="Times New Roman" w:hAnsi="Times New Roman" w:cs="Times New Roman"/>
                <w:vertAlign w:val="superscript"/>
              </w:rPr>
              <w:t>c</w:t>
            </w:r>
            <w:r w:rsidRPr="006E6796">
              <w:rPr>
                <w:rFonts w:ascii="Times New Roman" w:eastAsia="Times New Roman" w:hAnsi="Times New Roman" w:cs="Times New Roman"/>
              </w:rPr>
              <w:t>± 0.13</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15.96</w:t>
            </w:r>
            <w:r w:rsidRPr="006E6796">
              <w:rPr>
                <w:rFonts w:ascii="Times New Roman" w:hAnsi="Times New Roman" w:cs="Times New Roman"/>
                <w:vertAlign w:val="superscript"/>
              </w:rPr>
              <w:t>b</w:t>
            </w:r>
            <w:r w:rsidRPr="006E6796">
              <w:rPr>
                <w:rFonts w:ascii="Times New Roman" w:eastAsia="Times New Roman" w:hAnsi="Times New Roman" w:cs="Times New Roman"/>
              </w:rPr>
              <w:t>± 0.17</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18.84</w:t>
            </w:r>
            <w:r w:rsidRPr="006E6796">
              <w:rPr>
                <w:rFonts w:ascii="Times New Roman" w:hAnsi="Times New Roman" w:cs="Times New Roman"/>
                <w:vertAlign w:val="superscript"/>
              </w:rPr>
              <w:t>a</w:t>
            </w:r>
            <w:r w:rsidRPr="006E6796">
              <w:rPr>
                <w:rFonts w:ascii="Times New Roman" w:eastAsia="Times New Roman" w:hAnsi="Times New Roman" w:cs="Times New Roman"/>
              </w:rPr>
              <w:t>± 0.18</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0.07</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TAI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32.83</w:t>
            </w:r>
            <w:r w:rsidRPr="006E6796">
              <w:rPr>
                <w:rFonts w:ascii="Times New Roman" w:hAnsi="Times New Roman" w:cs="Times New Roman"/>
                <w:vertAlign w:val="superscript"/>
              </w:rPr>
              <w:t>c</w:t>
            </w:r>
            <w:r w:rsidRPr="006E6796">
              <w:rPr>
                <w:rFonts w:ascii="Times New Roman" w:eastAsia="Times New Roman" w:hAnsi="Times New Roman" w:cs="Times New Roman"/>
              </w:rPr>
              <w:t>±0.28</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37.26</w:t>
            </w:r>
            <w:r w:rsidRPr="006E6796">
              <w:rPr>
                <w:rFonts w:ascii="Times New Roman" w:hAnsi="Times New Roman" w:cs="Times New Roman"/>
                <w:vertAlign w:val="superscript"/>
              </w:rPr>
              <w:t>c</w:t>
            </w:r>
            <w:r w:rsidRPr="006E6796">
              <w:rPr>
                <w:rFonts w:ascii="Times New Roman" w:eastAsia="Times New Roman" w:hAnsi="Times New Roman" w:cs="Times New Roman"/>
              </w:rPr>
              <w:t>±0.41</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45.34</w:t>
            </w:r>
            <w:r w:rsidRPr="006E6796">
              <w:rPr>
                <w:rFonts w:ascii="Times New Roman" w:hAnsi="Times New Roman" w:cs="Times New Roman"/>
                <w:vertAlign w:val="superscript"/>
              </w:rPr>
              <w:t>a</w:t>
            </w:r>
            <w:r w:rsidRPr="006E6796">
              <w:rPr>
                <w:rFonts w:ascii="Times New Roman" w:eastAsia="Times New Roman" w:hAnsi="Times New Roman" w:cs="Times New Roman"/>
              </w:rPr>
              <w:t>±0.45</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0.27</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rPr>
          <w:trHeight w:val="332"/>
        </w:trPr>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NFEI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156.64</w:t>
            </w:r>
            <w:r w:rsidRPr="006E6796">
              <w:rPr>
                <w:rFonts w:ascii="Times New Roman" w:hAnsi="Times New Roman" w:cs="Times New Roman"/>
                <w:vertAlign w:val="superscript"/>
              </w:rPr>
              <w:t>c</w:t>
            </w:r>
            <w:r w:rsidRPr="006E6796">
              <w:rPr>
                <w:rFonts w:ascii="Times New Roman" w:eastAsia="Times New Roman" w:hAnsi="Times New Roman" w:cs="Times New Roman"/>
              </w:rPr>
              <w:t>±1.37</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189.66</w:t>
            </w:r>
            <w:r w:rsidRPr="006E6796">
              <w:rPr>
                <w:rFonts w:ascii="Times New Roman" w:hAnsi="Times New Roman" w:cs="Times New Roman"/>
                <w:vertAlign w:val="superscript"/>
              </w:rPr>
              <w:t>a</w:t>
            </w:r>
            <w:r w:rsidRPr="006E6796">
              <w:rPr>
                <w:rFonts w:ascii="Times New Roman" w:eastAsia="Times New Roman" w:hAnsi="Times New Roman" w:cs="Times New Roman"/>
              </w:rPr>
              <w:t>±2.11</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278.14</w:t>
            </w:r>
            <w:r w:rsidRPr="006E6796">
              <w:rPr>
                <w:rFonts w:ascii="Times New Roman" w:hAnsi="Times New Roman" w:cs="Times New Roman"/>
                <w:vertAlign w:val="superscript"/>
              </w:rPr>
              <w:t>a</w:t>
            </w:r>
            <w:r w:rsidR="006E6796">
              <w:rPr>
                <w:rFonts w:ascii="Times New Roman" w:eastAsia="Times New Roman" w:hAnsi="Times New Roman" w:cs="Times New Roman"/>
              </w:rPr>
              <w:t>±</w:t>
            </w:r>
            <w:r w:rsidRPr="006E6796">
              <w:rPr>
                <w:rFonts w:ascii="Times New Roman" w:eastAsia="Times New Roman" w:hAnsi="Times New Roman" w:cs="Times New Roman"/>
              </w:rPr>
              <w:t>2.80</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2.70</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267CE4" w:rsidRPr="00062D7D" w:rsidTr="009D2035">
        <w:trPr>
          <w:trHeight w:val="404"/>
        </w:trPr>
        <w:tc>
          <w:tcPr>
            <w:tcW w:w="1044" w:type="dxa"/>
            <w:vMerge/>
            <w:vAlign w:val="center"/>
          </w:tcPr>
          <w:p w:rsidR="000C6072" w:rsidRPr="006E6796" w:rsidRDefault="000C6072" w:rsidP="00062D7D">
            <w:pPr>
              <w:jc w:val="both"/>
              <w:rPr>
                <w:rFonts w:ascii="Times New Roman" w:hAnsi="Times New Roman" w:cs="Times New Roman"/>
              </w:rPr>
            </w:pPr>
          </w:p>
        </w:tc>
        <w:tc>
          <w:tcPr>
            <w:tcW w:w="1560"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OMI (g/day)</w:t>
            </w:r>
          </w:p>
        </w:tc>
        <w:tc>
          <w:tcPr>
            <w:tcW w:w="1417"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324.06</w:t>
            </w:r>
            <w:r w:rsidRPr="006E6796">
              <w:rPr>
                <w:rFonts w:ascii="Times New Roman" w:hAnsi="Times New Roman" w:cs="Times New Roman"/>
                <w:vertAlign w:val="superscript"/>
              </w:rPr>
              <w:t>c</w:t>
            </w:r>
            <w:r w:rsidRPr="006E6796">
              <w:rPr>
                <w:rFonts w:ascii="Times New Roman" w:hAnsi="Times New Roman" w:cs="Times New Roman"/>
              </w:rPr>
              <w:t>±2.19</w:t>
            </w:r>
          </w:p>
          <w:p w:rsidR="000C6072" w:rsidRPr="006E6796" w:rsidRDefault="000C6072" w:rsidP="00062D7D">
            <w:pPr>
              <w:jc w:val="both"/>
              <w:rPr>
                <w:rFonts w:ascii="Times New Roman" w:hAnsi="Times New Roman" w:cs="Times New Roman"/>
              </w:rPr>
            </w:pPr>
          </w:p>
        </w:tc>
        <w:tc>
          <w:tcPr>
            <w:tcW w:w="1559"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367.81</w:t>
            </w:r>
            <w:r w:rsidRPr="006E6796">
              <w:rPr>
                <w:rFonts w:ascii="Times New Roman" w:hAnsi="Times New Roman" w:cs="Times New Roman"/>
                <w:vertAlign w:val="superscript"/>
              </w:rPr>
              <w:t>b</w:t>
            </w:r>
            <w:r w:rsidRPr="006E6796">
              <w:rPr>
                <w:rFonts w:ascii="Times New Roman" w:eastAsia="Times New Roman" w:hAnsi="Times New Roman" w:cs="Times New Roman"/>
              </w:rPr>
              <w:t>±4.51</w:t>
            </w:r>
          </w:p>
          <w:p w:rsidR="000C6072" w:rsidRPr="006E6796" w:rsidRDefault="000C6072" w:rsidP="00062D7D">
            <w:pPr>
              <w:jc w:val="both"/>
              <w:rPr>
                <w:rFonts w:ascii="Times New Roman" w:hAnsi="Times New Roman" w:cs="Times New Roman"/>
              </w:rPr>
            </w:pPr>
          </w:p>
        </w:tc>
        <w:tc>
          <w:tcPr>
            <w:tcW w:w="1418" w:type="dxa"/>
            <w:vAlign w:val="center"/>
          </w:tcPr>
          <w:p w:rsidR="000C6072" w:rsidRPr="006E6796" w:rsidRDefault="000C6072" w:rsidP="00062D7D">
            <w:pPr>
              <w:jc w:val="both"/>
              <w:rPr>
                <w:rFonts w:ascii="Times New Roman" w:hAnsi="Times New Roman" w:cs="Times New Roman"/>
                <w:vertAlign w:val="superscript"/>
              </w:rPr>
            </w:pPr>
            <w:r w:rsidRPr="006E6796">
              <w:rPr>
                <w:rFonts w:ascii="Times New Roman" w:hAnsi="Times New Roman" w:cs="Times New Roman"/>
              </w:rPr>
              <w:t>465.25</w:t>
            </w:r>
            <w:r w:rsidRPr="006E6796">
              <w:rPr>
                <w:rFonts w:ascii="Times New Roman" w:hAnsi="Times New Roman" w:cs="Times New Roman"/>
                <w:vertAlign w:val="superscript"/>
              </w:rPr>
              <w:t>a</w:t>
            </w:r>
            <w:r w:rsidRPr="006E6796">
              <w:rPr>
                <w:rFonts w:ascii="Times New Roman" w:eastAsia="Times New Roman" w:hAnsi="Times New Roman" w:cs="Times New Roman"/>
              </w:rPr>
              <w:t>±4.66</w:t>
            </w:r>
          </w:p>
          <w:p w:rsidR="000C6072" w:rsidRPr="006E6796" w:rsidRDefault="000C6072" w:rsidP="00062D7D">
            <w:pPr>
              <w:jc w:val="both"/>
              <w:rPr>
                <w:rFonts w:ascii="Times New Roman" w:hAnsi="Times New Roman" w:cs="Times New Roman"/>
              </w:rPr>
            </w:pPr>
          </w:p>
        </w:tc>
        <w:tc>
          <w:tcPr>
            <w:tcW w:w="992" w:type="dxa"/>
            <w:vAlign w:val="center"/>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3.12</w:t>
            </w:r>
          </w:p>
        </w:tc>
        <w:tc>
          <w:tcPr>
            <w:tcW w:w="851" w:type="dxa"/>
            <w:vAlign w:val="center"/>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0.00</w:t>
            </w:r>
          </w:p>
        </w:tc>
      </w:tr>
    </w:tbl>
    <w:p w:rsidR="00DA5C3A" w:rsidRPr="00F742FB" w:rsidRDefault="00DA5C3A" w:rsidP="00062D7D">
      <w:pPr>
        <w:pStyle w:val="ListParagraph"/>
        <w:numPr>
          <w:ilvl w:val="0"/>
          <w:numId w:val="12"/>
        </w:numPr>
        <w:spacing w:after="0" w:line="240" w:lineRule="auto"/>
        <w:jc w:val="both"/>
        <w:rPr>
          <w:rFonts w:ascii="Times New Roman" w:hAnsi="Times New Roman" w:cs="Times New Roman"/>
          <w:sz w:val="16"/>
          <w:szCs w:val="16"/>
        </w:rPr>
      </w:pPr>
      <w:r w:rsidRPr="00F742FB">
        <w:rPr>
          <w:rFonts w:ascii="Times New Roman" w:hAnsi="Times New Roman" w:cs="Times New Roman"/>
          <w:sz w:val="16"/>
          <w:szCs w:val="16"/>
        </w:rPr>
        <w:t>T</w:t>
      </w:r>
      <w:r w:rsidRPr="00F742FB">
        <w:rPr>
          <w:rFonts w:ascii="Times New Roman" w:hAnsi="Times New Roman" w:cs="Times New Roman"/>
          <w:sz w:val="16"/>
          <w:szCs w:val="16"/>
          <w:vertAlign w:val="subscript"/>
        </w:rPr>
        <w:t>0</w:t>
      </w:r>
      <w:r w:rsidRPr="00F742FB">
        <w:rPr>
          <w:rFonts w:ascii="Times New Roman" w:hAnsi="Times New Roman" w:cs="Times New Roman"/>
          <w:sz w:val="16"/>
          <w:szCs w:val="16"/>
        </w:rPr>
        <w:t xml:space="preserve">=( 85% GG +15% CM), </w:t>
      </w:r>
      <w:r w:rsidR="000C4401" w:rsidRPr="00F742FB">
        <w:rPr>
          <w:rFonts w:ascii="Times New Roman" w:hAnsi="Times New Roman" w:cs="Times New Roman"/>
          <w:sz w:val="16"/>
          <w:szCs w:val="16"/>
        </w:rPr>
        <w:t>T</w:t>
      </w:r>
      <w:r w:rsidR="000C4401" w:rsidRPr="00F742FB">
        <w:rPr>
          <w:rFonts w:ascii="Times New Roman" w:hAnsi="Times New Roman" w:cs="Times New Roman"/>
          <w:sz w:val="16"/>
          <w:szCs w:val="16"/>
          <w:vertAlign w:val="subscript"/>
        </w:rPr>
        <w:t>1</w:t>
      </w:r>
      <w:r w:rsidR="00A41402" w:rsidRPr="00F742FB">
        <w:rPr>
          <w:rFonts w:ascii="Times New Roman" w:hAnsi="Times New Roman" w:cs="Times New Roman"/>
          <w:sz w:val="16"/>
          <w:szCs w:val="16"/>
        </w:rPr>
        <w:t>=(20% FRM+ 60 % GG+2</w:t>
      </w:r>
      <w:r w:rsidR="000C4401" w:rsidRPr="00F742FB">
        <w:rPr>
          <w:rFonts w:ascii="Times New Roman" w:hAnsi="Times New Roman" w:cs="Times New Roman"/>
          <w:sz w:val="16"/>
          <w:szCs w:val="16"/>
        </w:rPr>
        <w:t xml:space="preserve">0% FCM), </w:t>
      </w:r>
      <w:r w:rsidRPr="00F742FB">
        <w:rPr>
          <w:rFonts w:ascii="Times New Roman" w:hAnsi="Times New Roman" w:cs="Times New Roman"/>
          <w:sz w:val="16"/>
          <w:szCs w:val="16"/>
        </w:rPr>
        <w:t>T</w:t>
      </w:r>
      <w:r w:rsidRPr="00F742FB">
        <w:rPr>
          <w:rFonts w:ascii="Times New Roman" w:hAnsi="Times New Roman" w:cs="Times New Roman"/>
          <w:sz w:val="16"/>
          <w:szCs w:val="16"/>
          <w:vertAlign w:val="subscript"/>
        </w:rPr>
        <w:t>2</w:t>
      </w:r>
      <w:r w:rsidRPr="00F742FB">
        <w:rPr>
          <w:rFonts w:ascii="Times New Roman" w:hAnsi="Times New Roman" w:cs="Times New Roman"/>
          <w:sz w:val="16"/>
          <w:szCs w:val="16"/>
        </w:rPr>
        <w:t>=(60% FRM+40% FCM)</w:t>
      </w:r>
    </w:p>
    <w:p w:rsidR="00DA5C3A" w:rsidRPr="00F742FB" w:rsidRDefault="00DA5C3A" w:rsidP="00062D7D">
      <w:pPr>
        <w:pStyle w:val="ListParagraph"/>
        <w:numPr>
          <w:ilvl w:val="0"/>
          <w:numId w:val="9"/>
        </w:numPr>
        <w:spacing w:after="0" w:line="240" w:lineRule="auto"/>
        <w:jc w:val="both"/>
        <w:rPr>
          <w:rFonts w:ascii="Times New Roman" w:hAnsi="Times New Roman" w:cs="Times New Roman"/>
          <w:sz w:val="16"/>
          <w:szCs w:val="16"/>
        </w:rPr>
      </w:pPr>
      <w:r w:rsidRPr="00F742FB">
        <w:rPr>
          <w:rFonts w:ascii="Times New Roman" w:hAnsi="Times New Roman" w:cs="Times New Roman"/>
          <w:sz w:val="16"/>
          <w:szCs w:val="16"/>
        </w:rPr>
        <w:t>GG=green grass, FRM=Fermented roughage mixture, FCM= Fermented concentrate mixture</w:t>
      </w:r>
    </w:p>
    <w:p w:rsidR="0020287A" w:rsidRPr="00F742FB" w:rsidRDefault="0020287A" w:rsidP="00062D7D">
      <w:pPr>
        <w:spacing w:after="0" w:line="240" w:lineRule="auto"/>
        <w:jc w:val="both"/>
        <w:rPr>
          <w:rFonts w:ascii="Times New Roman" w:hAnsi="Times New Roman" w:cs="Times New Roman"/>
          <w:sz w:val="16"/>
          <w:szCs w:val="16"/>
        </w:rPr>
      </w:pPr>
    </w:p>
    <w:p w:rsidR="0020287A" w:rsidRPr="00062D7D" w:rsidRDefault="0020287A" w:rsidP="00062D7D">
      <w:pPr>
        <w:spacing w:after="0" w:line="240" w:lineRule="auto"/>
        <w:jc w:val="both"/>
        <w:rPr>
          <w:rFonts w:ascii="Times New Roman" w:hAnsi="Times New Roman" w:cs="Times New Roman"/>
        </w:rPr>
      </w:pPr>
    </w:p>
    <w:p w:rsidR="0020287A" w:rsidRPr="00062D7D" w:rsidRDefault="000C4401" w:rsidP="00062D7D">
      <w:pPr>
        <w:spacing w:after="0" w:line="240" w:lineRule="auto"/>
        <w:jc w:val="both"/>
        <w:rPr>
          <w:rFonts w:ascii="Times New Roman" w:hAnsi="Times New Roman" w:cs="Times New Roman"/>
        </w:rPr>
      </w:pPr>
      <w:r w:rsidRPr="00062D7D">
        <w:rPr>
          <w:rFonts w:ascii="Times New Roman" w:hAnsi="Times New Roman" w:cs="Times New Roman"/>
        </w:rPr>
        <w:t>Table-2</w:t>
      </w:r>
      <w:r w:rsidR="0020287A" w:rsidRPr="00062D7D">
        <w:rPr>
          <w:rFonts w:ascii="Times New Roman" w:hAnsi="Times New Roman" w:cs="Times New Roman"/>
        </w:rPr>
        <w:t xml:space="preserve"> represents the nutrient intake</w:t>
      </w:r>
      <w:r w:rsidR="00A41402" w:rsidRPr="00062D7D">
        <w:rPr>
          <w:rFonts w:ascii="Times New Roman" w:hAnsi="Times New Roman" w:cs="Times New Roman"/>
        </w:rPr>
        <w:t xml:space="preserve"> of sheep </w:t>
      </w:r>
      <w:r w:rsidR="0020287A" w:rsidRPr="00062D7D">
        <w:rPr>
          <w:rFonts w:ascii="Times New Roman" w:hAnsi="Times New Roman" w:cs="Times New Roman"/>
        </w:rPr>
        <w:t>during the experimental period of animal. T</w:t>
      </w:r>
      <w:r w:rsidR="0020287A" w:rsidRPr="00062D7D">
        <w:rPr>
          <w:rFonts w:ascii="Times New Roman" w:hAnsi="Times New Roman" w:cs="Times New Roman"/>
          <w:vertAlign w:val="subscript"/>
        </w:rPr>
        <w:t>0</w:t>
      </w:r>
      <w:r w:rsidR="0020287A" w:rsidRPr="00062D7D">
        <w:rPr>
          <w:rFonts w:ascii="Times New Roman" w:hAnsi="Times New Roman" w:cs="Times New Roman"/>
        </w:rPr>
        <w:t>, T</w:t>
      </w:r>
      <w:r w:rsidR="0020287A" w:rsidRPr="00062D7D">
        <w:rPr>
          <w:rFonts w:ascii="Times New Roman" w:hAnsi="Times New Roman" w:cs="Times New Roman"/>
          <w:vertAlign w:val="subscript"/>
        </w:rPr>
        <w:t>1</w:t>
      </w:r>
      <w:r w:rsidR="0020287A" w:rsidRPr="00062D7D">
        <w:rPr>
          <w:rFonts w:ascii="Times New Roman" w:hAnsi="Times New Roman" w:cs="Times New Roman"/>
        </w:rPr>
        <w:t>,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was supplied by 4.5, 4.0, and 3.0 kg feed according to average body weight. Each group was consisting of 4 no. of the animal. 1125g, 1000g, and 750g feed/animal/day were supplied in T</w:t>
      </w:r>
      <w:r w:rsidR="0020287A" w:rsidRPr="00062D7D">
        <w:rPr>
          <w:rFonts w:ascii="Times New Roman" w:hAnsi="Times New Roman" w:cs="Times New Roman"/>
          <w:vertAlign w:val="subscript"/>
        </w:rPr>
        <w:t>0</w:t>
      </w:r>
      <w:r w:rsidR="0020287A" w:rsidRPr="00062D7D">
        <w:rPr>
          <w:rFonts w:ascii="Times New Roman" w:hAnsi="Times New Roman" w:cs="Times New Roman"/>
        </w:rPr>
        <w:t>, T</w:t>
      </w:r>
      <w:r w:rsidR="0020287A" w:rsidRPr="00062D7D">
        <w:rPr>
          <w:rFonts w:ascii="Times New Roman" w:hAnsi="Times New Roman" w:cs="Times New Roman"/>
          <w:vertAlign w:val="subscript"/>
        </w:rPr>
        <w:t>1</w:t>
      </w:r>
      <w:r w:rsidR="0020287A" w:rsidRPr="00062D7D">
        <w:rPr>
          <w:rFonts w:ascii="Times New Roman" w:hAnsi="Times New Roman" w:cs="Times New Roman"/>
        </w:rPr>
        <w:t>,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groups respectively. T</w:t>
      </w:r>
      <w:r w:rsidR="0020287A" w:rsidRPr="00062D7D">
        <w:rPr>
          <w:rFonts w:ascii="Times New Roman" w:hAnsi="Times New Roman" w:cs="Times New Roman"/>
          <w:vertAlign w:val="subscript"/>
        </w:rPr>
        <w:t>0</w:t>
      </w:r>
      <w:r w:rsidR="0020287A" w:rsidRPr="00062D7D">
        <w:rPr>
          <w:rFonts w:ascii="Times New Roman" w:hAnsi="Times New Roman" w:cs="Times New Roman"/>
        </w:rPr>
        <w:t xml:space="preserve"> was supplied by 85% GG and 15% CM.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was supplied by 20% FRM, 60% GG, and 20% FCM. 60% FRM and 40 % FCM was supplied to the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The table showed that DM intake per animal in the T</w:t>
      </w:r>
      <w:r w:rsidR="0020287A" w:rsidRPr="00062D7D">
        <w:rPr>
          <w:rFonts w:ascii="Times New Roman" w:hAnsi="Times New Roman" w:cs="Times New Roman"/>
          <w:vertAlign w:val="subscript"/>
        </w:rPr>
        <w:t>0</w:t>
      </w:r>
      <w:r w:rsidR="0020287A" w:rsidRPr="00062D7D">
        <w:rPr>
          <w:rFonts w:ascii="Times New Roman" w:hAnsi="Times New Roman" w:cs="Times New Roman"/>
        </w:rPr>
        <w:t xml:space="preserve"> group was 31.72% of total feed. Similarly, DM intake of the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was 40.50% and 68.07% of total feed respectively. Results revealed that DM intake significantly differ (&lt;0.001) between the non-fermented and fermented feed-supplied group. CP intake was 8.25% of feed in group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that was supplied by 100% fermented feed, whether 4.86% and 3.69% of feed in the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0</w:t>
      </w:r>
      <w:r w:rsidR="0020287A" w:rsidRPr="00062D7D">
        <w:rPr>
          <w:rFonts w:ascii="Times New Roman" w:hAnsi="Times New Roman" w:cs="Times New Roman"/>
        </w:rPr>
        <w:t xml:space="preserve"> group. Similarly, CF and EE intake (g/day/Animal) was higher in only fermented feed supplied group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which was 14.22% and 2.51% of feed respectively. Ash intake (g/day/Animal) of T</w:t>
      </w:r>
      <w:r w:rsidR="0020287A" w:rsidRPr="00062D7D">
        <w:rPr>
          <w:rFonts w:ascii="Times New Roman" w:hAnsi="Times New Roman" w:cs="Times New Roman"/>
          <w:vertAlign w:val="subscript"/>
        </w:rPr>
        <w:t>0</w:t>
      </w:r>
      <w:r w:rsidR="0020287A" w:rsidRPr="00062D7D">
        <w:rPr>
          <w:rFonts w:ascii="Times New Roman" w:hAnsi="Times New Roman" w:cs="Times New Roman"/>
        </w:rPr>
        <w:t>,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groups was 2.91%, 3.72%, and 6.04% of feed respectively. NFE intake (g/day/Animal) was 13.92%, 18.96%, and 37.08 % of feed in the T</w:t>
      </w:r>
      <w:r w:rsidR="0020287A" w:rsidRPr="00062D7D">
        <w:rPr>
          <w:rFonts w:ascii="Times New Roman" w:hAnsi="Times New Roman" w:cs="Times New Roman"/>
          <w:vertAlign w:val="subscript"/>
        </w:rPr>
        <w:t>0</w:t>
      </w:r>
      <w:r w:rsidR="0020287A" w:rsidRPr="00062D7D">
        <w:rPr>
          <w:rFonts w:ascii="Times New Roman" w:hAnsi="Times New Roman" w:cs="Times New Roman"/>
        </w:rPr>
        <w:t>, T</w:t>
      </w:r>
      <w:r w:rsidR="0020287A" w:rsidRPr="00062D7D">
        <w:rPr>
          <w:rFonts w:ascii="Times New Roman" w:hAnsi="Times New Roman" w:cs="Times New Roman"/>
          <w:vertAlign w:val="subscript"/>
        </w:rPr>
        <w:t>1</w:t>
      </w:r>
      <w:r w:rsidR="0020287A" w:rsidRPr="00062D7D">
        <w:rPr>
          <w:rFonts w:ascii="Times New Roman" w:hAnsi="Times New Roman" w:cs="Times New Roman"/>
        </w:rPr>
        <w:t>,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groups. Similarly, ME intake (MJ /day/animal) was 3.26 in the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and 3.11 and 2.96 in the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0</w:t>
      </w:r>
      <w:r w:rsidR="0020287A" w:rsidRPr="00062D7D">
        <w:rPr>
          <w:rFonts w:ascii="Times New Roman" w:hAnsi="Times New Roman" w:cs="Times New Roman"/>
        </w:rPr>
        <w:t xml:space="preserve"> groups respectively.</w:t>
      </w:r>
    </w:p>
    <w:p w:rsidR="000C6072" w:rsidRPr="00062D7D" w:rsidRDefault="000C6072" w:rsidP="00062D7D">
      <w:pPr>
        <w:spacing w:line="240" w:lineRule="auto"/>
        <w:jc w:val="both"/>
        <w:rPr>
          <w:rFonts w:ascii="Times New Roman" w:hAnsi="Times New Roman" w:cs="Times New Roman"/>
          <w:b/>
        </w:rPr>
      </w:pPr>
    </w:p>
    <w:p w:rsidR="000C6072" w:rsidRPr="00062D7D" w:rsidRDefault="000C4401" w:rsidP="00062D7D">
      <w:pPr>
        <w:spacing w:line="240" w:lineRule="auto"/>
        <w:jc w:val="both"/>
        <w:rPr>
          <w:rFonts w:ascii="Times New Roman" w:hAnsi="Times New Roman" w:cs="Times New Roman"/>
          <w:b/>
        </w:rPr>
      </w:pPr>
      <w:r w:rsidRPr="00062D7D">
        <w:rPr>
          <w:rFonts w:ascii="Times New Roman" w:hAnsi="Times New Roman" w:cs="Times New Roman"/>
          <w:b/>
        </w:rPr>
        <w:t>Table-3</w:t>
      </w:r>
      <w:r w:rsidR="000C6072" w:rsidRPr="00062D7D">
        <w:rPr>
          <w:rFonts w:ascii="Times New Roman" w:hAnsi="Times New Roman" w:cs="Times New Roman"/>
          <w:b/>
        </w:rPr>
        <w:t xml:space="preserve">: Nutrient digestibility </w:t>
      </w:r>
      <w:r w:rsidR="00272A7B" w:rsidRPr="00062D7D">
        <w:rPr>
          <w:rFonts w:ascii="Times New Roman" w:hAnsi="Times New Roman" w:cs="Times New Roman"/>
          <w:b/>
        </w:rPr>
        <w:t xml:space="preserve">of sheep </w:t>
      </w:r>
    </w:p>
    <w:tbl>
      <w:tblPr>
        <w:tblStyle w:val="TableGrid"/>
        <w:tblW w:w="0" w:type="auto"/>
        <w:tblInd w:w="198" w:type="dxa"/>
        <w:tblLayout w:type="fixed"/>
        <w:tblLook w:val="04A0"/>
      </w:tblPr>
      <w:tblGrid>
        <w:gridCol w:w="1338"/>
        <w:gridCol w:w="1452"/>
        <w:gridCol w:w="1614"/>
        <w:gridCol w:w="1499"/>
        <w:gridCol w:w="1491"/>
        <w:gridCol w:w="1095"/>
        <w:gridCol w:w="876"/>
      </w:tblGrid>
      <w:tr w:rsidR="000C6072" w:rsidRPr="00062D7D" w:rsidTr="00FE3A63">
        <w:tc>
          <w:tcPr>
            <w:tcW w:w="2790" w:type="dxa"/>
            <w:gridSpan w:val="2"/>
          </w:tcPr>
          <w:p w:rsidR="000C6072" w:rsidRPr="00062D7D" w:rsidRDefault="000C6072" w:rsidP="006E6796">
            <w:pPr>
              <w:jc w:val="center"/>
              <w:rPr>
                <w:rFonts w:ascii="Times New Roman" w:eastAsia="Times New Roman" w:hAnsi="Times New Roman" w:cs="Times New Roman"/>
                <w:b/>
              </w:rPr>
            </w:pPr>
            <w:r w:rsidRPr="00062D7D">
              <w:rPr>
                <w:rFonts w:ascii="Times New Roman" w:eastAsia="Times New Roman" w:hAnsi="Times New Roman" w:cs="Times New Roman"/>
                <w:b/>
              </w:rPr>
              <w:t>Parameter</w:t>
            </w:r>
          </w:p>
        </w:tc>
        <w:tc>
          <w:tcPr>
            <w:tcW w:w="1614" w:type="dxa"/>
          </w:tcPr>
          <w:p w:rsidR="000C6072" w:rsidRPr="00062D7D" w:rsidRDefault="000C6072" w:rsidP="006E6796">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0</w:t>
            </w:r>
          </w:p>
        </w:tc>
        <w:tc>
          <w:tcPr>
            <w:tcW w:w="1499" w:type="dxa"/>
          </w:tcPr>
          <w:p w:rsidR="000C6072" w:rsidRPr="00062D7D" w:rsidRDefault="000C6072" w:rsidP="006E6796">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1</w:t>
            </w:r>
          </w:p>
        </w:tc>
        <w:tc>
          <w:tcPr>
            <w:tcW w:w="1491" w:type="dxa"/>
          </w:tcPr>
          <w:p w:rsidR="000C6072" w:rsidRPr="00062D7D" w:rsidRDefault="000C6072" w:rsidP="006E6796">
            <w:pPr>
              <w:jc w:val="center"/>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2</w:t>
            </w:r>
          </w:p>
        </w:tc>
        <w:tc>
          <w:tcPr>
            <w:tcW w:w="1095" w:type="dxa"/>
            <w:vAlign w:val="bottom"/>
          </w:tcPr>
          <w:p w:rsidR="000C6072" w:rsidRPr="00062D7D" w:rsidRDefault="000C6072" w:rsidP="006E6796">
            <w:pPr>
              <w:jc w:val="center"/>
              <w:rPr>
                <w:rFonts w:ascii="Times New Roman" w:eastAsia="Times New Roman" w:hAnsi="Times New Roman" w:cs="Times New Roman"/>
                <w:b/>
              </w:rPr>
            </w:pPr>
            <w:r w:rsidRPr="00062D7D">
              <w:rPr>
                <w:rFonts w:ascii="Times New Roman" w:eastAsia="Times New Roman" w:hAnsi="Times New Roman" w:cs="Times New Roman"/>
                <w:b/>
              </w:rPr>
              <w:t>SEM</w:t>
            </w:r>
          </w:p>
        </w:tc>
        <w:tc>
          <w:tcPr>
            <w:tcW w:w="876" w:type="dxa"/>
          </w:tcPr>
          <w:p w:rsidR="000C6072" w:rsidRPr="00062D7D" w:rsidRDefault="000C6072" w:rsidP="006E6796">
            <w:pPr>
              <w:jc w:val="center"/>
              <w:rPr>
                <w:rFonts w:ascii="Times New Roman" w:hAnsi="Times New Roman" w:cs="Times New Roman"/>
                <w:b/>
              </w:rPr>
            </w:pPr>
            <w:proofErr w:type="spellStart"/>
            <w:r w:rsidRPr="00062D7D">
              <w:rPr>
                <w:rFonts w:ascii="Times New Roman" w:hAnsi="Times New Roman" w:cs="Times New Roman"/>
                <w:b/>
              </w:rPr>
              <w:t>pvalue</w:t>
            </w:r>
            <w:proofErr w:type="spellEnd"/>
          </w:p>
        </w:tc>
      </w:tr>
      <w:tr w:rsidR="000C6072" w:rsidRPr="00062D7D" w:rsidTr="00FE3A63">
        <w:tc>
          <w:tcPr>
            <w:tcW w:w="1338" w:type="dxa"/>
            <w:vMerge w:val="restart"/>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Nutrient digestibility (%)</w:t>
            </w:r>
          </w:p>
          <w:p w:rsidR="000C6072" w:rsidRPr="006E6796" w:rsidRDefault="000C6072" w:rsidP="00062D7D">
            <w:pPr>
              <w:jc w:val="both"/>
              <w:rPr>
                <w:rFonts w:ascii="Times New Roman" w:hAnsi="Times New Roman" w:cs="Times New Roman"/>
              </w:rPr>
            </w:pPr>
          </w:p>
        </w:tc>
        <w:tc>
          <w:tcPr>
            <w:tcW w:w="1452"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DMD</w:t>
            </w:r>
          </w:p>
        </w:tc>
        <w:tc>
          <w:tcPr>
            <w:tcW w:w="1614" w:type="dxa"/>
            <w:vAlign w:val="bottom"/>
          </w:tcPr>
          <w:p w:rsidR="000C6072" w:rsidRPr="006E6796" w:rsidRDefault="000C6072" w:rsidP="00062D7D">
            <w:pPr>
              <w:jc w:val="both"/>
              <w:rPr>
                <w:rFonts w:ascii="Times New Roman" w:eastAsia="Times New Roman" w:hAnsi="Times New Roman" w:cs="Times New Roman"/>
                <w:vertAlign w:val="superscript"/>
              </w:rPr>
            </w:pPr>
            <w:r w:rsidRPr="006E6796">
              <w:rPr>
                <w:rFonts w:ascii="Times New Roman" w:eastAsia="Times New Roman" w:hAnsi="Times New Roman" w:cs="Times New Roman"/>
              </w:rPr>
              <w:t>62.25</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±1.93</w:t>
            </w:r>
          </w:p>
        </w:tc>
        <w:tc>
          <w:tcPr>
            <w:tcW w:w="1499"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72.48</w:t>
            </w:r>
            <w:r w:rsidRPr="006E6796">
              <w:rPr>
                <w:rFonts w:ascii="Times New Roman" w:eastAsia="Times New Roman" w:hAnsi="Times New Roman" w:cs="Times New Roman"/>
                <w:vertAlign w:val="superscript"/>
              </w:rPr>
              <w:t>a</w:t>
            </w:r>
            <w:r w:rsidRPr="006E6796">
              <w:rPr>
                <w:rFonts w:ascii="Times New Roman" w:eastAsia="Times New Roman" w:hAnsi="Times New Roman" w:cs="Times New Roman"/>
              </w:rPr>
              <w:t>±3.39</w:t>
            </w:r>
          </w:p>
        </w:tc>
        <w:tc>
          <w:tcPr>
            <w:tcW w:w="1491"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72.38</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±1.63</w:t>
            </w:r>
          </w:p>
        </w:tc>
        <w:tc>
          <w:tcPr>
            <w:tcW w:w="1095"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0.60</w:t>
            </w:r>
          </w:p>
        </w:tc>
        <w:tc>
          <w:tcPr>
            <w:tcW w:w="876" w:type="dxa"/>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rPr>
            </w:pPr>
          </w:p>
        </w:tc>
        <w:tc>
          <w:tcPr>
            <w:tcW w:w="1452"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CPD</w:t>
            </w:r>
          </w:p>
        </w:tc>
        <w:tc>
          <w:tcPr>
            <w:tcW w:w="1614"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71.04</w:t>
            </w:r>
            <w:r w:rsidRPr="006E6796">
              <w:rPr>
                <w:rFonts w:ascii="Times New Roman" w:eastAsia="Times New Roman" w:hAnsi="Times New Roman" w:cs="Times New Roman"/>
                <w:vertAlign w:val="superscript"/>
              </w:rPr>
              <w:t>c</w:t>
            </w:r>
            <w:r w:rsidRPr="006E6796">
              <w:rPr>
                <w:rFonts w:ascii="Times New Roman" w:eastAsia="Times New Roman" w:hAnsi="Times New Roman" w:cs="Times New Roman"/>
              </w:rPr>
              <w:t>±1.14</w:t>
            </w:r>
          </w:p>
        </w:tc>
        <w:tc>
          <w:tcPr>
            <w:tcW w:w="1499"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80.72</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±3.34</w:t>
            </w:r>
          </w:p>
        </w:tc>
        <w:tc>
          <w:tcPr>
            <w:tcW w:w="1491"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81.50</w:t>
            </w:r>
            <w:r w:rsidRPr="006E6796">
              <w:rPr>
                <w:rFonts w:ascii="Times New Roman" w:eastAsia="Times New Roman" w:hAnsi="Times New Roman" w:cs="Times New Roman"/>
                <w:vertAlign w:val="superscript"/>
              </w:rPr>
              <w:t>a</w:t>
            </w:r>
            <w:r w:rsidRPr="006E6796">
              <w:rPr>
                <w:rFonts w:ascii="Times New Roman" w:eastAsia="Times New Roman" w:hAnsi="Times New Roman" w:cs="Times New Roman"/>
              </w:rPr>
              <w:t>±1.95</w:t>
            </w:r>
          </w:p>
        </w:tc>
        <w:tc>
          <w:tcPr>
            <w:tcW w:w="1095"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0.58</w:t>
            </w:r>
          </w:p>
        </w:tc>
        <w:tc>
          <w:tcPr>
            <w:tcW w:w="876" w:type="dxa"/>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rPr>
            </w:pPr>
          </w:p>
        </w:tc>
        <w:tc>
          <w:tcPr>
            <w:tcW w:w="1452"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CFD</w:t>
            </w:r>
          </w:p>
        </w:tc>
        <w:tc>
          <w:tcPr>
            <w:tcW w:w="1614"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71.16</w:t>
            </w:r>
            <w:r w:rsidRPr="006E6796">
              <w:rPr>
                <w:rFonts w:ascii="Times New Roman" w:eastAsia="Times New Roman" w:hAnsi="Times New Roman" w:cs="Times New Roman"/>
                <w:vertAlign w:val="superscript"/>
              </w:rPr>
              <w:t>c</w:t>
            </w:r>
            <w:r w:rsidRPr="006E6796">
              <w:rPr>
                <w:rFonts w:ascii="Times New Roman" w:eastAsia="Times New Roman" w:hAnsi="Times New Roman" w:cs="Times New Roman"/>
              </w:rPr>
              <w:t>±1.76</w:t>
            </w:r>
          </w:p>
        </w:tc>
        <w:tc>
          <w:tcPr>
            <w:tcW w:w="1499"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77.71</w:t>
            </w:r>
            <w:r w:rsidRPr="006E6796">
              <w:rPr>
                <w:rFonts w:ascii="Times New Roman" w:eastAsia="Times New Roman" w:hAnsi="Times New Roman" w:cs="Times New Roman"/>
                <w:vertAlign w:val="superscript"/>
              </w:rPr>
              <w:t>a</w:t>
            </w:r>
            <w:r w:rsidRPr="006E6796">
              <w:rPr>
                <w:rFonts w:ascii="Times New Roman" w:eastAsia="Times New Roman" w:hAnsi="Times New Roman" w:cs="Times New Roman"/>
              </w:rPr>
              <w:t>±3.06</w:t>
            </w:r>
          </w:p>
        </w:tc>
        <w:tc>
          <w:tcPr>
            <w:tcW w:w="1491"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72.24</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±1.92</w:t>
            </w:r>
          </w:p>
        </w:tc>
        <w:tc>
          <w:tcPr>
            <w:tcW w:w="1095"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0.41</w:t>
            </w:r>
          </w:p>
        </w:tc>
        <w:tc>
          <w:tcPr>
            <w:tcW w:w="876" w:type="dxa"/>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rPr>
            </w:pPr>
          </w:p>
        </w:tc>
        <w:tc>
          <w:tcPr>
            <w:tcW w:w="1452"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EED</w:t>
            </w:r>
          </w:p>
        </w:tc>
        <w:tc>
          <w:tcPr>
            <w:tcW w:w="1614"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74.74</w:t>
            </w:r>
            <w:r w:rsidRPr="006E6796">
              <w:rPr>
                <w:rFonts w:ascii="Times New Roman" w:eastAsia="Times New Roman" w:hAnsi="Times New Roman" w:cs="Times New Roman"/>
                <w:vertAlign w:val="superscript"/>
              </w:rPr>
              <w:t>c</w:t>
            </w:r>
            <w:r w:rsidRPr="006E6796">
              <w:rPr>
                <w:rFonts w:ascii="Times New Roman" w:eastAsia="Times New Roman" w:hAnsi="Times New Roman" w:cs="Times New Roman"/>
              </w:rPr>
              <w:t>±4.12</w:t>
            </w:r>
          </w:p>
        </w:tc>
        <w:tc>
          <w:tcPr>
            <w:tcW w:w="1499"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82.74</w:t>
            </w:r>
            <w:r w:rsidRPr="006E6796">
              <w:rPr>
                <w:rFonts w:ascii="Times New Roman" w:eastAsia="Times New Roman" w:hAnsi="Times New Roman" w:cs="Times New Roman"/>
                <w:vertAlign w:val="superscript"/>
              </w:rPr>
              <w:t>a</w:t>
            </w:r>
            <w:r w:rsidRPr="006E6796">
              <w:rPr>
                <w:rFonts w:ascii="Times New Roman" w:eastAsia="Times New Roman" w:hAnsi="Times New Roman" w:cs="Times New Roman"/>
              </w:rPr>
              <w:t>±3.69</w:t>
            </w:r>
          </w:p>
        </w:tc>
        <w:tc>
          <w:tcPr>
            <w:tcW w:w="1491"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79.50</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±2.77</w:t>
            </w:r>
          </w:p>
        </w:tc>
        <w:tc>
          <w:tcPr>
            <w:tcW w:w="1095"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0.40</w:t>
            </w:r>
          </w:p>
        </w:tc>
        <w:tc>
          <w:tcPr>
            <w:tcW w:w="876" w:type="dxa"/>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rPr>
            </w:pPr>
          </w:p>
        </w:tc>
        <w:tc>
          <w:tcPr>
            <w:tcW w:w="1452"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OMD</w:t>
            </w:r>
          </w:p>
        </w:tc>
        <w:tc>
          <w:tcPr>
            <w:tcW w:w="1614"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64.70</w:t>
            </w:r>
            <w:r w:rsidRPr="006E6796">
              <w:rPr>
                <w:rFonts w:ascii="Times New Roman" w:eastAsia="Times New Roman" w:hAnsi="Times New Roman" w:cs="Times New Roman"/>
                <w:vertAlign w:val="superscript"/>
              </w:rPr>
              <w:t>c</w:t>
            </w:r>
            <w:r w:rsidRPr="006E6796">
              <w:rPr>
                <w:rFonts w:ascii="Times New Roman" w:eastAsia="Times New Roman" w:hAnsi="Times New Roman" w:cs="Times New Roman"/>
              </w:rPr>
              <w:t>±2.65</w:t>
            </w:r>
            <w:r w:rsidRPr="006E6796">
              <w:rPr>
                <w:rFonts w:ascii="Times New Roman" w:eastAsia="Times New Roman" w:hAnsi="Times New Roman" w:cs="Times New Roman"/>
                <w:vertAlign w:val="superscript"/>
              </w:rPr>
              <w:t>b</w:t>
            </w:r>
          </w:p>
        </w:tc>
        <w:tc>
          <w:tcPr>
            <w:tcW w:w="1499"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73.95</w:t>
            </w:r>
            <w:r w:rsidRPr="006E6796">
              <w:rPr>
                <w:rFonts w:ascii="Times New Roman" w:eastAsia="Times New Roman" w:hAnsi="Times New Roman" w:cs="Times New Roman"/>
                <w:vertAlign w:val="superscript"/>
              </w:rPr>
              <w:t>b</w:t>
            </w:r>
            <w:r w:rsidRPr="006E6796">
              <w:rPr>
                <w:rFonts w:ascii="Times New Roman" w:eastAsia="Times New Roman" w:hAnsi="Times New Roman" w:cs="Times New Roman"/>
              </w:rPr>
              <w:t>±4.08</w:t>
            </w:r>
          </w:p>
        </w:tc>
        <w:tc>
          <w:tcPr>
            <w:tcW w:w="1491"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74.15</w:t>
            </w:r>
            <w:r w:rsidRPr="006E6796">
              <w:rPr>
                <w:rFonts w:ascii="Times New Roman" w:eastAsia="Times New Roman" w:hAnsi="Times New Roman" w:cs="Times New Roman"/>
                <w:vertAlign w:val="superscript"/>
              </w:rPr>
              <w:t>a</w:t>
            </w:r>
            <w:r w:rsidRPr="006E6796">
              <w:rPr>
                <w:rFonts w:ascii="Times New Roman" w:eastAsia="Times New Roman" w:hAnsi="Times New Roman" w:cs="Times New Roman"/>
              </w:rPr>
              <w:t>±1.87</w:t>
            </w:r>
          </w:p>
        </w:tc>
        <w:tc>
          <w:tcPr>
            <w:tcW w:w="1095" w:type="dxa"/>
            <w:vAlign w:val="bottom"/>
          </w:tcPr>
          <w:p w:rsidR="000C6072" w:rsidRPr="006E6796" w:rsidRDefault="000C6072" w:rsidP="00062D7D">
            <w:pPr>
              <w:jc w:val="both"/>
              <w:rPr>
                <w:rFonts w:ascii="Times New Roman" w:eastAsia="Times New Roman" w:hAnsi="Times New Roman" w:cs="Times New Roman"/>
              </w:rPr>
            </w:pPr>
            <w:r w:rsidRPr="006E6796">
              <w:rPr>
                <w:rFonts w:ascii="Times New Roman" w:eastAsia="Times New Roman" w:hAnsi="Times New Roman" w:cs="Times New Roman"/>
              </w:rPr>
              <w:t>0.59</w:t>
            </w:r>
          </w:p>
        </w:tc>
        <w:tc>
          <w:tcPr>
            <w:tcW w:w="876" w:type="dxa"/>
          </w:tcPr>
          <w:p w:rsidR="000C6072" w:rsidRPr="006E6796" w:rsidRDefault="000C6072" w:rsidP="00062D7D">
            <w:pPr>
              <w:jc w:val="both"/>
              <w:rPr>
                <w:rFonts w:ascii="Times New Roman" w:hAnsi="Times New Roman" w:cs="Times New Roman"/>
              </w:rPr>
            </w:pPr>
            <w:r w:rsidRPr="006E6796">
              <w:rPr>
                <w:rFonts w:ascii="Times New Roman" w:hAnsi="Times New Roman" w:cs="Times New Roman"/>
              </w:rPr>
              <w:t>&lt;0.001</w:t>
            </w:r>
          </w:p>
        </w:tc>
      </w:tr>
    </w:tbl>
    <w:p w:rsidR="00DA5C3A" w:rsidRPr="00763C41" w:rsidRDefault="00DA5C3A" w:rsidP="00062D7D">
      <w:pPr>
        <w:pStyle w:val="ListParagraph"/>
        <w:numPr>
          <w:ilvl w:val="0"/>
          <w:numId w:val="12"/>
        </w:numPr>
        <w:spacing w:after="0" w:line="240" w:lineRule="auto"/>
        <w:jc w:val="both"/>
        <w:rPr>
          <w:rFonts w:ascii="Times New Roman" w:hAnsi="Times New Roman" w:cs="Times New Roman"/>
          <w:sz w:val="16"/>
          <w:szCs w:val="16"/>
        </w:rPr>
      </w:pPr>
      <w:r w:rsidRPr="00763C41">
        <w:rPr>
          <w:rFonts w:ascii="Times New Roman" w:hAnsi="Times New Roman" w:cs="Times New Roman"/>
          <w:sz w:val="16"/>
          <w:szCs w:val="16"/>
        </w:rPr>
        <w:t>T</w:t>
      </w:r>
      <w:r w:rsidRPr="00763C41">
        <w:rPr>
          <w:rFonts w:ascii="Times New Roman" w:hAnsi="Times New Roman" w:cs="Times New Roman"/>
          <w:sz w:val="16"/>
          <w:szCs w:val="16"/>
          <w:vertAlign w:val="subscript"/>
        </w:rPr>
        <w:t>0</w:t>
      </w:r>
      <w:r w:rsidRPr="00763C41">
        <w:rPr>
          <w:rFonts w:ascii="Times New Roman" w:hAnsi="Times New Roman" w:cs="Times New Roman"/>
          <w:sz w:val="16"/>
          <w:szCs w:val="16"/>
        </w:rPr>
        <w:t xml:space="preserve">=( 85% GG +15% CM), </w:t>
      </w:r>
      <w:r w:rsidR="00A41402" w:rsidRPr="00763C41">
        <w:rPr>
          <w:rFonts w:ascii="Times New Roman" w:hAnsi="Times New Roman" w:cs="Times New Roman"/>
          <w:sz w:val="16"/>
          <w:szCs w:val="16"/>
        </w:rPr>
        <w:t>T</w:t>
      </w:r>
      <w:r w:rsidR="00A41402" w:rsidRPr="00763C41">
        <w:rPr>
          <w:rFonts w:ascii="Times New Roman" w:hAnsi="Times New Roman" w:cs="Times New Roman"/>
          <w:sz w:val="16"/>
          <w:szCs w:val="16"/>
          <w:vertAlign w:val="subscript"/>
        </w:rPr>
        <w:t>1</w:t>
      </w:r>
      <w:r w:rsidR="00A41402" w:rsidRPr="00763C41">
        <w:rPr>
          <w:rFonts w:ascii="Times New Roman" w:hAnsi="Times New Roman" w:cs="Times New Roman"/>
          <w:sz w:val="16"/>
          <w:szCs w:val="16"/>
        </w:rPr>
        <w:t xml:space="preserve">=(20% FRM+ 60 % GG+20% FCM), </w:t>
      </w:r>
      <w:r w:rsidRPr="00763C41">
        <w:rPr>
          <w:rFonts w:ascii="Times New Roman" w:hAnsi="Times New Roman" w:cs="Times New Roman"/>
          <w:sz w:val="16"/>
          <w:szCs w:val="16"/>
        </w:rPr>
        <w:t>T</w:t>
      </w:r>
      <w:r w:rsidRPr="00763C41">
        <w:rPr>
          <w:rFonts w:ascii="Times New Roman" w:hAnsi="Times New Roman" w:cs="Times New Roman"/>
          <w:sz w:val="16"/>
          <w:szCs w:val="16"/>
          <w:vertAlign w:val="subscript"/>
        </w:rPr>
        <w:t>2</w:t>
      </w:r>
      <w:r w:rsidRPr="00763C41">
        <w:rPr>
          <w:rFonts w:ascii="Times New Roman" w:hAnsi="Times New Roman" w:cs="Times New Roman"/>
          <w:sz w:val="16"/>
          <w:szCs w:val="16"/>
        </w:rPr>
        <w:t>=(60% FRM+40% FCM)</w:t>
      </w:r>
    </w:p>
    <w:p w:rsidR="00DA5C3A" w:rsidRPr="00763C41" w:rsidRDefault="00DA5C3A" w:rsidP="00062D7D">
      <w:pPr>
        <w:pStyle w:val="ListParagraph"/>
        <w:numPr>
          <w:ilvl w:val="0"/>
          <w:numId w:val="9"/>
        </w:numPr>
        <w:spacing w:after="0" w:line="240" w:lineRule="auto"/>
        <w:jc w:val="both"/>
        <w:rPr>
          <w:rFonts w:ascii="Times New Roman" w:hAnsi="Times New Roman" w:cs="Times New Roman"/>
          <w:sz w:val="16"/>
          <w:szCs w:val="16"/>
        </w:rPr>
      </w:pPr>
      <w:r w:rsidRPr="00763C41">
        <w:rPr>
          <w:rFonts w:ascii="Times New Roman" w:hAnsi="Times New Roman" w:cs="Times New Roman"/>
          <w:sz w:val="16"/>
          <w:szCs w:val="16"/>
        </w:rPr>
        <w:t>GG=green grass, FRM=Fermented roughage mixture, FCM= Fermented concentrate mixture</w:t>
      </w:r>
    </w:p>
    <w:p w:rsidR="00DA5C3A" w:rsidRPr="00062D7D" w:rsidRDefault="00DA5C3A" w:rsidP="00062D7D">
      <w:pPr>
        <w:spacing w:line="240" w:lineRule="auto"/>
        <w:jc w:val="both"/>
        <w:rPr>
          <w:rFonts w:ascii="Times New Roman" w:hAnsi="Times New Roman" w:cs="Times New Roman"/>
        </w:rPr>
      </w:pPr>
    </w:p>
    <w:p w:rsidR="00DA5C3A" w:rsidRPr="00062D7D" w:rsidRDefault="0020287A" w:rsidP="00062D7D">
      <w:pPr>
        <w:spacing w:line="240" w:lineRule="auto"/>
        <w:jc w:val="both"/>
        <w:rPr>
          <w:rFonts w:ascii="Times New Roman" w:hAnsi="Times New Roman" w:cs="Times New Roman"/>
          <w:b/>
        </w:rPr>
      </w:pPr>
      <w:r w:rsidRPr="00062D7D">
        <w:rPr>
          <w:rFonts w:ascii="Times New Roman" w:hAnsi="Times New Roman" w:cs="Times New Roman"/>
        </w:rPr>
        <w:t>Table</w:t>
      </w:r>
      <w:r w:rsidR="000C4401" w:rsidRPr="00062D7D">
        <w:rPr>
          <w:rFonts w:ascii="Times New Roman" w:hAnsi="Times New Roman" w:cs="Times New Roman"/>
        </w:rPr>
        <w:t>-3</w:t>
      </w:r>
      <w:r w:rsidR="008275AD" w:rsidRPr="00062D7D">
        <w:rPr>
          <w:rFonts w:ascii="Times New Roman" w:hAnsi="Times New Roman" w:cs="Times New Roman"/>
        </w:rPr>
        <w:t xml:space="preserve"> showed the nutrient </w:t>
      </w:r>
      <w:r w:rsidR="00221C25" w:rsidRPr="00062D7D">
        <w:rPr>
          <w:rFonts w:ascii="Times New Roman" w:hAnsi="Times New Roman" w:cs="Times New Roman"/>
        </w:rPr>
        <w:t>digestibility</w:t>
      </w:r>
      <w:r w:rsidR="008275AD" w:rsidRPr="00062D7D">
        <w:rPr>
          <w:rFonts w:ascii="Times New Roman" w:hAnsi="Times New Roman" w:cs="Times New Roman"/>
        </w:rPr>
        <w:t xml:space="preserve"> of sheep. T</w:t>
      </w:r>
      <w:r w:rsidR="008275AD" w:rsidRPr="00062D7D">
        <w:rPr>
          <w:rFonts w:ascii="Times New Roman" w:hAnsi="Times New Roman" w:cs="Times New Roman"/>
          <w:vertAlign w:val="subscript"/>
        </w:rPr>
        <w:t>0</w:t>
      </w:r>
      <w:r w:rsidR="008275AD" w:rsidRPr="00062D7D">
        <w:rPr>
          <w:rFonts w:ascii="Times New Roman" w:hAnsi="Times New Roman" w:cs="Times New Roman"/>
        </w:rPr>
        <w:t>, T</w:t>
      </w:r>
      <w:r w:rsidR="008275AD" w:rsidRPr="00062D7D">
        <w:rPr>
          <w:rFonts w:ascii="Times New Roman" w:hAnsi="Times New Roman" w:cs="Times New Roman"/>
          <w:vertAlign w:val="subscript"/>
        </w:rPr>
        <w:t>1</w:t>
      </w:r>
      <w:r w:rsidR="008275AD" w:rsidRPr="00062D7D">
        <w:rPr>
          <w:rFonts w:ascii="Times New Roman" w:hAnsi="Times New Roman" w:cs="Times New Roman"/>
        </w:rPr>
        <w:t>, and T</w:t>
      </w:r>
      <w:r w:rsidR="008275AD" w:rsidRPr="00062D7D">
        <w:rPr>
          <w:rFonts w:ascii="Times New Roman" w:hAnsi="Times New Roman" w:cs="Times New Roman"/>
          <w:vertAlign w:val="subscript"/>
        </w:rPr>
        <w:t>2</w:t>
      </w:r>
      <w:r w:rsidR="008275AD" w:rsidRPr="00062D7D">
        <w:rPr>
          <w:rFonts w:ascii="Times New Roman" w:hAnsi="Times New Roman" w:cs="Times New Roman"/>
        </w:rPr>
        <w:t xml:space="preserve"> group was supplied by 4.5, 4.0, and 3.0 kg feed according to average body weight. Each group was consisting of 4 no. of the animal. 1125g, 1000g, and 750g feed/animal/day were supplied in T</w:t>
      </w:r>
      <w:r w:rsidR="008275AD" w:rsidRPr="00062D7D">
        <w:rPr>
          <w:rFonts w:ascii="Times New Roman" w:hAnsi="Times New Roman" w:cs="Times New Roman"/>
          <w:vertAlign w:val="subscript"/>
        </w:rPr>
        <w:t>0</w:t>
      </w:r>
      <w:r w:rsidR="008275AD" w:rsidRPr="00062D7D">
        <w:rPr>
          <w:rFonts w:ascii="Times New Roman" w:hAnsi="Times New Roman" w:cs="Times New Roman"/>
        </w:rPr>
        <w:t>, T</w:t>
      </w:r>
      <w:r w:rsidR="008275AD" w:rsidRPr="00062D7D">
        <w:rPr>
          <w:rFonts w:ascii="Times New Roman" w:hAnsi="Times New Roman" w:cs="Times New Roman"/>
          <w:vertAlign w:val="subscript"/>
        </w:rPr>
        <w:t>1</w:t>
      </w:r>
      <w:r w:rsidR="008275AD" w:rsidRPr="00062D7D">
        <w:rPr>
          <w:rFonts w:ascii="Times New Roman" w:hAnsi="Times New Roman" w:cs="Times New Roman"/>
        </w:rPr>
        <w:t>, and T</w:t>
      </w:r>
      <w:r w:rsidR="008275AD" w:rsidRPr="00062D7D">
        <w:rPr>
          <w:rFonts w:ascii="Times New Roman" w:hAnsi="Times New Roman" w:cs="Times New Roman"/>
          <w:vertAlign w:val="subscript"/>
        </w:rPr>
        <w:t>2</w:t>
      </w:r>
      <w:r w:rsidR="008275AD" w:rsidRPr="00062D7D">
        <w:rPr>
          <w:rFonts w:ascii="Times New Roman" w:hAnsi="Times New Roman" w:cs="Times New Roman"/>
        </w:rPr>
        <w:t xml:space="preserve"> groups respectively. I</w:t>
      </w:r>
      <w:r w:rsidRPr="00062D7D">
        <w:rPr>
          <w:rFonts w:ascii="Times New Roman" w:hAnsi="Times New Roman" w:cs="Times New Roman"/>
        </w:rPr>
        <w:t xml:space="preserve">t is observed that fermented roughage mixture (Rice straw and sugarcane </w:t>
      </w:r>
      <w:proofErr w:type="spellStart"/>
      <w:r w:rsidRPr="00062D7D">
        <w:rPr>
          <w:rFonts w:ascii="Times New Roman" w:hAnsi="Times New Roman" w:cs="Times New Roman"/>
        </w:rPr>
        <w:t>bagasse</w:t>
      </w:r>
      <w:proofErr w:type="spellEnd"/>
      <w:r w:rsidRPr="00062D7D">
        <w:rPr>
          <w:rFonts w:ascii="Times New Roman" w:hAnsi="Times New Roman" w:cs="Times New Roman"/>
        </w:rPr>
        <w:t>) with green grass showed the increased digestibility of feed. Results represent the nutrient digestibility of yeast fermented roughage mixture and concentrate mixture. Results revealed that nutrient digestibility showed an increasing trend in fermented treatments T</w:t>
      </w:r>
      <w:r w:rsidRPr="00062D7D">
        <w:rPr>
          <w:rFonts w:ascii="Times New Roman" w:hAnsi="Times New Roman" w:cs="Times New Roman"/>
          <w:vertAlign w:val="subscript"/>
        </w:rPr>
        <w:t>1</w:t>
      </w:r>
      <w:r w:rsidRPr="00062D7D">
        <w:rPr>
          <w:rFonts w:ascii="Times New Roman" w:hAnsi="Times New Roman" w:cs="Times New Roman"/>
        </w:rPr>
        <w:t xml:space="preserve"> and T</w:t>
      </w:r>
      <w:r w:rsidRPr="00062D7D">
        <w:rPr>
          <w:rFonts w:ascii="Times New Roman" w:hAnsi="Times New Roman" w:cs="Times New Roman"/>
          <w:vertAlign w:val="subscript"/>
        </w:rPr>
        <w:t>2</w:t>
      </w:r>
      <w:r w:rsidRPr="00062D7D">
        <w:rPr>
          <w:rFonts w:ascii="Times New Roman" w:hAnsi="Times New Roman" w:cs="Times New Roman"/>
        </w:rPr>
        <w:t>. DM, CF, and EE digestibility were higher in the T</w:t>
      </w:r>
      <w:r w:rsidRPr="00062D7D">
        <w:rPr>
          <w:rFonts w:ascii="Times New Roman" w:hAnsi="Times New Roman" w:cs="Times New Roman"/>
          <w:vertAlign w:val="subscript"/>
        </w:rPr>
        <w:t xml:space="preserve">1 </w:t>
      </w:r>
      <w:r w:rsidRPr="00062D7D">
        <w:rPr>
          <w:rFonts w:ascii="Times New Roman" w:hAnsi="Times New Roman" w:cs="Times New Roman"/>
        </w:rPr>
        <w:t>group and that was 72.48%, 77.71%, and 82.74% respectively. DM, CF, and EE digestibility was 72.38%, 72.24%, and 79.50% respectively in the T</w:t>
      </w:r>
      <w:r w:rsidRPr="00062D7D">
        <w:rPr>
          <w:rFonts w:ascii="Times New Roman" w:hAnsi="Times New Roman" w:cs="Times New Roman"/>
          <w:vertAlign w:val="subscript"/>
        </w:rPr>
        <w:t>2</w:t>
      </w:r>
      <w:r w:rsidRPr="00062D7D">
        <w:rPr>
          <w:rFonts w:ascii="Times New Roman" w:hAnsi="Times New Roman" w:cs="Times New Roman"/>
        </w:rPr>
        <w:t xml:space="preserve"> group whereas DM, CF, and EE digestibility was 62.25%, 71.16%, and 74.74% respectively in the T</w:t>
      </w:r>
      <w:r w:rsidRPr="00062D7D">
        <w:rPr>
          <w:rFonts w:ascii="Times New Roman" w:hAnsi="Times New Roman" w:cs="Times New Roman"/>
          <w:vertAlign w:val="subscript"/>
        </w:rPr>
        <w:t>0</w:t>
      </w:r>
      <w:r w:rsidRPr="00062D7D">
        <w:rPr>
          <w:rFonts w:ascii="Times New Roman" w:hAnsi="Times New Roman" w:cs="Times New Roman"/>
        </w:rPr>
        <w:t xml:space="preserve"> group. CP digestibility was 81.50% in the T</w:t>
      </w:r>
      <w:r w:rsidRPr="00062D7D">
        <w:rPr>
          <w:rFonts w:ascii="Times New Roman" w:hAnsi="Times New Roman" w:cs="Times New Roman"/>
          <w:vertAlign w:val="subscript"/>
        </w:rPr>
        <w:t>2</w:t>
      </w:r>
      <w:r w:rsidRPr="00062D7D">
        <w:rPr>
          <w:rFonts w:ascii="Times New Roman" w:hAnsi="Times New Roman" w:cs="Times New Roman"/>
        </w:rPr>
        <w:t xml:space="preserve"> group and 80.72% and 71.04% in the T</w:t>
      </w:r>
      <w:r w:rsidRPr="00062D7D">
        <w:rPr>
          <w:rFonts w:ascii="Times New Roman" w:hAnsi="Times New Roman" w:cs="Times New Roman"/>
          <w:vertAlign w:val="subscript"/>
        </w:rPr>
        <w:t>1</w:t>
      </w:r>
      <w:r w:rsidRPr="00062D7D">
        <w:rPr>
          <w:rFonts w:ascii="Times New Roman" w:hAnsi="Times New Roman" w:cs="Times New Roman"/>
        </w:rPr>
        <w:t xml:space="preserve"> and T</w:t>
      </w:r>
      <w:r w:rsidRPr="00062D7D">
        <w:rPr>
          <w:rFonts w:ascii="Times New Roman" w:hAnsi="Times New Roman" w:cs="Times New Roman"/>
          <w:vertAlign w:val="subscript"/>
        </w:rPr>
        <w:t>0</w:t>
      </w:r>
      <w:r w:rsidRPr="00062D7D">
        <w:rPr>
          <w:rFonts w:ascii="Times New Roman" w:hAnsi="Times New Roman" w:cs="Times New Roman"/>
        </w:rPr>
        <w:t xml:space="preserve"> groups respectively. T</w:t>
      </w:r>
      <w:r w:rsidRPr="00062D7D">
        <w:rPr>
          <w:rFonts w:ascii="Times New Roman" w:hAnsi="Times New Roman" w:cs="Times New Roman"/>
          <w:vertAlign w:val="subscript"/>
        </w:rPr>
        <w:t>1</w:t>
      </w:r>
      <w:r w:rsidRPr="00062D7D">
        <w:rPr>
          <w:rFonts w:ascii="Times New Roman" w:hAnsi="Times New Roman" w:cs="Times New Roman"/>
        </w:rPr>
        <w:t xml:space="preserve"> group was supplied with 20% FRM, 20% FCM, and 60% GG and 60% FRM and 40% FCM were supplied to the T</w:t>
      </w:r>
      <w:r w:rsidRPr="00062D7D">
        <w:rPr>
          <w:rFonts w:ascii="Times New Roman" w:hAnsi="Times New Roman" w:cs="Times New Roman"/>
          <w:vertAlign w:val="subscript"/>
        </w:rPr>
        <w:t>2</w:t>
      </w:r>
      <w:r w:rsidRPr="00062D7D">
        <w:rPr>
          <w:rFonts w:ascii="Times New Roman" w:hAnsi="Times New Roman" w:cs="Times New Roman"/>
        </w:rPr>
        <w:t xml:space="preserve"> group. Unfermented feed-supplied group T</w:t>
      </w:r>
      <w:r w:rsidRPr="00062D7D">
        <w:rPr>
          <w:rFonts w:ascii="Times New Roman" w:hAnsi="Times New Roman" w:cs="Times New Roman"/>
          <w:vertAlign w:val="subscript"/>
        </w:rPr>
        <w:t>0</w:t>
      </w:r>
      <w:r w:rsidRPr="00062D7D">
        <w:rPr>
          <w:rFonts w:ascii="Times New Roman" w:hAnsi="Times New Roman" w:cs="Times New Roman"/>
        </w:rPr>
        <w:t xml:space="preserve"> showed the lowest nutrient digestibility among the treatments.</w:t>
      </w:r>
    </w:p>
    <w:p w:rsidR="000C6072" w:rsidRPr="00062D7D" w:rsidRDefault="000C4401" w:rsidP="00062D7D">
      <w:pPr>
        <w:spacing w:line="240" w:lineRule="auto"/>
        <w:jc w:val="both"/>
        <w:rPr>
          <w:rFonts w:ascii="Times New Roman" w:hAnsi="Times New Roman" w:cs="Times New Roman"/>
          <w:b/>
        </w:rPr>
      </w:pPr>
      <w:r w:rsidRPr="00062D7D">
        <w:rPr>
          <w:rFonts w:ascii="Times New Roman" w:hAnsi="Times New Roman" w:cs="Times New Roman"/>
          <w:b/>
        </w:rPr>
        <w:t>Table-4</w:t>
      </w:r>
      <w:r w:rsidR="000C6072" w:rsidRPr="00062D7D">
        <w:rPr>
          <w:rFonts w:ascii="Times New Roman" w:hAnsi="Times New Roman" w:cs="Times New Roman"/>
          <w:b/>
        </w:rPr>
        <w:t xml:space="preserve">: </w:t>
      </w:r>
      <w:r w:rsidR="00272A7B" w:rsidRPr="00062D7D">
        <w:rPr>
          <w:rFonts w:ascii="Times New Roman" w:hAnsi="Times New Roman" w:cs="Times New Roman"/>
          <w:b/>
        </w:rPr>
        <w:t xml:space="preserve">Growth rate of sheep </w:t>
      </w:r>
      <w:r w:rsidR="000C6072" w:rsidRPr="00062D7D">
        <w:rPr>
          <w:rFonts w:ascii="Times New Roman" w:hAnsi="Times New Roman" w:cs="Times New Roman"/>
          <w:b/>
        </w:rPr>
        <w:t>during experimental period</w:t>
      </w:r>
    </w:p>
    <w:tbl>
      <w:tblPr>
        <w:tblStyle w:val="TableGrid"/>
        <w:tblW w:w="0" w:type="auto"/>
        <w:tblInd w:w="198" w:type="dxa"/>
        <w:tblLayout w:type="fixed"/>
        <w:tblLook w:val="04A0"/>
      </w:tblPr>
      <w:tblGrid>
        <w:gridCol w:w="1338"/>
        <w:gridCol w:w="1452"/>
        <w:gridCol w:w="1614"/>
        <w:gridCol w:w="1499"/>
        <w:gridCol w:w="1491"/>
        <w:gridCol w:w="1095"/>
        <w:gridCol w:w="876"/>
      </w:tblGrid>
      <w:tr w:rsidR="000C6072" w:rsidRPr="00062D7D" w:rsidTr="00FE3A63">
        <w:trPr>
          <w:trHeight w:val="287"/>
        </w:trPr>
        <w:tc>
          <w:tcPr>
            <w:tcW w:w="2790" w:type="dxa"/>
            <w:gridSpan w:val="2"/>
          </w:tcPr>
          <w:p w:rsidR="000C6072" w:rsidRPr="00062D7D" w:rsidRDefault="000C6072" w:rsidP="00062D7D">
            <w:pPr>
              <w:jc w:val="both"/>
              <w:rPr>
                <w:rFonts w:ascii="Times New Roman" w:eastAsia="Times New Roman" w:hAnsi="Times New Roman" w:cs="Times New Roman"/>
                <w:b/>
              </w:rPr>
            </w:pPr>
            <w:r w:rsidRPr="00062D7D">
              <w:rPr>
                <w:rFonts w:ascii="Times New Roman" w:eastAsia="Times New Roman" w:hAnsi="Times New Roman" w:cs="Times New Roman"/>
                <w:b/>
              </w:rPr>
              <w:t>Parameter</w:t>
            </w:r>
          </w:p>
        </w:tc>
        <w:tc>
          <w:tcPr>
            <w:tcW w:w="1614" w:type="dxa"/>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0</w:t>
            </w:r>
          </w:p>
        </w:tc>
        <w:tc>
          <w:tcPr>
            <w:tcW w:w="1499" w:type="dxa"/>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1</w:t>
            </w:r>
          </w:p>
        </w:tc>
        <w:tc>
          <w:tcPr>
            <w:tcW w:w="1491" w:type="dxa"/>
          </w:tcPr>
          <w:p w:rsidR="000C6072" w:rsidRPr="00062D7D" w:rsidRDefault="000C6072" w:rsidP="00062D7D">
            <w:pPr>
              <w:jc w:val="both"/>
              <w:rPr>
                <w:rFonts w:ascii="Times New Roman" w:hAnsi="Times New Roman" w:cs="Times New Roman"/>
                <w:b/>
              </w:rPr>
            </w:pPr>
            <w:r w:rsidRPr="00062D7D">
              <w:rPr>
                <w:rFonts w:ascii="Times New Roman" w:hAnsi="Times New Roman" w:cs="Times New Roman"/>
                <w:b/>
              </w:rPr>
              <w:t>T</w:t>
            </w:r>
            <w:r w:rsidRPr="00062D7D">
              <w:rPr>
                <w:rFonts w:ascii="Times New Roman" w:hAnsi="Times New Roman" w:cs="Times New Roman"/>
                <w:b/>
                <w:vertAlign w:val="subscript"/>
              </w:rPr>
              <w:t>2</w:t>
            </w:r>
          </w:p>
        </w:tc>
        <w:tc>
          <w:tcPr>
            <w:tcW w:w="1095" w:type="dxa"/>
            <w:vAlign w:val="bottom"/>
          </w:tcPr>
          <w:p w:rsidR="000C6072" w:rsidRPr="00062D7D" w:rsidRDefault="000C6072" w:rsidP="00062D7D">
            <w:pPr>
              <w:jc w:val="both"/>
              <w:rPr>
                <w:rFonts w:ascii="Times New Roman" w:eastAsia="Times New Roman" w:hAnsi="Times New Roman" w:cs="Times New Roman"/>
                <w:b/>
              </w:rPr>
            </w:pPr>
            <w:r w:rsidRPr="00062D7D">
              <w:rPr>
                <w:rFonts w:ascii="Times New Roman" w:eastAsia="Times New Roman" w:hAnsi="Times New Roman" w:cs="Times New Roman"/>
                <w:b/>
              </w:rPr>
              <w:t>SEM</w:t>
            </w:r>
          </w:p>
        </w:tc>
        <w:tc>
          <w:tcPr>
            <w:tcW w:w="876" w:type="dxa"/>
          </w:tcPr>
          <w:p w:rsidR="000C6072" w:rsidRPr="00062D7D" w:rsidRDefault="000C6072" w:rsidP="00062D7D">
            <w:pPr>
              <w:jc w:val="both"/>
              <w:rPr>
                <w:rFonts w:ascii="Times New Roman" w:hAnsi="Times New Roman" w:cs="Times New Roman"/>
                <w:b/>
              </w:rPr>
            </w:pPr>
            <w:proofErr w:type="spellStart"/>
            <w:r w:rsidRPr="00062D7D">
              <w:rPr>
                <w:rFonts w:ascii="Times New Roman" w:hAnsi="Times New Roman" w:cs="Times New Roman"/>
                <w:b/>
              </w:rPr>
              <w:t>pvalue</w:t>
            </w:r>
            <w:proofErr w:type="spellEnd"/>
          </w:p>
        </w:tc>
      </w:tr>
      <w:tr w:rsidR="000C6072" w:rsidRPr="00062D7D" w:rsidTr="00FE3A63">
        <w:trPr>
          <w:trHeight w:val="287"/>
        </w:trPr>
        <w:tc>
          <w:tcPr>
            <w:tcW w:w="1338" w:type="dxa"/>
            <w:vMerge w:val="restart"/>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Body weight gain</w:t>
            </w: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IBW (kg)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6.8</w:t>
            </w:r>
            <w:r w:rsidRPr="006E6796">
              <w:rPr>
                <w:rFonts w:ascii="Times New Roman" w:hAnsi="Times New Roman" w:cs="Times New Roman"/>
                <w:sz w:val="20"/>
                <w:szCs w:val="20"/>
                <w:vertAlign w:val="superscript"/>
              </w:rPr>
              <w:t>a</w:t>
            </w:r>
            <w:r w:rsidRPr="006E6796">
              <w:rPr>
                <w:rFonts w:ascii="Times New Roman" w:hAnsi="Times New Roman" w:cs="Times New Roman"/>
                <w:sz w:val="20"/>
                <w:szCs w:val="20"/>
              </w:rPr>
              <w:t xml:space="preserve">  ± 0.64</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6.08</w:t>
            </w:r>
            <w:r w:rsidRPr="006E6796">
              <w:rPr>
                <w:rFonts w:ascii="Times New Roman" w:hAnsi="Times New Roman" w:cs="Times New Roman"/>
                <w:sz w:val="20"/>
                <w:szCs w:val="20"/>
                <w:vertAlign w:val="superscript"/>
              </w:rPr>
              <w:t>b</w:t>
            </w:r>
            <w:r w:rsidRPr="006E6796">
              <w:rPr>
                <w:rFonts w:ascii="Times New Roman" w:hAnsi="Times New Roman" w:cs="Times New Roman"/>
                <w:sz w:val="20"/>
                <w:szCs w:val="20"/>
              </w:rPr>
              <w:t>±0.59</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5.55</w:t>
            </w:r>
            <w:r w:rsidRPr="006E6796">
              <w:rPr>
                <w:rFonts w:ascii="Times New Roman" w:hAnsi="Times New Roman" w:cs="Times New Roman"/>
                <w:sz w:val="20"/>
                <w:szCs w:val="20"/>
                <w:vertAlign w:val="superscript"/>
              </w:rPr>
              <w:t>c</w:t>
            </w:r>
            <w:r w:rsidRPr="006E6796">
              <w:rPr>
                <w:rFonts w:ascii="Times New Roman" w:hAnsi="Times New Roman" w:cs="Times New Roman"/>
                <w:sz w:val="20"/>
                <w:szCs w:val="20"/>
              </w:rPr>
              <w:t>± 1.02</w:t>
            </w:r>
          </w:p>
        </w:tc>
        <w:tc>
          <w:tcPr>
            <w:tcW w:w="1095" w:type="dxa"/>
            <w:vAlign w:val="bottom"/>
          </w:tcPr>
          <w:p w:rsidR="000C6072" w:rsidRPr="006E6796" w:rsidRDefault="000C6072" w:rsidP="00062D7D">
            <w:pPr>
              <w:jc w:val="both"/>
              <w:rPr>
                <w:rFonts w:ascii="Times New Roman" w:eastAsia="Times New Roman" w:hAnsi="Times New Roman" w:cs="Times New Roman"/>
                <w:sz w:val="20"/>
                <w:szCs w:val="20"/>
              </w:rPr>
            </w:pPr>
            <w:r w:rsidRPr="006E6796">
              <w:rPr>
                <w:rFonts w:ascii="Times New Roman" w:eastAsia="Times New Roman" w:hAnsi="Times New Roman" w:cs="Times New Roman"/>
                <w:sz w:val="20"/>
                <w:szCs w:val="20"/>
              </w:rPr>
              <w:t>0.15</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0.002</w:t>
            </w:r>
          </w:p>
        </w:tc>
      </w:tr>
      <w:tr w:rsidR="000C6072" w:rsidRPr="00062D7D" w:rsidTr="00FE3A63">
        <w:trPr>
          <w:trHeight w:val="287"/>
        </w:trPr>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w:t>
            </w:r>
            <w:r w:rsidRPr="006E6796">
              <w:rPr>
                <w:rFonts w:ascii="Times New Roman" w:hAnsi="Times New Roman" w:cs="Times New Roman"/>
                <w:sz w:val="20"/>
                <w:szCs w:val="20"/>
                <w:vertAlign w:val="superscript"/>
              </w:rPr>
              <w:t>st</w:t>
            </w:r>
            <w:r w:rsidRPr="006E6796">
              <w:rPr>
                <w:rFonts w:ascii="Times New Roman" w:hAnsi="Times New Roman" w:cs="Times New Roman"/>
                <w:sz w:val="20"/>
                <w:szCs w:val="20"/>
              </w:rPr>
              <w:t xml:space="preserve"> MG(kg)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1.00 ±  0.48</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1.1    ±  0.08</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0.84 ±    0.43</w:t>
            </w:r>
          </w:p>
        </w:tc>
        <w:tc>
          <w:tcPr>
            <w:tcW w:w="1095" w:type="dxa"/>
            <w:vAlign w:val="bottom"/>
          </w:tcPr>
          <w:p w:rsidR="000C6072" w:rsidRPr="006E6796" w:rsidRDefault="000C6072" w:rsidP="00062D7D">
            <w:pPr>
              <w:jc w:val="both"/>
              <w:rPr>
                <w:rFonts w:ascii="Times New Roman" w:eastAsia="Times New Roman" w:hAnsi="Times New Roman" w:cs="Times New Roman"/>
                <w:sz w:val="20"/>
                <w:szCs w:val="20"/>
              </w:rPr>
            </w:pPr>
            <w:r w:rsidRPr="006E6796">
              <w:rPr>
                <w:rFonts w:ascii="Times New Roman" w:eastAsia="Times New Roman" w:hAnsi="Times New Roman" w:cs="Times New Roman"/>
                <w:sz w:val="20"/>
                <w:szCs w:val="20"/>
              </w:rPr>
              <w:t>0.06</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0.21</w:t>
            </w:r>
          </w:p>
        </w:tc>
      </w:tr>
      <w:tr w:rsidR="000C6072" w:rsidRPr="00062D7D" w:rsidTr="00FE3A63">
        <w:trPr>
          <w:trHeight w:val="287"/>
        </w:trPr>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2</w:t>
            </w:r>
            <w:r w:rsidRPr="006E6796">
              <w:rPr>
                <w:rFonts w:ascii="Times New Roman" w:hAnsi="Times New Roman" w:cs="Times New Roman"/>
                <w:sz w:val="20"/>
                <w:szCs w:val="20"/>
                <w:vertAlign w:val="superscript"/>
              </w:rPr>
              <w:t>nd</w:t>
            </w:r>
            <w:r w:rsidRPr="006E6796">
              <w:rPr>
                <w:rFonts w:ascii="Times New Roman" w:hAnsi="Times New Roman" w:cs="Times New Roman"/>
                <w:sz w:val="20"/>
                <w:szCs w:val="20"/>
              </w:rPr>
              <w:t xml:space="preserve"> MG(kg)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1.20</w:t>
            </w:r>
            <w:r w:rsidRPr="006E6796">
              <w:rPr>
                <w:rFonts w:ascii="Times New Roman" w:hAnsi="Times New Roman" w:cs="Times New Roman"/>
                <w:sz w:val="20"/>
                <w:szCs w:val="20"/>
                <w:vertAlign w:val="superscript"/>
              </w:rPr>
              <w:t>c</w:t>
            </w:r>
            <w:r w:rsidRPr="006E6796">
              <w:rPr>
                <w:rFonts w:ascii="Times New Roman" w:hAnsi="Times New Roman" w:cs="Times New Roman"/>
                <w:sz w:val="20"/>
                <w:szCs w:val="20"/>
              </w:rPr>
              <w:t xml:space="preserve">  ±  0.35</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1.77</w:t>
            </w:r>
            <w:r w:rsidRPr="006E6796">
              <w:rPr>
                <w:rFonts w:ascii="Times New Roman" w:hAnsi="Times New Roman" w:cs="Times New Roman"/>
                <w:sz w:val="20"/>
                <w:szCs w:val="20"/>
                <w:vertAlign w:val="superscript"/>
              </w:rPr>
              <w:t>b</w:t>
            </w:r>
            <w:r w:rsidRPr="006E6796">
              <w:rPr>
                <w:rFonts w:ascii="Times New Roman" w:hAnsi="Times New Roman" w:cs="Times New Roman"/>
                <w:sz w:val="20"/>
                <w:szCs w:val="20"/>
              </w:rPr>
              <w:t xml:space="preserve">  ±  0.11</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1.82</w:t>
            </w:r>
            <w:r w:rsidRPr="006E6796">
              <w:rPr>
                <w:rFonts w:ascii="Times New Roman" w:hAnsi="Times New Roman" w:cs="Times New Roman"/>
                <w:sz w:val="20"/>
                <w:szCs w:val="20"/>
                <w:vertAlign w:val="superscript"/>
              </w:rPr>
              <w:t>a</w:t>
            </w:r>
            <w:r w:rsidRPr="006E6796">
              <w:rPr>
                <w:rFonts w:ascii="Times New Roman" w:hAnsi="Times New Roman" w:cs="Times New Roman"/>
                <w:sz w:val="20"/>
                <w:szCs w:val="20"/>
              </w:rPr>
              <w:t xml:space="preserve"> ± 0.31</w:t>
            </w:r>
          </w:p>
        </w:tc>
        <w:tc>
          <w:tcPr>
            <w:tcW w:w="1095" w:type="dxa"/>
            <w:vAlign w:val="bottom"/>
          </w:tcPr>
          <w:p w:rsidR="000C6072" w:rsidRPr="006E6796" w:rsidRDefault="000C6072" w:rsidP="00062D7D">
            <w:pPr>
              <w:jc w:val="both"/>
              <w:rPr>
                <w:rFonts w:ascii="Times New Roman" w:eastAsia="Times New Roman" w:hAnsi="Times New Roman" w:cs="Times New Roman"/>
                <w:sz w:val="20"/>
                <w:szCs w:val="20"/>
              </w:rPr>
            </w:pPr>
            <w:r w:rsidRPr="006E6796">
              <w:rPr>
                <w:rFonts w:ascii="Times New Roman" w:eastAsia="Times New Roman" w:hAnsi="Times New Roman" w:cs="Times New Roman"/>
                <w:sz w:val="20"/>
                <w:szCs w:val="20"/>
              </w:rPr>
              <w:t>0.06</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&lt;0.001</w:t>
            </w:r>
          </w:p>
        </w:tc>
      </w:tr>
      <w:tr w:rsidR="000C6072" w:rsidRPr="00062D7D" w:rsidTr="00FE3A63">
        <w:trPr>
          <w:trHeight w:val="287"/>
        </w:trPr>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3</w:t>
            </w:r>
            <w:r w:rsidRPr="006E6796">
              <w:rPr>
                <w:rFonts w:ascii="Times New Roman" w:hAnsi="Times New Roman" w:cs="Times New Roman"/>
                <w:sz w:val="20"/>
                <w:szCs w:val="20"/>
                <w:vertAlign w:val="superscript"/>
              </w:rPr>
              <w:t>rd</w:t>
            </w:r>
            <w:r w:rsidRPr="006E6796">
              <w:rPr>
                <w:rFonts w:ascii="Times New Roman" w:hAnsi="Times New Roman" w:cs="Times New Roman"/>
                <w:sz w:val="20"/>
                <w:szCs w:val="20"/>
              </w:rPr>
              <w:t xml:space="preserve"> MG(kg)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1.21</w:t>
            </w:r>
            <w:r w:rsidRPr="006E6796">
              <w:rPr>
                <w:rFonts w:ascii="Times New Roman" w:hAnsi="Times New Roman" w:cs="Times New Roman"/>
                <w:sz w:val="20"/>
                <w:szCs w:val="20"/>
                <w:vertAlign w:val="superscript"/>
              </w:rPr>
              <w:t xml:space="preserve">c </w:t>
            </w:r>
            <w:r w:rsidRPr="006E6796">
              <w:rPr>
                <w:rFonts w:ascii="Times New Roman" w:hAnsi="Times New Roman" w:cs="Times New Roman"/>
                <w:sz w:val="20"/>
                <w:szCs w:val="20"/>
              </w:rPr>
              <w:t xml:space="preserve"> ± 0.34</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1.85</w:t>
            </w:r>
            <w:r w:rsidRPr="006E6796">
              <w:rPr>
                <w:rFonts w:ascii="Times New Roman" w:hAnsi="Times New Roman" w:cs="Times New Roman"/>
                <w:sz w:val="20"/>
                <w:szCs w:val="20"/>
                <w:vertAlign w:val="superscript"/>
              </w:rPr>
              <w:t>b</w:t>
            </w:r>
            <w:r w:rsidRPr="006E6796">
              <w:rPr>
                <w:rFonts w:ascii="Times New Roman" w:hAnsi="Times New Roman" w:cs="Times New Roman"/>
                <w:sz w:val="20"/>
                <w:szCs w:val="20"/>
              </w:rPr>
              <w:t xml:space="preserve">   ±0.52</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2.14</w:t>
            </w:r>
            <w:r w:rsidRPr="006E6796">
              <w:rPr>
                <w:rFonts w:ascii="Times New Roman" w:hAnsi="Times New Roman" w:cs="Times New Roman"/>
                <w:sz w:val="20"/>
                <w:szCs w:val="20"/>
                <w:vertAlign w:val="superscript"/>
              </w:rPr>
              <w:t xml:space="preserve">a </w:t>
            </w:r>
            <w:r w:rsidRPr="006E6796">
              <w:rPr>
                <w:rFonts w:ascii="Times New Roman" w:hAnsi="Times New Roman" w:cs="Times New Roman"/>
                <w:sz w:val="20"/>
                <w:szCs w:val="20"/>
              </w:rPr>
              <w:t xml:space="preserve">  ±0.40</w:t>
            </w:r>
          </w:p>
        </w:tc>
        <w:tc>
          <w:tcPr>
            <w:tcW w:w="1095" w:type="dxa"/>
            <w:vAlign w:val="bottom"/>
          </w:tcPr>
          <w:p w:rsidR="000C6072" w:rsidRPr="006E6796" w:rsidRDefault="000C6072" w:rsidP="00062D7D">
            <w:pPr>
              <w:jc w:val="both"/>
              <w:rPr>
                <w:rFonts w:ascii="Times New Roman" w:eastAsia="Times New Roman" w:hAnsi="Times New Roman" w:cs="Times New Roman"/>
                <w:sz w:val="20"/>
                <w:szCs w:val="20"/>
              </w:rPr>
            </w:pPr>
            <w:r w:rsidRPr="006E6796">
              <w:rPr>
                <w:rFonts w:ascii="Times New Roman" w:eastAsia="Times New Roman" w:hAnsi="Times New Roman" w:cs="Times New Roman"/>
                <w:sz w:val="20"/>
                <w:szCs w:val="20"/>
              </w:rPr>
              <w:t>0.09</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4</w:t>
            </w:r>
            <w:r w:rsidRPr="006E6796">
              <w:rPr>
                <w:rFonts w:ascii="Times New Roman" w:hAnsi="Times New Roman" w:cs="Times New Roman"/>
                <w:sz w:val="20"/>
                <w:szCs w:val="20"/>
                <w:vertAlign w:val="superscript"/>
              </w:rPr>
              <w:t>th</w:t>
            </w:r>
            <w:r w:rsidRPr="006E6796">
              <w:rPr>
                <w:rFonts w:ascii="Times New Roman" w:hAnsi="Times New Roman" w:cs="Times New Roman"/>
                <w:sz w:val="20"/>
                <w:szCs w:val="20"/>
              </w:rPr>
              <w:t xml:space="preserve"> MG(kg)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1.50  ± 0.76</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2.26  ± 0.92</w:t>
            </w:r>
            <w:r w:rsidRPr="006E6796">
              <w:rPr>
                <w:rFonts w:ascii="Times New Roman" w:hAnsi="Times New Roman" w:cs="Times New Roman"/>
                <w:sz w:val="20"/>
                <w:szCs w:val="20"/>
                <w:vertAlign w:val="superscript"/>
              </w:rPr>
              <w:t>a</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2.37   ±0.76</w:t>
            </w:r>
          </w:p>
        </w:tc>
        <w:tc>
          <w:tcPr>
            <w:tcW w:w="1095" w:type="dxa"/>
            <w:vAlign w:val="bottom"/>
          </w:tcPr>
          <w:p w:rsidR="000C6072" w:rsidRPr="006E6796" w:rsidRDefault="000C6072" w:rsidP="00062D7D">
            <w:pPr>
              <w:jc w:val="both"/>
              <w:rPr>
                <w:rFonts w:ascii="Times New Roman" w:eastAsia="Times New Roman" w:hAnsi="Times New Roman" w:cs="Times New Roman"/>
                <w:sz w:val="20"/>
                <w:szCs w:val="20"/>
              </w:rPr>
            </w:pPr>
            <w:r w:rsidRPr="006E6796">
              <w:rPr>
                <w:rFonts w:ascii="Times New Roman" w:eastAsia="Times New Roman" w:hAnsi="Times New Roman" w:cs="Times New Roman"/>
                <w:sz w:val="20"/>
                <w:szCs w:val="20"/>
              </w:rPr>
              <w:t>0.14</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0.027</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TWG(kg)</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5.3</w:t>
            </w:r>
            <w:r w:rsidRPr="006E6796">
              <w:rPr>
                <w:rFonts w:ascii="Times New Roman" w:hAnsi="Times New Roman" w:cs="Times New Roman"/>
                <w:sz w:val="20"/>
                <w:szCs w:val="20"/>
                <w:vertAlign w:val="superscript"/>
              </w:rPr>
              <w:t>c</w:t>
            </w:r>
            <w:r w:rsidRPr="006E6796">
              <w:rPr>
                <w:rFonts w:ascii="Times New Roman" w:hAnsi="Times New Roman" w:cs="Times New Roman"/>
                <w:sz w:val="20"/>
                <w:szCs w:val="20"/>
              </w:rPr>
              <w:t xml:space="preserve">  ± 0.69</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7.4</w:t>
            </w:r>
            <w:r w:rsidRPr="006E6796">
              <w:rPr>
                <w:rFonts w:ascii="Times New Roman" w:hAnsi="Times New Roman" w:cs="Times New Roman"/>
                <w:sz w:val="20"/>
                <w:szCs w:val="20"/>
                <w:vertAlign w:val="superscript"/>
              </w:rPr>
              <w:t>b</w:t>
            </w:r>
            <w:r w:rsidRPr="006E6796">
              <w:rPr>
                <w:rFonts w:ascii="Times New Roman" w:hAnsi="Times New Roman" w:cs="Times New Roman"/>
                <w:sz w:val="20"/>
                <w:szCs w:val="20"/>
              </w:rPr>
              <w:t xml:space="preserve">    ±1.35</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7.92</w:t>
            </w:r>
            <w:r w:rsidRPr="006E6796">
              <w:rPr>
                <w:rFonts w:ascii="Times New Roman" w:hAnsi="Times New Roman" w:cs="Times New Roman"/>
                <w:sz w:val="20"/>
                <w:szCs w:val="20"/>
                <w:vertAlign w:val="superscript"/>
              </w:rPr>
              <w:t>a</w:t>
            </w:r>
            <w:r w:rsidRPr="006E6796">
              <w:rPr>
                <w:rFonts w:ascii="Times New Roman" w:hAnsi="Times New Roman" w:cs="Times New Roman"/>
                <w:sz w:val="20"/>
                <w:szCs w:val="20"/>
              </w:rPr>
              <w:t xml:space="preserve">    ± 0.63</w:t>
            </w:r>
          </w:p>
        </w:tc>
        <w:tc>
          <w:tcPr>
            <w:tcW w:w="1095"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0.24</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WG(g/ day)</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44.16</w:t>
            </w:r>
            <w:r w:rsidRPr="006E6796">
              <w:rPr>
                <w:rFonts w:ascii="Times New Roman" w:hAnsi="Times New Roman" w:cs="Times New Roman"/>
                <w:sz w:val="20"/>
                <w:szCs w:val="20"/>
                <w:vertAlign w:val="superscript"/>
              </w:rPr>
              <w:t>c</w:t>
            </w:r>
            <w:r w:rsidRPr="006E6796">
              <w:rPr>
                <w:rFonts w:ascii="Times New Roman" w:hAnsi="Times New Roman" w:cs="Times New Roman"/>
                <w:sz w:val="20"/>
                <w:szCs w:val="20"/>
              </w:rPr>
              <w:t xml:space="preserve">   ± 5.81</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62.20</w:t>
            </w:r>
            <w:r w:rsidRPr="006E6796">
              <w:rPr>
                <w:rFonts w:ascii="Times New Roman" w:hAnsi="Times New Roman" w:cs="Times New Roman"/>
                <w:sz w:val="20"/>
                <w:szCs w:val="20"/>
                <w:vertAlign w:val="superscript"/>
              </w:rPr>
              <w:t xml:space="preserve">b </w:t>
            </w:r>
            <w:r w:rsidRPr="006E6796">
              <w:rPr>
                <w:rFonts w:ascii="Times New Roman" w:hAnsi="Times New Roman" w:cs="Times New Roman"/>
                <w:sz w:val="20"/>
                <w:szCs w:val="20"/>
              </w:rPr>
              <w:t xml:space="preserve">  ±11.33</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66.0</w:t>
            </w:r>
            <w:r w:rsidRPr="006E6796">
              <w:rPr>
                <w:rFonts w:ascii="Times New Roman" w:hAnsi="Times New Roman" w:cs="Times New Roman"/>
                <w:sz w:val="20"/>
                <w:szCs w:val="20"/>
                <w:vertAlign w:val="superscript"/>
              </w:rPr>
              <w:t>a</w:t>
            </w:r>
            <w:r w:rsidRPr="006E6796">
              <w:rPr>
                <w:rFonts w:ascii="Times New Roman" w:hAnsi="Times New Roman" w:cs="Times New Roman"/>
                <w:sz w:val="20"/>
                <w:szCs w:val="20"/>
              </w:rPr>
              <w:t xml:space="preserve">    ±5.28</w:t>
            </w:r>
          </w:p>
        </w:tc>
        <w:tc>
          <w:tcPr>
            <w:tcW w:w="1095"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2.06</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sz w:val="20"/>
                <w:szCs w:val="20"/>
              </w:rPr>
            </w:pPr>
          </w:p>
        </w:tc>
        <w:tc>
          <w:tcPr>
            <w:tcW w:w="1452" w:type="dxa"/>
          </w:tcPr>
          <w:p w:rsidR="000C6072" w:rsidRPr="006E6796" w:rsidRDefault="000C6072" w:rsidP="00062D7D">
            <w:pPr>
              <w:jc w:val="both"/>
              <w:rPr>
                <w:rFonts w:ascii="Times New Roman" w:hAnsi="Times New Roman" w:cs="Times New Roman"/>
                <w:sz w:val="20"/>
                <w:szCs w:val="20"/>
              </w:rPr>
            </w:pPr>
            <w:r w:rsidRPr="006E6796">
              <w:rPr>
                <w:rFonts w:ascii="Times New Roman" w:eastAsia="Times New Roman" w:hAnsi="Times New Roman" w:cs="Times New Roman"/>
                <w:sz w:val="20"/>
                <w:szCs w:val="20"/>
              </w:rPr>
              <w:t>FCR(kg feed/kg gain)</w:t>
            </w:r>
          </w:p>
        </w:tc>
        <w:tc>
          <w:tcPr>
            <w:tcW w:w="1614"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8.39    ±0.79</w:t>
            </w:r>
          </w:p>
        </w:tc>
        <w:tc>
          <w:tcPr>
            <w:tcW w:w="1499"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6.81    ±1.78</w:t>
            </w:r>
          </w:p>
        </w:tc>
        <w:tc>
          <w:tcPr>
            <w:tcW w:w="1491"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7.85   ±0.97</w:t>
            </w:r>
          </w:p>
        </w:tc>
        <w:tc>
          <w:tcPr>
            <w:tcW w:w="1095"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0.45</w:t>
            </w:r>
          </w:p>
        </w:tc>
        <w:tc>
          <w:tcPr>
            <w:tcW w:w="876" w:type="dxa"/>
          </w:tcPr>
          <w:p w:rsidR="000C6072" w:rsidRPr="006E6796" w:rsidRDefault="000C6072" w:rsidP="00062D7D">
            <w:pPr>
              <w:jc w:val="both"/>
              <w:rPr>
                <w:rFonts w:ascii="Times New Roman" w:hAnsi="Times New Roman" w:cs="Times New Roman"/>
                <w:sz w:val="20"/>
                <w:szCs w:val="20"/>
              </w:rPr>
            </w:pPr>
            <w:r w:rsidRPr="006E6796">
              <w:rPr>
                <w:rFonts w:ascii="Times New Roman" w:hAnsi="Times New Roman" w:cs="Times New Roman"/>
                <w:sz w:val="20"/>
                <w:szCs w:val="20"/>
              </w:rPr>
              <w:t>0.24</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color w:val="000000" w:themeColor="text1"/>
                <w:sz w:val="20"/>
                <w:szCs w:val="20"/>
              </w:rPr>
            </w:pPr>
          </w:p>
        </w:tc>
        <w:tc>
          <w:tcPr>
            <w:tcW w:w="1452"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Cost (taka)</w:t>
            </w:r>
          </w:p>
        </w:tc>
        <w:tc>
          <w:tcPr>
            <w:tcW w:w="1614"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1249.58</w:t>
            </w:r>
            <w:r w:rsidRPr="006E6796">
              <w:rPr>
                <w:rFonts w:ascii="Times New Roman" w:hAnsi="Times New Roman" w:cs="Times New Roman"/>
                <w:color w:val="000000" w:themeColor="text1"/>
                <w:sz w:val="20"/>
                <w:szCs w:val="20"/>
                <w:vertAlign w:val="superscript"/>
              </w:rPr>
              <w:t>c</w:t>
            </w:r>
            <w:r w:rsidRPr="006E6796">
              <w:rPr>
                <w:rFonts w:ascii="Times New Roman" w:hAnsi="Times New Roman" w:cs="Times New Roman"/>
                <w:color w:val="000000" w:themeColor="text1"/>
                <w:sz w:val="20"/>
                <w:szCs w:val="20"/>
              </w:rPr>
              <w:t>±24.04</w:t>
            </w:r>
          </w:p>
        </w:tc>
        <w:tc>
          <w:tcPr>
            <w:tcW w:w="1499"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1702.42</w:t>
            </w:r>
            <w:r w:rsidRPr="006E6796">
              <w:rPr>
                <w:rFonts w:ascii="Times New Roman" w:hAnsi="Times New Roman" w:cs="Times New Roman"/>
                <w:color w:val="000000" w:themeColor="text1"/>
                <w:sz w:val="20"/>
                <w:szCs w:val="20"/>
                <w:vertAlign w:val="superscript"/>
              </w:rPr>
              <w:t>b</w:t>
            </w:r>
            <w:r w:rsidRPr="006E6796">
              <w:rPr>
                <w:rFonts w:ascii="Times New Roman" w:hAnsi="Times New Roman" w:cs="Times New Roman"/>
                <w:color w:val="000000" w:themeColor="text1"/>
                <w:sz w:val="20"/>
                <w:szCs w:val="20"/>
              </w:rPr>
              <w:t>±71.98</w:t>
            </w:r>
          </w:p>
        </w:tc>
        <w:tc>
          <w:tcPr>
            <w:tcW w:w="1491"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2308.05</w:t>
            </w:r>
            <w:r w:rsidRPr="006E6796">
              <w:rPr>
                <w:rFonts w:ascii="Times New Roman" w:hAnsi="Times New Roman" w:cs="Times New Roman"/>
                <w:color w:val="000000" w:themeColor="text1"/>
                <w:sz w:val="20"/>
                <w:szCs w:val="20"/>
                <w:vertAlign w:val="superscript"/>
              </w:rPr>
              <w:t>a</w:t>
            </w:r>
            <w:r w:rsidRPr="006E6796">
              <w:rPr>
                <w:rFonts w:ascii="Times New Roman" w:hAnsi="Times New Roman" w:cs="Times New Roman"/>
                <w:color w:val="000000" w:themeColor="text1"/>
                <w:sz w:val="20"/>
                <w:szCs w:val="20"/>
              </w:rPr>
              <w:t>±160.4</w:t>
            </w:r>
          </w:p>
        </w:tc>
        <w:tc>
          <w:tcPr>
            <w:tcW w:w="1095"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133.45</w:t>
            </w:r>
          </w:p>
        </w:tc>
        <w:tc>
          <w:tcPr>
            <w:tcW w:w="876"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&lt;0.001</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color w:val="000000" w:themeColor="text1"/>
                <w:sz w:val="20"/>
                <w:szCs w:val="20"/>
              </w:rPr>
            </w:pPr>
          </w:p>
        </w:tc>
        <w:tc>
          <w:tcPr>
            <w:tcW w:w="1452" w:type="dxa"/>
          </w:tcPr>
          <w:p w:rsidR="000C6072" w:rsidRPr="006E6796" w:rsidRDefault="000C6072" w:rsidP="00062D7D">
            <w:pPr>
              <w:jc w:val="both"/>
              <w:rPr>
                <w:rFonts w:ascii="Times New Roman" w:hAnsi="Times New Roman" w:cs="Times New Roman"/>
                <w:color w:val="000000" w:themeColor="text1"/>
                <w:sz w:val="20"/>
                <w:szCs w:val="20"/>
              </w:rPr>
            </w:pPr>
            <w:proofErr w:type="spellStart"/>
            <w:r w:rsidRPr="006E6796">
              <w:rPr>
                <w:rFonts w:ascii="Times New Roman" w:hAnsi="Times New Roman" w:cs="Times New Roman"/>
                <w:color w:val="000000" w:themeColor="text1"/>
                <w:sz w:val="20"/>
                <w:szCs w:val="20"/>
              </w:rPr>
              <w:t>wg</w:t>
            </w:r>
            <w:proofErr w:type="spellEnd"/>
            <w:r w:rsidRPr="006E6796">
              <w:rPr>
                <w:rFonts w:ascii="Times New Roman" w:hAnsi="Times New Roman" w:cs="Times New Roman"/>
                <w:color w:val="000000" w:themeColor="text1"/>
                <w:sz w:val="20"/>
                <w:szCs w:val="20"/>
              </w:rPr>
              <w:t>*600tk/</w:t>
            </w:r>
          </w:p>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Animal</w:t>
            </w:r>
          </w:p>
        </w:tc>
        <w:tc>
          <w:tcPr>
            <w:tcW w:w="1614"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1915.42</w:t>
            </w:r>
            <w:r w:rsidRPr="006E6796">
              <w:rPr>
                <w:rFonts w:ascii="Times New Roman" w:hAnsi="Times New Roman" w:cs="Times New Roman"/>
                <w:color w:val="000000" w:themeColor="text1"/>
                <w:sz w:val="20"/>
                <w:szCs w:val="20"/>
                <w:vertAlign w:val="superscript"/>
              </w:rPr>
              <w:t>c</w:t>
            </w:r>
            <w:r w:rsidRPr="006E6796">
              <w:rPr>
                <w:rFonts w:ascii="Times New Roman" w:hAnsi="Times New Roman" w:cs="Times New Roman"/>
                <w:color w:val="000000" w:themeColor="text1"/>
                <w:sz w:val="20"/>
                <w:szCs w:val="20"/>
              </w:rPr>
              <w:t>±422.22</w:t>
            </w:r>
          </w:p>
        </w:tc>
        <w:tc>
          <w:tcPr>
            <w:tcW w:w="1499"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2767.57</w:t>
            </w:r>
            <w:r w:rsidRPr="006E6796">
              <w:rPr>
                <w:rFonts w:ascii="Times New Roman" w:hAnsi="Times New Roman" w:cs="Times New Roman"/>
                <w:color w:val="000000" w:themeColor="text1"/>
                <w:sz w:val="20"/>
                <w:szCs w:val="20"/>
                <w:vertAlign w:val="superscript"/>
              </w:rPr>
              <w:t>b</w:t>
            </w:r>
            <w:r w:rsidRPr="006E6796">
              <w:rPr>
                <w:rFonts w:ascii="Times New Roman" w:hAnsi="Times New Roman" w:cs="Times New Roman"/>
                <w:color w:val="000000" w:themeColor="text1"/>
                <w:sz w:val="20"/>
                <w:szCs w:val="20"/>
              </w:rPr>
              <w:t>±821.2</w:t>
            </w:r>
          </w:p>
        </w:tc>
        <w:tc>
          <w:tcPr>
            <w:tcW w:w="1491"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2446.95</w:t>
            </w:r>
            <w:r w:rsidRPr="006E6796">
              <w:rPr>
                <w:rFonts w:ascii="Times New Roman" w:hAnsi="Times New Roman" w:cs="Times New Roman"/>
                <w:color w:val="000000" w:themeColor="text1"/>
                <w:sz w:val="20"/>
                <w:szCs w:val="20"/>
                <w:vertAlign w:val="superscript"/>
              </w:rPr>
              <w:t>a</w:t>
            </w:r>
            <w:r w:rsidRPr="006E6796">
              <w:rPr>
                <w:rFonts w:ascii="Times New Roman" w:hAnsi="Times New Roman" w:cs="Times New Roman"/>
                <w:color w:val="000000" w:themeColor="text1"/>
                <w:sz w:val="20"/>
                <w:szCs w:val="20"/>
              </w:rPr>
              <w:t>±270.6</w:t>
            </w:r>
          </w:p>
        </w:tc>
        <w:tc>
          <w:tcPr>
            <w:tcW w:w="1095"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179.64</w:t>
            </w:r>
          </w:p>
        </w:tc>
        <w:tc>
          <w:tcPr>
            <w:tcW w:w="876" w:type="dxa"/>
          </w:tcPr>
          <w:p w:rsidR="000C6072" w:rsidRPr="00062D7D" w:rsidRDefault="000C6072" w:rsidP="00062D7D">
            <w:pPr>
              <w:jc w:val="both"/>
              <w:rPr>
                <w:rFonts w:ascii="Times New Roman" w:hAnsi="Times New Roman" w:cs="Times New Roman"/>
                <w:color w:val="000000" w:themeColor="text1"/>
              </w:rPr>
            </w:pPr>
            <w:r w:rsidRPr="00062D7D">
              <w:rPr>
                <w:rFonts w:ascii="Times New Roman" w:hAnsi="Times New Roman" w:cs="Times New Roman"/>
                <w:color w:val="000000" w:themeColor="text1"/>
              </w:rPr>
              <w:t>0.14</w:t>
            </w:r>
          </w:p>
        </w:tc>
      </w:tr>
      <w:tr w:rsidR="000C6072" w:rsidRPr="00062D7D" w:rsidTr="00FE3A63">
        <w:tc>
          <w:tcPr>
            <w:tcW w:w="1338" w:type="dxa"/>
            <w:vMerge/>
          </w:tcPr>
          <w:p w:rsidR="000C6072" w:rsidRPr="006E6796" w:rsidRDefault="000C6072" w:rsidP="00062D7D">
            <w:pPr>
              <w:jc w:val="both"/>
              <w:rPr>
                <w:rFonts w:ascii="Times New Roman" w:hAnsi="Times New Roman" w:cs="Times New Roman"/>
                <w:color w:val="000000" w:themeColor="text1"/>
                <w:sz w:val="20"/>
                <w:szCs w:val="20"/>
              </w:rPr>
            </w:pPr>
          </w:p>
        </w:tc>
        <w:tc>
          <w:tcPr>
            <w:tcW w:w="1452"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 xml:space="preserve">profit </w:t>
            </w:r>
            <w:proofErr w:type="spellStart"/>
            <w:r w:rsidRPr="006E6796">
              <w:rPr>
                <w:rFonts w:ascii="Times New Roman" w:hAnsi="Times New Roman" w:cs="Times New Roman"/>
                <w:color w:val="000000" w:themeColor="text1"/>
                <w:sz w:val="20"/>
                <w:szCs w:val="20"/>
              </w:rPr>
              <w:t>tk</w:t>
            </w:r>
            <w:proofErr w:type="spellEnd"/>
            <w:r w:rsidRPr="006E6796">
              <w:rPr>
                <w:rFonts w:ascii="Times New Roman" w:hAnsi="Times New Roman" w:cs="Times New Roman"/>
                <w:color w:val="000000" w:themeColor="text1"/>
                <w:sz w:val="20"/>
                <w:szCs w:val="20"/>
              </w:rPr>
              <w:t>/Animal</w:t>
            </w:r>
          </w:p>
        </w:tc>
        <w:tc>
          <w:tcPr>
            <w:tcW w:w="1614"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665.84</w:t>
            </w:r>
            <w:r w:rsidRPr="006E6796">
              <w:rPr>
                <w:rFonts w:ascii="Times New Roman" w:hAnsi="Times New Roman" w:cs="Times New Roman"/>
                <w:color w:val="000000" w:themeColor="text1"/>
                <w:sz w:val="20"/>
                <w:szCs w:val="20"/>
                <w:vertAlign w:val="superscript"/>
              </w:rPr>
              <w:t>c</w:t>
            </w:r>
            <w:r w:rsidRPr="006E6796">
              <w:rPr>
                <w:rFonts w:ascii="Times New Roman" w:hAnsi="Times New Roman" w:cs="Times New Roman"/>
                <w:color w:val="000000" w:themeColor="text1"/>
                <w:sz w:val="20"/>
                <w:szCs w:val="20"/>
              </w:rPr>
              <w:t>±400.0</w:t>
            </w:r>
          </w:p>
        </w:tc>
        <w:tc>
          <w:tcPr>
            <w:tcW w:w="1499"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1065.15</w:t>
            </w:r>
            <w:r w:rsidRPr="006E6796">
              <w:rPr>
                <w:rFonts w:ascii="Times New Roman" w:hAnsi="Times New Roman" w:cs="Times New Roman"/>
                <w:color w:val="000000" w:themeColor="text1"/>
                <w:sz w:val="20"/>
                <w:szCs w:val="20"/>
                <w:vertAlign w:val="superscript"/>
              </w:rPr>
              <w:t>c</w:t>
            </w:r>
            <w:r w:rsidRPr="006E6796">
              <w:rPr>
                <w:rFonts w:ascii="Times New Roman" w:hAnsi="Times New Roman" w:cs="Times New Roman"/>
                <w:color w:val="000000" w:themeColor="text1"/>
                <w:sz w:val="20"/>
                <w:szCs w:val="20"/>
              </w:rPr>
              <w:t>±753.9</w:t>
            </w:r>
          </w:p>
        </w:tc>
        <w:tc>
          <w:tcPr>
            <w:tcW w:w="1491"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138.9</w:t>
            </w:r>
            <w:r w:rsidRPr="006E6796">
              <w:rPr>
                <w:rFonts w:ascii="Times New Roman" w:hAnsi="Times New Roman" w:cs="Times New Roman"/>
                <w:color w:val="000000" w:themeColor="text1"/>
                <w:sz w:val="20"/>
                <w:szCs w:val="20"/>
                <w:vertAlign w:val="superscript"/>
              </w:rPr>
              <w:t>c</w:t>
            </w:r>
            <w:r w:rsidRPr="006E6796">
              <w:rPr>
                <w:rFonts w:ascii="Times New Roman" w:hAnsi="Times New Roman" w:cs="Times New Roman"/>
                <w:color w:val="000000" w:themeColor="text1"/>
                <w:sz w:val="20"/>
                <w:szCs w:val="20"/>
              </w:rPr>
              <w:t>±147.99</w:t>
            </w:r>
          </w:p>
        </w:tc>
        <w:tc>
          <w:tcPr>
            <w:tcW w:w="1095" w:type="dxa"/>
          </w:tcPr>
          <w:p w:rsidR="000C6072" w:rsidRPr="006E6796" w:rsidRDefault="000C6072" w:rsidP="00062D7D">
            <w:pPr>
              <w:jc w:val="both"/>
              <w:rPr>
                <w:rFonts w:ascii="Times New Roman" w:hAnsi="Times New Roman" w:cs="Times New Roman"/>
                <w:color w:val="000000" w:themeColor="text1"/>
                <w:sz w:val="20"/>
                <w:szCs w:val="20"/>
              </w:rPr>
            </w:pPr>
            <w:r w:rsidRPr="006E6796">
              <w:rPr>
                <w:rFonts w:ascii="Times New Roman" w:hAnsi="Times New Roman" w:cs="Times New Roman"/>
                <w:color w:val="000000" w:themeColor="text1"/>
                <w:sz w:val="20"/>
                <w:szCs w:val="20"/>
              </w:rPr>
              <w:t>173.59</w:t>
            </w:r>
          </w:p>
        </w:tc>
        <w:tc>
          <w:tcPr>
            <w:tcW w:w="876" w:type="dxa"/>
          </w:tcPr>
          <w:p w:rsidR="000C6072" w:rsidRPr="00062D7D" w:rsidRDefault="000C6072" w:rsidP="00062D7D">
            <w:pPr>
              <w:jc w:val="both"/>
              <w:rPr>
                <w:rFonts w:ascii="Times New Roman" w:hAnsi="Times New Roman" w:cs="Times New Roman"/>
                <w:color w:val="000000" w:themeColor="text1"/>
              </w:rPr>
            </w:pPr>
            <w:r w:rsidRPr="00062D7D">
              <w:rPr>
                <w:rFonts w:ascii="Times New Roman" w:hAnsi="Times New Roman" w:cs="Times New Roman"/>
                <w:color w:val="000000" w:themeColor="text1"/>
              </w:rPr>
              <w:t>0.07</w:t>
            </w:r>
          </w:p>
        </w:tc>
      </w:tr>
    </w:tbl>
    <w:p w:rsidR="00DA5C3A" w:rsidRPr="005B187E" w:rsidRDefault="00DA5C3A" w:rsidP="00062D7D">
      <w:pPr>
        <w:pStyle w:val="ListParagraph"/>
        <w:numPr>
          <w:ilvl w:val="0"/>
          <w:numId w:val="12"/>
        </w:numPr>
        <w:spacing w:after="0" w:line="240" w:lineRule="auto"/>
        <w:jc w:val="both"/>
        <w:rPr>
          <w:rFonts w:ascii="Times New Roman" w:hAnsi="Times New Roman" w:cs="Times New Roman"/>
          <w:sz w:val="18"/>
          <w:szCs w:val="18"/>
        </w:rPr>
      </w:pPr>
      <w:r w:rsidRPr="005B187E">
        <w:rPr>
          <w:rFonts w:ascii="Times New Roman" w:hAnsi="Times New Roman" w:cs="Times New Roman"/>
          <w:sz w:val="18"/>
          <w:szCs w:val="18"/>
        </w:rPr>
        <w:t>T</w:t>
      </w:r>
      <w:r w:rsidRPr="005B187E">
        <w:rPr>
          <w:rFonts w:ascii="Times New Roman" w:hAnsi="Times New Roman" w:cs="Times New Roman"/>
          <w:sz w:val="18"/>
          <w:szCs w:val="18"/>
          <w:vertAlign w:val="subscript"/>
        </w:rPr>
        <w:t>0</w:t>
      </w:r>
      <w:r w:rsidRPr="005B187E">
        <w:rPr>
          <w:rFonts w:ascii="Times New Roman" w:hAnsi="Times New Roman" w:cs="Times New Roman"/>
          <w:sz w:val="18"/>
          <w:szCs w:val="18"/>
        </w:rPr>
        <w:t xml:space="preserve">=( 85% GG +15% CM), </w:t>
      </w:r>
      <w:r w:rsidR="00A41402" w:rsidRPr="005B187E">
        <w:rPr>
          <w:rFonts w:ascii="Times New Roman" w:hAnsi="Times New Roman" w:cs="Times New Roman"/>
          <w:sz w:val="18"/>
          <w:szCs w:val="18"/>
        </w:rPr>
        <w:t>T</w:t>
      </w:r>
      <w:r w:rsidR="00A41402" w:rsidRPr="005B187E">
        <w:rPr>
          <w:rFonts w:ascii="Times New Roman" w:hAnsi="Times New Roman" w:cs="Times New Roman"/>
          <w:sz w:val="18"/>
          <w:szCs w:val="18"/>
          <w:vertAlign w:val="subscript"/>
        </w:rPr>
        <w:t>1</w:t>
      </w:r>
      <w:r w:rsidR="00A41402" w:rsidRPr="005B187E">
        <w:rPr>
          <w:rFonts w:ascii="Times New Roman" w:hAnsi="Times New Roman" w:cs="Times New Roman"/>
          <w:sz w:val="18"/>
          <w:szCs w:val="18"/>
        </w:rPr>
        <w:t xml:space="preserve">=(20% FRM+ 60 % GG+20% FCM), </w:t>
      </w:r>
      <w:r w:rsidRPr="005B187E">
        <w:rPr>
          <w:rFonts w:ascii="Times New Roman" w:hAnsi="Times New Roman" w:cs="Times New Roman"/>
          <w:sz w:val="18"/>
          <w:szCs w:val="18"/>
        </w:rPr>
        <w:t>T</w:t>
      </w:r>
      <w:r w:rsidRPr="005B187E">
        <w:rPr>
          <w:rFonts w:ascii="Times New Roman" w:hAnsi="Times New Roman" w:cs="Times New Roman"/>
          <w:sz w:val="18"/>
          <w:szCs w:val="18"/>
          <w:vertAlign w:val="subscript"/>
        </w:rPr>
        <w:t>2</w:t>
      </w:r>
      <w:r w:rsidRPr="005B187E">
        <w:rPr>
          <w:rFonts w:ascii="Times New Roman" w:hAnsi="Times New Roman" w:cs="Times New Roman"/>
          <w:sz w:val="18"/>
          <w:szCs w:val="18"/>
        </w:rPr>
        <w:t>=(60% FRM+40% FCM)</w:t>
      </w:r>
    </w:p>
    <w:p w:rsidR="008275AD" w:rsidRPr="00E06CCB" w:rsidRDefault="00DA5C3A" w:rsidP="00062D7D">
      <w:pPr>
        <w:pStyle w:val="ListParagraph"/>
        <w:numPr>
          <w:ilvl w:val="0"/>
          <w:numId w:val="9"/>
        </w:numPr>
        <w:spacing w:after="0" w:line="240" w:lineRule="auto"/>
        <w:jc w:val="both"/>
        <w:rPr>
          <w:rFonts w:ascii="Times New Roman" w:hAnsi="Times New Roman" w:cs="Times New Roman"/>
        </w:rPr>
      </w:pPr>
      <w:r w:rsidRPr="005B187E">
        <w:rPr>
          <w:rFonts w:ascii="Times New Roman" w:hAnsi="Times New Roman" w:cs="Times New Roman"/>
          <w:sz w:val="18"/>
          <w:szCs w:val="18"/>
        </w:rPr>
        <w:t>GG=green grass, FRM=Fermented roughage mixture, FCM= Fermented concentrate mixture</w:t>
      </w:r>
    </w:p>
    <w:p w:rsidR="00E06CCB" w:rsidRPr="005B187E" w:rsidRDefault="00E06CCB" w:rsidP="00E06CCB">
      <w:pPr>
        <w:pStyle w:val="ListParagraph"/>
        <w:spacing w:after="0" w:line="240" w:lineRule="auto"/>
        <w:jc w:val="both"/>
        <w:rPr>
          <w:rFonts w:ascii="Times New Roman" w:hAnsi="Times New Roman" w:cs="Times New Roman"/>
        </w:rPr>
      </w:pPr>
    </w:p>
    <w:p w:rsidR="000C6072" w:rsidRPr="00062D7D" w:rsidRDefault="008275AD" w:rsidP="00062D7D">
      <w:pPr>
        <w:spacing w:line="240" w:lineRule="auto"/>
        <w:jc w:val="both"/>
        <w:rPr>
          <w:rFonts w:ascii="Times New Roman" w:hAnsi="Times New Roman" w:cs="Times New Roman"/>
          <w:b/>
        </w:rPr>
      </w:pPr>
      <w:r w:rsidRPr="00062D7D">
        <w:rPr>
          <w:rFonts w:ascii="Times New Roman" w:hAnsi="Times New Roman" w:cs="Times New Roman"/>
        </w:rPr>
        <w:t xml:space="preserve">Table-4 showed the growth rate of sheep during experimental </w:t>
      </w:r>
      <w:proofErr w:type="spellStart"/>
      <w:r w:rsidRPr="00062D7D">
        <w:rPr>
          <w:rFonts w:ascii="Times New Roman" w:hAnsi="Times New Roman" w:cs="Times New Roman"/>
        </w:rPr>
        <w:t>period.There</w:t>
      </w:r>
      <w:proofErr w:type="spellEnd"/>
      <w:r w:rsidRPr="00062D7D">
        <w:rPr>
          <w:rFonts w:ascii="Times New Roman" w:hAnsi="Times New Roman" w:cs="Times New Roman"/>
        </w:rPr>
        <w:t xml:space="preserve"> is </w:t>
      </w:r>
      <w:r w:rsidR="0020287A" w:rsidRPr="00062D7D">
        <w:rPr>
          <w:rFonts w:ascii="Times New Roman" w:hAnsi="Times New Roman" w:cs="Times New Roman"/>
        </w:rPr>
        <w:t>a significant difference (&lt;0.001) in growth rate in the 2nd and 3rd months among treatment groups. In the 2nd and 3rd months, the growth rate was highest in the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and that was 1.82 kg and 2.14 kg respectively. In the T</w:t>
      </w:r>
      <w:r w:rsidR="0020287A" w:rsidRPr="00062D7D">
        <w:rPr>
          <w:rFonts w:ascii="Times New Roman" w:hAnsi="Times New Roman" w:cs="Times New Roman"/>
          <w:vertAlign w:val="subscript"/>
        </w:rPr>
        <w:t>0</w:t>
      </w:r>
      <w:r w:rsidR="0020287A" w:rsidRPr="00062D7D">
        <w:rPr>
          <w:rFonts w:ascii="Times New Roman" w:hAnsi="Times New Roman" w:cs="Times New Roman"/>
        </w:rPr>
        <w:t xml:space="preserve"> group, the growth rate was 1.20 kg and 1.21 kg in the 2nd and 3rd months respectively. Total weight gain (kg) and daily weight gain (g/day) of growing sheep were significantly different (&lt;0.001) among treatments. Total weight gain was 7.92 kg in the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 and 7.4 and 5.3 kg in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 xml:space="preserve">0 </w:t>
      </w:r>
      <w:r w:rsidR="0020287A" w:rsidRPr="00062D7D">
        <w:rPr>
          <w:rFonts w:ascii="Times New Roman" w:hAnsi="Times New Roman" w:cs="Times New Roman"/>
        </w:rPr>
        <w:t>groups respectively. Weight gain (g/day) was high in fermented feed groups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Improved FCR (kg feed/kg gain) was shown in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compared to T</w:t>
      </w:r>
      <w:r w:rsidR="0020287A" w:rsidRPr="00062D7D">
        <w:rPr>
          <w:rFonts w:ascii="Times New Roman" w:hAnsi="Times New Roman" w:cs="Times New Roman"/>
          <w:vertAlign w:val="subscript"/>
        </w:rPr>
        <w:t xml:space="preserve">0 </w:t>
      </w:r>
      <w:r w:rsidR="0020287A" w:rsidRPr="00062D7D">
        <w:rPr>
          <w:rFonts w:ascii="Times New Roman" w:hAnsi="Times New Roman" w:cs="Times New Roman"/>
        </w:rPr>
        <w:t>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groups. FCR of T</w:t>
      </w:r>
      <w:r w:rsidR="0020287A" w:rsidRPr="00062D7D">
        <w:rPr>
          <w:rFonts w:ascii="Times New Roman" w:hAnsi="Times New Roman" w:cs="Times New Roman"/>
          <w:vertAlign w:val="subscript"/>
        </w:rPr>
        <w:t>0</w:t>
      </w:r>
      <w:r w:rsidR="0020287A" w:rsidRPr="00062D7D">
        <w:rPr>
          <w:rFonts w:ascii="Times New Roman" w:hAnsi="Times New Roman" w:cs="Times New Roman"/>
        </w:rPr>
        <w:t>, T</w:t>
      </w:r>
      <w:r w:rsidR="0020287A" w:rsidRPr="00062D7D">
        <w:rPr>
          <w:rFonts w:ascii="Times New Roman" w:hAnsi="Times New Roman" w:cs="Times New Roman"/>
          <w:vertAlign w:val="subscript"/>
        </w:rPr>
        <w:t>1</w:t>
      </w:r>
      <w:r w:rsidR="0020287A" w:rsidRPr="00062D7D">
        <w:rPr>
          <w:rFonts w:ascii="Times New Roman" w:hAnsi="Times New Roman" w:cs="Times New Roman"/>
        </w:rPr>
        <w:t xml:space="preserve"> and T</w:t>
      </w:r>
      <w:r w:rsidR="0020287A" w:rsidRPr="00062D7D">
        <w:rPr>
          <w:rFonts w:ascii="Times New Roman" w:hAnsi="Times New Roman" w:cs="Times New Roman"/>
          <w:vertAlign w:val="subscript"/>
        </w:rPr>
        <w:t>2</w:t>
      </w:r>
      <w:r w:rsidR="0020287A" w:rsidRPr="00062D7D">
        <w:rPr>
          <w:rFonts w:ascii="Times New Roman" w:hAnsi="Times New Roman" w:cs="Times New Roman"/>
        </w:rPr>
        <w:t xml:space="preserve"> groups was 8.39, 6.81, and 7.85 (kg feed/kg gain) respectively. The current research proved that fermented feed </w:t>
      </w:r>
      <w:proofErr w:type="gramStart"/>
      <w:r w:rsidR="0020287A" w:rsidRPr="00062D7D">
        <w:rPr>
          <w:rFonts w:ascii="Times New Roman" w:hAnsi="Times New Roman" w:cs="Times New Roman"/>
        </w:rPr>
        <w:t>significantly(</w:t>
      </w:r>
      <w:proofErr w:type="gramEnd"/>
      <w:r w:rsidR="0020287A" w:rsidRPr="00062D7D">
        <w:rPr>
          <w:rFonts w:ascii="Times New Roman" w:hAnsi="Times New Roman" w:cs="Times New Roman"/>
        </w:rPr>
        <w:t>&lt;0.001) improved the growth of animals than non-fermented feed trial group T</w:t>
      </w:r>
      <w:r w:rsidR="0020287A" w:rsidRPr="00062D7D">
        <w:rPr>
          <w:rFonts w:ascii="Times New Roman" w:hAnsi="Times New Roman" w:cs="Times New Roman"/>
          <w:vertAlign w:val="subscript"/>
        </w:rPr>
        <w:t>0</w:t>
      </w:r>
      <w:r w:rsidR="0020287A" w:rsidRPr="00062D7D">
        <w:rPr>
          <w:rFonts w:ascii="Times New Roman" w:hAnsi="Times New Roman" w:cs="Times New Roman"/>
        </w:rPr>
        <w:t>. Results also showed that the experiment is cost-effective.</w:t>
      </w:r>
    </w:p>
    <w:p w:rsidR="000C6072" w:rsidRPr="00062D7D" w:rsidRDefault="000C4401" w:rsidP="00062D7D">
      <w:pPr>
        <w:spacing w:line="240" w:lineRule="auto"/>
        <w:jc w:val="both"/>
        <w:rPr>
          <w:rFonts w:ascii="Times New Roman" w:hAnsi="Times New Roman" w:cs="Times New Roman"/>
          <w:b/>
        </w:rPr>
      </w:pPr>
      <w:r w:rsidRPr="00062D7D">
        <w:rPr>
          <w:rFonts w:ascii="Times New Roman" w:hAnsi="Times New Roman" w:cs="Times New Roman"/>
          <w:b/>
        </w:rPr>
        <w:t>Table-5</w:t>
      </w:r>
      <w:r w:rsidR="000C6072" w:rsidRPr="00062D7D">
        <w:rPr>
          <w:rFonts w:ascii="Times New Roman" w:hAnsi="Times New Roman" w:cs="Times New Roman"/>
          <w:b/>
        </w:rPr>
        <w:t xml:space="preserve">: nutrient intake of </w:t>
      </w:r>
      <w:r w:rsidR="00272A7B" w:rsidRPr="00062D7D">
        <w:rPr>
          <w:rFonts w:ascii="Times New Roman" w:hAnsi="Times New Roman" w:cs="Times New Roman"/>
          <w:b/>
        </w:rPr>
        <w:t>/</w:t>
      </w:r>
      <w:r w:rsidR="000C6072" w:rsidRPr="00062D7D">
        <w:rPr>
          <w:rFonts w:ascii="Times New Roman" w:hAnsi="Times New Roman" w:cs="Times New Roman"/>
          <w:b/>
        </w:rPr>
        <w:t xml:space="preserve">w </w:t>
      </w:r>
      <w:r w:rsidR="000C6072" w:rsidRPr="00062D7D">
        <w:rPr>
          <w:rFonts w:ascii="Times New Roman" w:hAnsi="Times New Roman" w:cs="Times New Roman"/>
          <w:b/>
          <w:vertAlign w:val="superscript"/>
        </w:rPr>
        <w:t xml:space="preserve">0.75 </w:t>
      </w:r>
      <w:r w:rsidR="00272A7B" w:rsidRPr="00062D7D">
        <w:rPr>
          <w:rFonts w:ascii="Times New Roman" w:hAnsi="Times New Roman" w:cs="Times New Roman"/>
          <w:b/>
        </w:rPr>
        <w:t>sheep</w:t>
      </w:r>
    </w:p>
    <w:tbl>
      <w:tblPr>
        <w:tblStyle w:val="TableGrid"/>
        <w:tblW w:w="8841" w:type="dxa"/>
        <w:tblInd w:w="198" w:type="dxa"/>
        <w:tblLayout w:type="fixed"/>
        <w:tblLook w:val="04A0"/>
      </w:tblPr>
      <w:tblGrid>
        <w:gridCol w:w="1044"/>
        <w:gridCol w:w="1276"/>
        <w:gridCol w:w="1559"/>
        <w:gridCol w:w="1560"/>
        <w:gridCol w:w="1417"/>
        <w:gridCol w:w="992"/>
        <w:gridCol w:w="993"/>
      </w:tblGrid>
      <w:tr w:rsidR="000C6072" w:rsidRPr="00062D7D" w:rsidTr="00BB0B9E">
        <w:tc>
          <w:tcPr>
            <w:tcW w:w="2320" w:type="dxa"/>
            <w:gridSpan w:val="2"/>
          </w:tcPr>
          <w:p w:rsidR="000C6072" w:rsidRPr="00F742FB" w:rsidRDefault="000C6072" w:rsidP="00062D7D">
            <w:pPr>
              <w:jc w:val="both"/>
              <w:rPr>
                <w:rFonts w:ascii="Times New Roman" w:eastAsia="Times New Roman" w:hAnsi="Times New Roman" w:cs="Times New Roman"/>
                <w:b/>
              </w:rPr>
            </w:pPr>
            <w:r w:rsidRPr="00F742FB">
              <w:rPr>
                <w:rFonts w:ascii="Times New Roman" w:eastAsia="Times New Roman" w:hAnsi="Times New Roman" w:cs="Times New Roman"/>
                <w:b/>
              </w:rPr>
              <w:t>Parameter</w:t>
            </w:r>
          </w:p>
        </w:tc>
        <w:tc>
          <w:tcPr>
            <w:tcW w:w="1559" w:type="dxa"/>
          </w:tcPr>
          <w:p w:rsidR="000C6072" w:rsidRPr="00F742FB" w:rsidRDefault="000C6072" w:rsidP="00062D7D">
            <w:pPr>
              <w:jc w:val="both"/>
              <w:rPr>
                <w:rFonts w:ascii="Times New Roman" w:hAnsi="Times New Roman" w:cs="Times New Roman"/>
                <w:b/>
              </w:rPr>
            </w:pPr>
            <w:r w:rsidRPr="00F742FB">
              <w:rPr>
                <w:rFonts w:ascii="Times New Roman" w:hAnsi="Times New Roman" w:cs="Times New Roman"/>
                <w:b/>
              </w:rPr>
              <w:t>T</w:t>
            </w:r>
            <w:r w:rsidRPr="00F742FB">
              <w:rPr>
                <w:rFonts w:ascii="Times New Roman" w:hAnsi="Times New Roman" w:cs="Times New Roman"/>
                <w:b/>
                <w:vertAlign w:val="subscript"/>
              </w:rPr>
              <w:t>0</w:t>
            </w:r>
          </w:p>
        </w:tc>
        <w:tc>
          <w:tcPr>
            <w:tcW w:w="1560" w:type="dxa"/>
          </w:tcPr>
          <w:p w:rsidR="000C6072" w:rsidRPr="00F742FB" w:rsidRDefault="000C6072" w:rsidP="00062D7D">
            <w:pPr>
              <w:jc w:val="both"/>
              <w:rPr>
                <w:rFonts w:ascii="Times New Roman" w:hAnsi="Times New Roman" w:cs="Times New Roman"/>
                <w:b/>
              </w:rPr>
            </w:pPr>
            <w:r w:rsidRPr="00F742FB">
              <w:rPr>
                <w:rFonts w:ascii="Times New Roman" w:hAnsi="Times New Roman" w:cs="Times New Roman"/>
                <w:b/>
              </w:rPr>
              <w:t>T</w:t>
            </w:r>
            <w:r w:rsidRPr="00F742FB">
              <w:rPr>
                <w:rFonts w:ascii="Times New Roman" w:hAnsi="Times New Roman" w:cs="Times New Roman"/>
                <w:b/>
                <w:vertAlign w:val="subscript"/>
              </w:rPr>
              <w:t>1</w:t>
            </w:r>
          </w:p>
        </w:tc>
        <w:tc>
          <w:tcPr>
            <w:tcW w:w="1417" w:type="dxa"/>
          </w:tcPr>
          <w:p w:rsidR="000C6072" w:rsidRPr="00F742FB" w:rsidRDefault="000C6072" w:rsidP="00062D7D">
            <w:pPr>
              <w:jc w:val="both"/>
              <w:rPr>
                <w:rFonts w:ascii="Times New Roman" w:hAnsi="Times New Roman" w:cs="Times New Roman"/>
                <w:b/>
              </w:rPr>
            </w:pPr>
            <w:r w:rsidRPr="00F742FB">
              <w:rPr>
                <w:rFonts w:ascii="Times New Roman" w:hAnsi="Times New Roman" w:cs="Times New Roman"/>
                <w:b/>
              </w:rPr>
              <w:t>T</w:t>
            </w:r>
            <w:r w:rsidRPr="00F742FB">
              <w:rPr>
                <w:rFonts w:ascii="Times New Roman" w:hAnsi="Times New Roman" w:cs="Times New Roman"/>
                <w:b/>
                <w:vertAlign w:val="subscript"/>
              </w:rPr>
              <w:t>2</w:t>
            </w:r>
          </w:p>
        </w:tc>
        <w:tc>
          <w:tcPr>
            <w:tcW w:w="992" w:type="dxa"/>
            <w:vAlign w:val="bottom"/>
          </w:tcPr>
          <w:p w:rsidR="000C6072" w:rsidRPr="00F742FB" w:rsidRDefault="000C6072" w:rsidP="00062D7D">
            <w:pPr>
              <w:jc w:val="both"/>
              <w:rPr>
                <w:rFonts w:ascii="Times New Roman" w:eastAsia="Times New Roman" w:hAnsi="Times New Roman" w:cs="Times New Roman"/>
                <w:b/>
              </w:rPr>
            </w:pPr>
            <w:r w:rsidRPr="00F742FB">
              <w:rPr>
                <w:rFonts w:ascii="Times New Roman" w:eastAsia="Times New Roman" w:hAnsi="Times New Roman" w:cs="Times New Roman"/>
                <w:b/>
              </w:rPr>
              <w:t>SEM</w:t>
            </w:r>
          </w:p>
        </w:tc>
        <w:tc>
          <w:tcPr>
            <w:tcW w:w="993" w:type="dxa"/>
          </w:tcPr>
          <w:p w:rsidR="000C6072" w:rsidRPr="00F742FB" w:rsidRDefault="000C6072" w:rsidP="00062D7D">
            <w:pPr>
              <w:jc w:val="both"/>
              <w:rPr>
                <w:rFonts w:ascii="Times New Roman" w:hAnsi="Times New Roman" w:cs="Times New Roman"/>
                <w:b/>
              </w:rPr>
            </w:pPr>
            <w:proofErr w:type="spellStart"/>
            <w:r w:rsidRPr="00F742FB">
              <w:rPr>
                <w:rFonts w:ascii="Times New Roman" w:hAnsi="Times New Roman" w:cs="Times New Roman"/>
                <w:b/>
              </w:rPr>
              <w:t>pvalue</w:t>
            </w:r>
            <w:proofErr w:type="spellEnd"/>
          </w:p>
        </w:tc>
      </w:tr>
      <w:tr w:rsidR="000C6072" w:rsidRPr="00062D7D" w:rsidTr="00BB0B9E">
        <w:tc>
          <w:tcPr>
            <w:tcW w:w="1044" w:type="dxa"/>
            <w:vMerge w:val="restart"/>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 xml:space="preserve">Nutrient intake </w:t>
            </w:r>
          </w:p>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 xml:space="preserve">/kg W </w:t>
            </w:r>
            <w:r w:rsidRPr="00062D7D">
              <w:rPr>
                <w:rFonts w:ascii="Times New Roman" w:hAnsi="Times New Roman" w:cs="Times New Roman"/>
                <w:vertAlign w:val="superscript"/>
              </w:rPr>
              <w:t>0.75</w:t>
            </w:r>
          </w:p>
        </w:tc>
        <w:tc>
          <w:tcPr>
            <w:tcW w:w="1276" w:type="dxa"/>
          </w:tcPr>
          <w:p w:rsidR="000C6072" w:rsidRPr="00062D7D" w:rsidRDefault="000C6072" w:rsidP="00062D7D">
            <w:pPr>
              <w:jc w:val="both"/>
              <w:rPr>
                <w:rFonts w:ascii="Times New Roman" w:hAnsi="Times New Roman" w:cs="Times New Roman"/>
                <w:vertAlign w:val="superscript"/>
              </w:rPr>
            </w:pPr>
            <w:r w:rsidRPr="00062D7D">
              <w:rPr>
                <w:rFonts w:ascii="Times New Roman" w:hAnsi="Times New Roman" w:cs="Times New Roman"/>
              </w:rPr>
              <w:t>Initial W</w:t>
            </w:r>
            <w:r w:rsidRPr="00062D7D">
              <w:rPr>
                <w:rFonts w:ascii="Times New Roman" w:hAnsi="Times New Roman" w:cs="Times New Roman"/>
                <w:vertAlign w:val="superscript"/>
              </w:rPr>
              <w:t>0.75</w:t>
            </w:r>
          </w:p>
          <w:p w:rsidR="000C6072" w:rsidRPr="00062D7D" w:rsidRDefault="000C6072" w:rsidP="00062D7D">
            <w:pPr>
              <w:jc w:val="both"/>
              <w:rPr>
                <w:rFonts w:ascii="Times New Roman" w:hAnsi="Times New Roman" w:cs="Times New Roman"/>
                <w:vertAlign w:val="superscript"/>
              </w:rPr>
            </w:pPr>
            <w:r w:rsidRPr="00062D7D">
              <w:rPr>
                <w:rFonts w:ascii="Times New Roman" w:hAnsi="Times New Roman" w:cs="Times New Roman"/>
              </w:rPr>
              <w:t>(kg)</w:t>
            </w:r>
          </w:p>
        </w:tc>
        <w:tc>
          <w:tcPr>
            <w:tcW w:w="1559"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4.20 ± 0.31</w:t>
            </w:r>
          </w:p>
        </w:tc>
        <w:tc>
          <w:tcPr>
            <w:tcW w:w="1560"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3.87 ± 0.29</w:t>
            </w:r>
          </w:p>
        </w:tc>
        <w:tc>
          <w:tcPr>
            <w:tcW w:w="1417"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3.61  ± 0.52</w:t>
            </w:r>
          </w:p>
        </w:tc>
        <w:tc>
          <w:tcPr>
            <w:tcW w:w="992"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0.07</w:t>
            </w:r>
          </w:p>
        </w:tc>
        <w:tc>
          <w:tcPr>
            <w:tcW w:w="993"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0.04</w:t>
            </w:r>
          </w:p>
        </w:tc>
      </w:tr>
      <w:tr w:rsidR="000C6072" w:rsidRPr="00062D7D" w:rsidTr="00BB0B9E">
        <w:tc>
          <w:tcPr>
            <w:tcW w:w="1044" w:type="dxa"/>
            <w:vMerge/>
          </w:tcPr>
          <w:p w:rsidR="000C6072" w:rsidRPr="00062D7D" w:rsidRDefault="000C6072" w:rsidP="00062D7D">
            <w:pPr>
              <w:jc w:val="both"/>
              <w:rPr>
                <w:rFonts w:ascii="Times New Roman" w:hAnsi="Times New Roman" w:cs="Times New Roman"/>
              </w:rPr>
            </w:pPr>
          </w:p>
        </w:tc>
        <w:tc>
          <w:tcPr>
            <w:tcW w:w="1276"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Final W</w:t>
            </w:r>
            <w:r w:rsidRPr="00062D7D">
              <w:rPr>
                <w:rFonts w:ascii="Times New Roman" w:hAnsi="Times New Roman" w:cs="Times New Roman"/>
                <w:vertAlign w:val="superscript"/>
              </w:rPr>
              <w:t xml:space="preserve">0.75 </w:t>
            </w:r>
            <w:r w:rsidRPr="00062D7D">
              <w:rPr>
                <w:rFonts w:ascii="Times New Roman" w:hAnsi="Times New Roman" w:cs="Times New Roman"/>
              </w:rPr>
              <w:t>(kg)</w:t>
            </w:r>
          </w:p>
        </w:tc>
        <w:tc>
          <w:tcPr>
            <w:tcW w:w="1559"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6.48 ± 0.55</w:t>
            </w:r>
          </w:p>
        </w:tc>
        <w:tc>
          <w:tcPr>
            <w:tcW w:w="1560"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7.05  ± 0.54</w:t>
            </w:r>
          </w:p>
        </w:tc>
        <w:tc>
          <w:tcPr>
            <w:tcW w:w="1417"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7.03 ± 0.27</w:t>
            </w:r>
          </w:p>
        </w:tc>
        <w:tc>
          <w:tcPr>
            <w:tcW w:w="992"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0.08</w:t>
            </w:r>
          </w:p>
        </w:tc>
        <w:tc>
          <w:tcPr>
            <w:tcW w:w="993"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0.008</w:t>
            </w:r>
          </w:p>
        </w:tc>
      </w:tr>
      <w:tr w:rsidR="000C6072" w:rsidRPr="00062D7D" w:rsidTr="00BB0B9E">
        <w:tc>
          <w:tcPr>
            <w:tcW w:w="1044" w:type="dxa"/>
            <w:vMerge/>
          </w:tcPr>
          <w:p w:rsidR="000C6072" w:rsidRPr="00062D7D" w:rsidRDefault="000C6072" w:rsidP="00062D7D">
            <w:pPr>
              <w:jc w:val="both"/>
              <w:rPr>
                <w:rFonts w:ascii="Times New Roman" w:hAnsi="Times New Roman" w:cs="Times New Roman"/>
              </w:rPr>
            </w:pPr>
          </w:p>
        </w:tc>
        <w:tc>
          <w:tcPr>
            <w:tcW w:w="1276"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DMI g/kgW</w:t>
            </w:r>
            <w:r w:rsidRPr="00062D7D">
              <w:rPr>
                <w:rFonts w:ascii="Times New Roman" w:hAnsi="Times New Roman" w:cs="Times New Roman"/>
                <w:vertAlign w:val="superscript"/>
              </w:rPr>
              <w:t>0.75</w:t>
            </w:r>
          </w:p>
        </w:tc>
        <w:tc>
          <w:tcPr>
            <w:tcW w:w="1559"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55.07</w:t>
            </w:r>
            <w:r w:rsidRPr="00062D7D">
              <w:rPr>
                <w:rFonts w:ascii="Times New Roman" w:hAnsi="Times New Roman" w:cs="Times New Roman"/>
                <w:vertAlign w:val="superscript"/>
              </w:rPr>
              <w:t>c</w:t>
            </w:r>
            <w:r w:rsidRPr="00062D7D">
              <w:rPr>
                <w:rFonts w:ascii="Times New Roman" w:hAnsi="Times New Roman" w:cs="Times New Roman"/>
              </w:rPr>
              <w:t xml:space="preserve">  ± 0.49</w:t>
            </w:r>
          </w:p>
        </w:tc>
        <w:tc>
          <w:tcPr>
            <w:tcW w:w="1560"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57.45</w:t>
            </w:r>
            <w:r w:rsidRPr="00062D7D">
              <w:rPr>
                <w:rFonts w:ascii="Times New Roman" w:hAnsi="Times New Roman" w:cs="Times New Roman"/>
                <w:vertAlign w:val="superscript"/>
              </w:rPr>
              <w:t>b</w:t>
            </w:r>
            <w:r w:rsidRPr="00062D7D">
              <w:rPr>
                <w:rFonts w:ascii="Times New Roman" w:hAnsi="Times New Roman" w:cs="Times New Roman"/>
              </w:rPr>
              <w:t xml:space="preserve">  ±0.64</w:t>
            </w:r>
          </w:p>
        </w:tc>
        <w:tc>
          <w:tcPr>
            <w:tcW w:w="1417"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72.82</w:t>
            </w:r>
            <w:r w:rsidRPr="00062D7D">
              <w:rPr>
                <w:rFonts w:ascii="Times New Roman" w:hAnsi="Times New Roman" w:cs="Times New Roman"/>
                <w:vertAlign w:val="superscript"/>
              </w:rPr>
              <w:t>a</w:t>
            </w:r>
            <w:r w:rsidRPr="00062D7D">
              <w:rPr>
                <w:rFonts w:ascii="Times New Roman" w:hAnsi="Times New Roman" w:cs="Times New Roman"/>
              </w:rPr>
              <w:t xml:space="preserve">  ± 0.72</w:t>
            </w:r>
          </w:p>
        </w:tc>
        <w:tc>
          <w:tcPr>
            <w:tcW w:w="992"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0.41</w:t>
            </w:r>
          </w:p>
        </w:tc>
        <w:tc>
          <w:tcPr>
            <w:tcW w:w="993"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&lt;0.001</w:t>
            </w:r>
          </w:p>
        </w:tc>
      </w:tr>
      <w:tr w:rsidR="000C6072" w:rsidRPr="00062D7D" w:rsidTr="00BB0B9E">
        <w:tc>
          <w:tcPr>
            <w:tcW w:w="1044" w:type="dxa"/>
            <w:vMerge/>
          </w:tcPr>
          <w:p w:rsidR="000C6072" w:rsidRPr="00062D7D" w:rsidRDefault="000C6072" w:rsidP="00062D7D">
            <w:pPr>
              <w:jc w:val="both"/>
              <w:rPr>
                <w:rFonts w:ascii="Times New Roman" w:hAnsi="Times New Roman" w:cs="Times New Roman"/>
              </w:rPr>
            </w:pPr>
          </w:p>
        </w:tc>
        <w:tc>
          <w:tcPr>
            <w:tcW w:w="1276"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CPI</w:t>
            </w:r>
          </w:p>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g/kgW</w:t>
            </w:r>
            <w:r w:rsidRPr="00062D7D">
              <w:rPr>
                <w:rFonts w:ascii="Times New Roman" w:hAnsi="Times New Roman" w:cs="Times New Roman"/>
                <w:vertAlign w:val="superscript"/>
              </w:rPr>
              <w:t>0.75</w:t>
            </w:r>
          </w:p>
        </w:tc>
        <w:tc>
          <w:tcPr>
            <w:tcW w:w="1559"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6.41</w:t>
            </w:r>
            <w:r w:rsidRPr="00062D7D">
              <w:rPr>
                <w:rFonts w:ascii="Times New Roman" w:hAnsi="Times New Roman" w:cs="Times New Roman"/>
                <w:vertAlign w:val="superscript"/>
              </w:rPr>
              <w:t>c</w:t>
            </w:r>
            <w:r w:rsidRPr="00062D7D">
              <w:rPr>
                <w:rFonts w:ascii="Times New Roman" w:hAnsi="Times New Roman" w:cs="Times New Roman"/>
              </w:rPr>
              <w:t xml:space="preserve">  ± 0.05</w:t>
            </w:r>
          </w:p>
        </w:tc>
        <w:tc>
          <w:tcPr>
            <w:tcW w:w="1560"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6.89</w:t>
            </w:r>
            <w:r w:rsidRPr="00062D7D">
              <w:rPr>
                <w:rFonts w:ascii="Times New Roman" w:hAnsi="Times New Roman" w:cs="Times New Roman"/>
                <w:vertAlign w:val="superscript"/>
              </w:rPr>
              <w:t>b</w:t>
            </w:r>
            <w:r w:rsidRPr="00062D7D">
              <w:rPr>
                <w:rFonts w:ascii="Times New Roman" w:hAnsi="Times New Roman" w:cs="Times New Roman"/>
              </w:rPr>
              <w:t xml:space="preserve">  ± 0.07</w:t>
            </w:r>
          </w:p>
        </w:tc>
        <w:tc>
          <w:tcPr>
            <w:tcW w:w="1417"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8.80</w:t>
            </w:r>
            <w:r w:rsidRPr="00062D7D">
              <w:rPr>
                <w:rFonts w:ascii="Times New Roman" w:hAnsi="Times New Roman" w:cs="Times New Roman"/>
                <w:vertAlign w:val="superscript"/>
              </w:rPr>
              <w:t>a</w:t>
            </w:r>
            <w:r w:rsidRPr="00062D7D">
              <w:rPr>
                <w:rFonts w:ascii="Times New Roman" w:hAnsi="Times New Roman" w:cs="Times New Roman"/>
              </w:rPr>
              <w:t xml:space="preserve">  ± 0.08</w:t>
            </w:r>
          </w:p>
        </w:tc>
        <w:tc>
          <w:tcPr>
            <w:tcW w:w="992"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0.05</w:t>
            </w:r>
          </w:p>
        </w:tc>
        <w:tc>
          <w:tcPr>
            <w:tcW w:w="993"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&lt;0.001</w:t>
            </w:r>
          </w:p>
        </w:tc>
      </w:tr>
      <w:tr w:rsidR="000C6072" w:rsidRPr="00062D7D" w:rsidTr="00BB0B9E">
        <w:tc>
          <w:tcPr>
            <w:tcW w:w="1044" w:type="dxa"/>
            <w:vMerge/>
          </w:tcPr>
          <w:p w:rsidR="000C6072" w:rsidRPr="00062D7D" w:rsidRDefault="000C6072" w:rsidP="00062D7D">
            <w:pPr>
              <w:jc w:val="both"/>
              <w:rPr>
                <w:rFonts w:ascii="Times New Roman" w:hAnsi="Times New Roman" w:cs="Times New Roman"/>
              </w:rPr>
            </w:pPr>
          </w:p>
        </w:tc>
        <w:tc>
          <w:tcPr>
            <w:tcW w:w="1276"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MEI MJ/kgW</w:t>
            </w:r>
            <w:r w:rsidRPr="00062D7D">
              <w:rPr>
                <w:rFonts w:ascii="Times New Roman" w:hAnsi="Times New Roman" w:cs="Times New Roman"/>
                <w:vertAlign w:val="superscript"/>
              </w:rPr>
              <w:t>0.75</w:t>
            </w:r>
          </w:p>
        </w:tc>
        <w:tc>
          <w:tcPr>
            <w:tcW w:w="1559"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0.45</w:t>
            </w:r>
            <w:r w:rsidRPr="00062D7D">
              <w:rPr>
                <w:rFonts w:ascii="Times New Roman" w:hAnsi="Times New Roman" w:cs="Times New Roman"/>
                <w:vertAlign w:val="superscript"/>
              </w:rPr>
              <w:t>b</w:t>
            </w:r>
            <w:r w:rsidRPr="00062D7D">
              <w:rPr>
                <w:rFonts w:ascii="Times New Roman" w:hAnsi="Times New Roman" w:cs="Times New Roman"/>
              </w:rPr>
              <w:t xml:space="preserve"> ±0.004</w:t>
            </w:r>
          </w:p>
        </w:tc>
        <w:tc>
          <w:tcPr>
            <w:tcW w:w="1560"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0.44</w:t>
            </w:r>
            <w:r w:rsidRPr="00062D7D">
              <w:rPr>
                <w:rFonts w:ascii="Times New Roman" w:hAnsi="Times New Roman" w:cs="Times New Roman"/>
                <w:vertAlign w:val="superscript"/>
              </w:rPr>
              <w:t>c</w:t>
            </w:r>
            <w:r w:rsidRPr="00062D7D">
              <w:rPr>
                <w:rFonts w:ascii="Times New Roman" w:hAnsi="Times New Roman" w:cs="Times New Roman"/>
              </w:rPr>
              <w:t xml:space="preserve"> ±0.004</w:t>
            </w:r>
          </w:p>
        </w:tc>
        <w:tc>
          <w:tcPr>
            <w:tcW w:w="1417"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0.46</w:t>
            </w:r>
            <w:r w:rsidRPr="00062D7D">
              <w:rPr>
                <w:rFonts w:ascii="Times New Roman" w:hAnsi="Times New Roman" w:cs="Times New Roman"/>
                <w:vertAlign w:val="superscript"/>
              </w:rPr>
              <w:t>a</w:t>
            </w:r>
            <w:r w:rsidRPr="00062D7D">
              <w:rPr>
                <w:rFonts w:ascii="Times New Roman" w:hAnsi="Times New Roman" w:cs="Times New Roman"/>
              </w:rPr>
              <w:t xml:space="preserve">  ± 0.004</w:t>
            </w:r>
          </w:p>
        </w:tc>
        <w:tc>
          <w:tcPr>
            <w:tcW w:w="992"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0.0005</w:t>
            </w:r>
          </w:p>
        </w:tc>
        <w:tc>
          <w:tcPr>
            <w:tcW w:w="993" w:type="dxa"/>
          </w:tcPr>
          <w:p w:rsidR="000C6072" w:rsidRPr="00062D7D" w:rsidRDefault="000C6072" w:rsidP="00062D7D">
            <w:pPr>
              <w:jc w:val="both"/>
              <w:rPr>
                <w:rFonts w:ascii="Times New Roman" w:hAnsi="Times New Roman" w:cs="Times New Roman"/>
              </w:rPr>
            </w:pPr>
            <w:r w:rsidRPr="00062D7D">
              <w:rPr>
                <w:rFonts w:ascii="Times New Roman" w:hAnsi="Times New Roman" w:cs="Times New Roman"/>
              </w:rPr>
              <w:t>&lt;0.001</w:t>
            </w:r>
          </w:p>
        </w:tc>
      </w:tr>
    </w:tbl>
    <w:p w:rsidR="000C6072" w:rsidRPr="00763C41" w:rsidRDefault="000C6072" w:rsidP="00062D7D">
      <w:pPr>
        <w:pStyle w:val="ListParagraph"/>
        <w:numPr>
          <w:ilvl w:val="0"/>
          <w:numId w:val="12"/>
        </w:numPr>
        <w:spacing w:after="0" w:line="240" w:lineRule="auto"/>
        <w:jc w:val="both"/>
        <w:rPr>
          <w:rFonts w:ascii="Times New Roman" w:hAnsi="Times New Roman" w:cs="Times New Roman"/>
          <w:sz w:val="18"/>
          <w:szCs w:val="18"/>
        </w:rPr>
      </w:pPr>
      <w:r w:rsidRPr="00763C41">
        <w:rPr>
          <w:rFonts w:ascii="Times New Roman" w:hAnsi="Times New Roman" w:cs="Times New Roman"/>
          <w:sz w:val="18"/>
          <w:szCs w:val="18"/>
        </w:rPr>
        <w:t>T</w:t>
      </w:r>
      <w:r w:rsidRPr="00763C41">
        <w:rPr>
          <w:rFonts w:ascii="Times New Roman" w:hAnsi="Times New Roman" w:cs="Times New Roman"/>
          <w:sz w:val="18"/>
          <w:szCs w:val="18"/>
          <w:vertAlign w:val="subscript"/>
        </w:rPr>
        <w:t>0</w:t>
      </w:r>
      <w:r w:rsidRPr="00763C41">
        <w:rPr>
          <w:rFonts w:ascii="Times New Roman" w:hAnsi="Times New Roman" w:cs="Times New Roman"/>
          <w:sz w:val="18"/>
          <w:szCs w:val="18"/>
        </w:rPr>
        <w:t xml:space="preserve">=( 85% GG +15% CM), </w:t>
      </w:r>
      <w:r w:rsidR="00A41402" w:rsidRPr="00763C41">
        <w:rPr>
          <w:rFonts w:ascii="Times New Roman" w:hAnsi="Times New Roman" w:cs="Times New Roman"/>
          <w:sz w:val="18"/>
          <w:szCs w:val="18"/>
        </w:rPr>
        <w:t>T</w:t>
      </w:r>
      <w:r w:rsidR="00A41402" w:rsidRPr="00763C41">
        <w:rPr>
          <w:rFonts w:ascii="Times New Roman" w:hAnsi="Times New Roman" w:cs="Times New Roman"/>
          <w:sz w:val="18"/>
          <w:szCs w:val="18"/>
          <w:vertAlign w:val="subscript"/>
        </w:rPr>
        <w:t>1</w:t>
      </w:r>
      <w:r w:rsidR="00A41402" w:rsidRPr="00763C41">
        <w:rPr>
          <w:rFonts w:ascii="Times New Roman" w:hAnsi="Times New Roman" w:cs="Times New Roman"/>
          <w:sz w:val="18"/>
          <w:szCs w:val="18"/>
        </w:rPr>
        <w:t xml:space="preserve">=(20% FRM+ 60 % GG+20% FCM), </w:t>
      </w:r>
      <w:r w:rsidRPr="00763C41">
        <w:rPr>
          <w:rFonts w:ascii="Times New Roman" w:hAnsi="Times New Roman" w:cs="Times New Roman"/>
          <w:sz w:val="18"/>
          <w:szCs w:val="18"/>
        </w:rPr>
        <w:t>T</w:t>
      </w:r>
      <w:r w:rsidRPr="00763C41">
        <w:rPr>
          <w:rFonts w:ascii="Times New Roman" w:hAnsi="Times New Roman" w:cs="Times New Roman"/>
          <w:sz w:val="18"/>
          <w:szCs w:val="18"/>
          <w:vertAlign w:val="subscript"/>
        </w:rPr>
        <w:t>2</w:t>
      </w:r>
      <w:r w:rsidRPr="00763C41">
        <w:rPr>
          <w:rFonts w:ascii="Times New Roman" w:hAnsi="Times New Roman" w:cs="Times New Roman"/>
          <w:sz w:val="18"/>
          <w:szCs w:val="18"/>
        </w:rPr>
        <w:t>=(60% FRM+40% FCM)</w:t>
      </w:r>
    </w:p>
    <w:p w:rsidR="000C6072" w:rsidRPr="00763C41" w:rsidRDefault="000C6072" w:rsidP="00062D7D">
      <w:pPr>
        <w:pStyle w:val="ListParagraph"/>
        <w:numPr>
          <w:ilvl w:val="0"/>
          <w:numId w:val="9"/>
        </w:numPr>
        <w:spacing w:after="0" w:line="240" w:lineRule="auto"/>
        <w:jc w:val="both"/>
        <w:rPr>
          <w:rFonts w:ascii="Times New Roman" w:hAnsi="Times New Roman" w:cs="Times New Roman"/>
          <w:sz w:val="18"/>
          <w:szCs w:val="18"/>
        </w:rPr>
      </w:pPr>
      <w:r w:rsidRPr="00763C41">
        <w:rPr>
          <w:rFonts w:ascii="Times New Roman" w:hAnsi="Times New Roman" w:cs="Times New Roman"/>
          <w:sz w:val="18"/>
          <w:szCs w:val="18"/>
        </w:rPr>
        <w:t>GG=green grass, FRM=Fermented roughage mixture, FCM= Fermented concentrate mixture</w:t>
      </w:r>
    </w:p>
    <w:p w:rsidR="006C35E5" w:rsidRPr="00763C41" w:rsidRDefault="006C35E5" w:rsidP="00062D7D">
      <w:pPr>
        <w:spacing w:line="240" w:lineRule="auto"/>
        <w:jc w:val="both"/>
        <w:rPr>
          <w:rFonts w:ascii="Times New Roman" w:hAnsi="Times New Roman" w:cs="Times New Roman"/>
          <w:sz w:val="18"/>
          <w:szCs w:val="18"/>
        </w:rPr>
      </w:pPr>
    </w:p>
    <w:p w:rsidR="001A616A" w:rsidRPr="008958C7" w:rsidRDefault="0020287A" w:rsidP="008958C7">
      <w:pPr>
        <w:spacing w:line="240" w:lineRule="auto"/>
        <w:jc w:val="both"/>
        <w:rPr>
          <w:rFonts w:ascii="Times New Roman" w:hAnsi="Times New Roman" w:cs="Times New Roman"/>
          <w:color w:val="000000" w:themeColor="text1"/>
        </w:rPr>
      </w:pPr>
      <w:r w:rsidRPr="00062D7D">
        <w:rPr>
          <w:rFonts w:ascii="Times New Roman" w:hAnsi="Times New Roman" w:cs="Times New Roman"/>
        </w:rPr>
        <w:t>The Table</w:t>
      </w:r>
      <w:r w:rsidR="000C4401" w:rsidRPr="00062D7D">
        <w:rPr>
          <w:rFonts w:ascii="Times New Roman" w:hAnsi="Times New Roman" w:cs="Times New Roman"/>
        </w:rPr>
        <w:t>-5</w:t>
      </w:r>
      <w:r w:rsidRPr="00062D7D">
        <w:rPr>
          <w:rFonts w:ascii="Times New Roman" w:hAnsi="Times New Roman" w:cs="Times New Roman"/>
        </w:rPr>
        <w:t xml:space="preserve"> showed the mean value of initial W </w:t>
      </w:r>
      <w:r w:rsidRPr="00062D7D">
        <w:rPr>
          <w:rFonts w:ascii="Times New Roman" w:hAnsi="Times New Roman" w:cs="Times New Roman"/>
          <w:vertAlign w:val="superscript"/>
        </w:rPr>
        <w:t>0.75</w:t>
      </w:r>
      <w:r w:rsidRPr="00062D7D">
        <w:rPr>
          <w:rFonts w:ascii="Times New Roman" w:hAnsi="Times New Roman" w:cs="Times New Roman"/>
        </w:rPr>
        <w:t xml:space="preserve"> (metabolic body weight) &amp;final W </w:t>
      </w:r>
      <w:r w:rsidRPr="00062D7D">
        <w:rPr>
          <w:rFonts w:ascii="Times New Roman" w:hAnsi="Times New Roman" w:cs="Times New Roman"/>
          <w:vertAlign w:val="superscript"/>
        </w:rPr>
        <w:t>0.75</w:t>
      </w:r>
      <w:r w:rsidRPr="00062D7D">
        <w:rPr>
          <w:rFonts w:ascii="Times New Roman" w:hAnsi="Times New Roman" w:cs="Times New Roman"/>
        </w:rPr>
        <w:t xml:space="preserve"> (metabolic body weight) DM, CP, and ME intake per kg W </w:t>
      </w:r>
      <w:r w:rsidRPr="00062D7D">
        <w:rPr>
          <w:rFonts w:ascii="Times New Roman" w:hAnsi="Times New Roman" w:cs="Times New Roman"/>
          <w:vertAlign w:val="superscript"/>
        </w:rPr>
        <w:t>0.75</w:t>
      </w:r>
      <w:r w:rsidRPr="00062D7D">
        <w:rPr>
          <w:rFonts w:ascii="Times New Roman" w:hAnsi="Times New Roman" w:cs="Times New Roman"/>
        </w:rPr>
        <w:t xml:space="preserve">. Final W </w:t>
      </w:r>
      <w:r w:rsidRPr="00062D7D">
        <w:rPr>
          <w:rFonts w:ascii="Times New Roman" w:hAnsi="Times New Roman" w:cs="Times New Roman"/>
          <w:vertAlign w:val="superscript"/>
        </w:rPr>
        <w:t>0.75</w:t>
      </w:r>
      <w:r w:rsidRPr="00062D7D">
        <w:rPr>
          <w:rFonts w:ascii="Times New Roman" w:hAnsi="Times New Roman" w:cs="Times New Roman"/>
        </w:rPr>
        <w:t xml:space="preserve"> (metabolic weight) was 6.48 kg in the T</w:t>
      </w:r>
      <w:r w:rsidRPr="00062D7D">
        <w:rPr>
          <w:rFonts w:ascii="Times New Roman" w:hAnsi="Times New Roman" w:cs="Times New Roman"/>
          <w:vertAlign w:val="subscript"/>
        </w:rPr>
        <w:t>0</w:t>
      </w:r>
      <w:r w:rsidRPr="00062D7D">
        <w:rPr>
          <w:rFonts w:ascii="Times New Roman" w:hAnsi="Times New Roman" w:cs="Times New Roman"/>
        </w:rPr>
        <w:t xml:space="preserve"> group, 7.05 kg in T</w:t>
      </w:r>
      <w:r w:rsidRPr="00062D7D">
        <w:rPr>
          <w:rFonts w:ascii="Times New Roman" w:hAnsi="Times New Roman" w:cs="Times New Roman"/>
          <w:vertAlign w:val="subscript"/>
        </w:rPr>
        <w:t>1</w:t>
      </w:r>
      <w:r w:rsidRPr="00062D7D">
        <w:rPr>
          <w:rFonts w:ascii="Times New Roman" w:hAnsi="Times New Roman" w:cs="Times New Roman"/>
        </w:rPr>
        <w:t>, and 7.03 kg in the T</w:t>
      </w:r>
      <w:r w:rsidRPr="00062D7D">
        <w:rPr>
          <w:rFonts w:ascii="Times New Roman" w:hAnsi="Times New Roman" w:cs="Times New Roman"/>
          <w:vertAlign w:val="subscript"/>
        </w:rPr>
        <w:t>2</w:t>
      </w:r>
      <w:r w:rsidRPr="00062D7D">
        <w:rPr>
          <w:rFonts w:ascii="Times New Roman" w:hAnsi="Times New Roman" w:cs="Times New Roman"/>
        </w:rPr>
        <w:t xml:space="preserve"> group. DMI, CPI (g/kg W 0.75) were significantly (&lt;0.001) higher in fermented feed supplied group T</w:t>
      </w:r>
      <w:r w:rsidRPr="00062D7D">
        <w:rPr>
          <w:rFonts w:ascii="Times New Roman" w:hAnsi="Times New Roman" w:cs="Times New Roman"/>
          <w:vertAlign w:val="subscript"/>
        </w:rPr>
        <w:t>2</w:t>
      </w:r>
      <w:r w:rsidRPr="00062D7D">
        <w:rPr>
          <w:rFonts w:ascii="Times New Roman" w:hAnsi="Times New Roman" w:cs="Times New Roman"/>
        </w:rPr>
        <w:t xml:space="preserve"> that was 72.82 g/kg W </w:t>
      </w:r>
      <w:r w:rsidRPr="00062D7D">
        <w:rPr>
          <w:rFonts w:ascii="Times New Roman" w:hAnsi="Times New Roman" w:cs="Times New Roman"/>
          <w:vertAlign w:val="superscript"/>
        </w:rPr>
        <w:t>0.75</w:t>
      </w:r>
      <w:r w:rsidRPr="00062D7D">
        <w:rPr>
          <w:rFonts w:ascii="Times New Roman" w:hAnsi="Times New Roman" w:cs="Times New Roman"/>
        </w:rPr>
        <w:t xml:space="preserve"> and 8.80 g/kg W </w:t>
      </w:r>
      <w:r w:rsidRPr="00062D7D">
        <w:rPr>
          <w:rFonts w:ascii="Times New Roman" w:hAnsi="Times New Roman" w:cs="Times New Roman"/>
          <w:vertAlign w:val="superscript"/>
        </w:rPr>
        <w:t>0.75</w:t>
      </w:r>
      <w:r w:rsidRPr="00062D7D">
        <w:rPr>
          <w:rFonts w:ascii="Times New Roman" w:hAnsi="Times New Roman" w:cs="Times New Roman"/>
        </w:rPr>
        <w:t xml:space="preserve"> respectively where, 55.07 g/kg W </w:t>
      </w:r>
      <w:r w:rsidRPr="00062D7D">
        <w:rPr>
          <w:rFonts w:ascii="Times New Roman" w:hAnsi="Times New Roman" w:cs="Times New Roman"/>
          <w:vertAlign w:val="superscript"/>
        </w:rPr>
        <w:t>0.75</w:t>
      </w:r>
      <w:r w:rsidRPr="00062D7D">
        <w:rPr>
          <w:rFonts w:ascii="Times New Roman" w:hAnsi="Times New Roman" w:cs="Times New Roman"/>
        </w:rPr>
        <w:t xml:space="preserve"> and 6.41 g/kg W </w:t>
      </w:r>
      <w:r w:rsidRPr="00062D7D">
        <w:rPr>
          <w:rFonts w:ascii="Times New Roman" w:hAnsi="Times New Roman" w:cs="Times New Roman"/>
          <w:vertAlign w:val="superscript"/>
        </w:rPr>
        <w:t>0.75</w:t>
      </w:r>
      <w:r w:rsidRPr="00062D7D">
        <w:rPr>
          <w:rFonts w:ascii="Times New Roman" w:hAnsi="Times New Roman" w:cs="Times New Roman"/>
        </w:rPr>
        <w:t xml:space="preserve"> respectively in T</w:t>
      </w:r>
      <w:r w:rsidRPr="00062D7D">
        <w:rPr>
          <w:rFonts w:ascii="Times New Roman" w:hAnsi="Times New Roman" w:cs="Times New Roman"/>
          <w:vertAlign w:val="subscript"/>
        </w:rPr>
        <w:t>0</w:t>
      </w:r>
      <w:r w:rsidRPr="00062D7D">
        <w:rPr>
          <w:rFonts w:ascii="Times New Roman" w:hAnsi="Times New Roman" w:cs="Times New Roman"/>
        </w:rPr>
        <w:t xml:space="preserve"> group and 57.45 g/kg W </w:t>
      </w:r>
      <w:r w:rsidRPr="00062D7D">
        <w:rPr>
          <w:rFonts w:ascii="Times New Roman" w:hAnsi="Times New Roman" w:cs="Times New Roman"/>
          <w:vertAlign w:val="superscript"/>
        </w:rPr>
        <w:t>0.75</w:t>
      </w:r>
      <w:r w:rsidRPr="00062D7D">
        <w:rPr>
          <w:rFonts w:ascii="Times New Roman" w:hAnsi="Times New Roman" w:cs="Times New Roman"/>
        </w:rPr>
        <w:t xml:space="preserve"> and 6.89 g/kg W </w:t>
      </w:r>
      <w:r w:rsidRPr="00062D7D">
        <w:rPr>
          <w:rFonts w:ascii="Times New Roman" w:hAnsi="Times New Roman" w:cs="Times New Roman"/>
          <w:vertAlign w:val="superscript"/>
        </w:rPr>
        <w:t>0.75</w:t>
      </w:r>
      <w:r w:rsidRPr="00062D7D">
        <w:rPr>
          <w:rFonts w:ascii="Times New Roman" w:hAnsi="Times New Roman" w:cs="Times New Roman"/>
        </w:rPr>
        <w:t xml:space="preserve"> respectively in T</w:t>
      </w:r>
      <w:r w:rsidRPr="00062D7D">
        <w:rPr>
          <w:rFonts w:ascii="Times New Roman" w:hAnsi="Times New Roman" w:cs="Times New Roman"/>
          <w:vertAlign w:val="subscript"/>
        </w:rPr>
        <w:t>1</w:t>
      </w:r>
      <w:r w:rsidRPr="00062D7D">
        <w:rPr>
          <w:rFonts w:ascii="Times New Roman" w:hAnsi="Times New Roman" w:cs="Times New Roman"/>
        </w:rPr>
        <w:t xml:space="preserve"> group. The table showed significant differences among treatment groups in MEI (MJ/kg W </w:t>
      </w:r>
      <w:r w:rsidRPr="00062D7D">
        <w:rPr>
          <w:rFonts w:ascii="Times New Roman" w:hAnsi="Times New Roman" w:cs="Times New Roman"/>
          <w:vertAlign w:val="superscript"/>
        </w:rPr>
        <w:t>0.75</w:t>
      </w:r>
      <w:r w:rsidRPr="00062D7D">
        <w:rPr>
          <w:rFonts w:ascii="Times New Roman" w:hAnsi="Times New Roman" w:cs="Times New Roman"/>
        </w:rPr>
        <w:t xml:space="preserve">). MEI (MJ/kg W </w:t>
      </w:r>
      <w:r w:rsidRPr="00062D7D">
        <w:rPr>
          <w:rFonts w:ascii="Times New Roman" w:hAnsi="Times New Roman" w:cs="Times New Roman"/>
          <w:vertAlign w:val="superscript"/>
        </w:rPr>
        <w:t>0.75</w:t>
      </w:r>
      <w:r w:rsidRPr="00062D7D">
        <w:rPr>
          <w:rFonts w:ascii="Times New Roman" w:hAnsi="Times New Roman" w:cs="Times New Roman"/>
        </w:rPr>
        <w:t xml:space="preserve">) was 0.45 (MJ/kg W </w:t>
      </w:r>
      <w:r w:rsidRPr="00062D7D">
        <w:rPr>
          <w:rFonts w:ascii="Times New Roman" w:hAnsi="Times New Roman" w:cs="Times New Roman"/>
          <w:vertAlign w:val="superscript"/>
        </w:rPr>
        <w:t>0.75</w:t>
      </w:r>
      <w:r w:rsidRPr="00062D7D">
        <w:rPr>
          <w:rFonts w:ascii="Times New Roman" w:hAnsi="Times New Roman" w:cs="Times New Roman"/>
        </w:rPr>
        <w:t>) in T</w:t>
      </w:r>
      <w:r w:rsidRPr="00062D7D">
        <w:rPr>
          <w:rFonts w:ascii="Times New Roman" w:hAnsi="Times New Roman" w:cs="Times New Roman"/>
          <w:vertAlign w:val="subscript"/>
        </w:rPr>
        <w:t>0</w:t>
      </w:r>
      <w:r w:rsidRPr="00062D7D">
        <w:rPr>
          <w:rFonts w:ascii="Times New Roman" w:hAnsi="Times New Roman" w:cs="Times New Roman"/>
        </w:rPr>
        <w:t xml:space="preserve"> group, 0.44 (MJ/kg W </w:t>
      </w:r>
      <w:r w:rsidRPr="00062D7D">
        <w:rPr>
          <w:rFonts w:ascii="Times New Roman" w:hAnsi="Times New Roman" w:cs="Times New Roman"/>
          <w:vertAlign w:val="superscript"/>
        </w:rPr>
        <w:t>0.75</w:t>
      </w:r>
      <w:r w:rsidRPr="00062D7D">
        <w:rPr>
          <w:rFonts w:ascii="Times New Roman" w:hAnsi="Times New Roman" w:cs="Times New Roman"/>
        </w:rPr>
        <w:t>) in T</w:t>
      </w:r>
      <w:r w:rsidRPr="00062D7D">
        <w:rPr>
          <w:rFonts w:ascii="Times New Roman" w:hAnsi="Times New Roman" w:cs="Times New Roman"/>
          <w:vertAlign w:val="subscript"/>
        </w:rPr>
        <w:t>1</w:t>
      </w:r>
      <w:r w:rsidRPr="00062D7D">
        <w:rPr>
          <w:rFonts w:ascii="Times New Roman" w:hAnsi="Times New Roman" w:cs="Times New Roman"/>
        </w:rPr>
        <w:t xml:space="preserve"> and 0.46 (MJ/kg W </w:t>
      </w:r>
      <w:r w:rsidRPr="00062D7D">
        <w:rPr>
          <w:rFonts w:ascii="Times New Roman" w:hAnsi="Times New Roman" w:cs="Times New Roman"/>
          <w:vertAlign w:val="superscript"/>
        </w:rPr>
        <w:t>0.75</w:t>
      </w:r>
      <w:r w:rsidRPr="00062D7D">
        <w:rPr>
          <w:rFonts w:ascii="Times New Roman" w:hAnsi="Times New Roman" w:cs="Times New Roman"/>
        </w:rPr>
        <w:t>) in T</w:t>
      </w:r>
      <w:r w:rsidRPr="00062D7D">
        <w:rPr>
          <w:rFonts w:ascii="Times New Roman" w:hAnsi="Times New Roman" w:cs="Times New Roman"/>
          <w:vertAlign w:val="subscript"/>
        </w:rPr>
        <w:t>2</w:t>
      </w:r>
      <w:r w:rsidRPr="00062D7D">
        <w:rPr>
          <w:rFonts w:ascii="Times New Roman" w:hAnsi="Times New Roman" w:cs="Times New Roman"/>
        </w:rPr>
        <w:t xml:space="preserve"> group. The fermented feed supplied group gets less ME than the Control group because fermentation reduces the ME content of the feed. </w:t>
      </w:r>
    </w:p>
    <w:p w:rsidR="008F5D00" w:rsidRPr="00062D7D" w:rsidRDefault="008F5D00" w:rsidP="00062D7D">
      <w:pPr>
        <w:pStyle w:val="NormalWeb"/>
        <w:spacing w:before="0" w:beforeAutospacing="0" w:after="0" w:afterAutospacing="0"/>
        <w:jc w:val="both"/>
        <w:rPr>
          <w:b/>
          <w:color w:val="FF0000"/>
          <w:sz w:val="22"/>
          <w:szCs w:val="22"/>
        </w:rPr>
      </w:pPr>
    </w:p>
    <w:p w:rsidR="008E2B09" w:rsidRPr="008958C7" w:rsidRDefault="007F40AC" w:rsidP="00062D7D">
      <w:pPr>
        <w:pStyle w:val="NormalWeb"/>
        <w:spacing w:before="0" w:beforeAutospacing="0" w:after="0" w:afterAutospacing="0"/>
        <w:jc w:val="both"/>
        <w:rPr>
          <w:b/>
          <w:color w:val="000000" w:themeColor="text1"/>
          <w:sz w:val="22"/>
          <w:szCs w:val="22"/>
        </w:rPr>
      </w:pPr>
      <w:r w:rsidRPr="008958C7">
        <w:rPr>
          <w:b/>
          <w:color w:val="000000" w:themeColor="text1"/>
          <w:sz w:val="22"/>
          <w:szCs w:val="22"/>
        </w:rPr>
        <w:t>Discussion</w:t>
      </w:r>
      <w:r w:rsidR="001A616A" w:rsidRPr="008958C7">
        <w:rPr>
          <w:b/>
          <w:color w:val="000000" w:themeColor="text1"/>
          <w:sz w:val="22"/>
          <w:szCs w:val="22"/>
        </w:rPr>
        <w:t>s</w:t>
      </w:r>
    </w:p>
    <w:p w:rsidR="001A616A" w:rsidRPr="008958C7" w:rsidRDefault="001A616A" w:rsidP="00062D7D">
      <w:pPr>
        <w:pStyle w:val="NormalWeb"/>
        <w:spacing w:before="0" w:beforeAutospacing="0" w:after="0" w:afterAutospacing="0"/>
        <w:jc w:val="both"/>
        <w:rPr>
          <w:color w:val="000000" w:themeColor="text1"/>
          <w:sz w:val="22"/>
          <w:szCs w:val="22"/>
        </w:rPr>
      </w:pPr>
    </w:p>
    <w:p w:rsidR="0064129F" w:rsidRPr="00F742FB" w:rsidRDefault="001A616A" w:rsidP="00062D7D">
      <w:pPr>
        <w:pStyle w:val="NormalWeb"/>
        <w:spacing w:before="0" w:beforeAutospacing="0" w:after="0" w:afterAutospacing="0"/>
        <w:jc w:val="both"/>
        <w:rPr>
          <w:b/>
          <w:color w:val="000000" w:themeColor="text1"/>
          <w:sz w:val="22"/>
          <w:szCs w:val="22"/>
        </w:rPr>
      </w:pPr>
      <w:r w:rsidRPr="00F742FB">
        <w:rPr>
          <w:b/>
          <w:color w:val="000000" w:themeColor="text1"/>
          <w:sz w:val="22"/>
          <w:szCs w:val="22"/>
        </w:rPr>
        <w:t xml:space="preserve">Effect of </w:t>
      </w:r>
      <w:r w:rsidR="008F5D00" w:rsidRPr="00F742FB">
        <w:rPr>
          <w:b/>
          <w:color w:val="000000" w:themeColor="text1"/>
          <w:sz w:val="22"/>
          <w:szCs w:val="22"/>
        </w:rPr>
        <w:t xml:space="preserve">fermentation </w:t>
      </w:r>
      <w:r w:rsidRPr="00F742FB">
        <w:rPr>
          <w:b/>
          <w:color w:val="000000" w:themeColor="text1"/>
          <w:sz w:val="22"/>
          <w:szCs w:val="22"/>
        </w:rPr>
        <w:t>on nutritional composition of feed</w:t>
      </w:r>
    </w:p>
    <w:p w:rsidR="00F742FB" w:rsidRDefault="00F742FB" w:rsidP="00062D7D">
      <w:pPr>
        <w:spacing w:line="240" w:lineRule="auto"/>
        <w:jc w:val="both"/>
        <w:rPr>
          <w:rFonts w:ascii="Times New Roman" w:hAnsi="Times New Roman" w:cs="Times New Roman"/>
          <w:color w:val="000000" w:themeColor="text1"/>
        </w:rPr>
      </w:pPr>
    </w:p>
    <w:p w:rsidR="003C7755" w:rsidRDefault="00310D80" w:rsidP="003C7755">
      <w:pPr>
        <w:spacing w:line="240" w:lineRule="auto"/>
        <w:jc w:val="both"/>
        <w:rPr>
          <w:rFonts w:ascii="Times New Roman" w:hAnsi="Times New Roman" w:cs="Times New Roman"/>
        </w:rPr>
      </w:pPr>
      <w:r w:rsidRPr="00062D7D">
        <w:rPr>
          <w:rFonts w:ascii="Times New Roman" w:hAnsi="Times New Roman" w:cs="Times New Roman"/>
        </w:rPr>
        <w:t xml:space="preserve">SSF increase the </w:t>
      </w:r>
      <w:r w:rsidR="00FE3A63" w:rsidRPr="00062D7D">
        <w:rPr>
          <w:rFonts w:ascii="Times New Roman" w:hAnsi="Times New Roman" w:cs="Times New Roman"/>
        </w:rPr>
        <w:t xml:space="preserve">crude protein </w:t>
      </w:r>
      <w:r w:rsidRPr="00062D7D">
        <w:rPr>
          <w:rFonts w:ascii="Times New Roman" w:hAnsi="Times New Roman" w:cs="Times New Roman"/>
        </w:rPr>
        <w:t xml:space="preserve">content of animal feed </w:t>
      </w:r>
      <w:r w:rsidR="00FE3A63" w:rsidRPr="00062D7D">
        <w:rPr>
          <w:rFonts w:ascii="Times New Roman" w:hAnsi="Times New Roman" w:cs="Times New Roman"/>
        </w:rPr>
        <w:t>due to both a decrease in DM concentration and increased microbial protein synthesis (</w:t>
      </w:r>
      <w:proofErr w:type="spellStart"/>
      <w:r w:rsidR="00FE3A63" w:rsidRPr="00062D7D">
        <w:rPr>
          <w:rFonts w:ascii="Times New Roman" w:hAnsi="Times New Roman" w:cs="Times New Roman"/>
        </w:rPr>
        <w:t>Hu</w:t>
      </w:r>
      <w:proofErr w:type="spellEnd"/>
      <w:r w:rsidR="00FE3A63" w:rsidRPr="00062D7D">
        <w:rPr>
          <w:rFonts w:ascii="Times New Roman" w:hAnsi="Times New Roman" w:cs="Times New Roman"/>
        </w:rPr>
        <w:t xml:space="preserve"> et al., 2016). The logarithmic growth of various microbe strains during fermentation, which results in the production of </w:t>
      </w:r>
      <w:proofErr w:type="spellStart"/>
      <w:r w:rsidR="00FE3A63" w:rsidRPr="00062D7D">
        <w:rPr>
          <w:rFonts w:ascii="Times New Roman" w:hAnsi="Times New Roman" w:cs="Times New Roman"/>
        </w:rPr>
        <w:t>proteolytic</w:t>
      </w:r>
      <w:proofErr w:type="spellEnd"/>
      <w:r w:rsidR="00FE3A63" w:rsidRPr="00062D7D">
        <w:rPr>
          <w:rFonts w:ascii="Times New Roman" w:hAnsi="Times New Roman" w:cs="Times New Roman"/>
        </w:rPr>
        <w:t xml:space="preserve"> enzymes, which increases the protein content (</w:t>
      </w:r>
      <w:proofErr w:type="spellStart"/>
      <w:r w:rsidR="00FE3A63" w:rsidRPr="00062D7D">
        <w:rPr>
          <w:rFonts w:ascii="Times New Roman" w:hAnsi="Times New Roman" w:cs="Times New Roman"/>
        </w:rPr>
        <w:t>Ojokoh</w:t>
      </w:r>
      <w:proofErr w:type="spellEnd"/>
      <w:r w:rsidR="00FE3A63" w:rsidRPr="00062D7D">
        <w:rPr>
          <w:rFonts w:ascii="Times New Roman" w:hAnsi="Times New Roman" w:cs="Times New Roman"/>
        </w:rPr>
        <w:t xml:space="preserve"> et al., 2020). The synthesis of non-protein nitrogen molecules such ammonia, am</w:t>
      </w:r>
      <w:r w:rsidR="00221C25" w:rsidRPr="00062D7D">
        <w:rPr>
          <w:rFonts w:ascii="Times New Roman" w:hAnsi="Times New Roman" w:cs="Times New Roman"/>
        </w:rPr>
        <w:t xml:space="preserve">ines, amino acids, and peptides </w:t>
      </w:r>
      <w:r w:rsidR="00FE3A63" w:rsidRPr="00062D7D">
        <w:rPr>
          <w:rFonts w:ascii="Times New Roman" w:hAnsi="Times New Roman" w:cs="Times New Roman"/>
        </w:rPr>
        <w:t>all of which are included in the crude protein content as well as a decline in the mass's carbon ratio and an increase in cell biomass also contributed to the protein content increase (</w:t>
      </w:r>
      <w:proofErr w:type="spellStart"/>
      <w:r w:rsidR="00FE3A63" w:rsidRPr="00062D7D">
        <w:rPr>
          <w:rFonts w:ascii="Times New Roman" w:hAnsi="Times New Roman" w:cs="Times New Roman"/>
        </w:rPr>
        <w:t>Onyango</w:t>
      </w:r>
      <w:proofErr w:type="spellEnd"/>
      <w:r w:rsidR="00FE3A63" w:rsidRPr="00062D7D">
        <w:rPr>
          <w:rFonts w:ascii="Times New Roman" w:hAnsi="Times New Roman" w:cs="Times New Roman"/>
        </w:rPr>
        <w:t xml:space="preserve"> et al., 2013). The fermenting organisms has the ability to metabolize the fiber could be the cause of the overall decrease in the fiber content. It may also be a result of the fiber's enzymatic degradation during fermentation by microbes which use the fiber as a carbon source (</w:t>
      </w:r>
      <w:proofErr w:type="spellStart"/>
      <w:r w:rsidR="00FE3A63" w:rsidRPr="00062D7D">
        <w:rPr>
          <w:rFonts w:ascii="Times New Roman" w:hAnsi="Times New Roman" w:cs="Times New Roman"/>
        </w:rPr>
        <w:t>Ojokoh</w:t>
      </w:r>
      <w:proofErr w:type="spellEnd"/>
      <w:r w:rsidR="00FE3A63" w:rsidRPr="00062D7D">
        <w:rPr>
          <w:rFonts w:ascii="Times New Roman" w:hAnsi="Times New Roman" w:cs="Times New Roman"/>
        </w:rPr>
        <w:t xml:space="preserve"> and Bello, 2014). Microorganisms that hydrolyze and metabolize insoluble polysaccharides may secrete extracellular enzymes, which decrease in crude fiber content of fermented products</w:t>
      </w:r>
      <w:r w:rsidR="00CE397C" w:rsidRPr="00062D7D">
        <w:rPr>
          <w:rFonts w:ascii="Times New Roman" w:hAnsi="Times New Roman" w:cs="Times New Roman"/>
        </w:rPr>
        <w:t xml:space="preserve"> </w:t>
      </w:r>
      <w:r w:rsidR="00FE3A63" w:rsidRPr="00062D7D">
        <w:rPr>
          <w:rFonts w:ascii="Times New Roman" w:hAnsi="Times New Roman" w:cs="Times New Roman"/>
        </w:rPr>
        <w:t>(</w:t>
      </w:r>
      <w:proofErr w:type="spellStart"/>
      <w:r w:rsidR="00FE3A63" w:rsidRPr="00062D7D">
        <w:rPr>
          <w:rFonts w:ascii="Times New Roman" w:hAnsi="Times New Roman" w:cs="Times New Roman"/>
        </w:rPr>
        <w:t>Minnaar</w:t>
      </w:r>
      <w:proofErr w:type="spellEnd"/>
      <w:r w:rsidR="00FE3A63" w:rsidRPr="00062D7D">
        <w:rPr>
          <w:rFonts w:ascii="Times New Roman" w:hAnsi="Times New Roman" w:cs="Times New Roman"/>
        </w:rPr>
        <w:t xml:space="preserve"> et al., 2017). The lower fiber content seen in the fermented samples may be caused by the loss of carbohydrates and dietary fibers during the fermentation process (</w:t>
      </w:r>
      <w:proofErr w:type="spellStart"/>
      <w:r w:rsidR="00FE3A63" w:rsidRPr="00062D7D">
        <w:rPr>
          <w:rFonts w:ascii="Times New Roman" w:hAnsi="Times New Roman" w:cs="Times New Roman"/>
        </w:rPr>
        <w:t>Adejuwon</w:t>
      </w:r>
      <w:proofErr w:type="spellEnd"/>
      <w:r w:rsidR="00FE3A63" w:rsidRPr="00062D7D">
        <w:rPr>
          <w:rFonts w:ascii="Times New Roman" w:hAnsi="Times New Roman" w:cs="Times New Roman"/>
        </w:rPr>
        <w:t xml:space="preserve"> et al., 2021). </w:t>
      </w:r>
      <w:r w:rsidR="00FE3A63" w:rsidRPr="00062D7D">
        <w:rPr>
          <w:rFonts w:ascii="Times New Roman" w:hAnsi="Times New Roman" w:cs="Times New Roman"/>
          <w:shd w:val="clear" w:color="auto" w:fill="FFFFFF"/>
        </w:rPr>
        <w:t>Yeast uses fat as an energy source to build cell biomass as a result the amount of fat in the fermented products decreased</w:t>
      </w:r>
      <w:r w:rsidR="00A158B8" w:rsidRPr="00062D7D">
        <w:rPr>
          <w:rFonts w:ascii="Times New Roman" w:hAnsi="Times New Roman" w:cs="Times New Roman"/>
          <w:shd w:val="clear" w:color="auto" w:fill="FFFFFF"/>
        </w:rPr>
        <w:t xml:space="preserve"> due to t</w:t>
      </w:r>
      <w:r w:rsidR="00FE3A63" w:rsidRPr="00062D7D">
        <w:rPr>
          <w:rFonts w:ascii="Times New Roman" w:hAnsi="Times New Roman" w:cs="Times New Roman"/>
          <w:shd w:val="clear" w:color="auto" w:fill="FFFFFF"/>
        </w:rPr>
        <w:t>he biochemical and physiological processes that occur during fermentation demand energy and some of the lipids in the fee</w:t>
      </w:r>
      <w:r w:rsidR="00A158B8" w:rsidRPr="00062D7D">
        <w:rPr>
          <w:rFonts w:ascii="Times New Roman" w:hAnsi="Times New Roman" w:cs="Times New Roman"/>
          <w:shd w:val="clear" w:color="auto" w:fill="FFFFFF"/>
        </w:rPr>
        <w:t>ds were used to produce energy (</w:t>
      </w:r>
      <w:proofErr w:type="spellStart"/>
      <w:r w:rsidR="00A158B8" w:rsidRPr="00062D7D">
        <w:rPr>
          <w:rFonts w:ascii="Times New Roman" w:hAnsi="Times New Roman" w:cs="Times New Roman"/>
          <w:shd w:val="clear" w:color="auto" w:fill="FFFFFF"/>
        </w:rPr>
        <w:t>Afify</w:t>
      </w:r>
      <w:proofErr w:type="spellEnd"/>
      <w:r w:rsidR="00A158B8" w:rsidRPr="00062D7D">
        <w:rPr>
          <w:rFonts w:ascii="Times New Roman" w:hAnsi="Times New Roman" w:cs="Times New Roman"/>
          <w:shd w:val="clear" w:color="auto" w:fill="FFFFFF"/>
        </w:rPr>
        <w:t xml:space="preserve"> et al., 2011).</w:t>
      </w:r>
      <w:r w:rsidR="00DC71EB" w:rsidRPr="00062D7D">
        <w:rPr>
          <w:rFonts w:ascii="Times New Roman" w:hAnsi="Times New Roman" w:cs="Times New Roman"/>
          <w:shd w:val="clear" w:color="auto" w:fill="FFFFFF"/>
        </w:rPr>
        <w:t xml:space="preserve"> Microbes use</w:t>
      </w:r>
      <w:r w:rsidR="00FE3A63" w:rsidRPr="00062D7D">
        <w:rPr>
          <w:rFonts w:ascii="Times New Roman" w:hAnsi="Times New Roman" w:cs="Times New Roman"/>
          <w:shd w:val="clear" w:color="auto" w:fill="FFFFFF"/>
        </w:rPr>
        <w:t xml:space="preserve"> fat as an energy source for their metabolic </w:t>
      </w:r>
      <w:proofErr w:type="spellStart"/>
      <w:r w:rsidR="00FE3A63" w:rsidRPr="00062D7D">
        <w:rPr>
          <w:rFonts w:ascii="Times New Roman" w:hAnsi="Times New Roman" w:cs="Times New Roman"/>
          <w:shd w:val="clear" w:color="auto" w:fill="FFFFFF"/>
        </w:rPr>
        <w:t>processes.Additionally</w:t>
      </w:r>
      <w:proofErr w:type="spellEnd"/>
      <w:r w:rsidR="00FE3A63" w:rsidRPr="00062D7D">
        <w:rPr>
          <w:rFonts w:ascii="Times New Roman" w:hAnsi="Times New Roman" w:cs="Times New Roman"/>
          <w:shd w:val="clear" w:color="auto" w:fill="FFFFFF"/>
        </w:rPr>
        <w:t>, the oxidation process that could occur during fermentation may be the cause of the decrease in fat content (Li et al., 2020).</w:t>
      </w:r>
      <w:r w:rsidR="00FE3A63" w:rsidRPr="00062D7D">
        <w:rPr>
          <w:rFonts w:ascii="Times New Roman" w:hAnsi="Times New Roman" w:cs="Times New Roman"/>
        </w:rPr>
        <w:t>Low-fat samples have longer shelf lives since there is less chance of rancidity (</w:t>
      </w:r>
      <w:proofErr w:type="spellStart"/>
      <w:r w:rsidR="00FE3A63" w:rsidRPr="00062D7D">
        <w:rPr>
          <w:rFonts w:ascii="Times New Roman" w:hAnsi="Times New Roman" w:cs="Times New Roman"/>
        </w:rPr>
        <w:t>Akinola</w:t>
      </w:r>
      <w:proofErr w:type="spellEnd"/>
      <w:r w:rsidR="00FE3A63" w:rsidRPr="00062D7D">
        <w:rPr>
          <w:rFonts w:ascii="Times New Roman" w:hAnsi="Times New Roman" w:cs="Times New Roman"/>
        </w:rPr>
        <w:t xml:space="preserve"> et al., 2017). The fermented feed products had less fat because of yeast needs fat as an energy source to produce cell biomass. Due to the microorganism's exponential growth, it happened (</w:t>
      </w:r>
      <w:proofErr w:type="spellStart"/>
      <w:r w:rsidR="00FE3A63" w:rsidRPr="00062D7D">
        <w:rPr>
          <w:rFonts w:ascii="Times New Roman" w:hAnsi="Times New Roman" w:cs="Times New Roman"/>
        </w:rPr>
        <w:t>Mbata</w:t>
      </w:r>
      <w:proofErr w:type="spellEnd"/>
      <w:r w:rsidR="00FE3A63" w:rsidRPr="00062D7D">
        <w:rPr>
          <w:rFonts w:ascii="Times New Roman" w:hAnsi="Times New Roman" w:cs="Times New Roman"/>
        </w:rPr>
        <w:t xml:space="preserve"> et al., 2009). During the fermentation of the substrate, the enzyme lipase significantly affects the crude fat level because it utilizes fat as an energy source (</w:t>
      </w:r>
      <w:proofErr w:type="spellStart"/>
      <w:r w:rsidR="00FE3A63" w:rsidRPr="00062D7D">
        <w:rPr>
          <w:rFonts w:ascii="Times New Roman" w:hAnsi="Times New Roman" w:cs="Times New Roman"/>
        </w:rPr>
        <w:t>Yohanista</w:t>
      </w:r>
      <w:proofErr w:type="spellEnd"/>
      <w:r w:rsidR="00FE3A63" w:rsidRPr="00062D7D">
        <w:rPr>
          <w:rFonts w:ascii="Times New Roman" w:hAnsi="Times New Roman" w:cs="Times New Roman"/>
        </w:rPr>
        <w:t xml:space="preserve"> et al., 2014). The </w:t>
      </w:r>
      <w:r w:rsidR="00FE3A63" w:rsidRPr="00062D7D">
        <w:rPr>
          <w:rFonts w:ascii="Times New Roman" w:hAnsi="Times New Roman" w:cs="Times New Roman"/>
          <w:i/>
        </w:rPr>
        <w:t xml:space="preserve">S. </w:t>
      </w:r>
      <w:proofErr w:type="spellStart"/>
      <w:r w:rsidR="00FE3A63" w:rsidRPr="00062D7D">
        <w:rPr>
          <w:rFonts w:ascii="Times New Roman" w:hAnsi="Times New Roman" w:cs="Times New Roman"/>
          <w:i/>
        </w:rPr>
        <w:t>cerevisiae</w:t>
      </w:r>
      <w:proofErr w:type="spellEnd"/>
      <w:r w:rsidR="00FE3A63" w:rsidRPr="00062D7D">
        <w:rPr>
          <w:rFonts w:ascii="Times New Roman" w:hAnsi="Times New Roman" w:cs="Times New Roman"/>
        </w:rPr>
        <w:t xml:space="preserve"> usage of fermentable sugars for development, energy, and other metabolic processes is what causes the fall in carbohydrate content with fermentation (</w:t>
      </w:r>
      <w:proofErr w:type="spellStart"/>
      <w:r w:rsidR="00FE3A63" w:rsidRPr="00062D7D">
        <w:rPr>
          <w:rFonts w:ascii="Times New Roman" w:hAnsi="Times New Roman" w:cs="Times New Roman"/>
        </w:rPr>
        <w:t>Ojokoh</w:t>
      </w:r>
      <w:proofErr w:type="spellEnd"/>
      <w:r w:rsidR="00FE3A63" w:rsidRPr="00062D7D">
        <w:rPr>
          <w:rFonts w:ascii="Times New Roman" w:hAnsi="Times New Roman" w:cs="Times New Roman"/>
        </w:rPr>
        <w:t xml:space="preserve"> et al., 2013). Lower energy contents could be the result of fermentation that reduced the amount of fat and carbohydrate (Jan et al., 2022). </w:t>
      </w:r>
      <w:r w:rsidR="00CC38D2" w:rsidRPr="00062D7D">
        <w:rPr>
          <w:rFonts w:ascii="Times New Roman" w:hAnsi="Times New Roman" w:cs="Times New Roman"/>
        </w:rPr>
        <w:t>T</w:t>
      </w:r>
      <w:r w:rsidR="00FE3A63" w:rsidRPr="00062D7D">
        <w:rPr>
          <w:rFonts w:ascii="Times New Roman" w:hAnsi="Times New Roman" w:cs="Times New Roman"/>
        </w:rPr>
        <w:t>he reduced carbohydrate content in the fermented feed may be the result of microbes utilizing fermentable glucose for growth or other metabolic processes (</w:t>
      </w:r>
      <w:proofErr w:type="spellStart"/>
      <w:r w:rsidR="00FE3A63" w:rsidRPr="00062D7D">
        <w:rPr>
          <w:rFonts w:ascii="Times New Roman" w:hAnsi="Times New Roman" w:cs="Times New Roman"/>
        </w:rPr>
        <w:t>Akinola</w:t>
      </w:r>
      <w:proofErr w:type="spellEnd"/>
      <w:r w:rsidR="00221C25" w:rsidRPr="00062D7D">
        <w:rPr>
          <w:rFonts w:ascii="Times New Roman" w:hAnsi="Times New Roman" w:cs="Times New Roman"/>
        </w:rPr>
        <w:t xml:space="preserve"> </w:t>
      </w:r>
      <w:r w:rsidR="00FE3A63" w:rsidRPr="00062D7D">
        <w:rPr>
          <w:rFonts w:ascii="Times New Roman" w:hAnsi="Times New Roman" w:cs="Times New Roman"/>
        </w:rPr>
        <w:t>&amp;</w:t>
      </w:r>
      <w:r w:rsidR="00221C25" w:rsidRPr="00062D7D">
        <w:rPr>
          <w:rFonts w:ascii="Times New Roman" w:hAnsi="Times New Roman" w:cs="Times New Roman"/>
        </w:rPr>
        <w:t xml:space="preserve"> </w:t>
      </w:r>
      <w:proofErr w:type="spellStart"/>
      <w:r w:rsidR="00FE3A63" w:rsidRPr="00062D7D">
        <w:rPr>
          <w:rFonts w:ascii="Times New Roman" w:hAnsi="Times New Roman" w:cs="Times New Roman"/>
        </w:rPr>
        <w:t>Osundahunsi</w:t>
      </w:r>
      <w:proofErr w:type="spellEnd"/>
      <w:r w:rsidR="00FE3A63" w:rsidRPr="00062D7D">
        <w:rPr>
          <w:rFonts w:ascii="Times New Roman" w:hAnsi="Times New Roman" w:cs="Times New Roman"/>
        </w:rPr>
        <w:t xml:space="preserve">, 2017). Starch is hydrolyzed during fermentation into simple sugars and </w:t>
      </w:r>
      <w:proofErr w:type="spellStart"/>
      <w:r w:rsidR="00FE3A63" w:rsidRPr="00062D7D">
        <w:rPr>
          <w:rFonts w:ascii="Times New Roman" w:hAnsi="Times New Roman" w:cs="Times New Roman"/>
        </w:rPr>
        <w:t>maltodextrins</w:t>
      </w:r>
      <w:proofErr w:type="spellEnd"/>
      <w:r w:rsidR="00FE3A63" w:rsidRPr="00062D7D">
        <w:rPr>
          <w:rFonts w:ascii="Times New Roman" w:hAnsi="Times New Roman" w:cs="Times New Roman"/>
        </w:rPr>
        <w:t xml:space="preserve"> by enzymes such -amylase and maltase. It is possible that the drop in total carbohydrate content following fermentation is partially explained by the fact that the glucose generated during fermentation is a preferred substrate for fermentative microbes in feed (</w:t>
      </w:r>
      <w:proofErr w:type="spellStart"/>
      <w:r w:rsidR="00FE3A63" w:rsidRPr="00062D7D">
        <w:rPr>
          <w:rFonts w:ascii="Times New Roman" w:hAnsi="Times New Roman" w:cs="Times New Roman"/>
        </w:rPr>
        <w:t>Osman</w:t>
      </w:r>
      <w:proofErr w:type="spellEnd"/>
      <w:r w:rsidR="00FE3A63" w:rsidRPr="00062D7D">
        <w:rPr>
          <w:rFonts w:ascii="Times New Roman" w:hAnsi="Times New Roman" w:cs="Times New Roman"/>
        </w:rPr>
        <w:t xml:space="preserve">, 2011). </w:t>
      </w:r>
      <w:r w:rsidR="00EC3A64" w:rsidRPr="00062D7D">
        <w:rPr>
          <w:rFonts w:ascii="Times New Roman" w:hAnsi="Times New Roman" w:cs="Times New Roman"/>
          <w:shd w:val="clear" w:color="auto" w:fill="FFFFFF"/>
        </w:rPr>
        <w:t xml:space="preserve">The synthesis of </w:t>
      </w:r>
      <w:proofErr w:type="spellStart"/>
      <w:r w:rsidR="00EC3A64" w:rsidRPr="00062D7D">
        <w:rPr>
          <w:rFonts w:ascii="Times New Roman" w:hAnsi="Times New Roman" w:cs="Times New Roman"/>
          <w:shd w:val="clear" w:color="auto" w:fill="FFFFFF"/>
        </w:rPr>
        <w:t>cellulase</w:t>
      </w:r>
      <w:proofErr w:type="spellEnd"/>
      <w:r w:rsidR="00EC3A64" w:rsidRPr="00062D7D">
        <w:rPr>
          <w:rFonts w:ascii="Times New Roman" w:hAnsi="Times New Roman" w:cs="Times New Roman"/>
          <w:shd w:val="clear" w:color="auto" w:fill="FFFFFF"/>
        </w:rPr>
        <w:t xml:space="preserve"> was enhanced by yeast extract across different nitrogen sources. The yeast's </w:t>
      </w:r>
      <w:proofErr w:type="spellStart"/>
      <w:r w:rsidR="00EC3A64" w:rsidRPr="00062D7D">
        <w:rPr>
          <w:rFonts w:ascii="Times New Roman" w:hAnsi="Times New Roman" w:cs="Times New Roman"/>
          <w:shd w:val="clear" w:color="auto" w:fill="FFFFFF"/>
        </w:rPr>
        <w:t>cellulases</w:t>
      </w:r>
      <w:proofErr w:type="spellEnd"/>
      <w:r w:rsidR="00EC3A64" w:rsidRPr="00062D7D">
        <w:rPr>
          <w:rFonts w:ascii="Times New Roman" w:hAnsi="Times New Roman" w:cs="Times New Roman"/>
          <w:shd w:val="clear" w:color="auto" w:fill="FFFFFF"/>
        </w:rPr>
        <w:t xml:space="preserve"> have a wide pH range and high temperature range for hydrolyzing both soluble and insoluble substrates (</w:t>
      </w:r>
      <w:proofErr w:type="spellStart"/>
      <w:r w:rsidR="00EC3A64" w:rsidRPr="00062D7D">
        <w:rPr>
          <w:rFonts w:ascii="Times New Roman" w:hAnsi="Times New Roman" w:cs="Times New Roman"/>
          <w:shd w:val="clear" w:color="auto" w:fill="FFFFFF"/>
        </w:rPr>
        <w:t>Touijer</w:t>
      </w:r>
      <w:proofErr w:type="spellEnd"/>
      <w:r w:rsidR="00EC3A64" w:rsidRPr="00062D7D">
        <w:rPr>
          <w:rFonts w:ascii="Times New Roman" w:hAnsi="Times New Roman" w:cs="Times New Roman"/>
          <w:shd w:val="clear" w:color="auto" w:fill="FFFFFF"/>
        </w:rPr>
        <w:t xml:space="preserve"> et al., 2019). </w:t>
      </w:r>
      <w:r w:rsidR="00EC3A64" w:rsidRPr="00062D7D">
        <w:rPr>
          <w:rFonts w:ascii="Times New Roman" w:hAnsi="Times New Roman" w:cs="Times New Roman"/>
        </w:rPr>
        <w:t xml:space="preserve">The most efficient nitrogen source for </w:t>
      </w:r>
      <w:proofErr w:type="spellStart"/>
      <w:r w:rsidR="00EC3A64" w:rsidRPr="00062D7D">
        <w:rPr>
          <w:rFonts w:ascii="Times New Roman" w:hAnsi="Times New Roman" w:cs="Times New Roman"/>
        </w:rPr>
        <w:t>cellulase</w:t>
      </w:r>
      <w:proofErr w:type="spellEnd"/>
      <w:r w:rsidR="00EC3A64" w:rsidRPr="00062D7D">
        <w:rPr>
          <w:rFonts w:ascii="Times New Roman" w:hAnsi="Times New Roman" w:cs="Times New Roman"/>
        </w:rPr>
        <w:t xml:space="preserve"> synthesis in solid state fermentation is yeast. </w:t>
      </w:r>
      <w:r w:rsidR="00EC3A64" w:rsidRPr="00062D7D">
        <w:rPr>
          <w:rStyle w:val="Emphasis"/>
          <w:rFonts w:ascii="Times New Roman" w:hAnsi="Times New Roman" w:cs="Times New Roman"/>
          <w:i w:val="0"/>
        </w:rPr>
        <w:t xml:space="preserve">Yeast produces more of the </w:t>
      </w:r>
      <w:proofErr w:type="spellStart"/>
      <w:r w:rsidR="00EC3A64" w:rsidRPr="00062D7D">
        <w:rPr>
          <w:rStyle w:val="Emphasis"/>
          <w:rFonts w:ascii="Times New Roman" w:hAnsi="Times New Roman" w:cs="Times New Roman"/>
          <w:i w:val="0"/>
        </w:rPr>
        <w:t>cellulolytic</w:t>
      </w:r>
      <w:proofErr w:type="spellEnd"/>
      <w:r w:rsidR="00EC3A64" w:rsidRPr="00062D7D">
        <w:rPr>
          <w:rStyle w:val="Emphasis"/>
          <w:rFonts w:ascii="Times New Roman" w:hAnsi="Times New Roman" w:cs="Times New Roman"/>
          <w:i w:val="0"/>
        </w:rPr>
        <w:t xml:space="preserve"> enzyme (</w:t>
      </w:r>
      <w:proofErr w:type="spellStart"/>
      <w:r w:rsidR="00EC3A64" w:rsidRPr="00062D7D">
        <w:rPr>
          <w:rStyle w:val="Emphasis"/>
          <w:rFonts w:ascii="Times New Roman" w:hAnsi="Times New Roman" w:cs="Times New Roman"/>
          <w:i w:val="0"/>
        </w:rPr>
        <w:t>xylose</w:t>
      </w:r>
      <w:proofErr w:type="spellEnd"/>
      <w:r w:rsidR="00EC3A64" w:rsidRPr="00062D7D">
        <w:rPr>
          <w:rStyle w:val="Emphasis"/>
          <w:rFonts w:ascii="Times New Roman" w:hAnsi="Times New Roman" w:cs="Times New Roman"/>
          <w:i w:val="0"/>
        </w:rPr>
        <w:t xml:space="preserve"> </w:t>
      </w:r>
      <w:proofErr w:type="spellStart"/>
      <w:r w:rsidR="00EC3A64" w:rsidRPr="00062D7D">
        <w:rPr>
          <w:rStyle w:val="Emphasis"/>
          <w:rFonts w:ascii="Times New Roman" w:hAnsi="Times New Roman" w:cs="Times New Roman"/>
          <w:i w:val="0"/>
        </w:rPr>
        <w:t>isomerase</w:t>
      </w:r>
      <w:proofErr w:type="spellEnd"/>
      <w:r w:rsidR="00EC3A64" w:rsidRPr="00062D7D">
        <w:rPr>
          <w:rStyle w:val="Emphasis"/>
          <w:rFonts w:ascii="Times New Roman" w:hAnsi="Times New Roman" w:cs="Times New Roman"/>
          <w:i w:val="0"/>
        </w:rPr>
        <w:t xml:space="preserve">) that converts </w:t>
      </w:r>
      <w:proofErr w:type="spellStart"/>
      <w:r w:rsidR="00EC3A64" w:rsidRPr="00062D7D">
        <w:rPr>
          <w:rStyle w:val="Emphasis"/>
          <w:rFonts w:ascii="Times New Roman" w:hAnsi="Times New Roman" w:cs="Times New Roman"/>
          <w:i w:val="0"/>
        </w:rPr>
        <w:t>lignocellulolytic</w:t>
      </w:r>
      <w:proofErr w:type="spellEnd"/>
      <w:r w:rsidR="00EC3A64" w:rsidRPr="00062D7D">
        <w:rPr>
          <w:rStyle w:val="Emphasis"/>
          <w:rFonts w:ascii="Times New Roman" w:hAnsi="Times New Roman" w:cs="Times New Roman"/>
          <w:i w:val="0"/>
        </w:rPr>
        <w:t xml:space="preserve"> materials into glucose (</w:t>
      </w:r>
      <w:proofErr w:type="spellStart"/>
      <w:r w:rsidR="00EC3A64" w:rsidRPr="00062D7D">
        <w:rPr>
          <w:rStyle w:val="Emphasis"/>
          <w:rFonts w:ascii="Times New Roman" w:hAnsi="Times New Roman" w:cs="Times New Roman"/>
          <w:i w:val="0"/>
        </w:rPr>
        <w:t>Pothiraj</w:t>
      </w:r>
      <w:proofErr w:type="spellEnd"/>
      <w:r w:rsidR="00EC3A64" w:rsidRPr="00062D7D">
        <w:rPr>
          <w:rStyle w:val="Emphasis"/>
          <w:rFonts w:ascii="Times New Roman" w:hAnsi="Times New Roman" w:cs="Times New Roman"/>
          <w:i w:val="0"/>
        </w:rPr>
        <w:t xml:space="preserve"> et al., 2015). </w:t>
      </w:r>
      <w:proofErr w:type="spellStart"/>
      <w:r w:rsidR="00EC3A64" w:rsidRPr="00062D7D">
        <w:rPr>
          <w:rStyle w:val="Emphasis"/>
          <w:rFonts w:ascii="Times New Roman" w:hAnsi="Times New Roman" w:cs="Times New Roman"/>
          <w:i w:val="0"/>
        </w:rPr>
        <w:t>Damisa</w:t>
      </w:r>
      <w:proofErr w:type="spellEnd"/>
      <w:r w:rsidR="00EC3A64" w:rsidRPr="00062D7D">
        <w:rPr>
          <w:rStyle w:val="Emphasis"/>
          <w:rFonts w:ascii="Times New Roman" w:hAnsi="Times New Roman" w:cs="Times New Roman"/>
          <w:i w:val="0"/>
        </w:rPr>
        <w:t xml:space="preserve"> et al., (2012) found similar results showed that cellulose enzyme increased with fermentation.</w:t>
      </w:r>
      <w:r w:rsidR="00EC3A64" w:rsidRPr="00062D7D">
        <w:rPr>
          <w:rStyle w:val="Emphasis"/>
          <w:rFonts w:ascii="Times New Roman" w:hAnsi="Times New Roman" w:cs="Times New Roman"/>
        </w:rPr>
        <w:t xml:space="preserve"> </w:t>
      </w:r>
      <w:r w:rsidR="00FE3A63" w:rsidRPr="00062D7D">
        <w:rPr>
          <w:rFonts w:ascii="Times New Roman" w:hAnsi="Times New Roman" w:cs="Times New Roman"/>
        </w:rPr>
        <w:t xml:space="preserve">Day and </w:t>
      </w:r>
      <w:proofErr w:type="spellStart"/>
      <w:r w:rsidR="00FE3A63" w:rsidRPr="00062D7D">
        <w:rPr>
          <w:rFonts w:ascii="Times New Roman" w:hAnsi="Times New Roman" w:cs="Times New Roman"/>
        </w:rPr>
        <w:t>Morawicki</w:t>
      </w:r>
      <w:proofErr w:type="spellEnd"/>
      <w:r w:rsidR="00FE3A63" w:rsidRPr="00062D7D">
        <w:rPr>
          <w:rFonts w:ascii="Times New Roman" w:hAnsi="Times New Roman" w:cs="Times New Roman"/>
        </w:rPr>
        <w:t xml:space="preserve">, (2018) explained that the loss of dry matter during fermentation as microbial break down of protein and carbohydrate may be the cause of the increased mineral content. Fermentation increases the bioavailability of calcium and phosphorous due to degradation of oxalates and </w:t>
      </w:r>
      <w:proofErr w:type="spellStart"/>
      <w:r w:rsidR="00FE3A63" w:rsidRPr="00062D7D">
        <w:rPr>
          <w:rFonts w:ascii="Times New Roman" w:hAnsi="Times New Roman" w:cs="Times New Roman"/>
        </w:rPr>
        <w:t>phytates</w:t>
      </w:r>
      <w:proofErr w:type="spellEnd"/>
      <w:r w:rsidR="00FE3A63" w:rsidRPr="00062D7D">
        <w:rPr>
          <w:rFonts w:ascii="Times New Roman" w:hAnsi="Times New Roman" w:cs="Times New Roman"/>
        </w:rPr>
        <w:t xml:space="preserve"> that complex with minerals thereby reducing their bioavailability (</w:t>
      </w:r>
      <w:proofErr w:type="spellStart"/>
      <w:r w:rsidR="00FE3A63" w:rsidRPr="00062D7D">
        <w:rPr>
          <w:rFonts w:ascii="Times New Roman" w:hAnsi="Times New Roman" w:cs="Times New Roman"/>
        </w:rPr>
        <w:t>Sripriya</w:t>
      </w:r>
      <w:proofErr w:type="spellEnd"/>
      <w:r w:rsidR="00FE3A63" w:rsidRPr="00062D7D">
        <w:rPr>
          <w:rFonts w:ascii="Times New Roman" w:hAnsi="Times New Roman" w:cs="Times New Roman"/>
        </w:rPr>
        <w:t xml:space="preserve"> et al., 1997). Minerals are abundant in yeast. According to the species and strain, the amount of ash in the fermented mass can range from 4 to 10 percent the calcium content of the substrate during yeast fermentation rises (</w:t>
      </w:r>
      <w:proofErr w:type="spellStart"/>
      <w:r w:rsidR="00FE3A63" w:rsidRPr="00062D7D">
        <w:rPr>
          <w:rFonts w:ascii="Times New Roman" w:hAnsi="Times New Roman" w:cs="Times New Roman"/>
        </w:rPr>
        <w:t>Dobrzaski</w:t>
      </w:r>
      <w:proofErr w:type="spellEnd"/>
      <w:r w:rsidR="00FE3A63" w:rsidRPr="00062D7D">
        <w:rPr>
          <w:rFonts w:ascii="Times New Roman" w:hAnsi="Times New Roman" w:cs="Times New Roman"/>
        </w:rPr>
        <w:t xml:space="preserve"> et al., 2006).</w:t>
      </w:r>
      <w:r w:rsidR="001474DD" w:rsidRPr="00062D7D">
        <w:rPr>
          <w:rFonts w:ascii="Times New Roman" w:hAnsi="Times New Roman" w:cs="Times New Roman"/>
        </w:rPr>
        <w:t xml:space="preserve"> </w:t>
      </w:r>
      <w:r w:rsidR="00FE3A63" w:rsidRPr="00062D7D">
        <w:rPr>
          <w:rFonts w:ascii="Times New Roman" w:hAnsi="Times New Roman" w:cs="Times New Roman"/>
        </w:rPr>
        <w:t>Due of yeast's powerful capacity to generate enzymes, is the main reason for mineral improvement (</w:t>
      </w:r>
      <w:hyperlink r:id="rId7" w:tgtFrame="_blank" w:history="1">
        <w:r w:rsidR="00FE3A63" w:rsidRPr="00062D7D">
          <w:rPr>
            <w:rStyle w:val="Hyperlink"/>
            <w:rFonts w:ascii="Times New Roman" w:hAnsi="Times New Roman" w:cs="Times New Roman"/>
            <w:color w:val="auto"/>
            <w:u w:val="none"/>
          </w:rPr>
          <w:t>Dai</w:t>
        </w:r>
      </w:hyperlink>
      <w:r w:rsidR="00FE3A63" w:rsidRPr="00062D7D">
        <w:rPr>
          <w:rFonts w:ascii="Times New Roman" w:hAnsi="Times New Roman" w:cs="Times New Roman"/>
        </w:rPr>
        <w:t> </w:t>
      </w:r>
      <w:r w:rsidR="00FE3A63" w:rsidRPr="00062D7D">
        <w:rPr>
          <w:rStyle w:val="Emphasis"/>
          <w:rFonts w:ascii="Times New Roman" w:hAnsi="Times New Roman" w:cs="Times New Roman"/>
        </w:rPr>
        <w:t>et al.,</w:t>
      </w:r>
      <w:r w:rsidR="00FE3A63" w:rsidRPr="00062D7D">
        <w:rPr>
          <w:rFonts w:ascii="Times New Roman" w:hAnsi="Times New Roman" w:cs="Times New Roman"/>
        </w:rPr>
        <w:t xml:space="preserve"> 2020). By creating a </w:t>
      </w:r>
      <w:proofErr w:type="spellStart"/>
      <w:r w:rsidR="00FE3A63" w:rsidRPr="00062D7D">
        <w:rPr>
          <w:rFonts w:ascii="Times New Roman" w:hAnsi="Times New Roman" w:cs="Times New Roman"/>
        </w:rPr>
        <w:t>phytase</w:t>
      </w:r>
      <w:proofErr w:type="spellEnd"/>
      <w:r w:rsidR="00FE3A63" w:rsidRPr="00062D7D">
        <w:rPr>
          <w:rFonts w:ascii="Times New Roman" w:hAnsi="Times New Roman" w:cs="Times New Roman"/>
        </w:rPr>
        <w:t xml:space="preserve"> enzyme that breaks down the </w:t>
      </w:r>
      <w:proofErr w:type="spellStart"/>
      <w:r w:rsidR="00FE3A63" w:rsidRPr="00062D7D">
        <w:rPr>
          <w:rFonts w:ascii="Times New Roman" w:hAnsi="Times New Roman" w:cs="Times New Roman"/>
        </w:rPr>
        <w:t>phytic</w:t>
      </w:r>
      <w:proofErr w:type="spellEnd"/>
      <w:r w:rsidR="00FE3A63" w:rsidRPr="00062D7D">
        <w:rPr>
          <w:rFonts w:ascii="Times New Roman" w:hAnsi="Times New Roman" w:cs="Times New Roman"/>
        </w:rPr>
        <w:t xml:space="preserve"> acids in feed, fermentation increases the bioavailability of minerals. The amount of calcium, iron, and zinc in feed is multiplied by this </w:t>
      </w:r>
      <w:proofErr w:type="spellStart"/>
      <w:r w:rsidR="00FE3A63" w:rsidRPr="00062D7D">
        <w:rPr>
          <w:rFonts w:ascii="Times New Roman" w:hAnsi="Times New Roman" w:cs="Times New Roman"/>
        </w:rPr>
        <w:t>phytic</w:t>
      </w:r>
      <w:proofErr w:type="spellEnd"/>
      <w:r w:rsidR="00FE3A63" w:rsidRPr="00062D7D">
        <w:rPr>
          <w:rFonts w:ascii="Times New Roman" w:hAnsi="Times New Roman" w:cs="Times New Roman"/>
        </w:rPr>
        <w:t xml:space="preserve"> acid decrease (Gupta et al., 2015). By lowering CH</w:t>
      </w:r>
      <w:r w:rsidR="00FE3A63" w:rsidRPr="00062D7D">
        <w:rPr>
          <w:rFonts w:ascii="Times New Roman" w:hAnsi="Times New Roman" w:cs="Times New Roman"/>
          <w:vertAlign w:val="subscript"/>
        </w:rPr>
        <w:t>4</w:t>
      </w:r>
      <w:r w:rsidR="00FE3A63" w:rsidRPr="00062D7D">
        <w:rPr>
          <w:rFonts w:ascii="Times New Roman" w:hAnsi="Times New Roman" w:cs="Times New Roman"/>
        </w:rPr>
        <w:t xml:space="preserve"> generation, the addition of </w:t>
      </w:r>
      <w:r w:rsidR="00FE3A63" w:rsidRPr="00062D7D">
        <w:rPr>
          <w:rFonts w:ascii="Times New Roman" w:hAnsi="Times New Roman" w:cs="Times New Roman"/>
          <w:i/>
        </w:rPr>
        <w:t xml:space="preserve">S. </w:t>
      </w:r>
      <w:proofErr w:type="spellStart"/>
      <w:r w:rsidR="00FE3A63" w:rsidRPr="00062D7D">
        <w:rPr>
          <w:rFonts w:ascii="Times New Roman" w:hAnsi="Times New Roman" w:cs="Times New Roman"/>
          <w:i/>
        </w:rPr>
        <w:t>cerevisiae</w:t>
      </w:r>
      <w:proofErr w:type="spellEnd"/>
      <w:r w:rsidR="00FE3A63" w:rsidRPr="00062D7D">
        <w:rPr>
          <w:rFonts w:ascii="Times New Roman" w:hAnsi="Times New Roman" w:cs="Times New Roman"/>
        </w:rPr>
        <w:t xml:space="preserve"> improved </w:t>
      </w:r>
      <w:proofErr w:type="spellStart"/>
      <w:r w:rsidR="00FE3A63" w:rsidRPr="00062D7D">
        <w:rPr>
          <w:rFonts w:ascii="Times New Roman" w:hAnsi="Times New Roman" w:cs="Times New Roman"/>
        </w:rPr>
        <w:t>ruminal</w:t>
      </w:r>
      <w:proofErr w:type="spellEnd"/>
      <w:r w:rsidR="00FE3A63" w:rsidRPr="00062D7D">
        <w:rPr>
          <w:rFonts w:ascii="Times New Roman" w:hAnsi="Times New Roman" w:cs="Times New Roman"/>
        </w:rPr>
        <w:t xml:space="preserve"> fermentation kinetics (</w:t>
      </w:r>
      <w:proofErr w:type="spellStart"/>
      <w:r w:rsidR="00FE3A63" w:rsidRPr="00062D7D">
        <w:rPr>
          <w:rFonts w:ascii="Times New Roman" w:hAnsi="Times New Roman" w:cs="Times New Roman"/>
          <w:shd w:val="clear" w:color="auto" w:fill="FFFFFF"/>
        </w:rPr>
        <w:t>Elghandour</w:t>
      </w:r>
      <w:proofErr w:type="spellEnd"/>
      <w:r w:rsidR="00FE3A63" w:rsidRPr="00062D7D">
        <w:rPr>
          <w:rFonts w:ascii="Times New Roman" w:hAnsi="Times New Roman" w:cs="Times New Roman"/>
        </w:rPr>
        <w:t xml:space="preserve"> et al., 2017). However, the generation of CH</w:t>
      </w:r>
      <w:r w:rsidR="00FE3A63" w:rsidRPr="00062D7D">
        <w:rPr>
          <w:rFonts w:ascii="Times New Roman" w:hAnsi="Times New Roman" w:cs="Times New Roman"/>
          <w:vertAlign w:val="subscript"/>
        </w:rPr>
        <w:t>4</w:t>
      </w:r>
      <w:r w:rsidR="00FE3A63" w:rsidRPr="00062D7D">
        <w:rPr>
          <w:rFonts w:ascii="Times New Roman" w:hAnsi="Times New Roman" w:cs="Times New Roman"/>
        </w:rPr>
        <w:t xml:space="preserve"> was reduced as the SC</w:t>
      </w:r>
      <w:r w:rsidR="00FE3A63" w:rsidRPr="00062D7D">
        <w:rPr>
          <w:rFonts w:ascii="Times New Roman" w:hAnsi="Times New Roman" w:cs="Times New Roman"/>
          <w:i/>
        </w:rPr>
        <w:t xml:space="preserve"> (S. </w:t>
      </w:r>
      <w:proofErr w:type="spellStart"/>
      <w:r w:rsidR="00FE3A63" w:rsidRPr="00062D7D">
        <w:rPr>
          <w:rFonts w:ascii="Times New Roman" w:hAnsi="Times New Roman" w:cs="Times New Roman"/>
          <w:i/>
        </w:rPr>
        <w:t>cerevisiae</w:t>
      </w:r>
      <w:proofErr w:type="spellEnd"/>
      <w:r w:rsidR="00FE3A63" w:rsidRPr="00062D7D">
        <w:rPr>
          <w:rFonts w:ascii="Times New Roman" w:hAnsi="Times New Roman" w:cs="Times New Roman"/>
          <w:i/>
        </w:rPr>
        <w:t>)</w:t>
      </w:r>
      <w:r w:rsidR="00FE3A63" w:rsidRPr="00062D7D">
        <w:rPr>
          <w:rFonts w:ascii="Times New Roman" w:hAnsi="Times New Roman" w:cs="Times New Roman"/>
        </w:rPr>
        <w:t xml:space="preserve"> dose was increased. According to some research, </w:t>
      </w:r>
      <w:r w:rsidR="00FE3A63" w:rsidRPr="00062D7D">
        <w:rPr>
          <w:rFonts w:ascii="Times New Roman" w:hAnsi="Times New Roman" w:cs="Times New Roman"/>
          <w:i/>
        </w:rPr>
        <w:t xml:space="preserve">S. </w:t>
      </w:r>
      <w:proofErr w:type="spellStart"/>
      <w:r w:rsidR="00FE3A63" w:rsidRPr="00062D7D">
        <w:rPr>
          <w:rFonts w:ascii="Times New Roman" w:hAnsi="Times New Roman" w:cs="Times New Roman"/>
          <w:i/>
        </w:rPr>
        <w:t>cerevisiae</w:t>
      </w:r>
      <w:proofErr w:type="spellEnd"/>
      <w:r w:rsidR="00FE3A63" w:rsidRPr="00062D7D">
        <w:rPr>
          <w:rFonts w:ascii="Times New Roman" w:hAnsi="Times New Roman" w:cs="Times New Roman"/>
        </w:rPr>
        <w:t xml:space="preserve"> culture could encourage the </w:t>
      </w:r>
      <w:proofErr w:type="spellStart"/>
      <w:r w:rsidR="00FE3A63" w:rsidRPr="00062D7D">
        <w:rPr>
          <w:rFonts w:ascii="Times New Roman" w:hAnsi="Times New Roman" w:cs="Times New Roman"/>
        </w:rPr>
        <w:t>acetogens</w:t>
      </w:r>
      <w:proofErr w:type="spellEnd"/>
      <w:r w:rsidR="00FE3A63" w:rsidRPr="00062D7D">
        <w:rPr>
          <w:rFonts w:ascii="Times New Roman" w:hAnsi="Times New Roman" w:cs="Times New Roman"/>
        </w:rPr>
        <w:t xml:space="preserve"> to compete with or co-metabolize H</w:t>
      </w:r>
      <w:r w:rsidR="00FE3A63" w:rsidRPr="00062D7D">
        <w:rPr>
          <w:rFonts w:ascii="Times New Roman" w:hAnsi="Times New Roman" w:cs="Times New Roman"/>
          <w:vertAlign w:val="subscript"/>
        </w:rPr>
        <w:t xml:space="preserve">2 </w:t>
      </w:r>
      <w:r w:rsidR="00FE3A63" w:rsidRPr="00062D7D">
        <w:rPr>
          <w:rFonts w:ascii="Times New Roman" w:hAnsi="Times New Roman" w:cs="Times New Roman"/>
        </w:rPr>
        <w:t xml:space="preserve">with the </w:t>
      </w:r>
      <w:proofErr w:type="spellStart"/>
      <w:r w:rsidR="00FE3A63" w:rsidRPr="00062D7D">
        <w:rPr>
          <w:rFonts w:ascii="Times New Roman" w:hAnsi="Times New Roman" w:cs="Times New Roman"/>
        </w:rPr>
        <w:t>methanogens</w:t>
      </w:r>
      <w:proofErr w:type="spellEnd"/>
      <w:r w:rsidR="00FE3A63" w:rsidRPr="00062D7D">
        <w:rPr>
          <w:rFonts w:ascii="Times New Roman" w:hAnsi="Times New Roman" w:cs="Times New Roman"/>
        </w:rPr>
        <w:t>, hence lowering CH</w:t>
      </w:r>
      <w:r w:rsidR="00FE3A63" w:rsidRPr="00062D7D">
        <w:rPr>
          <w:rFonts w:ascii="Times New Roman" w:hAnsi="Times New Roman" w:cs="Times New Roman"/>
          <w:vertAlign w:val="subscript"/>
        </w:rPr>
        <w:t>4</w:t>
      </w:r>
      <w:r w:rsidR="00FE3A63" w:rsidRPr="00062D7D">
        <w:rPr>
          <w:rFonts w:ascii="Times New Roman" w:hAnsi="Times New Roman" w:cs="Times New Roman"/>
        </w:rPr>
        <w:t xml:space="preserve"> generation (</w:t>
      </w:r>
      <w:proofErr w:type="spellStart"/>
      <w:r w:rsidR="00FE3A63" w:rsidRPr="00062D7D">
        <w:rPr>
          <w:rFonts w:ascii="Times New Roman" w:hAnsi="Times New Roman" w:cs="Times New Roman"/>
        </w:rPr>
        <w:t>Elghandour</w:t>
      </w:r>
      <w:proofErr w:type="spellEnd"/>
      <w:r w:rsidR="00FE3A63" w:rsidRPr="00062D7D">
        <w:rPr>
          <w:rFonts w:ascii="Times New Roman" w:hAnsi="Times New Roman" w:cs="Times New Roman"/>
        </w:rPr>
        <w:t xml:space="preserve"> et al., 2014). </w:t>
      </w:r>
      <w:r w:rsidR="00FE3A63" w:rsidRPr="00062D7D">
        <w:rPr>
          <w:rFonts w:ascii="Times New Roman" w:hAnsi="Times New Roman" w:cs="Times New Roman"/>
          <w:i/>
        </w:rPr>
        <w:t xml:space="preserve">S. </w:t>
      </w:r>
      <w:proofErr w:type="spellStart"/>
      <w:r w:rsidR="00FE3A63" w:rsidRPr="00062D7D">
        <w:rPr>
          <w:rFonts w:ascii="Times New Roman" w:hAnsi="Times New Roman" w:cs="Times New Roman"/>
          <w:i/>
        </w:rPr>
        <w:t>cerevisiae</w:t>
      </w:r>
      <w:proofErr w:type="spellEnd"/>
      <w:r w:rsidR="00FE3A63" w:rsidRPr="00062D7D">
        <w:rPr>
          <w:rFonts w:ascii="Times New Roman" w:hAnsi="Times New Roman" w:cs="Times New Roman"/>
        </w:rPr>
        <w:t xml:space="preserve"> has the capacity to reduce methane and ammonia generation as well as increase fermentation efficiency, which can help to lower greenhouse gas emissions (</w:t>
      </w:r>
      <w:proofErr w:type="spellStart"/>
      <w:r w:rsidR="00FE3A63" w:rsidRPr="00062D7D">
        <w:rPr>
          <w:rFonts w:ascii="Times New Roman" w:hAnsi="Times New Roman" w:cs="Times New Roman"/>
        </w:rPr>
        <w:t>Hristov</w:t>
      </w:r>
      <w:proofErr w:type="spellEnd"/>
      <w:r w:rsidR="00FE3A63" w:rsidRPr="00062D7D">
        <w:rPr>
          <w:rFonts w:ascii="Times New Roman" w:hAnsi="Times New Roman" w:cs="Times New Roman"/>
        </w:rPr>
        <w:t xml:space="preserve"> et al., 2013). </w:t>
      </w:r>
      <w:r w:rsidR="00FE3A63" w:rsidRPr="00062D7D">
        <w:rPr>
          <w:rFonts w:ascii="Times New Roman" w:hAnsi="Times New Roman" w:cs="Times New Roman"/>
          <w:shd w:val="clear" w:color="auto" w:fill="FFFFFF"/>
        </w:rPr>
        <w:t>The creation of CO</w:t>
      </w:r>
      <w:r w:rsidR="00FE3A63" w:rsidRPr="00062D7D">
        <w:rPr>
          <w:rFonts w:ascii="Times New Roman" w:hAnsi="Times New Roman" w:cs="Times New Roman"/>
          <w:shd w:val="clear" w:color="auto" w:fill="FFFFFF"/>
          <w:vertAlign w:val="subscript"/>
        </w:rPr>
        <w:t>2</w:t>
      </w:r>
      <w:r w:rsidR="00FE3A63" w:rsidRPr="00062D7D">
        <w:rPr>
          <w:rFonts w:ascii="Times New Roman" w:hAnsi="Times New Roman" w:cs="Times New Roman"/>
          <w:shd w:val="clear" w:color="auto" w:fill="FFFFFF"/>
        </w:rPr>
        <w:t xml:space="preserve"> and H</w:t>
      </w:r>
      <w:r w:rsidR="00FE3A63" w:rsidRPr="00062D7D">
        <w:rPr>
          <w:rFonts w:ascii="Times New Roman" w:hAnsi="Times New Roman" w:cs="Times New Roman"/>
          <w:shd w:val="clear" w:color="auto" w:fill="FFFFFF"/>
          <w:vertAlign w:val="subscript"/>
        </w:rPr>
        <w:t>2</w:t>
      </w:r>
      <w:r w:rsidR="00FE3A63" w:rsidRPr="00062D7D">
        <w:rPr>
          <w:rFonts w:ascii="Times New Roman" w:hAnsi="Times New Roman" w:cs="Times New Roman"/>
          <w:shd w:val="clear" w:color="auto" w:fill="FFFFFF"/>
        </w:rPr>
        <w:t>, which are byproducts of acetate synthesis during carbohydrate fermentation, may have contributed to the lower production of total CH</w:t>
      </w:r>
      <w:r w:rsidR="00FE3A63" w:rsidRPr="00062D7D">
        <w:rPr>
          <w:rFonts w:ascii="Times New Roman" w:hAnsi="Times New Roman" w:cs="Times New Roman"/>
          <w:shd w:val="clear" w:color="auto" w:fill="FFFFFF"/>
          <w:vertAlign w:val="subscript"/>
        </w:rPr>
        <w:t>4</w:t>
      </w:r>
      <w:r w:rsidR="00FE3A63" w:rsidRPr="00062D7D">
        <w:rPr>
          <w:rFonts w:ascii="Times New Roman" w:hAnsi="Times New Roman" w:cs="Times New Roman"/>
          <w:shd w:val="clear" w:color="auto" w:fill="FFFFFF"/>
        </w:rPr>
        <w:t xml:space="preserve"> in the yeast treatments (Gong et al., 2013). </w:t>
      </w:r>
      <w:r w:rsidR="00FE3A63" w:rsidRPr="00062D7D">
        <w:rPr>
          <w:rFonts w:ascii="Times New Roman" w:hAnsi="Times New Roman" w:cs="Times New Roman"/>
          <w:i/>
        </w:rPr>
        <w:t xml:space="preserve">S. </w:t>
      </w:r>
      <w:proofErr w:type="spellStart"/>
      <w:r w:rsidR="00FE3A63" w:rsidRPr="00062D7D">
        <w:rPr>
          <w:rFonts w:ascii="Times New Roman" w:hAnsi="Times New Roman" w:cs="Times New Roman"/>
          <w:i/>
        </w:rPr>
        <w:t>cerevisiae's</w:t>
      </w:r>
      <w:proofErr w:type="spellEnd"/>
      <w:r w:rsidR="00FE3A63" w:rsidRPr="00062D7D">
        <w:rPr>
          <w:rFonts w:ascii="Times New Roman" w:hAnsi="Times New Roman" w:cs="Times New Roman"/>
        </w:rPr>
        <w:t xml:space="preserve"> capacity to remove extra oxygen would improve the habitat for rumen </w:t>
      </w:r>
      <w:r w:rsidR="001474DD" w:rsidRPr="00062D7D">
        <w:rPr>
          <w:rFonts w:ascii="Times New Roman" w:hAnsi="Times New Roman" w:cs="Times New Roman"/>
        </w:rPr>
        <w:t>anaerobic bacteria (</w:t>
      </w:r>
      <w:proofErr w:type="spellStart"/>
      <w:r w:rsidR="001474DD" w:rsidRPr="00062D7D">
        <w:rPr>
          <w:rFonts w:ascii="Times New Roman" w:hAnsi="Times New Roman" w:cs="Times New Roman"/>
        </w:rPr>
        <w:t>Jouany</w:t>
      </w:r>
      <w:proofErr w:type="spellEnd"/>
      <w:r w:rsidR="001474DD" w:rsidRPr="00062D7D">
        <w:rPr>
          <w:rFonts w:ascii="Times New Roman" w:hAnsi="Times New Roman" w:cs="Times New Roman"/>
        </w:rPr>
        <w:t>, 2009</w:t>
      </w:r>
      <w:r w:rsidR="00FE3A63" w:rsidRPr="00062D7D">
        <w:rPr>
          <w:rFonts w:ascii="Times New Roman" w:hAnsi="Times New Roman" w:cs="Times New Roman"/>
        </w:rPr>
        <w:t>).According to certain research, giving sheep a fermented complete mixed feed will increase digestibility and reduce methane emissions (Cao et al., 2010). Yeast can shift H</w:t>
      </w:r>
      <w:r w:rsidR="00FE3A63" w:rsidRPr="00062D7D">
        <w:rPr>
          <w:rFonts w:ascii="Times New Roman" w:hAnsi="Times New Roman" w:cs="Times New Roman"/>
          <w:vertAlign w:val="subscript"/>
        </w:rPr>
        <w:t>2</w:t>
      </w:r>
      <w:r w:rsidR="00FE3A63" w:rsidRPr="00062D7D">
        <w:rPr>
          <w:rFonts w:ascii="Times New Roman" w:hAnsi="Times New Roman" w:cs="Times New Roman"/>
        </w:rPr>
        <w:t xml:space="preserve"> from </w:t>
      </w:r>
      <w:proofErr w:type="spellStart"/>
      <w:r w:rsidR="00FE3A63" w:rsidRPr="00062D7D">
        <w:rPr>
          <w:rFonts w:ascii="Times New Roman" w:hAnsi="Times New Roman" w:cs="Times New Roman"/>
        </w:rPr>
        <w:t>methanogenesis</w:t>
      </w:r>
      <w:proofErr w:type="spellEnd"/>
      <w:r w:rsidR="00FE3A63" w:rsidRPr="00062D7D">
        <w:rPr>
          <w:rFonts w:ascii="Times New Roman" w:hAnsi="Times New Roman" w:cs="Times New Roman"/>
        </w:rPr>
        <w:t xml:space="preserve"> to reduced </w:t>
      </w:r>
      <w:proofErr w:type="spellStart"/>
      <w:r w:rsidR="00FE3A63" w:rsidRPr="00062D7D">
        <w:rPr>
          <w:rFonts w:ascii="Times New Roman" w:hAnsi="Times New Roman" w:cs="Times New Roman"/>
        </w:rPr>
        <w:t>acetogenesis</w:t>
      </w:r>
      <w:proofErr w:type="spellEnd"/>
      <w:r w:rsidR="00FE3A63" w:rsidRPr="00062D7D">
        <w:rPr>
          <w:rFonts w:ascii="Times New Roman" w:hAnsi="Times New Roman" w:cs="Times New Roman"/>
        </w:rPr>
        <w:t xml:space="preserve"> by using </w:t>
      </w:r>
      <w:proofErr w:type="spellStart"/>
      <w:r w:rsidR="00FE3A63" w:rsidRPr="00062D7D">
        <w:rPr>
          <w:rFonts w:ascii="Times New Roman" w:hAnsi="Times New Roman" w:cs="Times New Roman"/>
        </w:rPr>
        <w:t>homoacetogenic</w:t>
      </w:r>
      <w:proofErr w:type="spellEnd"/>
      <w:r w:rsidR="00FE3A63" w:rsidRPr="00062D7D">
        <w:rPr>
          <w:rFonts w:ascii="Times New Roman" w:hAnsi="Times New Roman" w:cs="Times New Roman"/>
        </w:rPr>
        <w:t xml:space="preserve"> bacteria that can generate acetate from CO</w:t>
      </w:r>
      <w:r w:rsidR="00FE3A63" w:rsidRPr="00062D7D">
        <w:rPr>
          <w:rFonts w:ascii="Times New Roman" w:hAnsi="Times New Roman" w:cs="Times New Roman"/>
          <w:vertAlign w:val="subscript"/>
        </w:rPr>
        <w:t>2</w:t>
      </w:r>
      <w:r w:rsidR="00FE3A63" w:rsidRPr="00062D7D">
        <w:rPr>
          <w:rFonts w:ascii="Times New Roman" w:hAnsi="Times New Roman" w:cs="Times New Roman"/>
        </w:rPr>
        <w:t xml:space="preserve"> and H</w:t>
      </w:r>
      <w:r w:rsidR="00FE3A63" w:rsidRPr="00062D7D">
        <w:rPr>
          <w:rFonts w:ascii="Times New Roman" w:hAnsi="Times New Roman" w:cs="Times New Roman"/>
          <w:vertAlign w:val="subscript"/>
        </w:rPr>
        <w:t>2</w:t>
      </w:r>
      <w:r w:rsidR="00FE3A63" w:rsidRPr="00062D7D">
        <w:rPr>
          <w:rFonts w:ascii="Times New Roman" w:hAnsi="Times New Roman" w:cs="Times New Roman"/>
        </w:rPr>
        <w:t xml:space="preserve"> </w:t>
      </w:r>
      <w:r w:rsidR="00FE3A63" w:rsidRPr="008958C7">
        <w:rPr>
          <w:rFonts w:ascii="Times New Roman" w:hAnsi="Times New Roman" w:cs="Times New Roman"/>
          <w:color w:val="000000" w:themeColor="text1"/>
        </w:rPr>
        <w:t>(</w:t>
      </w:r>
      <w:proofErr w:type="spellStart"/>
      <w:r w:rsidR="00FE3A63" w:rsidRPr="008958C7">
        <w:rPr>
          <w:rFonts w:ascii="Times New Roman" w:hAnsi="Times New Roman" w:cs="Times New Roman"/>
          <w:color w:val="000000" w:themeColor="text1"/>
        </w:rPr>
        <w:t>Mwenya</w:t>
      </w:r>
      <w:proofErr w:type="spellEnd"/>
      <w:r w:rsidR="00FE3A63" w:rsidRPr="008958C7">
        <w:rPr>
          <w:rFonts w:ascii="Times New Roman" w:hAnsi="Times New Roman" w:cs="Times New Roman"/>
          <w:color w:val="000000" w:themeColor="text1"/>
        </w:rPr>
        <w:t xml:space="preserve"> et al., 2004).</w:t>
      </w:r>
      <w:r w:rsidR="00FE3A63" w:rsidRPr="00062D7D">
        <w:rPr>
          <w:rFonts w:ascii="Times New Roman" w:hAnsi="Times New Roman" w:cs="Times New Roman"/>
        </w:rPr>
        <w:t xml:space="preserve"> </w:t>
      </w:r>
    </w:p>
    <w:p w:rsidR="0066182D" w:rsidRPr="003C7755" w:rsidRDefault="003C7755" w:rsidP="003C7755">
      <w:pPr>
        <w:spacing w:line="240" w:lineRule="auto"/>
        <w:jc w:val="both"/>
        <w:rPr>
          <w:rStyle w:val="Strong"/>
          <w:rFonts w:ascii="Times New Roman" w:hAnsi="Times New Roman" w:cs="Times New Roman"/>
          <w:b w:val="0"/>
          <w:bCs w:val="0"/>
        </w:rPr>
      </w:pPr>
      <w:r>
        <w:rPr>
          <w:rStyle w:val="Strong"/>
          <w:rFonts w:ascii="Times New Roman" w:eastAsiaTheme="majorEastAsia" w:hAnsi="Times New Roman" w:cs="Times New Roman"/>
          <w:color w:val="000000" w:themeColor="text1"/>
        </w:rPr>
        <w:t>Effect of fermented feed</w:t>
      </w:r>
      <w:r w:rsidR="0066182D" w:rsidRPr="003C7755">
        <w:rPr>
          <w:rStyle w:val="Strong"/>
          <w:rFonts w:ascii="Times New Roman" w:eastAsiaTheme="majorEastAsia" w:hAnsi="Times New Roman" w:cs="Times New Roman"/>
          <w:color w:val="000000" w:themeColor="text1"/>
        </w:rPr>
        <w:t xml:space="preserve"> on nutrient intake, growth performance, an</w:t>
      </w:r>
      <w:r w:rsidR="0047013F" w:rsidRPr="003C7755">
        <w:rPr>
          <w:rStyle w:val="Strong"/>
          <w:rFonts w:ascii="Times New Roman" w:eastAsiaTheme="majorEastAsia" w:hAnsi="Times New Roman" w:cs="Times New Roman"/>
          <w:color w:val="000000" w:themeColor="text1"/>
        </w:rPr>
        <w:t>d digestibility of feed</w:t>
      </w:r>
    </w:p>
    <w:p w:rsidR="00346B3F" w:rsidRPr="003C7755" w:rsidRDefault="00346B3F" w:rsidP="00062D7D">
      <w:pPr>
        <w:pStyle w:val="NormalWeb"/>
        <w:spacing w:before="0" w:beforeAutospacing="0" w:after="0" w:afterAutospacing="0"/>
        <w:jc w:val="both"/>
        <w:rPr>
          <w:rStyle w:val="Strong"/>
          <w:rFonts w:eastAsiaTheme="majorEastAsia"/>
          <w:color w:val="000000" w:themeColor="text1"/>
          <w:sz w:val="22"/>
          <w:szCs w:val="22"/>
        </w:rPr>
      </w:pPr>
    </w:p>
    <w:p w:rsidR="0066182D" w:rsidRPr="00062D7D" w:rsidRDefault="00C33DB2" w:rsidP="00062D7D">
      <w:pPr>
        <w:pStyle w:val="NormalWeb"/>
        <w:spacing w:before="0" w:beforeAutospacing="0" w:after="0" w:afterAutospacing="0"/>
        <w:jc w:val="both"/>
        <w:rPr>
          <w:color w:val="FF0000"/>
          <w:sz w:val="22"/>
          <w:szCs w:val="22"/>
        </w:rPr>
      </w:pPr>
      <w:r w:rsidRPr="00062D7D">
        <w:rPr>
          <w:color w:val="000000" w:themeColor="text1"/>
          <w:sz w:val="22"/>
          <w:szCs w:val="22"/>
          <w:shd w:val="clear" w:color="auto" w:fill="FFFFFF"/>
        </w:rPr>
        <w:t xml:space="preserve">The rumen </w:t>
      </w:r>
      <w:proofErr w:type="spellStart"/>
      <w:r w:rsidRPr="00062D7D">
        <w:rPr>
          <w:color w:val="000000" w:themeColor="text1"/>
          <w:sz w:val="22"/>
          <w:szCs w:val="22"/>
          <w:shd w:val="clear" w:color="auto" w:fill="FFFFFF"/>
        </w:rPr>
        <w:t>microbiota</w:t>
      </w:r>
      <w:proofErr w:type="spellEnd"/>
      <w:r w:rsidRPr="00062D7D">
        <w:rPr>
          <w:color w:val="000000" w:themeColor="text1"/>
          <w:sz w:val="22"/>
          <w:szCs w:val="22"/>
          <w:shd w:val="clear" w:color="auto" w:fill="FFFFFF"/>
        </w:rPr>
        <w:t xml:space="preserve"> is essential for breaking down plant fibers and affects ruminant production and health diversity (Wang et al; 2022).</w:t>
      </w:r>
      <w:r w:rsidR="007812ED" w:rsidRPr="00062D7D">
        <w:rPr>
          <w:color w:val="000000" w:themeColor="text1"/>
          <w:sz w:val="22"/>
          <w:szCs w:val="22"/>
        </w:rPr>
        <w:t xml:space="preserve">The digestibility of nutrients is enhanced by a rise in the population of microbial biomass that degrades cellulose within the rumen. The enhanced digestibility may result from a stable rumen pH and the elimination of oxygen. The stable pH level in the rumen creates a more favorable environment for the proliferation of rumen microbes, particularly those bacteria and fungi that degrade </w:t>
      </w:r>
      <w:proofErr w:type="spellStart"/>
      <w:r w:rsidR="007812ED" w:rsidRPr="00062D7D">
        <w:rPr>
          <w:color w:val="000000" w:themeColor="text1"/>
          <w:sz w:val="22"/>
          <w:szCs w:val="22"/>
        </w:rPr>
        <w:t>cellulose.</w:t>
      </w:r>
      <w:r w:rsidR="001D650E" w:rsidRPr="00062D7D">
        <w:rPr>
          <w:color w:val="000000" w:themeColor="text1"/>
          <w:sz w:val="22"/>
          <w:szCs w:val="22"/>
        </w:rPr>
        <w:t>Simultaneously</w:t>
      </w:r>
      <w:proofErr w:type="spellEnd"/>
      <w:r w:rsidR="001D650E" w:rsidRPr="00062D7D">
        <w:rPr>
          <w:color w:val="000000" w:themeColor="text1"/>
          <w:sz w:val="22"/>
          <w:szCs w:val="22"/>
        </w:rPr>
        <w:t xml:space="preserve">, the anaerobic environment within the rumen contributed to the enhanced development of </w:t>
      </w:r>
      <w:proofErr w:type="spellStart"/>
      <w:r w:rsidR="001D650E" w:rsidRPr="00062D7D">
        <w:rPr>
          <w:color w:val="000000" w:themeColor="text1"/>
          <w:sz w:val="22"/>
          <w:szCs w:val="22"/>
        </w:rPr>
        <w:t>fibrinolytic</w:t>
      </w:r>
      <w:proofErr w:type="spellEnd"/>
      <w:r w:rsidR="001D650E" w:rsidRPr="00062D7D">
        <w:rPr>
          <w:color w:val="000000" w:themeColor="text1"/>
          <w:sz w:val="22"/>
          <w:szCs w:val="22"/>
        </w:rPr>
        <w:t xml:space="preserve"> microbial biomass. As a result, these microbial organisms facilitated improved fiber digestion </w:t>
      </w:r>
      <w:r w:rsidR="00346B3F" w:rsidRPr="00062D7D">
        <w:rPr>
          <w:color w:val="000000" w:themeColor="text1"/>
          <w:sz w:val="22"/>
          <w:szCs w:val="22"/>
        </w:rPr>
        <w:t>(</w:t>
      </w:r>
      <w:proofErr w:type="spellStart"/>
      <w:r w:rsidR="00346B3F" w:rsidRPr="00062D7D">
        <w:rPr>
          <w:color w:val="000000" w:themeColor="text1"/>
          <w:sz w:val="22"/>
          <w:szCs w:val="22"/>
        </w:rPr>
        <w:t>Ghazanfer</w:t>
      </w:r>
      <w:proofErr w:type="spellEnd"/>
      <w:r w:rsidR="00346B3F" w:rsidRPr="00062D7D">
        <w:rPr>
          <w:color w:val="000000" w:themeColor="text1"/>
          <w:sz w:val="22"/>
          <w:szCs w:val="22"/>
        </w:rPr>
        <w:t xml:space="preserve"> et</w:t>
      </w:r>
      <w:r w:rsidR="00C01880" w:rsidRPr="00062D7D">
        <w:rPr>
          <w:color w:val="000000" w:themeColor="text1"/>
          <w:sz w:val="22"/>
          <w:szCs w:val="22"/>
        </w:rPr>
        <w:t xml:space="preserve"> al.</w:t>
      </w:r>
      <w:proofErr w:type="gramStart"/>
      <w:r w:rsidR="00C01880" w:rsidRPr="00062D7D">
        <w:rPr>
          <w:color w:val="000000" w:themeColor="text1"/>
          <w:sz w:val="22"/>
          <w:szCs w:val="22"/>
        </w:rPr>
        <w:t>,</w:t>
      </w:r>
      <w:r w:rsidR="00346B3F" w:rsidRPr="00062D7D">
        <w:rPr>
          <w:color w:val="000000" w:themeColor="text1"/>
          <w:sz w:val="22"/>
          <w:szCs w:val="22"/>
        </w:rPr>
        <w:t>2015</w:t>
      </w:r>
      <w:proofErr w:type="gramEnd"/>
      <w:r w:rsidR="00346B3F" w:rsidRPr="00062D7D">
        <w:rPr>
          <w:color w:val="000000" w:themeColor="text1"/>
          <w:sz w:val="22"/>
          <w:szCs w:val="22"/>
        </w:rPr>
        <w:t>)</w:t>
      </w:r>
      <w:r w:rsidR="00EF7F61" w:rsidRPr="00062D7D">
        <w:rPr>
          <w:color w:val="000000" w:themeColor="text1"/>
          <w:sz w:val="22"/>
          <w:szCs w:val="22"/>
        </w:rPr>
        <w:t>.</w:t>
      </w:r>
      <w:r w:rsidR="001D650E" w:rsidRPr="00062D7D">
        <w:rPr>
          <w:color w:val="000000" w:themeColor="text1"/>
          <w:sz w:val="22"/>
          <w:szCs w:val="22"/>
        </w:rPr>
        <w:t xml:space="preserve">The supplementation of </w:t>
      </w:r>
      <w:r w:rsidR="001D650E" w:rsidRPr="00062D7D">
        <w:rPr>
          <w:i/>
          <w:color w:val="000000" w:themeColor="text1"/>
          <w:sz w:val="22"/>
          <w:szCs w:val="22"/>
        </w:rPr>
        <w:t xml:space="preserve">S. </w:t>
      </w:r>
      <w:proofErr w:type="spellStart"/>
      <w:r w:rsidR="001D650E" w:rsidRPr="00062D7D">
        <w:rPr>
          <w:i/>
          <w:color w:val="000000" w:themeColor="text1"/>
          <w:sz w:val="22"/>
          <w:szCs w:val="22"/>
        </w:rPr>
        <w:t>cerevisiae</w:t>
      </w:r>
      <w:proofErr w:type="spellEnd"/>
      <w:r w:rsidR="001D650E" w:rsidRPr="00062D7D">
        <w:rPr>
          <w:color w:val="000000" w:themeColor="text1"/>
          <w:sz w:val="22"/>
          <w:szCs w:val="22"/>
        </w:rPr>
        <w:t xml:space="preserve"> resulted in a significant increase in dry matter (DM), organic matter (OM), crude protein (CP), and fiber digestibility. This enhancement in nutrient digestibility may be attributed to a rise in the population of cellulose-degrading mic</w:t>
      </w:r>
      <w:r w:rsidR="002274CA" w:rsidRPr="00062D7D">
        <w:rPr>
          <w:color w:val="000000" w:themeColor="text1"/>
          <w:sz w:val="22"/>
          <w:szCs w:val="22"/>
        </w:rPr>
        <w:t>robial biomass within the rumen</w:t>
      </w:r>
      <w:r w:rsidR="007B679C" w:rsidRPr="00062D7D">
        <w:rPr>
          <w:color w:val="000000" w:themeColor="text1"/>
          <w:sz w:val="22"/>
          <w:szCs w:val="22"/>
        </w:rPr>
        <w:t xml:space="preserve"> </w:t>
      </w:r>
      <w:r w:rsidR="001D650E" w:rsidRPr="00062D7D">
        <w:rPr>
          <w:color w:val="000000" w:themeColor="text1"/>
          <w:sz w:val="22"/>
          <w:szCs w:val="22"/>
        </w:rPr>
        <w:t>(</w:t>
      </w:r>
      <w:proofErr w:type="spellStart"/>
      <w:r w:rsidR="001D650E" w:rsidRPr="00062D7D">
        <w:rPr>
          <w:color w:val="000000" w:themeColor="text1"/>
          <w:sz w:val="22"/>
          <w:szCs w:val="22"/>
        </w:rPr>
        <w:t>Lascano</w:t>
      </w:r>
      <w:proofErr w:type="spellEnd"/>
      <w:r w:rsidR="001D650E" w:rsidRPr="00062D7D">
        <w:rPr>
          <w:color w:val="000000" w:themeColor="text1"/>
          <w:sz w:val="22"/>
          <w:szCs w:val="22"/>
        </w:rPr>
        <w:t xml:space="preserve"> et al., 2012)</w:t>
      </w:r>
      <w:r w:rsidR="00D07D3C" w:rsidRPr="00062D7D">
        <w:rPr>
          <w:color w:val="000000" w:themeColor="text1"/>
          <w:sz w:val="22"/>
          <w:szCs w:val="22"/>
        </w:rPr>
        <w:t xml:space="preserve">. </w:t>
      </w:r>
      <w:r w:rsidR="00CE4F4B" w:rsidRPr="00062D7D">
        <w:rPr>
          <w:color w:val="000000" w:themeColor="text1"/>
          <w:sz w:val="22"/>
          <w:szCs w:val="22"/>
        </w:rPr>
        <w:t xml:space="preserve">The differences in nutrient digestibility could be attributed to the type and quality of the diet provided to animals. </w:t>
      </w:r>
      <w:r w:rsidR="00D07D3C" w:rsidRPr="00062D7D">
        <w:rPr>
          <w:color w:val="000000" w:themeColor="text1"/>
          <w:sz w:val="22"/>
          <w:szCs w:val="22"/>
        </w:rPr>
        <w:t xml:space="preserve">Moreover, </w:t>
      </w:r>
      <w:r w:rsidR="00CE4F4B" w:rsidRPr="00062D7D">
        <w:rPr>
          <w:color w:val="000000" w:themeColor="text1"/>
          <w:sz w:val="22"/>
          <w:szCs w:val="22"/>
        </w:rPr>
        <w:t xml:space="preserve">Yeast has the ability to use some of the free sugars found in the rumen, which helps to prevent a shift in fermentation that could occur due to the rapid breakdown of these </w:t>
      </w:r>
      <w:proofErr w:type="spellStart"/>
      <w:r w:rsidR="00CE4F4B" w:rsidRPr="00062D7D">
        <w:rPr>
          <w:color w:val="000000" w:themeColor="text1"/>
          <w:sz w:val="22"/>
          <w:szCs w:val="22"/>
        </w:rPr>
        <w:t>sugars</w:t>
      </w:r>
      <w:r w:rsidR="00D07D3C" w:rsidRPr="00062D7D">
        <w:rPr>
          <w:color w:val="000000" w:themeColor="text1"/>
          <w:sz w:val="22"/>
          <w:szCs w:val="22"/>
        </w:rPr>
        <w:t>.</w:t>
      </w:r>
      <w:r w:rsidR="00085493" w:rsidRPr="00062D7D">
        <w:rPr>
          <w:rFonts w:eastAsiaTheme="minorEastAsia"/>
          <w:color w:val="000000" w:themeColor="text1"/>
          <w:sz w:val="22"/>
          <w:szCs w:val="22"/>
        </w:rPr>
        <w:t>Using</w:t>
      </w:r>
      <w:proofErr w:type="spellEnd"/>
      <w:r w:rsidR="00085493" w:rsidRPr="00062D7D">
        <w:rPr>
          <w:rFonts w:eastAsiaTheme="minorEastAsia"/>
          <w:color w:val="000000" w:themeColor="text1"/>
          <w:sz w:val="22"/>
          <w:szCs w:val="22"/>
        </w:rPr>
        <w:t xml:space="preserve"> </w:t>
      </w:r>
      <w:proofErr w:type="spellStart"/>
      <w:r w:rsidR="00085493" w:rsidRPr="00062D7D">
        <w:rPr>
          <w:rFonts w:eastAsiaTheme="minorEastAsia"/>
          <w:color w:val="000000" w:themeColor="text1"/>
          <w:sz w:val="22"/>
          <w:szCs w:val="22"/>
        </w:rPr>
        <w:t>ruminal</w:t>
      </w:r>
      <w:proofErr w:type="spellEnd"/>
      <w:r w:rsidR="00085493" w:rsidRPr="00062D7D">
        <w:rPr>
          <w:rFonts w:eastAsiaTheme="minorEastAsia"/>
          <w:color w:val="000000" w:themeColor="text1"/>
          <w:sz w:val="22"/>
          <w:szCs w:val="22"/>
        </w:rPr>
        <w:t xml:space="preserve"> fermentation modifiers boosts dry matter intake (DMI) and nutrient use, resulting in higher milk production. They also lower the risk of infections, metabolic disorders, and reproductive issues </w:t>
      </w:r>
      <w:r w:rsidR="00D33088" w:rsidRPr="00062D7D">
        <w:rPr>
          <w:rFonts w:eastAsiaTheme="minorEastAsia"/>
          <w:color w:val="000000" w:themeColor="text1"/>
          <w:sz w:val="22"/>
          <w:szCs w:val="22"/>
        </w:rPr>
        <w:t>(</w:t>
      </w:r>
      <w:bookmarkStart w:id="1" w:name="bbib0115"/>
      <w:proofErr w:type="spellStart"/>
      <w:r w:rsidR="00461F1E" w:rsidRPr="00062D7D">
        <w:rPr>
          <w:rFonts w:eastAsiaTheme="minorEastAsia"/>
          <w:color w:val="000000" w:themeColor="text1"/>
          <w:sz w:val="22"/>
          <w:szCs w:val="22"/>
        </w:rPr>
        <w:fldChar w:fldCharType="begin"/>
      </w:r>
      <w:r w:rsidR="00D33088" w:rsidRPr="00062D7D">
        <w:rPr>
          <w:rFonts w:eastAsiaTheme="minorEastAsia"/>
          <w:color w:val="000000" w:themeColor="text1"/>
          <w:sz w:val="22"/>
          <w:szCs w:val="22"/>
        </w:rPr>
        <w:instrText xml:space="preserve"> HYPERLINK "https://www.sciencedirect.com/science/article/pii/S0022030214001738" \l "bib0115" </w:instrText>
      </w:r>
      <w:r w:rsidR="00461F1E" w:rsidRPr="00062D7D">
        <w:rPr>
          <w:rFonts w:eastAsiaTheme="minorEastAsia"/>
          <w:color w:val="000000" w:themeColor="text1"/>
          <w:sz w:val="22"/>
          <w:szCs w:val="22"/>
        </w:rPr>
        <w:fldChar w:fldCharType="separate"/>
      </w:r>
      <w:r w:rsidR="00D33088" w:rsidRPr="00062D7D">
        <w:rPr>
          <w:rFonts w:eastAsiaTheme="minorEastAsia"/>
          <w:color w:val="000000" w:themeColor="text1"/>
          <w:sz w:val="22"/>
          <w:szCs w:val="22"/>
        </w:rPr>
        <w:t>Eastridge</w:t>
      </w:r>
      <w:proofErr w:type="spellEnd"/>
      <w:r w:rsidR="00D33088" w:rsidRPr="00062D7D">
        <w:rPr>
          <w:rFonts w:eastAsiaTheme="minorEastAsia"/>
          <w:color w:val="000000" w:themeColor="text1"/>
          <w:sz w:val="22"/>
          <w:szCs w:val="22"/>
        </w:rPr>
        <w:t>, 2006</w:t>
      </w:r>
      <w:r w:rsidR="00461F1E" w:rsidRPr="00062D7D">
        <w:rPr>
          <w:rFonts w:eastAsiaTheme="minorEastAsia"/>
          <w:color w:val="000000" w:themeColor="text1"/>
          <w:sz w:val="22"/>
          <w:szCs w:val="22"/>
        </w:rPr>
        <w:fldChar w:fldCharType="end"/>
      </w:r>
      <w:bookmarkEnd w:id="1"/>
      <w:r w:rsidR="00D33088" w:rsidRPr="00062D7D">
        <w:rPr>
          <w:rFonts w:eastAsiaTheme="minorEastAsia"/>
          <w:color w:val="000000" w:themeColor="text1"/>
          <w:sz w:val="22"/>
          <w:szCs w:val="22"/>
        </w:rPr>
        <w:t xml:space="preserve">). </w:t>
      </w:r>
      <w:r w:rsidR="00085493" w:rsidRPr="00062D7D">
        <w:rPr>
          <w:rFonts w:eastAsiaTheme="minorEastAsia"/>
          <w:color w:val="000000" w:themeColor="text1"/>
          <w:sz w:val="22"/>
          <w:szCs w:val="22"/>
        </w:rPr>
        <w:t xml:space="preserve">This fermented product derived from </w:t>
      </w:r>
      <w:r w:rsidR="00085493" w:rsidRPr="00062D7D">
        <w:rPr>
          <w:rFonts w:eastAsiaTheme="minorEastAsia"/>
          <w:i/>
          <w:color w:val="000000" w:themeColor="text1"/>
          <w:sz w:val="22"/>
          <w:szCs w:val="22"/>
        </w:rPr>
        <w:t xml:space="preserve">S. </w:t>
      </w:r>
      <w:proofErr w:type="spellStart"/>
      <w:r w:rsidR="00085493" w:rsidRPr="00062D7D">
        <w:rPr>
          <w:rFonts w:eastAsiaTheme="minorEastAsia"/>
          <w:i/>
          <w:color w:val="000000" w:themeColor="text1"/>
          <w:sz w:val="22"/>
          <w:szCs w:val="22"/>
        </w:rPr>
        <w:t>cerevisiae</w:t>
      </w:r>
      <w:proofErr w:type="spellEnd"/>
      <w:r w:rsidR="00085493" w:rsidRPr="00062D7D">
        <w:rPr>
          <w:rFonts w:eastAsiaTheme="minorEastAsia"/>
          <w:color w:val="000000" w:themeColor="text1"/>
          <w:sz w:val="22"/>
          <w:szCs w:val="22"/>
        </w:rPr>
        <w:t xml:space="preserve"> is rich in antioxidants, B vitamins, nucleotides, amino acids, soluble fiber, and various other bioactive compounds, which can act as nutrient sources and growth</w:t>
      </w:r>
      <w:r w:rsidR="00DA482F" w:rsidRPr="00062D7D">
        <w:rPr>
          <w:rFonts w:eastAsiaTheme="minorEastAsia"/>
          <w:color w:val="000000" w:themeColor="text1"/>
          <w:sz w:val="22"/>
          <w:szCs w:val="22"/>
        </w:rPr>
        <w:t xml:space="preserve"> enhancers for rumen </w:t>
      </w:r>
      <w:proofErr w:type="spellStart"/>
      <w:r w:rsidR="00DA482F" w:rsidRPr="00062D7D">
        <w:rPr>
          <w:rFonts w:eastAsiaTheme="minorEastAsia"/>
          <w:color w:val="000000" w:themeColor="text1"/>
          <w:sz w:val="22"/>
          <w:szCs w:val="22"/>
        </w:rPr>
        <w:t>microflora</w:t>
      </w:r>
      <w:proofErr w:type="spellEnd"/>
      <w:r w:rsidR="00DA482F" w:rsidRPr="00062D7D">
        <w:rPr>
          <w:rFonts w:eastAsiaTheme="minorEastAsia"/>
          <w:color w:val="000000" w:themeColor="text1"/>
          <w:sz w:val="22"/>
          <w:szCs w:val="22"/>
        </w:rPr>
        <w:t xml:space="preserve"> </w:t>
      </w:r>
      <w:r w:rsidR="00D33088" w:rsidRPr="00062D7D">
        <w:rPr>
          <w:rFonts w:eastAsiaTheme="minorEastAsia"/>
          <w:color w:val="000000" w:themeColor="text1"/>
          <w:sz w:val="22"/>
          <w:szCs w:val="22"/>
        </w:rPr>
        <w:t>(</w:t>
      </w:r>
      <w:bookmarkStart w:id="2" w:name="bbib0070"/>
      <w:r w:rsidR="00461F1E" w:rsidRPr="00062D7D">
        <w:rPr>
          <w:rFonts w:eastAsiaTheme="minorEastAsia"/>
          <w:color w:val="000000" w:themeColor="text1"/>
          <w:sz w:val="22"/>
          <w:szCs w:val="22"/>
        </w:rPr>
        <w:fldChar w:fldCharType="begin"/>
      </w:r>
      <w:r w:rsidR="00D33088" w:rsidRPr="00062D7D">
        <w:rPr>
          <w:rFonts w:eastAsiaTheme="minorEastAsia"/>
          <w:color w:val="000000" w:themeColor="text1"/>
          <w:sz w:val="22"/>
          <w:szCs w:val="22"/>
        </w:rPr>
        <w:instrText xml:space="preserve"> HYPERLINK "https://www.sciencedirect.com/science/article/pii/S0022030214001738" \l "bib0070" </w:instrText>
      </w:r>
      <w:r w:rsidR="00461F1E" w:rsidRPr="00062D7D">
        <w:rPr>
          <w:rFonts w:eastAsiaTheme="minorEastAsia"/>
          <w:color w:val="000000" w:themeColor="text1"/>
          <w:sz w:val="22"/>
          <w:szCs w:val="22"/>
        </w:rPr>
        <w:fldChar w:fldCharType="separate"/>
      </w:r>
      <w:r w:rsidR="00D33088" w:rsidRPr="00062D7D">
        <w:rPr>
          <w:rFonts w:eastAsiaTheme="minorEastAsia"/>
          <w:color w:val="000000" w:themeColor="text1"/>
          <w:sz w:val="22"/>
          <w:szCs w:val="22"/>
        </w:rPr>
        <w:t>Callaway and Martin, 1997</w:t>
      </w:r>
      <w:r w:rsidR="00461F1E" w:rsidRPr="00062D7D">
        <w:rPr>
          <w:rFonts w:eastAsiaTheme="minorEastAsia"/>
          <w:color w:val="000000" w:themeColor="text1"/>
          <w:sz w:val="22"/>
          <w:szCs w:val="22"/>
        </w:rPr>
        <w:fldChar w:fldCharType="end"/>
      </w:r>
      <w:r w:rsidR="00085493" w:rsidRPr="00062D7D">
        <w:rPr>
          <w:rFonts w:eastAsiaTheme="minorEastAsia"/>
          <w:color w:val="000000" w:themeColor="text1"/>
          <w:sz w:val="22"/>
          <w:szCs w:val="22"/>
        </w:rPr>
        <w:t xml:space="preserve">) that </w:t>
      </w:r>
      <w:r w:rsidR="00D33088" w:rsidRPr="00062D7D">
        <w:rPr>
          <w:rFonts w:eastAsiaTheme="minorEastAsia"/>
          <w:color w:val="000000" w:themeColor="text1"/>
          <w:sz w:val="22"/>
          <w:szCs w:val="22"/>
        </w:rPr>
        <w:t xml:space="preserve">promote </w:t>
      </w:r>
      <w:bookmarkStart w:id="3" w:name="bbib0170"/>
      <w:bookmarkEnd w:id="2"/>
      <w:r w:rsidR="00DA482F" w:rsidRPr="00062D7D">
        <w:rPr>
          <w:rFonts w:eastAsiaTheme="minorEastAsia"/>
          <w:color w:val="000000" w:themeColor="text1"/>
          <w:sz w:val="22"/>
          <w:szCs w:val="22"/>
        </w:rPr>
        <w:t xml:space="preserve">the proliferation of </w:t>
      </w:r>
      <w:proofErr w:type="spellStart"/>
      <w:r w:rsidR="00DA482F" w:rsidRPr="00062D7D">
        <w:rPr>
          <w:rFonts w:eastAsiaTheme="minorEastAsia"/>
          <w:color w:val="000000" w:themeColor="text1"/>
          <w:sz w:val="22"/>
          <w:szCs w:val="22"/>
        </w:rPr>
        <w:t>cellulolytic</w:t>
      </w:r>
      <w:proofErr w:type="spellEnd"/>
      <w:r w:rsidR="00DA482F" w:rsidRPr="00062D7D">
        <w:rPr>
          <w:rFonts w:eastAsiaTheme="minorEastAsia"/>
          <w:color w:val="000000" w:themeColor="text1"/>
          <w:sz w:val="22"/>
          <w:szCs w:val="22"/>
        </w:rPr>
        <w:t xml:space="preserve">, </w:t>
      </w:r>
      <w:proofErr w:type="spellStart"/>
      <w:r w:rsidR="00DA482F" w:rsidRPr="00062D7D">
        <w:rPr>
          <w:rFonts w:eastAsiaTheme="minorEastAsia"/>
          <w:color w:val="000000" w:themeColor="text1"/>
          <w:sz w:val="22"/>
          <w:szCs w:val="22"/>
        </w:rPr>
        <w:t>proteolytic</w:t>
      </w:r>
      <w:proofErr w:type="spellEnd"/>
      <w:r w:rsidR="00DA482F" w:rsidRPr="00062D7D">
        <w:rPr>
          <w:rFonts w:eastAsiaTheme="minorEastAsia"/>
          <w:color w:val="000000" w:themeColor="text1"/>
          <w:sz w:val="22"/>
          <w:szCs w:val="22"/>
        </w:rPr>
        <w:t xml:space="preserve">, and lactate-utilizing bacteria within the rumen can subsequently enhance the digestibility of dry matter and protein in the rumen </w:t>
      </w:r>
      <w:r w:rsidR="00D33088" w:rsidRPr="00062D7D">
        <w:rPr>
          <w:rFonts w:eastAsiaTheme="minorEastAsia"/>
          <w:color w:val="000000" w:themeColor="text1"/>
          <w:sz w:val="22"/>
          <w:szCs w:val="22"/>
        </w:rPr>
        <w:t>(</w:t>
      </w:r>
      <w:bookmarkStart w:id="4" w:name="bbib0255"/>
      <w:r w:rsidR="00461F1E" w:rsidRPr="00062D7D">
        <w:rPr>
          <w:rFonts w:eastAsiaTheme="minorEastAsia"/>
          <w:color w:val="000000" w:themeColor="text1"/>
          <w:sz w:val="22"/>
          <w:szCs w:val="22"/>
        </w:rPr>
        <w:fldChar w:fldCharType="begin"/>
      </w:r>
      <w:r w:rsidR="00D33088" w:rsidRPr="00062D7D">
        <w:rPr>
          <w:rFonts w:eastAsiaTheme="minorEastAsia"/>
          <w:color w:val="000000" w:themeColor="text1"/>
          <w:sz w:val="22"/>
          <w:szCs w:val="22"/>
        </w:rPr>
        <w:instrText xml:space="preserve"> HYPERLINK "https://www.sciencedirect.com/science/article/pii/S0022030214001738" \l "bib0255" </w:instrText>
      </w:r>
      <w:r w:rsidR="00461F1E" w:rsidRPr="00062D7D">
        <w:rPr>
          <w:rFonts w:eastAsiaTheme="minorEastAsia"/>
          <w:color w:val="000000" w:themeColor="text1"/>
          <w:sz w:val="22"/>
          <w:szCs w:val="22"/>
        </w:rPr>
        <w:fldChar w:fldCharType="separate"/>
      </w:r>
      <w:r w:rsidR="00D33088" w:rsidRPr="00062D7D">
        <w:rPr>
          <w:rFonts w:eastAsiaTheme="minorEastAsia"/>
          <w:color w:val="000000" w:themeColor="text1"/>
          <w:sz w:val="22"/>
          <w:szCs w:val="22"/>
        </w:rPr>
        <w:t>Miller-Webster et al., 2002</w:t>
      </w:r>
      <w:r w:rsidR="00461F1E" w:rsidRPr="00062D7D">
        <w:rPr>
          <w:rFonts w:eastAsiaTheme="minorEastAsia"/>
          <w:color w:val="000000" w:themeColor="text1"/>
          <w:sz w:val="22"/>
          <w:szCs w:val="22"/>
        </w:rPr>
        <w:fldChar w:fldCharType="end"/>
      </w:r>
      <w:r w:rsidR="00D33088" w:rsidRPr="00062D7D">
        <w:rPr>
          <w:rFonts w:eastAsiaTheme="minorEastAsia"/>
          <w:color w:val="000000" w:themeColor="text1"/>
          <w:sz w:val="22"/>
          <w:szCs w:val="22"/>
        </w:rPr>
        <w:t>) and concentrations of propionate or ammonia, or both (</w:t>
      </w:r>
      <w:bookmarkStart w:id="5" w:name="bbib0125"/>
      <w:bookmarkEnd w:id="3"/>
      <w:bookmarkEnd w:id="4"/>
      <w:r w:rsidR="00461F1E" w:rsidRPr="00062D7D">
        <w:rPr>
          <w:rFonts w:eastAsiaTheme="minorEastAsia"/>
          <w:color w:val="000000" w:themeColor="text1"/>
          <w:sz w:val="22"/>
          <w:szCs w:val="22"/>
        </w:rPr>
        <w:fldChar w:fldCharType="begin"/>
      </w:r>
      <w:r w:rsidR="00D33088" w:rsidRPr="00062D7D">
        <w:rPr>
          <w:rFonts w:eastAsiaTheme="minorEastAsia"/>
          <w:color w:val="000000" w:themeColor="text1"/>
          <w:sz w:val="22"/>
          <w:szCs w:val="22"/>
        </w:rPr>
        <w:instrText xml:space="preserve"> HYPERLINK "https://www.sciencedirect.com/science/article/pii/S0022030214001738" \l "bib0125" </w:instrText>
      </w:r>
      <w:r w:rsidR="00461F1E" w:rsidRPr="00062D7D">
        <w:rPr>
          <w:rFonts w:eastAsiaTheme="minorEastAsia"/>
          <w:color w:val="000000" w:themeColor="text1"/>
          <w:sz w:val="22"/>
          <w:szCs w:val="22"/>
        </w:rPr>
        <w:fldChar w:fldCharType="separate"/>
      </w:r>
      <w:r w:rsidR="00D33088" w:rsidRPr="00062D7D">
        <w:rPr>
          <w:rFonts w:eastAsiaTheme="minorEastAsia"/>
          <w:color w:val="000000" w:themeColor="text1"/>
          <w:sz w:val="22"/>
          <w:szCs w:val="22"/>
        </w:rPr>
        <w:t>Erasmus et al., 2005</w:t>
      </w:r>
      <w:r w:rsidR="00461F1E" w:rsidRPr="00062D7D">
        <w:rPr>
          <w:rFonts w:eastAsiaTheme="minorEastAsia"/>
          <w:color w:val="000000" w:themeColor="text1"/>
          <w:sz w:val="22"/>
          <w:szCs w:val="22"/>
        </w:rPr>
        <w:fldChar w:fldCharType="end"/>
      </w:r>
      <w:bookmarkEnd w:id="5"/>
      <w:r w:rsidR="00D33088" w:rsidRPr="00062D7D">
        <w:rPr>
          <w:rFonts w:eastAsiaTheme="minorEastAsia"/>
          <w:color w:val="000000" w:themeColor="text1"/>
          <w:sz w:val="22"/>
          <w:szCs w:val="22"/>
        </w:rPr>
        <w:t>).</w:t>
      </w:r>
      <w:r w:rsidR="00060C3B" w:rsidRPr="00062D7D">
        <w:rPr>
          <w:color w:val="000000" w:themeColor="text1"/>
          <w:sz w:val="22"/>
          <w:szCs w:val="22"/>
        </w:rPr>
        <w:t xml:space="preserve">Fermented feed enhanced the digestibility of fiber, probably because of a rise in cellulose-degrading bacteria or metabolites that stimulate the activity of </w:t>
      </w:r>
      <w:proofErr w:type="spellStart"/>
      <w:r w:rsidR="00060C3B" w:rsidRPr="00062D7D">
        <w:rPr>
          <w:color w:val="000000" w:themeColor="text1"/>
          <w:sz w:val="22"/>
          <w:szCs w:val="22"/>
        </w:rPr>
        <w:t>ruminal</w:t>
      </w:r>
      <w:proofErr w:type="spellEnd"/>
      <w:r w:rsidR="00060C3B" w:rsidRPr="00062D7D">
        <w:rPr>
          <w:color w:val="000000" w:themeColor="text1"/>
          <w:sz w:val="22"/>
          <w:szCs w:val="22"/>
        </w:rPr>
        <w:t xml:space="preserve"> </w:t>
      </w:r>
      <w:proofErr w:type="spellStart"/>
      <w:r w:rsidR="00060C3B" w:rsidRPr="00062D7D">
        <w:rPr>
          <w:color w:val="000000" w:themeColor="text1"/>
          <w:sz w:val="22"/>
          <w:szCs w:val="22"/>
        </w:rPr>
        <w:t>cellulolytic</w:t>
      </w:r>
      <w:proofErr w:type="spellEnd"/>
      <w:r w:rsidR="00060C3B" w:rsidRPr="00062D7D">
        <w:rPr>
          <w:color w:val="000000" w:themeColor="text1"/>
          <w:sz w:val="22"/>
          <w:szCs w:val="22"/>
        </w:rPr>
        <w:t xml:space="preserve"> bacteria (</w:t>
      </w:r>
      <w:r w:rsidR="00F23434" w:rsidRPr="00062D7D">
        <w:rPr>
          <w:color w:val="000000" w:themeColor="text1"/>
          <w:sz w:val="22"/>
          <w:szCs w:val="22"/>
        </w:rPr>
        <w:t>Zhang et.al,2022)</w:t>
      </w:r>
      <w:r w:rsidR="00060C3B" w:rsidRPr="00062D7D">
        <w:rPr>
          <w:color w:val="000000" w:themeColor="text1"/>
          <w:sz w:val="22"/>
          <w:szCs w:val="22"/>
        </w:rPr>
        <w:t>.</w:t>
      </w:r>
      <w:r w:rsidR="00F23434" w:rsidRPr="00062D7D">
        <w:rPr>
          <w:color w:val="000000" w:themeColor="text1"/>
          <w:sz w:val="22"/>
          <w:szCs w:val="22"/>
        </w:rPr>
        <w:t xml:space="preserve">  </w:t>
      </w:r>
      <w:r w:rsidR="00060C3B" w:rsidRPr="00062D7D">
        <w:rPr>
          <w:color w:val="000000" w:themeColor="text1"/>
          <w:sz w:val="22"/>
          <w:szCs w:val="22"/>
        </w:rPr>
        <w:t xml:space="preserve">Another possible explanation is that the culture of </w:t>
      </w:r>
      <w:r w:rsidR="00060C3B" w:rsidRPr="00062D7D">
        <w:rPr>
          <w:i/>
          <w:color w:val="000000" w:themeColor="text1"/>
          <w:sz w:val="22"/>
          <w:szCs w:val="22"/>
        </w:rPr>
        <w:t xml:space="preserve">S. </w:t>
      </w:r>
      <w:proofErr w:type="spellStart"/>
      <w:r w:rsidR="00060C3B" w:rsidRPr="00062D7D">
        <w:rPr>
          <w:i/>
          <w:color w:val="000000" w:themeColor="text1"/>
          <w:sz w:val="22"/>
          <w:szCs w:val="22"/>
        </w:rPr>
        <w:t>cerevisiae</w:t>
      </w:r>
      <w:proofErr w:type="spellEnd"/>
      <w:r w:rsidR="00060C3B" w:rsidRPr="00062D7D">
        <w:rPr>
          <w:color w:val="000000" w:themeColor="text1"/>
          <w:sz w:val="22"/>
          <w:szCs w:val="22"/>
        </w:rPr>
        <w:t xml:space="preserve"> could enhance the presence of anaerobic fungi within the fiber. This enhancement may lead to improved accessibility of the fiber for bacteria that are responsible for its degradation, rather than having a direct effect on the growth of the bacteria themselves </w:t>
      </w:r>
      <w:r w:rsidR="00F23434" w:rsidRPr="00062D7D">
        <w:rPr>
          <w:color w:val="000000" w:themeColor="text1"/>
          <w:sz w:val="22"/>
          <w:szCs w:val="22"/>
        </w:rPr>
        <w:t>(Garcia-</w:t>
      </w:r>
      <w:proofErr w:type="spellStart"/>
      <w:r w:rsidR="00F23434" w:rsidRPr="00062D7D">
        <w:rPr>
          <w:color w:val="000000" w:themeColor="text1"/>
          <w:sz w:val="22"/>
          <w:szCs w:val="22"/>
        </w:rPr>
        <w:t>Mazcorro</w:t>
      </w:r>
      <w:proofErr w:type="spellEnd"/>
      <w:r w:rsidR="00F23434" w:rsidRPr="00062D7D">
        <w:rPr>
          <w:color w:val="000000" w:themeColor="text1"/>
          <w:sz w:val="22"/>
          <w:szCs w:val="22"/>
        </w:rPr>
        <w:t xml:space="preserve"> et.al, </w:t>
      </w:r>
      <w:r w:rsidR="00F23434" w:rsidRPr="00062D7D">
        <w:rPr>
          <w:bCs/>
          <w:color w:val="000000" w:themeColor="text1"/>
          <w:sz w:val="22"/>
          <w:szCs w:val="22"/>
        </w:rPr>
        <w:t>2019</w:t>
      </w:r>
      <w:r w:rsidR="00F23434" w:rsidRPr="00062D7D">
        <w:rPr>
          <w:color w:val="000000" w:themeColor="text1"/>
          <w:sz w:val="22"/>
          <w:szCs w:val="22"/>
        </w:rPr>
        <w:t>)</w:t>
      </w:r>
      <w:r w:rsidR="00D97546" w:rsidRPr="00062D7D">
        <w:rPr>
          <w:color w:val="000000" w:themeColor="text1"/>
          <w:sz w:val="22"/>
          <w:szCs w:val="22"/>
        </w:rPr>
        <w:t>.</w:t>
      </w:r>
      <w:r w:rsidR="00C8635B" w:rsidRPr="00062D7D">
        <w:rPr>
          <w:color w:val="000000" w:themeColor="text1"/>
          <w:sz w:val="22"/>
          <w:szCs w:val="22"/>
        </w:rPr>
        <w:t xml:space="preserve"> </w:t>
      </w:r>
      <w:proofErr w:type="spellStart"/>
      <w:r w:rsidR="00D97546" w:rsidRPr="00062D7D">
        <w:rPr>
          <w:color w:val="000000" w:themeColor="text1"/>
          <w:sz w:val="22"/>
          <w:szCs w:val="22"/>
        </w:rPr>
        <w:t>Hristov</w:t>
      </w:r>
      <w:proofErr w:type="spellEnd"/>
      <w:r w:rsidR="00D97546" w:rsidRPr="00062D7D">
        <w:rPr>
          <w:color w:val="000000" w:themeColor="text1"/>
          <w:sz w:val="22"/>
          <w:szCs w:val="22"/>
        </w:rPr>
        <w:t xml:space="preserve"> et al., (</w:t>
      </w:r>
      <w:r w:rsidR="00D97546" w:rsidRPr="00062D7D">
        <w:rPr>
          <w:bCs/>
          <w:color w:val="000000" w:themeColor="text1"/>
          <w:sz w:val="22"/>
          <w:szCs w:val="22"/>
        </w:rPr>
        <w:t>2010)</w:t>
      </w:r>
      <w:r w:rsidR="00C8635B" w:rsidRPr="00062D7D">
        <w:rPr>
          <w:bCs/>
          <w:color w:val="000000" w:themeColor="text1"/>
          <w:sz w:val="22"/>
          <w:szCs w:val="22"/>
        </w:rPr>
        <w:t xml:space="preserve"> </w:t>
      </w:r>
      <w:r w:rsidR="00501598" w:rsidRPr="00062D7D">
        <w:rPr>
          <w:color w:val="000000" w:themeColor="text1"/>
          <w:sz w:val="22"/>
          <w:szCs w:val="22"/>
        </w:rPr>
        <w:t xml:space="preserve">showed that </w:t>
      </w:r>
      <w:r w:rsidR="00D7065C" w:rsidRPr="00062D7D">
        <w:rPr>
          <w:color w:val="000000" w:themeColor="text1"/>
          <w:sz w:val="22"/>
          <w:szCs w:val="22"/>
        </w:rPr>
        <w:t>t</w:t>
      </w:r>
      <w:r w:rsidR="00D97546" w:rsidRPr="00062D7D">
        <w:rPr>
          <w:color w:val="000000" w:themeColor="text1"/>
          <w:sz w:val="22"/>
          <w:szCs w:val="22"/>
        </w:rPr>
        <w:t xml:space="preserve">he diet containing </w:t>
      </w:r>
      <w:r w:rsidR="00D97546" w:rsidRPr="00062D7D">
        <w:rPr>
          <w:i/>
          <w:color w:val="000000" w:themeColor="text1"/>
          <w:sz w:val="22"/>
          <w:szCs w:val="22"/>
        </w:rPr>
        <w:t xml:space="preserve">S. </w:t>
      </w:r>
      <w:proofErr w:type="spellStart"/>
      <w:r w:rsidR="00D97546" w:rsidRPr="00062D7D">
        <w:rPr>
          <w:i/>
          <w:color w:val="000000" w:themeColor="text1"/>
          <w:sz w:val="22"/>
          <w:szCs w:val="22"/>
        </w:rPr>
        <w:t>cerevisiae</w:t>
      </w:r>
      <w:proofErr w:type="spellEnd"/>
      <w:r w:rsidR="00D97546" w:rsidRPr="00062D7D">
        <w:rPr>
          <w:color w:val="000000" w:themeColor="text1"/>
          <w:sz w:val="22"/>
          <w:szCs w:val="22"/>
        </w:rPr>
        <w:t xml:space="preserve"> fermentation can enhance the production of microbial protein in the rumen, </w:t>
      </w:r>
      <w:r w:rsidR="00D53531" w:rsidRPr="00062D7D">
        <w:rPr>
          <w:color w:val="000000" w:themeColor="text1"/>
          <w:sz w:val="22"/>
          <w:szCs w:val="22"/>
        </w:rPr>
        <w:t>increase</w:t>
      </w:r>
      <w:r w:rsidR="00D97546" w:rsidRPr="00062D7D">
        <w:rPr>
          <w:color w:val="000000" w:themeColor="text1"/>
          <w:sz w:val="22"/>
          <w:szCs w:val="22"/>
        </w:rPr>
        <w:t xml:space="preserve"> the availability of amino acids in the small intestine, and facilitate protein deposition. Fermented feed elevates the NH3-N concentration in the rumen, suggesting that microbes have improved their protein utilization, potentially leading to enhanced growth performance in animals. </w:t>
      </w:r>
      <w:proofErr w:type="spellStart"/>
      <w:r w:rsidR="00501598" w:rsidRPr="00062D7D">
        <w:rPr>
          <w:color w:val="000000" w:themeColor="text1"/>
          <w:sz w:val="22"/>
          <w:szCs w:val="22"/>
        </w:rPr>
        <w:t>Malekkhahi</w:t>
      </w:r>
      <w:proofErr w:type="spellEnd"/>
      <w:r w:rsidR="00501598" w:rsidRPr="00062D7D">
        <w:rPr>
          <w:color w:val="000000" w:themeColor="text1"/>
          <w:sz w:val="22"/>
          <w:szCs w:val="22"/>
        </w:rPr>
        <w:t xml:space="preserve"> et al., </w:t>
      </w:r>
      <w:r w:rsidR="00D97546" w:rsidRPr="00062D7D">
        <w:rPr>
          <w:color w:val="000000" w:themeColor="text1"/>
          <w:sz w:val="22"/>
          <w:szCs w:val="22"/>
        </w:rPr>
        <w:t>(</w:t>
      </w:r>
      <w:r w:rsidR="00501598" w:rsidRPr="00062D7D">
        <w:rPr>
          <w:color w:val="000000" w:themeColor="text1"/>
          <w:sz w:val="22"/>
          <w:szCs w:val="22"/>
        </w:rPr>
        <w:t>2015)</w:t>
      </w:r>
      <w:r w:rsidR="009545A8" w:rsidRPr="00062D7D">
        <w:rPr>
          <w:color w:val="000000" w:themeColor="text1"/>
          <w:sz w:val="22"/>
          <w:szCs w:val="22"/>
        </w:rPr>
        <w:t xml:space="preserve"> also found that </w:t>
      </w:r>
      <w:r w:rsidR="00BA4A6C" w:rsidRPr="00062D7D">
        <w:rPr>
          <w:color w:val="000000" w:themeColor="text1"/>
          <w:sz w:val="22"/>
          <w:szCs w:val="22"/>
        </w:rPr>
        <w:t xml:space="preserve">Yeast-fermented feed reduces microbial nitrogen flow in the rumen, speeds nutrient passage to the intestines, improves nitrogen circulation in the duodenum, enhances nitrogen absorption, and lowers nutrient excretion in feces </w:t>
      </w:r>
      <w:r w:rsidR="009545A8" w:rsidRPr="00062D7D">
        <w:rPr>
          <w:color w:val="000000" w:themeColor="text1"/>
          <w:sz w:val="22"/>
          <w:szCs w:val="22"/>
        </w:rPr>
        <w:t xml:space="preserve">and urine and promotes the absorption and deposition of </w:t>
      </w:r>
      <w:proofErr w:type="spellStart"/>
      <w:r w:rsidR="009545A8" w:rsidRPr="00062D7D">
        <w:rPr>
          <w:color w:val="000000" w:themeColor="text1"/>
          <w:sz w:val="22"/>
          <w:szCs w:val="22"/>
        </w:rPr>
        <w:t>nitrogen.</w:t>
      </w:r>
      <w:r w:rsidR="00656359" w:rsidRPr="00062D7D">
        <w:rPr>
          <w:color w:val="000000" w:themeColor="text1"/>
          <w:sz w:val="22"/>
          <w:szCs w:val="22"/>
        </w:rPr>
        <w:t>T</w:t>
      </w:r>
      <w:r w:rsidRPr="00062D7D">
        <w:rPr>
          <w:color w:val="000000" w:themeColor="text1"/>
          <w:sz w:val="22"/>
          <w:szCs w:val="22"/>
        </w:rPr>
        <w:t>he</w:t>
      </w:r>
      <w:proofErr w:type="spellEnd"/>
      <w:r w:rsidRPr="00062D7D">
        <w:rPr>
          <w:color w:val="000000" w:themeColor="text1"/>
          <w:sz w:val="22"/>
          <w:szCs w:val="22"/>
        </w:rPr>
        <w:t xml:space="preserve"> introduction of yeast fermented product</w:t>
      </w:r>
      <w:r w:rsidR="00656359" w:rsidRPr="00062D7D">
        <w:rPr>
          <w:color w:val="000000" w:themeColor="text1"/>
          <w:sz w:val="22"/>
          <w:szCs w:val="22"/>
        </w:rPr>
        <w:t xml:space="preserve"> enhanced the height of papillae, the thickness of the rumen wall, and the thickness of the muscular layer within the rumen of fattening </w:t>
      </w:r>
      <w:proofErr w:type="spellStart"/>
      <w:r w:rsidR="00656359" w:rsidRPr="00062D7D">
        <w:rPr>
          <w:color w:val="000000" w:themeColor="text1"/>
          <w:sz w:val="22"/>
          <w:szCs w:val="22"/>
        </w:rPr>
        <w:t>Hu</w:t>
      </w:r>
      <w:proofErr w:type="spellEnd"/>
      <w:r w:rsidR="00656359" w:rsidRPr="00062D7D">
        <w:rPr>
          <w:color w:val="000000" w:themeColor="text1"/>
          <w:sz w:val="22"/>
          <w:szCs w:val="22"/>
        </w:rPr>
        <w:t xml:space="preserve"> Sheep</w:t>
      </w:r>
      <w:r w:rsidR="008C7A72" w:rsidRPr="00062D7D">
        <w:rPr>
          <w:color w:val="000000" w:themeColor="text1"/>
          <w:sz w:val="22"/>
          <w:szCs w:val="22"/>
        </w:rPr>
        <w:t xml:space="preserve"> (Wang et. al.,2022)</w:t>
      </w:r>
      <w:r w:rsidR="009545A8" w:rsidRPr="00062D7D">
        <w:rPr>
          <w:color w:val="000000" w:themeColor="text1"/>
          <w:sz w:val="22"/>
          <w:szCs w:val="22"/>
        </w:rPr>
        <w:t xml:space="preserve">. </w:t>
      </w:r>
      <w:proofErr w:type="gramStart"/>
      <w:r w:rsidR="00656359" w:rsidRPr="00062D7D">
        <w:rPr>
          <w:color w:val="000000" w:themeColor="text1"/>
          <w:sz w:val="22"/>
          <w:szCs w:val="22"/>
        </w:rPr>
        <w:t>β-</w:t>
      </w:r>
      <w:proofErr w:type="spellStart"/>
      <w:r w:rsidR="00656359" w:rsidRPr="00062D7D">
        <w:rPr>
          <w:color w:val="000000" w:themeColor="text1"/>
          <w:sz w:val="22"/>
          <w:szCs w:val="22"/>
        </w:rPr>
        <w:t>glucan</w:t>
      </w:r>
      <w:proofErr w:type="spellEnd"/>
      <w:proofErr w:type="gramEnd"/>
      <w:r w:rsidR="00656359" w:rsidRPr="00062D7D">
        <w:rPr>
          <w:color w:val="000000" w:themeColor="text1"/>
          <w:sz w:val="22"/>
          <w:szCs w:val="22"/>
        </w:rPr>
        <w:t xml:space="preserve">, a key component of yeast culture, acts as a substrate for the immune response, stimulating the </w:t>
      </w:r>
      <w:proofErr w:type="spellStart"/>
      <w:r w:rsidR="00656359" w:rsidRPr="00062D7D">
        <w:rPr>
          <w:color w:val="000000" w:themeColor="text1"/>
          <w:sz w:val="22"/>
          <w:szCs w:val="22"/>
        </w:rPr>
        <w:t>humoral</w:t>
      </w:r>
      <w:proofErr w:type="spellEnd"/>
      <w:r w:rsidR="00656359" w:rsidRPr="00062D7D">
        <w:rPr>
          <w:color w:val="000000" w:themeColor="text1"/>
          <w:sz w:val="22"/>
          <w:szCs w:val="22"/>
        </w:rPr>
        <w:t xml:space="preserve"> immune system to produce antibodies that protect intestinal </w:t>
      </w:r>
      <w:proofErr w:type="spellStart"/>
      <w:r w:rsidR="00656359" w:rsidRPr="00062D7D">
        <w:rPr>
          <w:color w:val="000000" w:themeColor="text1"/>
          <w:sz w:val="22"/>
          <w:szCs w:val="22"/>
        </w:rPr>
        <w:t>villi</w:t>
      </w:r>
      <w:proofErr w:type="spellEnd"/>
      <w:r w:rsidR="00656359" w:rsidRPr="00062D7D">
        <w:rPr>
          <w:color w:val="000000" w:themeColor="text1"/>
          <w:sz w:val="22"/>
          <w:szCs w:val="22"/>
        </w:rPr>
        <w:t xml:space="preserve"> from degradation and promote their development</w:t>
      </w:r>
      <w:r w:rsidR="00C8635B" w:rsidRPr="00062D7D">
        <w:rPr>
          <w:color w:val="000000" w:themeColor="text1"/>
          <w:sz w:val="22"/>
          <w:szCs w:val="22"/>
        </w:rPr>
        <w:t xml:space="preserve">. </w:t>
      </w:r>
      <w:r w:rsidR="006F52D2" w:rsidRPr="00062D7D">
        <w:rPr>
          <w:color w:val="000000" w:themeColor="text1"/>
          <w:sz w:val="22"/>
          <w:szCs w:val="22"/>
          <w:shd w:val="clear" w:color="auto" w:fill="FFFFFF"/>
        </w:rPr>
        <w:t xml:space="preserve">The rumen </w:t>
      </w:r>
      <w:proofErr w:type="spellStart"/>
      <w:r w:rsidR="006F52D2" w:rsidRPr="00062D7D">
        <w:rPr>
          <w:color w:val="000000" w:themeColor="text1"/>
          <w:sz w:val="22"/>
          <w:szCs w:val="22"/>
          <w:shd w:val="clear" w:color="auto" w:fill="FFFFFF"/>
        </w:rPr>
        <w:t>microbiota</w:t>
      </w:r>
      <w:proofErr w:type="spellEnd"/>
      <w:r w:rsidR="006F52D2" w:rsidRPr="00062D7D">
        <w:rPr>
          <w:color w:val="000000" w:themeColor="text1"/>
          <w:sz w:val="22"/>
          <w:szCs w:val="22"/>
          <w:shd w:val="clear" w:color="auto" w:fill="FFFFFF"/>
        </w:rPr>
        <w:t xml:space="preserve"> is essential for breaking down plant fibers and affects ruminant production and health diversity (</w:t>
      </w:r>
      <w:r w:rsidR="000E19AE" w:rsidRPr="00062D7D">
        <w:rPr>
          <w:color w:val="000000" w:themeColor="text1"/>
          <w:sz w:val="22"/>
          <w:szCs w:val="22"/>
        </w:rPr>
        <w:t xml:space="preserve">Ma </w:t>
      </w:r>
      <w:proofErr w:type="gramStart"/>
      <w:r w:rsidR="000E19AE" w:rsidRPr="00062D7D">
        <w:rPr>
          <w:color w:val="000000" w:themeColor="text1"/>
          <w:sz w:val="22"/>
          <w:szCs w:val="22"/>
        </w:rPr>
        <w:t>et.a</w:t>
      </w:r>
      <w:r w:rsidR="006F52D2" w:rsidRPr="00062D7D">
        <w:rPr>
          <w:color w:val="000000" w:themeColor="text1"/>
          <w:sz w:val="22"/>
          <w:szCs w:val="22"/>
        </w:rPr>
        <w:t>l.,</w:t>
      </w:r>
      <w:proofErr w:type="gramEnd"/>
      <w:r w:rsidR="006F52D2" w:rsidRPr="00062D7D">
        <w:rPr>
          <w:color w:val="000000" w:themeColor="text1"/>
          <w:sz w:val="22"/>
          <w:szCs w:val="22"/>
        </w:rPr>
        <w:t xml:space="preserve"> 2021).</w:t>
      </w:r>
      <w:r w:rsidR="00C8635B" w:rsidRPr="00062D7D">
        <w:rPr>
          <w:color w:val="000000" w:themeColor="text1"/>
          <w:sz w:val="22"/>
          <w:szCs w:val="22"/>
        </w:rPr>
        <w:t xml:space="preserve"> </w:t>
      </w:r>
      <w:r w:rsidR="0066182D" w:rsidRPr="00062D7D">
        <w:rPr>
          <w:color w:val="000000" w:themeColor="text1"/>
          <w:sz w:val="22"/>
          <w:szCs w:val="22"/>
        </w:rPr>
        <w:t>In a concentrate ration, yeast-fermented products can be employed as an unconventional source of protein without having any negative e</w:t>
      </w:r>
      <w:r w:rsidR="000D3327" w:rsidRPr="00062D7D">
        <w:rPr>
          <w:color w:val="000000" w:themeColor="text1"/>
          <w:sz w:val="22"/>
          <w:szCs w:val="22"/>
        </w:rPr>
        <w:t>ffects on ruminants' nutrient in</w:t>
      </w:r>
      <w:r w:rsidR="0066182D" w:rsidRPr="00062D7D">
        <w:rPr>
          <w:color w:val="000000" w:themeColor="text1"/>
          <w:sz w:val="22"/>
          <w:szCs w:val="22"/>
        </w:rPr>
        <w:t>take, digestibility, nitrogen balance, or in situ digestive kinetics (</w:t>
      </w:r>
      <w:proofErr w:type="spellStart"/>
      <w:r w:rsidR="0066182D" w:rsidRPr="00062D7D">
        <w:rPr>
          <w:color w:val="000000" w:themeColor="text1"/>
          <w:sz w:val="22"/>
          <w:szCs w:val="22"/>
        </w:rPr>
        <w:t>Awais</w:t>
      </w:r>
      <w:proofErr w:type="spellEnd"/>
      <w:r w:rsidR="0066182D" w:rsidRPr="00062D7D">
        <w:rPr>
          <w:color w:val="000000" w:themeColor="text1"/>
          <w:sz w:val="22"/>
          <w:szCs w:val="22"/>
        </w:rPr>
        <w:t xml:space="preserve"> et al., 2021)</w:t>
      </w:r>
      <w:r w:rsidR="00907FB5" w:rsidRPr="00062D7D">
        <w:rPr>
          <w:color w:val="000000" w:themeColor="text1"/>
          <w:sz w:val="22"/>
          <w:szCs w:val="22"/>
        </w:rPr>
        <w:t>. </w:t>
      </w:r>
      <w:r w:rsidR="0066182D" w:rsidRPr="00062D7D">
        <w:rPr>
          <w:color w:val="000000" w:themeColor="text1"/>
          <w:sz w:val="22"/>
          <w:szCs w:val="22"/>
        </w:rPr>
        <w:t xml:space="preserve">The direct action of yeast that </w:t>
      </w:r>
      <w:proofErr w:type="gramStart"/>
      <w:r w:rsidR="0066182D" w:rsidRPr="00062D7D">
        <w:rPr>
          <w:color w:val="000000" w:themeColor="text1"/>
          <w:sz w:val="22"/>
          <w:szCs w:val="22"/>
        </w:rPr>
        <w:t>degrade</w:t>
      </w:r>
      <w:proofErr w:type="gramEnd"/>
      <w:r w:rsidR="0066182D" w:rsidRPr="00062D7D">
        <w:rPr>
          <w:color w:val="000000" w:themeColor="text1"/>
          <w:sz w:val="22"/>
          <w:szCs w:val="22"/>
        </w:rPr>
        <w:t xml:space="preserve"> fiber in the rumen through its action at the level of oxygen consumption and promote the </w:t>
      </w:r>
      <w:proofErr w:type="spellStart"/>
      <w:r w:rsidR="0066182D" w:rsidRPr="00062D7D">
        <w:rPr>
          <w:color w:val="000000" w:themeColor="text1"/>
          <w:sz w:val="22"/>
          <w:szCs w:val="22"/>
        </w:rPr>
        <w:t>fibrinolytic</w:t>
      </w:r>
      <w:proofErr w:type="spellEnd"/>
      <w:r w:rsidR="0066182D" w:rsidRPr="00062D7D">
        <w:rPr>
          <w:color w:val="000000" w:themeColor="text1"/>
          <w:sz w:val="22"/>
          <w:szCs w:val="22"/>
        </w:rPr>
        <w:t xml:space="preserve"> action to accelerate intestinal transit, resulting in an increase in the amount of dry</w:t>
      </w:r>
      <w:r w:rsidR="00054F64" w:rsidRPr="00062D7D">
        <w:rPr>
          <w:color w:val="000000" w:themeColor="text1"/>
          <w:sz w:val="22"/>
          <w:szCs w:val="22"/>
        </w:rPr>
        <w:t xml:space="preserve"> matter intake </w:t>
      </w:r>
      <w:r w:rsidR="0066182D" w:rsidRPr="00062D7D">
        <w:rPr>
          <w:color w:val="000000" w:themeColor="text1"/>
          <w:sz w:val="22"/>
          <w:szCs w:val="22"/>
        </w:rPr>
        <w:t>(</w:t>
      </w:r>
      <w:proofErr w:type="spellStart"/>
      <w:r w:rsidR="0066182D" w:rsidRPr="00062D7D">
        <w:rPr>
          <w:color w:val="000000" w:themeColor="text1"/>
          <w:sz w:val="22"/>
          <w:szCs w:val="22"/>
        </w:rPr>
        <w:t>Chaucheyras</w:t>
      </w:r>
      <w:proofErr w:type="spellEnd"/>
      <w:r w:rsidR="0066182D" w:rsidRPr="00062D7D">
        <w:rPr>
          <w:color w:val="000000" w:themeColor="text1"/>
          <w:sz w:val="22"/>
          <w:szCs w:val="22"/>
        </w:rPr>
        <w:t xml:space="preserve">-Durand, 2010). </w:t>
      </w:r>
      <w:r w:rsidR="000F1F03" w:rsidRPr="00062D7D">
        <w:rPr>
          <w:color w:val="000000" w:themeColor="text1"/>
          <w:sz w:val="22"/>
          <w:szCs w:val="22"/>
        </w:rPr>
        <w:t xml:space="preserve">Contrary to recent studies, </w:t>
      </w:r>
      <w:proofErr w:type="spellStart"/>
      <w:r w:rsidR="000F1F03" w:rsidRPr="00062D7D">
        <w:rPr>
          <w:color w:val="000000" w:themeColor="text1"/>
          <w:sz w:val="22"/>
          <w:szCs w:val="22"/>
        </w:rPr>
        <w:t>Desnoyers</w:t>
      </w:r>
      <w:proofErr w:type="spellEnd"/>
      <w:r w:rsidR="000F1F03" w:rsidRPr="00062D7D">
        <w:rPr>
          <w:color w:val="000000" w:themeColor="text1"/>
          <w:sz w:val="22"/>
          <w:szCs w:val="22"/>
        </w:rPr>
        <w:t xml:space="preserve"> et al., (2006) discovered that feed consumption didn't alter much with yeast supply. Similar outcomes were found </w:t>
      </w:r>
      <w:r w:rsidR="00907FB5" w:rsidRPr="00062D7D">
        <w:rPr>
          <w:color w:val="000000" w:themeColor="text1"/>
          <w:sz w:val="22"/>
          <w:szCs w:val="22"/>
        </w:rPr>
        <w:t xml:space="preserve">by </w:t>
      </w:r>
      <w:proofErr w:type="spellStart"/>
      <w:r w:rsidR="00907FB5" w:rsidRPr="00062D7D">
        <w:rPr>
          <w:color w:val="000000" w:themeColor="text1"/>
          <w:sz w:val="22"/>
          <w:szCs w:val="22"/>
        </w:rPr>
        <w:t>Moncoulon</w:t>
      </w:r>
      <w:proofErr w:type="spellEnd"/>
      <w:r w:rsidR="00907FB5" w:rsidRPr="00062D7D">
        <w:rPr>
          <w:color w:val="000000" w:themeColor="text1"/>
          <w:sz w:val="22"/>
          <w:szCs w:val="22"/>
        </w:rPr>
        <w:t xml:space="preserve"> and </w:t>
      </w:r>
      <w:proofErr w:type="spellStart"/>
      <w:r w:rsidR="00907FB5" w:rsidRPr="00062D7D">
        <w:rPr>
          <w:color w:val="000000" w:themeColor="text1"/>
          <w:sz w:val="22"/>
          <w:szCs w:val="22"/>
        </w:rPr>
        <w:t>Auclair</w:t>
      </w:r>
      <w:proofErr w:type="spellEnd"/>
      <w:r w:rsidR="00907FB5" w:rsidRPr="00062D7D">
        <w:rPr>
          <w:color w:val="000000" w:themeColor="text1"/>
          <w:sz w:val="22"/>
          <w:szCs w:val="22"/>
        </w:rPr>
        <w:t xml:space="preserve">, (2001). </w:t>
      </w:r>
      <w:r w:rsidR="000F1F03" w:rsidRPr="00062D7D">
        <w:rPr>
          <w:color w:val="000000" w:themeColor="text1"/>
          <w:sz w:val="22"/>
          <w:szCs w:val="22"/>
        </w:rPr>
        <w:t xml:space="preserve">They noticed that beef cattle consumed (2–6) % less dry matter. According to </w:t>
      </w:r>
      <w:proofErr w:type="spellStart"/>
      <w:r w:rsidR="0066182D" w:rsidRPr="00062D7D">
        <w:rPr>
          <w:color w:val="000000" w:themeColor="text1"/>
          <w:sz w:val="22"/>
          <w:szCs w:val="22"/>
        </w:rPr>
        <w:t>Beauchemin</w:t>
      </w:r>
      <w:proofErr w:type="spellEnd"/>
      <w:r w:rsidR="0066182D" w:rsidRPr="00062D7D">
        <w:rPr>
          <w:color w:val="000000" w:themeColor="text1"/>
          <w:sz w:val="22"/>
          <w:szCs w:val="22"/>
        </w:rPr>
        <w:t xml:space="preserve"> et al., </w:t>
      </w:r>
      <w:r w:rsidR="000F1F03" w:rsidRPr="00062D7D">
        <w:rPr>
          <w:color w:val="000000" w:themeColor="text1"/>
          <w:sz w:val="22"/>
          <w:szCs w:val="22"/>
        </w:rPr>
        <w:t>(</w:t>
      </w:r>
      <w:r w:rsidR="0066182D" w:rsidRPr="00062D7D">
        <w:rPr>
          <w:color w:val="000000" w:themeColor="text1"/>
          <w:sz w:val="22"/>
          <w:szCs w:val="22"/>
        </w:rPr>
        <w:t xml:space="preserve">2003), </w:t>
      </w:r>
      <w:r w:rsidR="0066182D" w:rsidRPr="00062D7D">
        <w:rPr>
          <w:i/>
          <w:color w:val="000000" w:themeColor="text1"/>
          <w:sz w:val="22"/>
          <w:szCs w:val="22"/>
        </w:rPr>
        <w:t xml:space="preserve">S. </w:t>
      </w:r>
      <w:proofErr w:type="spellStart"/>
      <w:r w:rsidR="0066182D" w:rsidRPr="00062D7D">
        <w:rPr>
          <w:i/>
          <w:color w:val="000000" w:themeColor="text1"/>
          <w:sz w:val="22"/>
          <w:szCs w:val="22"/>
        </w:rPr>
        <w:t>cerevisiae</w:t>
      </w:r>
      <w:proofErr w:type="spellEnd"/>
      <w:r w:rsidR="0066182D" w:rsidRPr="00062D7D">
        <w:rPr>
          <w:color w:val="000000" w:themeColor="text1"/>
          <w:sz w:val="22"/>
          <w:szCs w:val="22"/>
        </w:rPr>
        <w:t xml:space="preserve"> makes the rumen flora lactate effective, which prevents lactic acid from building up in nutritional circumstances and causing the development of acidosis. Starch (a concentrated carbohydrate) ferments significantly more quickly and produces more volatile fatty acids (VFAs), but lactic acid produced as an intermediary product is digested less quickly. Consequently, yeast can enhance the flow of microbial protein in the rumen and stimulate lactic acid bacteria in rumen digestion, both of which lead to an increase in weight growth. Zhang et al., </w:t>
      </w:r>
      <w:r w:rsidR="003D23C4" w:rsidRPr="00062D7D">
        <w:rPr>
          <w:color w:val="000000" w:themeColor="text1"/>
          <w:sz w:val="22"/>
          <w:szCs w:val="22"/>
        </w:rPr>
        <w:t xml:space="preserve">(2021) </w:t>
      </w:r>
      <w:r w:rsidR="0066182D" w:rsidRPr="00062D7D">
        <w:rPr>
          <w:color w:val="000000" w:themeColor="text1"/>
          <w:sz w:val="22"/>
          <w:szCs w:val="22"/>
        </w:rPr>
        <w:t>discovered that the fermented feedstuffs had a positive effect on growth performance and that the species of the incubated strains and the fermented substrate strongly correlat</w:t>
      </w:r>
      <w:r w:rsidR="003D23C4" w:rsidRPr="00062D7D">
        <w:rPr>
          <w:color w:val="000000" w:themeColor="text1"/>
          <w:sz w:val="22"/>
          <w:szCs w:val="22"/>
        </w:rPr>
        <w:t xml:space="preserve">ed with feed efficiency. </w:t>
      </w:r>
      <w:r w:rsidR="003D23C4" w:rsidRPr="00062D7D">
        <w:rPr>
          <w:i/>
          <w:color w:val="000000" w:themeColor="text1"/>
          <w:sz w:val="22"/>
          <w:szCs w:val="22"/>
        </w:rPr>
        <w:t xml:space="preserve">S. </w:t>
      </w:r>
      <w:proofErr w:type="spellStart"/>
      <w:r w:rsidR="003D23C4" w:rsidRPr="00062D7D">
        <w:rPr>
          <w:i/>
          <w:color w:val="000000" w:themeColor="text1"/>
          <w:sz w:val="22"/>
          <w:szCs w:val="22"/>
        </w:rPr>
        <w:t>cerevisiae</w:t>
      </w:r>
      <w:proofErr w:type="spellEnd"/>
      <w:r w:rsidR="0066182D" w:rsidRPr="00062D7D">
        <w:rPr>
          <w:color w:val="000000" w:themeColor="text1"/>
          <w:sz w:val="22"/>
          <w:szCs w:val="22"/>
        </w:rPr>
        <w:t xml:space="preserve"> improves the intake of dry matter, fiber, and crude protein digestibility while increasing the number of </w:t>
      </w:r>
      <w:proofErr w:type="spellStart"/>
      <w:r w:rsidR="0066182D" w:rsidRPr="00062D7D">
        <w:rPr>
          <w:color w:val="000000" w:themeColor="text1"/>
          <w:sz w:val="22"/>
          <w:szCs w:val="22"/>
        </w:rPr>
        <w:t>ruminal</w:t>
      </w:r>
      <w:proofErr w:type="spellEnd"/>
      <w:r w:rsidR="0066182D" w:rsidRPr="00062D7D">
        <w:rPr>
          <w:color w:val="000000" w:themeColor="text1"/>
          <w:sz w:val="22"/>
          <w:szCs w:val="22"/>
        </w:rPr>
        <w:t xml:space="preserve"> ba</w:t>
      </w:r>
      <w:r w:rsidR="00781657" w:rsidRPr="00062D7D">
        <w:rPr>
          <w:color w:val="000000" w:themeColor="text1"/>
          <w:sz w:val="22"/>
          <w:szCs w:val="22"/>
        </w:rPr>
        <w:t>cteria</w:t>
      </w:r>
      <w:r w:rsidR="00907FB5" w:rsidRPr="00062D7D">
        <w:rPr>
          <w:color w:val="000000" w:themeColor="text1"/>
          <w:sz w:val="22"/>
          <w:szCs w:val="22"/>
        </w:rPr>
        <w:t xml:space="preserve">. </w:t>
      </w:r>
      <w:r w:rsidR="0066182D" w:rsidRPr="00062D7D">
        <w:rPr>
          <w:color w:val="000000" w:themeColor="text1"/>
          <w:sz w:val="22"/>
          <w:szCs w:val="22"/>
        </w:rPr>
        <w:t>According to several studies, yeast-fermented feed can substitute up to 75% o</w:t>
      </w:r>
      <w:r w:rsidR="003D23C4" w:rsidRPr="00062D7D">
        <w:rPr>
          <w:color w:val="000000" w:themeColor="text1"/>
          <w:sz w:val="22"/>
          <w:szCs w:val="22"/>
        </w:rPr>
        <w:t xml:space="preserve">f the standard protein sources </w:t>
      </w:r>
      <w:r w:rsidR="0066182D" w:rsidRPr="00062D7D">
        <w:rPr>
          <w:color w:val="000000" w:themeColor="text1"/>
          <w:sz w:val="22"/>
          <w:szCs w:val="22"/>
        </w:rPr>
        <w:t>improving rumen fermentation and dry matter int</w:t>
      </w:r>
      <w:r w:rsidR="00781657" w:rsidRPr="00062D7D">
        <w:rPr>
          <w:color w:val="000000" w:themeColor="text1"/>
          <w:sz w:val="22"/>
          <w:szCs w:val="22"/>
        </w:rPr>
        <w:t>ake (</w:t>
      </w:r>
      <w:proofErr w:type="spellStart"/>
      <w:r w:rsidR="00781657" w:rsidRPr="00062D7D">
        <w:rPr>
          <w:color w:val="000000" w:themeColor="text1"/>
          <w:sz w:val="22"/>
          <w:szCs w:val="22"/>
        </w:rPr>
        <w:t>Khampa</w:t>
      </w:r>
      <w:proofErr w:type="spellEnd"/>
      <w:r w:rsidR="00781657" w:rsidRPr="00062D7D">
        <w:rPr>
          <w:color w:val="000000" w:themeColor="text1"/>
          <w:sz w:val="22"/>
          <w:szCs w:val="22"/>
        </w:rPr>
        <w:t xml:space="preserve"> et al., 2010). The c</w:t>
      </w:r>
      <w:r w:rsidR="0066182D" w:rsidRPr="00062D7D">
        <w:rPr>
          <w:color w:val="000000" w:themeColor="text1"/>
          <w:sz w:val="22"/>
          <w:szCs w:val="22"/>
        </w:rPr>
        <w:t>onsequently, this has positive effects on rumen fermentation and nutrient digestion (Erasmus et al., 2005). The reason is because of its distinctive flavor and aroma as well as its improved palatability</w:t>
      </w:r>
      <w:r w:rsidR="003D23C4" w:rsidRPr="00062D7D">
        <w:rPr>
          <w:color w:val="000000" w:themeColor="text1"/>
          <w:sz w:val="22"/>
          <w:szCs w:val="22"/>
        </w:rPr>
        <w:t>(</w:t>
      </w:r>
      <w:proofErr w:type="spellStart"/>
      <w:r w:rsidR="003D23C4" w:rsidRPr="00062D7D">
        <w:rPr>
          <w:color w:val="000000" w:themeColor="text1"/>
          <w:sz w:val="22"/>
          <w:szCs w:val="22"/>
        </w:rPr>
        <w:t>Ghazanfar</w:t>
      </w:r>
      <w:proofErr w:type="spellEnd"/>
      <w:r w:rsidR="003D23C4" w:rsidRPr="00062D7D">
        <w:rPr>
          <w:color w:val="000000" w:themeColor="text1"/>
          <w:sz w:val="22"/>
          <w:szCs w:val="22"/>
        </w:rPr>
        <w:t xml:space="preserve"> et al., 2015)</w:t>
      </w:r>
      <w:r w:rsidR="0066182D" w:rsidRPr="00062D7D">
        <w:rPr>
          <w:color w:val="000000" w:themeColor="text1"/>
          <w:sz w:val="22"/>
          <w:szCs w:val="22"/>
        </w:rPr>
        <w:t xml:space="preserve">.The higher nitrogen concentration of the rumen, which facilitated the expansion of the </w:t>
      </w:r>
      <w:proofErr w:type="spellStart"/>
      <w:r w:rsidR="0066182D" w:rsidRPr="00062D7D">
        <w:rPr>
          <w:color w:val="000000" w:themeColor="text1"/>
          <w:sz w:val="22"/>
          <w:szCs w:val="22"/>
        </w:rPr>
        <w:t>microbiome</w:t>
      </w:r>
      <w:proofErr w:type="spellEnd"/>
      <w:r w:rsidR="0066182D" w:rsidRPr="00062D7D">
        <w:rPr>
          <w:color w:val="000000" w:themeColor="text1"/>
          <w:sz w:val="22"/>
          <w:szCs w:val="22"/>
        </w:rPr>
        <w:t xml:space="preserve"> and boosted digestibility, may be responsible for the increased digestibility</w:t>
      </w:r>
      <w:r w:rsidR="001D1287" w:rsidRPr="00062D7D">
        <w:rPr>
          <w:color w:val="000000" w:themeColor="text1"/>
          <w:sz w:val="22"/>
          <w:szCs w:val="22"/>
        </w:rPr>
        <w:t xml:space="preserve"> </w:t>
      </w:r>
      <w:r w:rsidR="003D23C4" w:rsidRPr="00062D7D">
        <w:rPr>
          <w:color w:val="000000" w:themeColor="text1"/>
          <w:sz w:val="22"/>
          <w:szCs w:val="22"/>
        </w:rPr>
        <w:t>(</w:t>
      </w:r>
      <w:proofErr w:type="spellStart"/>
      <w:r w:rsidR="003D23C4" w:rsidRPr="00062D7D">
        <w:rPr>
          <w:color w:val="000000" w:themeColor="text1"/>
          <w:sz w:val="22"/>
          <w:szCs w:val="22"/>
        </w:rPr>
        <w:t>Ullah</w:t>
      </w:r>
      <w:proofErr w:type="spellEnd"/>
      <w:r w:rsidR="003D23C4" w:rsidRPr="00062D7D">
        <w:rPr>
          <w:color w:val="000000" w:themeColor="text1"/>
          <w:sz w:val="22"/>
          <w:szCs w:val="22"/>
        </w:rPr>
        <w:t xml:space="preserve"> et al., 2012)</w:t>
      </w:r>
      <w:r w:rsidR="00554A9B" w:rsidRPr="00062D7D">
        <w:rPr>
          <w:color w:val="000000" w:themeColor="text1"/>
          <w:sz w:val="22"/>
          <w:szCs w:val="22"/>
        </w:rPr>
        <w:t xml:space="preserve">. </w:t>
      </w:r>
      <w:r w:rsidR="0066182D" w:rsidRPr="00062D7D">
        <w:rPr>
          <w:color w:val="000000" w:themeColor="text1"/>
          <w:sz w:val="22"/>
          <w:szCs w:val="22"/>
        </w:rPr>
        <w:t xml:space="preserve">A favorable ecological environment provided by yeast encourages the growth and activity of microorganisms, particularly </w:t>
      </w:r>
      <w:proofErr w:type="spellStart"/>
      <w:r w:rsidR="0066182D" w:rsidRPr="00062D7D">
        <w:rPr>
          <w:color w:val="000000" w:themeColor="text1"/>
          <w:sz w:val="22"/>
          <w:szCs w:val="22"/>
        </w:rPr>
        <w:t>cellulolytic</w:t>
      </w:r>
      <w:proofErr w:type="spellEnd"/>
      <w:r w:rsidR="0066182D" w:rsidRPr="00062D7D">
        <w:rPr>
          <w:color w:val="000000" w:themeColor="text1"/>
          <w:sz w:val="22"/>
          <w:szCs w:val="22"/>
        </w:rPr>
        <w:t xml:space="preserve"> bacteria that improve fiber brea</w:t>
      </w:r>
      <w:r w:rsidR="00011ADA" w:rsidRPr="00062D7D">
        <w:rPr>
          <w:color w:val="000000" w:themeColor="text1"/>
          <w:sz w:val="22"/>
          <w:szCs w:val="22"/>
        </w:rPr>
        <w:t>kdown (</w:t>
      </w:r>
      <w:proofErr w:type="spellStart"/>
      <w:r w:rsidR="00011ADA" w:rsidRPr="00062D7D">
        <w:rPr>
          <w:color w:val="000000" w:themeColor="text1"/>
          <w:sz w:val="22"/>
          <w:szCs w:val="22"/>
        </w:rPr>
        <w:t>Crossland</w:t>
      </w:r>
      <w:proofErr w:type="spellEnd"/>
      <w:r w:rsidR="00011ADA" w:rsidRPr="00062D7D">
        <w:rPr>
          <w:color w:val="000000" w:themeColor="text1"/>
          <w:sz w:val="22"/>
          <w:szCs w:val="22"/>
        </w:rPr>
        <w:t xml:space="preserve"> et al., 2018). </w:t>
      </w:r>
      <w:r w:rsidR="0066182D" w:rsidRPr="00062D7D">
        <w:rPr>
          <w:color w:val="000000" w:themeColor="text1"/>
          <w:sz w:val="22"/>
          <w:szCs w:val="22"/>
        </w:rPr>
        <w:t>Therefore, yeast can help animals functi</w:t>
      </w:r>
      <w:r w:rsidR="001D1287" w:rsidRPr="00062D7D">
        <w:rPr>
          <w:color w:val="000000" w:themeColor="text1"/>
          <w:sz w:val="22"/>
          <w:szCs w:val="22"/>
        </w:rPr>
        <w:t xml:space="preserve">on better. </w:t>
      </w:r>
      <w:r w:rsidR="0066182D" w:rsidRPr="00062D7D">
        <w:rPr>
          <w:color w:val="000000" w:themeColor="text1"/>
          <w:sz w:val="22"/>
          <w:szCs w:val="22"/>
        </w:rPr>
        <w:t>Digestibility may increase with greater consumption of dry materials. It is possible that the addition of yeast, which increases the amount of helpful bacteria that break down the connections between various feed components, is the cause of the enhanced nutrient digestibility observed in animals fed at various levels of yeast dose (</w:t>
      </w:r>
      <w:proofErr w:type="spellStart"/>
      <w:r w:rsidR="0066182D" w:rsidRPr="00062D7D">
        <w:rPr>
          <w:color w:val="000000" w:themeColor="text1"/>
          <w:sz w:val="22"/>
          <w:szCs w:val="22"/>
        </w:rPr>
        <w:t>Ullah</w:t>
      </w:r>
      <w:proofErr w:type="spellEnd"/>
      <w:r w:rsidR="0066182D" w:rsidRPr="00062D7D">
        <w:rPr>
          <w:color w:val="000000" w:themeColor="text1"/>
          <w:sz w:val="22"/>
          <w:szCs w:val="22"/>
        </w:rPr>
        <w:t xml:space="preserve"> et al., 2017). </w:t>
      </w:r>
      <w:proofErr w:type="spellStart"/>
      <w:r w:rsidR="0066182D" w:rsidRPr="003C7755">
        <w:rPr>
          <w:color w:val="000000" w:themeColor="text1"/>
          <w:sz w:val="22"/>
          <w:szCs w:val="22"/>
        </w:rPr>
        <w:t>Sawsan</w:t>
      </w:r>
      <w:proofErr w:type="spellEnd"/>
      <w:r w:rsidR="0066182D" w:rsidRPr="003C7755">
        <w:rPr>
          <w:color w:val="000000" w:themeColor="text1"/>
          <w:sz w:val="22"/>
          <w:szCs w:val="22"/>
        </w:rPr>
        <w:t xml:space="preserve"> et al., </w:t>
      </w:r>
      <w:r w:rsidR="0042688C" w:rsidRPr="003C7755">
        <w:rPr>
          <w:color w:val="000000" w:themeColor="text1"/>
          <w:sz w:val="22"/>
          <w:szCs w:val="22"/>
        </w:rPr>
        <w:t>(</w:t>
      </w:r>
      <w:r w:rsidR="0066182D" w:rsidRPr="003C7755">
        <w:rPr>
          <w:color w:val="000000" w:themeColor="text1"/>
          <w:sz w:val="22"/>
          <w:szCs w:val="22"/>
        </w:rPr>
        <w:t>2012),</w:t>
      </w:r>
      <w:r w:rsidR="0066182D" w:rsidRPr="00062D7D">
        <w:rPr>
          <w:color w:val="000000" w:themeColor="text1"/>
          <w:sz w:val="22"/>
          <w:szCs w:val="22"/>
        </w:rPr>
        <w:t xml:space="preserve"> </w:t>
      </w:r>
      <w:proofErr w:type="gramStart"/>
      <w:r w:rsidR="0066182D" w:rsidRPr="00062D7D">
        <w:rPr>
          <w:color w:val="000000" w:themeColor="text1"/>
          <w:sz w:val="22"/>
          <w:szCs w:val="22"/>
        </w:rPr>
        <w:t xml:space="preserve">found  </w:t>
      </w:r>
      <w:r w:rsidR="00011ADA" w:rsidRPr="00062D7D">
        <w:rPr>
          <w:color w:val="000000" w:themeColor="text1"/>
          <w:sz w:val="22"/>
          <w:szCs w:val="22"/>
        </w:rPr>
        <w:t>t</w:t>
      </w:r>
      <w:r w:rsidR="0066182D" w:rsidRPr="00062D7D">
        <w:rPr>
          <w:color w:val="000000" w:themeColor="text1"/>
          <w:sz w:val="22"/>
          <w:szCs w:val="22"/>
        </w:rPr>
        <w:t>he</w:t>
      </w:r>
      <w:proofErr w:type="gramEnd"/>
      <w:r w:rsidR="0066182D" w:rsidRPr="00062D7D">
        <w:rPr>
          <w:color w:val="000000" w:themeColor="text1"/>
          <w:sz w:val="22"/>
          <w:szCs w:val="22"/>
        </w:rPr>
        <w:t xml:space="preserve"> increased number of helpful bacteria that break down the molecules in the rumen </w:t>
      </w:r>
      <w:r w:rsidR="00944209">
        <w:rPr>
          <w:color w:val="000000" w:themeColor="text1"/>
          <w:sz w:val="22"/>
          <w:szCs w:val="22"/>
        </w:rPr>
        <w:t xml:space="preserve">that </w:t>
      </w:r>
      <w:r w:rsidR="0066182D" w:rsidRPr="00062D7D">
        <w:rPr>
          <w:color w:val="000000" w:themeColor="text1"/>
          <w:sz w:val="22"/>
          <w:szCs w:val="22"/>
        </w:rPr>
        <w:t>boost nitrogen usage in the rumen may be the cause of the higher CP digestibility progress. Simil</w:t>
      </w:r>
      <w:r w:rsidR="0042688C" w:rsidRPr="00062D7D">
        <w:rPr>
          <w:color w:val="000000" w:themeColor="text1"/>
          <w:sz w:val="22"/>
          <w:szCs w:val="22"/>
        </w:rPr>
        <w:t xml:space="preserve">ar outcomes were also found by </w:t>
      </w:r>
      <w:r w:rsidR="0066182D" w:rsidRPr="00062D7D">
        <w:rPr>
          <w:color w:val="000000" w:themeColor="text1"/>
          <w:sz w:val="22"/>
          <w:szCs w:val="22"/>
        </w:rPr>
        <w:t xml:space="preserve">Haddad and </w:t>
      </w:r>
      <w:proofErr w:type="spellStart"/>
      <w:r w:rsidR="0066182D" w:rsidRPr="00062D7D">
        <w:rPr>
          <w:color w:val="000000" w:themeColor="text1"/>
          <w:sz w:val="22"/>
          <w:szCs w:val="22"/>
        </w:rPr>
        <w:t>Goussous</w:t>
      </w:r>
      <w:proofErr w:type="spellEnd"/>
      <w:r w:rsidR="0066182D" w:rsidRPr="00062D7D">
        <w:rPr>
          <w:color w:val="000000" w:themeColor="text1"/>
          <w:sz w:val="22"/>
          <w:szCs w:val="22"/>
        </w:rPr>
        <w:t xml:space="preserve">, </w:t>
      </w:r>
      <w:r w:rsidR="0042688C" w:rsidRPr="00062D7D">
        <w:rPr>
          <w:color w:val="000000" w:themeColor="text1"/>
          <w:sz w:val="22"/>
          <w:szCs w:val="22"/>
        </w:rPr>
        <w:t>(</w:t>
      </w:r>
      <w:r w:rsidR="0066182D" w:rsidRPr="00062D7D">
        <w:rPr>
          <w:color w:val="000000" w:themeColor="text1"/>
          <w:sz w:val="22"/>
          <w:szCs w:val="22"/>
        </w:rPr>
        <w:t>2005) when yeast culture was offered to animals at different amount</w:t>
      </w:r>
      <w:r w:rsidR="0042688C" w:rsidRPr="00062D7D">
        <w:rPr>
          <w:color w:val="000000" w:themeColor="text1"/>
          <w:sz w:val="22"/>
          <w:szCs w:val="22"/>
        </w:rPr>
        <w:t xml:space="preserve">s. However, the current result </w:t>
      </w:r>
      <w:r w:rsidR="0066182D" w:rsidRPr="00062D7D">
        <w:rPr>
          <w:color w:val="000000" w:themeColor="text1"/>
          <w:sz w:val="22"/>
          <w:szCs w:val="22"/>
        </w:rPr>
        <w:t>does no</w:t>
      </w:r>
      <w:r w:rsidR="0042688C" w:rsidRPr="00062D7D">
        <w:rPr>
          <w:color w:val="000000" w:themeColor="text1"/>
          <w:sz w:val="22"/>
          <w:szCs w:val="22"/>
        </w:rPr>
        <w:t xml:space="preserve">t agree with </w:t>
      </w:r>
      <w:r w:rsidR="0066182D" w:rsidRPr="00062D7D">
        <w:rPr>
          <w:color w:val="000000" w:themeColor="text1"/>
          <w:sz w:val="22"/>
          <w:szCs w:val="22"/>
        </w:rPr>
        <w:t xml:space="preserve">Putnam et al., </w:t>
      </w:r>
      <w:r w:rsidR="0042688C" w:rsidRPr="00062D7D">
        <w:rPr>
          <w:color w:val="000000" w:themeColor="text1"/>
          <w:sz w:val="22"/>
          <w:szCs w:val="22"/>
        </w:rPr>
        <w:t>(</w:t>
      </w:r>
      <w:r w:rsidR="0066182D" w:rsidRPr="00062D7D">
        <w:rPr>
          <w:color w:val="000000" w:themeColor="text1"/>
          <w:sz w:val="22"/>
          <w:szCs w:val="22"/>
        </w:rPr>
        <w:t xml:space="preserve">1997). According to their findings, yeast has no function on the digestion of nutrients. With the addition of yeast, there might not be any increase in the diversity of rumen </w:t>
      </w:r>
      <w:proofErr w:type="spellStart"/>
      <w:r w:rsidR="0066182D" w:rsidRPr="00062D7D">
        <w:rPr>
          <w:color w:val="000000" w:themeColor="text1"/>
          <w:sz w:val="22"/>
          <w:szCs w:val="22"/>
        </w:rPr>
        <w:t>microflora</w:t>
      </w:r>
      <w:proofErr w:type="spellEnd"/>
      <w:r w:rsidR="0066182D" w:rsidRPr="00062D7D">
        <w:rPr>
          <w:color w:val="000000" w:themeColor="text1"/>
          <w:sz w:val="22"/>
          <w:szCs w:val="22"/>
        </w:rPr>
        <w:t xml:space="preserve">. </w:t>
      </w:r>
      <w:proofErr w:type="spellStart"/>
      <w:r w:rsidR="0042688C" w:rsidRPr="00062D7D">
        <w:rPr>
          <w:color w:val="000000" w:themeColor="text1"/>
          <w:sz w:val="22"/>
          <w:szCs w:val="22"/>
        </w:rPr>
        <w:t>Akinfemi</w:t>
      </w:r>
      <w:proofErr w:type="spellEnd"/>
      <w:r w:rsidR="0042688C" w:rsidRPr="00062D7D">
        <w:rPr>
          <w:color w:val="000000" w:themeColor="text1"/>
          <w:sz w:val="22"/>
          <w:szCs w:val="22"/>
        </w:rPr>
        <w:t xml:space="preserve"> and </w:t>
      </w:r>
      <w:proofErr w:type="spellStart"/>
      <w:r w:rsidR="0042688C" w:rsidRPr="00062D7D">
        <w:rPr>
          <w:color w:val="000000" w:themeColor="text1"/>
          <w:sz w:val="22"/>
          <w:szCs w:val="22"/>
        </w:rPr>
        <w:t>Ogunwole</w:t>
      </w:r>
      <w:proofErr w:type="spellEnd"/>
      <w:r w:rsidR="0042688C" w:rsidRPr="00062D7D">
        <w:rPr>
          <w:color w:val="000000" w:themeColor="text1"/>
          <w:sz w:val="22"/>
          <w:szCs w:val="22"/>
        </w:rPr>
        <w:t xml:space="preserve">, </w:t>
      </w:r>
      <w:r w:rsidR="00011ADA" w:rsidRPr="00062D7D">
        <w:rPr>
          <w:color w:val="000000" w:themeColor="text1"/>
          <w:sz w:val="22"/>
          <w:szCs w:val="22"/>
        </w:rPr>
        <w:t>(</w:t>
      </w:r>
      <w:r w:rsidR="0042688C" w:rsidRPr="00062D7D">
        <w:rPr>
          <w:color w:val="000000" w:themeColor="text1"/>
          <w:sz w:val="22"/>
          <w:szCs w:val="22"/>
        </w:rPr>
        <w:t>2012</w:t>
      </w:r>
      <w:r w:rsidR="00011ADA" w:rsidRPr="00062D7D">
        <w:rPr>
          <w:color w:val="000000" w:themeColor="text1"/>
          <w:sz w:val="22"/>
          <w:szCs w:val="22"/>
        </w:rPr>
        <w:t>)</w:t>
      </w:r>
      <w:r w:rsidR="0042688C" w:rsidRPr="00062D7D">
        <w:rPr>
          <w:color w:val="000000" w:themeColor="text1"/>
          <w:sz w:val="22"/>
          <w:szCs w:val="22"/>
        </w:rPr>
        <w:t xml:space="preserve"> found d</w:t>
      </w:r>
      <w:r w:rsidR="0066182D" w:rsidRPr="00062D7D">
        <w:rPr>
          <w:color w:val="000000" w:themeColor="text1"/>
          <w:sz w:val="22"/>
          <w:szCs w:val="22"/>
        </w:rPr>
        <w:t xml:space="preserve">elignification causes a change in cell wall structure that increases the rumen microbes' voluntary access to it. According to </w:t>
      </w:r>
      <w:proofErr w:type="spellStart"/>
      <w:r w:rsidR="0066182D" w:rsidRPr="00062D7D">
        <w:rPr>
          <w:color w:val="000000" w:themeColor="text1"/>
          <w:sz w:val="22"/>
          <w:szCs w:val="22"/>
        </w:rPr>
        <w:t>Phesatcha</w:t>
      </w:r>
      <w:proofErr w:type="spellEnd"/>
      <w:r w:rsidR="0066182D" w:rsidRPr="00062D7D">
        <w:rPr>
          <w:color w:val="000000" w:themeColor="text1"/>
          <w:sz w:val="22"/>
          <w:szCs w:val="22"/>
        </w:rPr>
        <w:t xml:space="preserve"> et al. (2021), live yeast in feed boosted DM intake and the digestibility of DM, OM, CP, NDF, and ADF</w:t>
      </w:r>
      <w:r w:rsidR="008958C7">
        <w:rPr>
          <w:color w:val="000000" w:themeColor="text1"/>
          <w:sz w:val="22"/>
          <w:szCs w:val="22"/>
        </w:rPr>
        <w:t xml:space="preserve">. </w:t>
      </w:r>
      <w:r w:rsidR="0066182D" w:rsidRPr="00062D7D">
        <w:rPr>
          <w:rStyle w:val="Emphasis"/>
          <w:color w:val="000000" w:themeColor="text1"/>
          <w:sz w:val="22"/>
          <w:szCs w:val="22"/>
        </w:rPr>
        <w:t xml:space="preserve">S. </w:t>
      </w:r>
      <w:proofErr w:type="spellStart"/>
      <w:r w:rsidR="0066182D" w:rsidRPr="00062D7D">
        <w:rPr>
          <w:rStyle w:val="Emphasis"/>
          <w:color w:val="000000" w:themeColor="text1"/>
          <w:sz w:val="22"/>
          <w:szCs w:val="22"/>
        </w:rPr>
        <w:t>cerevisiae</w:t>
      </w:r>
      <w:proofErr w:type="spellEnd"/>
      <w:r w:rsidR="0066182D" w:rsidRPr="00062D7D">
        <w:rPr>
          <w:rStyle w:val="Emphasis"/>
          <w:i w:val="0"/>
          <w:color w:val="000000" w:themeColor="text1"/>
          <w:sz w:val="22"/>
          <w:szCs w:val="22"/>
        </w:rPr>
        <w:t xml:space="preserve"> stabilizes the rumen environment for the growth of </w:t>
      </w:r>
      <w:proofErr w:type="spellStart"/>
      <w:r w:rsidR="0066182D" w:rsidRPr="00062D7D">
        <w:rPr>
          <w:rStyle w:val="Emphasis"/>
          <w:i w:val="0"/>
          <w:color w:val="000000" w:themeColor="text1"/>
          <w:sz w:val="22"/>
          <w:szCs w:val="22"/>
        </w:rPr>
        <w:t>fibrinolytic</w:t>
      </w:r>
      <w:proofErr w:type="spellEnd"/>
      <w:r w:rsidR="0066182D" w:rsidRPr="00062D7D">
        <w:rPr>
          <w:rStyle w:val="Emphasis"/>
          <w:i w:val="0"/>
          <w:color w:val="000000" w:themeColor="text1"/>
          <w:sz w:val="22"/>
          <w:szCs w:val="22"/>
        </w:rPr>
        <w:t xml:space="preserve"> bacteria by minimizing variations in </w:t>
      </w:r>
      <w:proofErr w:type="spellStart"/>
      <w:r w:rsidR="0066182D" w:rsidRPr="00062D7D">
        <w:rPr>
          <w:rStyle w:val="Emphasis"/>
          <w:i w:val="0"/>
          <w:color w:val="000000" w:themeColor="text1"/>
          <w:sz w:val="22"/>
          <w:szCs w:val="22"/>
        </w:rPr>
        <w:t>ruminal</w:t>
      </w:r>
      <w:proofErr w:type="spellEnd"/>
      <w:r w:rsidR="0066182D" w:rsidRPr="00062D7D">
        <w:rPr>
          <w:rStyle w:val="Emphasis"/>
          <w:i w:val="0"/>
          <w:color w:val="000000" w:themeColor="text1"/>
          <w:sz w:val="22"/>
          <w:szCs w:val="22"/>
        </w:rPr>
        <w:t xml:space="preserve"> pH and </w:t>
      </w:r>
      <w:proofErr w:type="spellStart"/>
      <w:r w:rsidR="0066182D" w:rsidRPr="00062D7D">
        <w:rPr>
          <w:rStyle w:val="Emphasis"/>
          <w:i w:val="0"/>
          <w:color w:val="000000" w:themeColor="text1"/>
          <w:sz w:val="22"/>
          <w:szCs w:val="22"/>
        </w:rPr>
        <w:t>redox</w:t>
      </w:r>
      <w:proofErr w:type="spellEnd"/>
      <w:r w:rsidR="0066182D" w:rsidRPr="00062D7D">
        <w:rPr>
          <w:rStyle w:val="Emphasis"/>
          <w:i w:val="0"/>
          <w:color w:val="000000" w:themeColor="text1"/>
          <w:sz w:val="22"/>
          <w:szCs w:val="22"/>
        </w:rPr>
        <w:t xml:space="preserve"> potential in a concentrate-rich diet (Li et al., 2021). This led to more fiber being digested, which suggests that live yeast boosted the rates of fiber transit and digestion, leading to higher intake and overall digestibility (</w:t>
      </w:r>
      <w:proofErr w:type="spellStart"/>
      <w:r w:rsidR="0066182D" w:rsidRPr="00062D7D">
        <w:rPr>
          <w:rStyle w:val="Emphasis"/>
          <w:i w:val="0"/>
          <w:color w:val="000000" w:themeColor="text1"/>
          <w:sz w:val="22"/>
          <w:szCs w:val="22"/>
        </w:rPr>
        <w:t>Khalouei</w:t>
      </w:r>
      <w:proofErr w:type="spellEnd"/>
      <w:r w:rsidR="0066182D" w:rsidRPr="00062D7D">
        <w:rPr>
          <w:rStyle w:val="Emphasis"/>
          <w:i w:val="0"/>
          <w:color w:val="000000" w:themeColor="text1"/>
          <w:sz w:val="22"/>
          <w:szCs w:val="22"/>
        </w:rPr>
        <w:t xml:space="preserve"> et al., 2020).</w:t>
      </w:r>
      <w:r w:rsidR="0066182D" w:rsidRPr="00062D7D">
        <w:rPr>
          <w:color w:val="000000" w:themeColor="text1"/>
          <w:sz w:val="22"/>
          <w:szCs w:val="22"/>
        </w:rPr>
        <w:t xml:space="preserve">The rumen's anaerobic and less acidic environment encourage the growth of fiber-degrading microorganisms and speed up fiber degradation. By changing the rumen bacteria to encourage the growth and activity of </w:t>
      </w:r>
      <w:proofErr w:type="spellStart"/>
      <w:r w:rsidR="0066182D" w:rsidRPr="00062D7D">
        <w:rPr>
          <w:color w:val="000000" w:themeColor="text1"/>
          <w:sz w:val="22"/>
          <w:szCs w:val="22"/>
        </w:rPr>
        <w:t>fibrinolytic</w:t>
      </w:r>
      <w:proofErr w:type="spellEnd"/>
      <w:r w:rsidR="0066182D" w:rsidRPr="00062D7D">
        <w:rPr>
          <w:color w:val="000000" w:themeColor="text1"/>
          <w:sz w:val="22"/>
          <w:szCs w:val="22"/>
        </w:rPr>
        <w:t xml:space="preserve"> microbes as well as those that metabolize lactate, live yeast enhances animal performance. This could be helpful in diets that promote the rumen's ability to synthesize short-chain fatty acids, which would reduce the rumen's pH (Sousa et al., 2018). </w:t>
      </w:r>
      <w:r w:rsidR="0066182D" w:rsidRPr="00062D7D">
        <w:rPr>
          <w:i/>
          <w:color w:val="000000" w:themeColor="text1"/>
          <w:sz w:val="22"/>
          <w:szCs w:val="22"/>
        </w:rPr>
        <w:t xml:space="preserve">S. </w:t>
      </w:r>
      <w:proofErr w:type="spellStart"/>
      <w:r w:rsidR="0066182D" w:rsidRPr="00062D7D">
        <w:rPr>
          <w:i/>
          <w:color w:val="000000" w:themeColor="text1"/>
          <w:sz w:val="22"/>
          <w:szCs w:val="22"/>
        </w:rPr>
        <w:t>cerevisiae</w:t>
      </w:r>
      <w:proofErr w:type="spellEnd"/>
      <w:r w:rsidR="0066182D" w:rsidRPr="00062D7D">
        <w:rPr>
          <w:color w:val="000000" w:themeColor="text1"/>
          <w:sz w:val="22"/>
          <w:szCs w:val="22"/>
        </w:rPr>
        <w:t xml:space="preserve"> supplementation slows down the rate of starch digestion in the rumen in cows consuming more DM, which may lead to a more stable rumen ecology (Dias et al., 2018). </w:t>
      </w:r>
      <w:r w:rsidR="0042688C" w:rsidRPr="00062D7D">
        <w:rPr>
          <w:color w:val="000000" w:themeColor="text1"/>
          <w:sz w:val="22"/>
          <w:szCs w:val="22"/>
        </w:rPr>
        <w:t>T</w:t>
      </w:r>
      <w:r w:rsidR="0066182D" w:rsidRPr="00062D7D">
        <w:rPr>
          <w:color w:val="000000" w:themeColor="text1"/>
          <w:sz w:val="22"/>
          <w:szCs w:val="22"/>
        </w:rPr>
        <w:t>he average daily weight gain tended to rise in the group that consumed fermented foods. There were no significant variations in nutritional digestibilit</w:t>
      </w:r>
      <w:r w:rsidR="00062B8F" w:rsidRPr="00062D7D">
        <w:rPr>
          <w:color w:val="000000" w:themeColor="text1"/>
          <w:sz w:val="22"/>
          <w:szCs w:val="22"/>
        </w:rPr>
        <w:t xml:space="preserve">y between the dietary regimens </w:t>
      </w:r>
      <w:r w:rsidR="0066182D" w:rsidRPr="00062D7D">
        <w:rPr>
          <w:color w:val="000000" w:themeColor="text1"/>
          <w:sz w:val="22"/>
          <w:szCs w:val="22"/>
        </w:rPr>
        <w:t>(</w:t>
      </w:r>
      <w:proofErr w:type="spellStart"/>
      <w:r w:rsidR="0066182D" w:rsidRPr="00062D7D">
        <w:rPr>
          <w:color w:val="000000" w:themeColor="text1"/>
          <w:sz w:val="22"/>
          <w:szCs w:val="22"/>
        </w:rPr>
        <w:t>Promkot</w:t>
      </w:r>
      <w:proofErr w:type="spellEnd"/>
      <w:r w:rsidR="0066182D" w:rsidRPr="00062D7D">
        <w:rPr>
          <w:color w:val="000000" w:themeColor="text1"/>
          <w:sz w:val="22"/>
          <w:szCs w:val="22"/>
        </w:rPr>
        <w:t xml:space="preserve"> et al., 2015). The digestibility of nutrients in straw is considerably increased</w:t>
      </w:r>
      <w:r w:rsidR="00062B8F" w:rsidRPr="00062D7D">
        <w:rPr>
          <w:color w:val="000000" w:themeColor="text1"/>
          <w:sz w:val="22"/>
          <w:szCs w:val="22"/>
        </w:rPr>
        <w:t xml:space="preserve"> by microbial treatment. </w:t>
      </w:r>
      <w:r w:rsidR="0066182D" w:rsidRPr="00062D7D">
        <w:rPr>
          <w:color w:val="000000" w:themeColor="text1"/>
          <w:sz w:val="22"/>
          <w:szCs w:val="22"/>
        </w:rPr>
        <w:t>These enhancements might be brought about by changes in the straw's non-structural carbohydrate to structural carboh</w:t>
      </w:r>
      <w:r w:rsidR="00AE0D0A" w:rsidRPr="00062D7D">
        <w:rPr>
          <w:color w:val="000000" w:themeColor="text1"/>
          <w:sz w:val="22"/>
          <w:szCs w:val="22"/>
        </w:rPr>
        <w:t>ydrate ratio (Tan et al., 2002). Y</w:t>
      </w:r>
      <w:r w:rsidR="0066182D" w:rsidRPr="00062D7D">
        <w:rPr>
          <w:color w:val="000000" w:themeColor="text1"/>
          <w:sz w:val="22"/>
          <w:szCs w:val="22"/>
        </w:rPr>
        <w:t>east to lamb feed to increase dry matter diges</w:t>
      </w:r>
      <w:r w:rsidR="00062B8F" w:rsidRPr="00062D7D">
        <w:rPr>
          <w:color w:val="000000" w:themeColor="text1"/>
          <w:sz w:val="22"/>
          <w:szCs w:val="22"/>
        </w:rPr>
        <w:t xml:space="preserve">tibility were also reported by </w:t>
      </w:r>
      <w:r w:rsidR="0066182D" w:rsidRPr="00062D7D">
        <w:rPr>
          <w:color w:val="000000" w:themeColor="text1"/>
          <w:sz w:val="22"/>
          <w:szCs w:val="22"/>
        </w:rPr>
        <w:t xml:space="preserve">Haddad and </w:t>
      </w:r>
      <w:proofErr w:type="spellStart"/>
      <w:r w:rsidR="0066182D" w:rsidRPr="00062D7D">
        <w:rPr>
          <w:color w:val="000000" w:themeColor="text1"/>
          <w:sz w:val="22"/>
          <w:szCs w:val="22"/>
        </w:rPr>
        <w:t>Goussous</w:t>
      </w:r>
      <w:proofErr w:type="spellEnd"/>
      <w:r w:rsidR="0066182D" w:rsidRPr="00062D7D">
        <w:rPr>
          <w:color w:val="000000" w:themeColor="text1"/>
          <w:sz w:val="22"/>
          <w:szCs w:val="22"/>
        </w:rPr>
        <w:t xml:space="preserve">, </w:t>
      </w:r>
      <w:r w:rsidR="00062B8F" w:rsidRPr="00062D7D">
        <w:rPr>
          <w:color w:val="000000" w:themeColor="text1"/>
          <w:sz w:val="22"/>
          <w:szCs w:val="22"/>
        </w:rPr>
        <w:t>(</w:t>
      </w:r>
      <w:r w:rsidR="0066182D" w:rsidRPr="00062D7D">
        <w:rPr>
          <w:color w:val="000000" w:themeColor="text1"/>
          <w:sz w:val="22"/>
          <w:szCs w:val="22"/>
        </w:rPr>
        <w:t xml:space="preserve">2005). </w:t>
      </w:r>
      <w:r w:rsidR="0066182D" w:rsidRPr="00062D7D">
        <w:rPr>
          <w:i/>
          <w:color w:val="000000" w:themeColor="text1"/>
          <w:sz w:val="22"/>
          <w:szCs w:val="22"/>
        </w:rPr>
        <w:t xml:space="preserve">S. </w:t>
      </w:r>
      <w:proofErr w:type="spellStart"/>
      <w:r w:rsidR="0066182D" w:rsidRPr="00062D7D">
        <w:rPr>
          <w:i/>
          <w:color w:val="000000" w:themeColor="text1"/>
          <w:sz w:val="22"/>
          <w:szCs w:val="22"/>
        </w:rPr>
        <w:t>cerevisiae</w:t>
      </w:r>
      <w:proofErr w:type="spellEnd"/>
      <w:r w:rsidR="0066182D" w:rsidRPr="00062D7D">
        <w:rPr>
          <w:color w:val="000000" w:themeColor="text1"/>
          <w:sz w:val="22"/>
          <w:szCs w:val="22"/>
        </w:rPr>
        <w:t xml:space="preserve"> considerably impacted the digestion of fiber in a diet high in sugar cane </w:t>
      </w:r>
      <w:proofErr w:type="spellStart"/>
      <w:proofErr w:type="gramStart"/>
      <w:r w:rsidR="0066182D" w:rsidRPr="00062D7D">
        <w:rPr>
          <w:color w:val="000000" w:themeColor="text1"/>
          <w:sz w:val="22"/>
          <w:szCs w:val="22"/>
        </w:rPr>
        <w:t>bagasse</w:t>
      </w:r>
      <w:proofErr w:type="spellEnd"/>
      <w:r w:rsidR="0066182D" w:rsidRPr="00062D7D">
        <w:rPr>
          <w:color w:val="000000" w:themeColor="text1"/>
          <w:sz w:val="22"/>
          <w:szCs w:val="22"/>
        </w:rPr>
        <w:t>,</w:t>
      </w:r>
      <w:proofErr w:type="gramEnd"/>
      <w:r w:rsidR="0066182D" w:rsidRPr="00062D7D">
        <w:rPr>
          <w:color w:val="000000" w:themeColor="text1"/>
          <w:sz w:val="22"/>
          <w:szCs w:val="22"/>
        </w:rPr>
        <w:t xml:space="preserve"> claim</w:t>
      </w:r>
      <w:r w:rsidR="006642A9" w:rsidRPr="00062D7D">
        <w:rPr>
          <w:color w:val="000000" w:themeColor="text1"/>
          <w:sz w:val="22"/>
          <w:szCs w:val="22"/>
        </w:rPr>
        <w:t xml:space="preserve"> (</w:t>
      </w:r>
      <w:proofErr w:type="spellStart"/>
      <w:r w:rsidR="006642A9" w:rsidRPr="00062D7D">
        <w:rPr>
          <w:color w:val="000000" w:themeColor="text1"/>
          <w:sz w:val="22"/>
          <w:szCs w:val="22"/>
        </w:rPr>
        <w:t>Kafilzadeh</w:t>
      </w:r>
      <w:proofErr w:type="spellEnd"/>
      <w:r w:rsidR="006642A9" w:rsidRPr="00062D7D">
        <w:rPr>
          <w:color w:val="000000" w:themeColor="text1"/>
          <w:sz w:val="22"/>
          <w:szCs w:val="22"/>
        </w:rPr>
        <w:t xml:space="preserve"> and Prayed, 2005). </w:t>
      </w:r>
    </w:p>
    <w:p w:rsidR="0066182D" w:rsidRPr="009F7DDE" w:rsidRDefault="00E06CCB" w:rsidP="00062D7D">
      <w:pPr>
        <w:spacing w:before="12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Conclusion and Recommendations </w:t>
      </w:r>
    </w:p>
    <w:p w:rsidR="0066182D" w:rsidRPr="009F7DDE" w:rsidRDefault="0066182D" w:rsidP="00062D7D">
      <w:pPr>
        <w:spacing w:line="240" w:lineRule="auto"/>
        <w:jc w:val="both"/>
        <w:rPr>
          <w:rFonts w:ascii="Times New Roman" w:hAnsi="Times New Roman" w:cs="Times New Roman"/>
          <w:color w:val="000000" w:themeColor="text1"/>
        </w:rPr>
      </w:pPr>
      <w:r w:rsidRPr="009F7DDE">
        <w:rPr>
          <w:rFonts w:ascii="Times New Roman" w:hAnsi="Times New Roman" w:cs="Times New Roman"/>
          <w:color w:val="000000" w:themeColor="text1"/>
        </w:rPr>
        <w:t>The majority of Bangladesh's population is undernourished and destitute. Sheep farming is becoming increasingly popular in our country among all livestock because it doesn't demand as much area, feed, or feeding habits as other livestock do. They can eat p</w:t>
      </w:r>
      <w:r w:rsidR="00F83689" w:rsidRPr="009F7DDE">
        <w:rPr>
          <w:rFonts w:ascii="Times New Roman" w:hAnsi="Times New Roman" w:cs="Times New Roman"/>
          <w:color w:val="000000" w:themeColor="text1"/>
        </w:rPr>
        <w:t xml:space="preserve">astureland grass and leaves. </w:t>
      </w:r>
      <w:r w:rsidRPr="009F7DDE">
        <w:rPr>
          <w:rFonts w:ascii="Times New Roman" w:hAnsi="Times New Roman" w:cs="Times New Roman"/>
          <w:color w:val="000000" w:themeColor="text1"/>
        </w:rPr>
        <w:t xml:space="preserve">Rural residents may simply maintain a sheep farm because it doesn't require a lot of labor or expertise. There is a protein deficiency in cattle meat in Bangladesh. Sheep meat can satisfy this nation's population's excess need for animal protein. 3.401 million Sheep heads are dispersed around the nation, according to (DLS, 2017). While some crossbreed sheep are raised, the majority of the sheep are native. Due to its subtropical climate and favorable farming conditions, Bangladesh has a large potential for sheep farming. However, by selling its meat and generating jobs, sheep farming could help Bangladesh's economy. In Bangladesh, sheep farming has significant economic potential. It might help lessen poverty in this nation's rural areas. It is necessary to do scientific studies and research on sheep farming. The majority of the family's revenue came from sheep husbandry. But the main obstacles to raising sheep are nutrient deficits. To advance sheep rearing in Bangladesh, information regarding the feeding system and nutrient makeup of feedstuffs is necessary. The future production of livestock products will increase as a result of the continued advancement in animal nutrition. Innovative technologies aimed at increasing feed resource availability, rumen manipulation by natural compounds to boost microbial activity, improving diet quality, lowering feeding costs, and better control of livestock watering should be ensured if we are to improve small ruminant production systems. The goal of new feeding techniques should be to increase animal production while minimizing negative environmental effects. They also need to be economical. Fermentation is one feed improvement technology that can improve the nutritional content of subpar feed for small ruminants. Rice straw and sugarcane </w:t>
      </w:r>
      <w:proofErr w:type="spellStart"/>
      <w:r w:rsidRPr="009F7DDE">
        <w:rPr>
          <w:rFonts w:ascii="Times New Roman" w:hAnsi="Times New Roman" w:cs="Times New Roman"/>
          <w:color w:val="000000" w:themeColor="text1"/>
        </w:rPr>
        <w:t>bagasse</w:t>
      </w:r>
      <w:proofErr w:type="spellEnd"/>
      <w:r w:rsidRPr="009F7DDE">
        <w:rPr>
          <w:rFonts w:ascii="Times New Roman" w:hAnsi="Times New Roman" w:cs="Times New Roman"/>
          <w:color w:val="000000" w:themeColor="text1"/>
        </w:rPr>
        <w:t xml:space="preserve">, two locally accessible and low-quality crop leftovers, can be upgraded using a fermentation technology, which enhances the sheep's digestibility, body weight, health, reproductive efficiency, and meat quality. Mutton from sheep is a fantastic source of numerous vitamins and minerals, including iron, zinc, and vitamin B12. Mutton is also a strong source of high-quality protein. Iron and zinc are also abundant in mutton. In the body, iron is largely used in the production of blood and blood cells. It aids in avoiding anemia. Red meat, especially mutton, is indicated for those who are iron deficient. Magnesium, selenium, and omega-3 fatty acids are also abundant in it. About equal amounts of monounsaturated and saturated fats are present in cooked lamb. Lamb is a relatively lean and dense source of protein and, in contrast to many other forms of meat, has a high ratio of unsaturated to saturated fats. This study aimed to increase the nutritional content of energy-based concentrate mixtures made of wheat bran, rice polish, and </w:t>
      </w:r>
      <w:r w:rsidR="001B7FB2" w:rsidRPr="009F7DDE">
        <w:rPr>
          <w:rFonts w:ascii="Times New Roman" w:hAnsi="Times New Roman" w:cs="Times New Roman"/>
          <w:color w:val="000000" w:themeColor="text1"/>
        </w:rPr>
        <w:t xml:space="preserve">roughage </w:t>
      </w:r>
      <w:r w:rsidRPr="009F7DDE">
        <w:rPr>
          <w:rFonts w:ascii="Times New Roman" w:hAnsi="Times New Roman" w:cs="Times New Roman"/>
          <w:color w:val="000000" w:themeColor="text1"/>
        </w:rPr>
        <w:t xml:space="preserve">like rice straw and sugarcane </w:t>
      </w:r>
      <w:proofErr w:type="spellStart"/>
      <w:r w:rsidRPr="009F7DDE">
        <w:rPr>
          <w:rFonts w:ascii="Times New Roman" w:hAnsi="Times New Roman" w:cs="Times New Roman"/>
          <w:color w:val="000000" w:themeColor="text1"/>
        </w:rPr>
        <w:t>bagasse</w:t>
      </w:r>
      <w:proofErr w:type="spellEnd"/>
      <w:r w:rsidRPr="009F7DDE">
        <w:rPr>
          <w:rFonts w:ascii="Times New Roman" w:hAnsi="Times New Roman" w:cs="Times New Roman"/>
          <w:color w:val="000000" w:themeColor="text1"/>
        </w:rPr>
        <w:t xml:space="preserve">. A technique for enhancing the nutritional value of feed is fermentation. The findings demonstrated that groups receiving fermented feed had the best body growth, FCR, and profit for sheep. The results were Fermented feed containing yeast (S. </w:t>
      </w:r>
      <w:proofErr w:type="spellStart"/>
      <w:r w:rsidRPr="009F7DDE">
        <w:rPr>
          <w:rFonts w:ascii="Times New Roman" w:hAnsi="Times New Roman" w:cs="Times New Roman"/>
          <w:color w:val="000000" w:themeColor="text1"/>
        </w:rPr>
        <w:t>cerevisiae</w:t>
      </w:r>
      <w:proofErr w:type="spellEnd"/>
      <w:r w:rsidRPr="009F7DDE">
        <w:rPr>
          <w:rFonts w:ascii="Times New Roman" w:hAnsi="Times New Roman" w:cs="Times New Roman"/>
          <w:color w:val="000000" w:themeColor="text1"/>
        </w:rPr>
        <w:t xml:space="preserve">) can provide animals with a good source of nutrition. Compared to non-fermented feed, feed that has been fermented by yeast enhances feed intake more. Feed that has been fermented has a lower FCR (kg-feed/kg-gain) and a higher percentage of nutrients that can be digested. For improved body growth and performance, sheep can be fed Yeast (S. </w:t>
      </w:r>
      <w:proofErr w:type="spellStart"/>
      <w:r w:rsidRPr="009F7DDE">
        <w:rPr>
          <w:rFonts w:ascii="Times New Roman" w:hAnsi="Times New Roman" w:cs="Times New Roman"/>
          <w:color w:val="000000" w:themeColor="text1"/>
        </w:rPr>
        <w:t>cerevisiae</w:t>
      </w:r>
      <w:proofErr w:type="spellEnd"/>
      <w:r w:rsidRPr="009F7DDE">
        <w:rPr>
          <w:rFonts w:ascii="Times New Roman" w:hAnsi="Times New Roman" w:cs="Times New Roman"/>
          <w:color w:val="000000" w:themeColor="text1"/>
        </w:rPr>
        <w:t xml:space="preserve">) fermented feed. The nutritional value of a subpar feed can be improved through fermentation. By adding 5% yeast fermentation and an energy-dense concentrate mixture with a 3% level of yeast fermentation after five days of incubation; low-quality roughage </w:t>
      </w:r>
      <w:r w:rsidR="001B7FB2" w:rsidRPr="009F7DDE">
        <w:rPr>
          <w:rFonts w:ascii="Times New Roman" w:hAnsi="Times New Roman" w:cs="Times New Roman"/>
          <w:color w:val="000000" w:themeColor="text1"/>
        </w:rPr>
        <w:t xml:space="preserve">and energy based concentrate </w:t>
      </w:r>
      <w:r w:rsidRPr="009F7DDE">
        <w:rPr>
          <w:rFonts w:ascii="Times New Roman" w:hAnsi="Times New Roman" w:cs="Times New Roman"/>
          <w:color w:val="000000" w:themeColor="text1"/>
        </w:rPr>
        <w:t>can have its nutritional content improved. Solid state fermentation is a suitable biotechnological method for improving the usage of many crop leftovers. Feeding nutritious feed to farm animals ensure good quality livestock product like meat, milk, etc. Animal converts feed into livestock products like meat and milk. Therefore, protein and mineral-rich feed should be provided to them. By solid state fermentation method, we can upgrade the protein and mineral content of feed by reducing anti-nutritional factors like tannin. The fermentation process is both economical and environmentally friendly.</w:t>
      </w:r>
    </w:p>
    <w:p w:rsidR="00062D7D" w:rsidRPr="00E06CCB" w:rsidRDefault="003A5A8F" w:rsidP="00062D7D">
      <w:pPr>
        <w:spacing w:line="240" w:lineRule="auto"/>
        <w:jc w:val="both"/>
        <w:rPr>
          <w:rFonts w:ascii="Times New Roman" w:hAnsi="Times New Roman" w:cs="Times New Roman"/>
          <w:b/>
        </w:rPr>
      </w:pPr>
      <w:r w:rsidRPr="00E06CCB">
        <w:rPr>
          <w:rFonts w:ascii="Times New Roman" w:hAnsi="Times New Roman" w:cs="Times New Roman"/>
          <w:b/>
        </w:rPr>
        <w:t>References</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Adejuwon</w:t>
      </w:r>
      <w:proofErr w:type="spellEnd"/>
      <w:r w:rsidRPr="003C7755">
        <w:rPr>
          <w:rFonts w:ascii="Times New Roman" w:hAnsi="Times New Roman" w:cs="Times New Roman"/>
          <w:color w:val="222222"/>
          <w:shd w:val="clear" w:color="auto" w:fill="FFFFFF"/>
        </w:rPr>
        <w:t xml:space="preserve">, K. P., </w:t>
      </w:r>
      <w:proofErr w:type="spellStart"/>
      <w:r w:rsidRPr="003C7755">
        <w:rPr>
          <w:rFonts w:ascii="Times New Roman" w:hAnsi="Times New Roman" w:cs="Times New Roman"/>
          <w:color w:val="222222"/>
          <w:shd w:val="clear" w:color="auto" w:fill="FFFFFF"/>
        </w:rPr>
        <w:t>Osundahunsi</w:t>
      </w:r>
      <w:proofErr w:type="spellEnd"/>
      <w:r w:rsidRPr="003C7755">
        <w:rPr>
          <w:rFonts w:ascii="Times New Roman" w:hAnsi="Times New Roman" w:cs="Times New Roman"/>
          <w:color w:val="222222"/>
          <w:shd w:val="clear" w:color="auto" w:fill="FFFFFF"/>
        </w:rPr>
        <w:t xml:space="preserve">, O. F., </w:t>
      </w:r>
      <w:proofErr w:type="spellStart"/>
      <w:r w:rsidRPr="003C7755">
        <w:rPr>
          <w:rFonts w:ascii="Times New Roman" w:hAnsi="Times New Roman" w:cs="Times New Roman"/>
          <w:color w:val="222222"/>
          <w:shd w:val="clear" w:color="auto" w:fill="FFFFFF"/>
        </w:rPr>
        <w:t>Akinola</w:t>
      </w:r>
      <w:proofErr w:type="spellEnd"/>
      <w:r w:rsidRPr="003C7755">
        <w:rPr>
          <w:rFonts w:ascii="Times New Roman" w:hAnsi="Times New Roman" w:cs="Times New Roman"/>
          <w:color w:val="222222"/>
          <w:shd w:val="clear" w:color="auto" w:fill="FFFFFF"/>
        </w:rPr>
        <w:t xml:space="preserve">, S. A., </w:t>
      </w:r>
      <w:proofErr w:type="spellStart"/>
      <w:r w:rsidRPr="003C7755">
        <w:rPr>
          <w:rFonts w:ascii="Times New Roman" w:hAnsi="Times New Roman" w:cs="Times New Roman"/>
          <w:color w:val="222222"/>
          <w:shd w:val="clear" w:color="auto" w:fill="FFFFFF"/>
        </w:rPr>
        <w:t>Oluwamukomi</w:t>
      </w:r>
      <w:proofErr w:type="spellEnd"/>
      <w:r w:rsidRPr="003C7755">
        <w:rPr>
          <w:rFonts w:ascii="Times New Roman" w:hAnsi="Times New Roman" w:cs="Times New Roman"/>
          <w:color w:val="222222"/>
          <w:shd w:val="clear" w:color="auto" w:fill="FFFFFF"/>
        </w:rPr>
        <w:t xml:space="preserve">, M. O., &amp; </w:t>
      </w:r>
      <w:proofErr w:type="spellStart"/>
      <w:r w:rsidRPr="003C7755">
        <w:rPr>
          <w:rFonts w:ascii="Times New Roman" w:hAnsi="Times New Roman" w:cs="Times New Roman"/>
          <w:color w:val="222222"/>
          <w:shd w:val="clear" w:color="auto" w:fill="FFFFFF"/>
        </w:rPr>
        <w:t>Mwanza</w:t>
      </w:r>
      <w:proofErr w:type="spellEnd"/>
      <w:r w:rsidRPr="003C7755">
        <w:rPr>
          <w:rFonts w:ascii="Times New Roman" w:hAnsi="Times New Roman" w:cs="Times New Roman"/>
          <w:color w:val="222222"/>
          <w:shd w:val="clear" w:color="auto" w:fill="FFFFFF"/>
        </w:rPr>
        <w:t>, M. (2021).</w:t>
      </w:r>
      <w:proofErr w:type="gramEnd"/>
      <w:r w:rsidRPr="003C7755">
        <w:rPr>
          <w:rFonts w:ascii="Times New Roman" w:hAnsi="Times New Roman" w:cs="Times New Roman"/>
          <w:color w:val="222222"/>
          <w:shd w:val="clear" w:color="auto" w:fill="FFFFFF"/>
        </w:rPr>
        <w:t xml:space="preserve"> Effect of fermentation on nutritional quality, growth and hematological parameters of rats fed sorghum‐soybean‐orange flesh sweet potato complementary diet. </w:t>
      </w:r>
      <w:r w:rsidRPr="003C7755">
        <w:rPr>
          <w:rFonts w:ascii="Times New Roman" w:hAnsi="Times New Roman" w:cs="Times New Roman"/>
          <w:i/>
          <w:iCs/>
          <w:color w:val="222222"/>
          <w:shd w:val="clear" w:color="auto" w:fill="FFFFFF"/>
        </w:rPr>
        <w:t>Food Science &amp; Nutrition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w:t>
      </w:r>
      <w:r w:rsidRPr="003C7755">
        <w:rPr>
          <w:rFonts w:ascii="Times New Roman" w:hAnsi="Times New Roman" w:cs="Times New Roman"/>
          <w:color w:val="222222"/>
          <w:shd w:val="clear" w:color="auto" w:fill="FFFFFF"/>
        </w:rPr>
        <w:t>(2), 639-650.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Afify</w:t>
      </w:r>
      <w:proofErr w:type="spellEnd"/>
      <w:r w:rsidRPr="003C7755">
        <w:rPr>
          <w:rFonts w:ascii="Times New Roman" w:hAnsi="Times New Roman" w:cs="Times New Roman"/>
          <w:color w:val="222222"/>
          <w:shd w:val="clear" w:color="auto" w:fill="FFFFFF"/>
        </w:rPr>
        <w:t>, A. E. M. M., El-</w:t>
      </w:r>
      <w:proofErr w:type="spellStart"/>
      <w:r w:rsidRPr="003C7755">
        <w:rPr>
          <w:rFonts w:ascii="Times New Roman" w:hAnsi="Times New Roman" w:cs="Times New Roman"/>
          <w:color w:val="222222"/>
          <w:shd w:val="clear" w:color="auto" w:fill="FFFFFF"/>
        </w:rPr>
        <w:t>Beltagi</w:t>
      </w:r>
      <w:proofErr w:type="spellEnd"/>
      <w:r w:rsidRPr="003C7755">
        <w:rPr>
          <w:rFonts w:ascii="Times New Roman" w:hAnsi="Times New Roman" w:cs="Times New Roman"/>
          <w:color w:val="222222"/>
          <w:shd w:val="clear" w:color="auto" w:fill="FFFFFF"/>
        </w:rPr>
        <w:t xml:space="preserve">, H. S., </w:t>
      </w:r>
      <w:proofErr w:type="spellStart"/>
      <w:r w:rsidRPr="003C7755">
        <w:rPr>
          <w:rFonts w:ascii="Times New Roman" w:hAnsi="Times New Roman" w:cs="Times New Roman"/>
          <w:color w:val="222222"/>
          <w:shd w:val="clear" w:color="auto" w:fill="FFFFFF"/>
        </w:rPr>
        <w:t>Abd</w:t>
      </w:r>
      <w:proofErr w:type="spellEnd"/>
      <w:r w:rsidRPr="003C7755">
        <w:rPr>
          <w:rFonts w:ascii="Times New Roman" w:hAnsi="Times New Roman" w:cs="Times New Roman"/>
          <w:color w:val="222222"/>
          <w:shd w:val="clear" w:color="auto" w:fill="FFFFFF"/>
        </w:rPr>
        <w:t xml:space="preserve"> El-Salam, S. M., &amp; </w:t>
      </w:r>
      <w:proofErr w:type="spellStart"/>
      <w:r w:rsidRPr="003C7755">
        <w:rPr>
          <w:rFonts w:ascii="Times New Roman" w:hAnsi="Times New Roman" w:cs="Times New Roman"/>
          <w:color w:val="222222"/>
          <w:shd w:val="clear" w:color="auto" w:fill="FFFFFF"/>
        </w:rPr>
        <w:t>Omran</w:t>
      </w:r>
      <w:proofErr w:type="spellEnd"/>
      <w:r w:rsidRPr="003C7755">
        <w:rPr>
          <w:rFonts w:ascii="Times New Roman" w:hAnsi="Times New Roman" w:cs="Times New Roman"/>
          <w:color w:val="222222"/>
          <w:shd w:val="clear" w:color="auto" w:fill="FFFFFF"/>
        </w:rPr>
        <w:t xml:space="preserve">, A. A. (2011). </w:t>
      </w:r>
      <w:proofErr w:type="gramStart"/>
      <w:r w:rsidRPr="003C7755">
        <w:rPr>
          <w:rFonts w:ascii="Times New Roman" w:hAnsi="Times New Roman" w:cs="Times New Roman"/>
          <w:color w:val="222222"/>
          <w:shd w:val="clear" w:color="auto" w:fill="FFFFFF"/>
        </w:rPr>
        <w:t xml:space="preserve">Bioavailability of iron, zinc, </w:t>
      </w:r>
      <w:proofErr w:type="spellStart"/>
      <w:r w:rsidRPr="003C7755">
        <w:rPr>
          <w:rFonts w:ascii="Times New Roman" w:hAnsi="Times New Roman" w:cs="Times New Roman"/>
          <w:color w:val="222222"/>
          <w:shd w:val="clear" w:color="auto" w:fill="FFFFFF"/>
        </w:rPr>
        <w:t>phytate</w:t>
      </w:r>
      <w:proofErr w:type="spellEnd"/>
      <w:r w:rsidRPr="003C7755">
        <w:rPr>
          <w:rFonts w:ascii="Times New Roman" w:hAnsi="Times New Roman" w:cs="Times New Roman"/>
          <w:color w:val="222222"/>
          <w:shd w:val="clear" w:color="auto" w:fill="FFFFFF"/>
        </w:rPr>
        <w:t xml:space="preserve"> and </w:t>
      </w:r>
      <w:proofErr w:type="spellStart"/>
      <w:r w:rsidRPr="003C7755">
        <w:rPr>
          <w:rFonts w:ascii="Times New Roman" w:hAnsi="Times New Roman" w:cs="Times New Roman"/>
          <w:color w:val="222222"/>
          <w:shd w:val="clear" w:color="auto" w:fill="FFFFFF"/>
        </w:rPr>
        <w:t>phytase</w:t>
      </w:r>
      <w:proofErr w:type="spellEnd"/>
      <w:r w:rsidRPr="003C7755">
        <w:rPr>
          <w:rFonts w:ascii="Times New Roman" w:hAnsi="Times New Roman" w:cs="Times New Roman"/>
          <w:color w:val="222222"/>
          <w:shd w:val="clear" w:color="auto" w:fill="FFFFFF"/>
        </w:rPr>
        <w:t xml:space="preserve"> activity during soaking and germination of white sorghum varieties.</w:t>
      </w:r>
      <w:proofErr w:type="gramEnd"/>
      <w:r w:rsidRPr="003C7755">
        <w:rPr>
          <w:rFonts w:ascii="Times New Roman" w:hAnsi="Times New Roman" w:cs="Times New Roman"/>
          <w:color w:val="222222"/>
          <w:shd w:val="clear" w:color="auto" w:fill="FFFFFF"/>
        </w:rPr>
        <w:t> </w:t>
      </w:r>
      <w:proofErr w:type="spellStart"/>
      <w:proofErr w:type="gramStart"/>
      <w:r w:rsidRPr="003C7755">
        <w:rPr>
          <w:rFonts w:ascii="Times New Roman" w:hAnsi="Times New Roman" w:cs="Times New Roman"/>
          <w:i/>
          <w:iCs/>
          <w:color w:val="222222"/>
          <w:shd w:val="clear" w:color="auto" w:fill="FFFFFF"/>
        </w:rPr>
        <w:t>Plos</w:t>
      </w:r>
      <w:proofErr w:type="spellEnd"/>
      <w:r w:rsidRPr="003C7755">
        <w:rPr>
          <w:rFonts w:ascii="Times New Roman" w:hAnsi="Times New Roman" w:cs="Times New Roman"/>
          <w:i/>
          <w:iCs/>
          <w:color w:val="222222"/>
          <w:shd w:val="clear" w:color="auto" w:fill="FFFFFF"/>
        </w:rPr>
        <w:t xml:space="preserve"> one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w:t>
      </w:r>
      <w:r w:rsidRPr="003C7755">
        <w:rPr>
          <w:rFonts w:ascii="Times New Roman" w:hAnsi="Times New Roman" w:cs="Times New Roman"/>
          <w:color w:val="222222"/>
          <w:shd w:val="clear" w:color="auto" w:fill="FFFFFF"/>
        </w:rPr>
        <w:t>(10), e25512.</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Akinfemi</w:t>
      </w:r>
      <w:proofErr w:type="spellEnd"/>
      <w:r w:rsidRPr="003C7755">
        <w:rPr>
          <w:rFonts w:ascii="Times New Roman" w:hAnsi="Times New Roman" w:cs="Times New Roman"/>
          <w:color w:val="222222"/>
          <w:shd w:val="clear" w:color="auto" w:fill="FFFFFF"/>
        </w:rPr>
        <w:t xml:space="preserve">, A., &amp; </w:t>
      </w:r>
      <w:proofErr w:type="spellStart"/>
      <w:r w:rsidRPr="003C7755">
        <w:rPr>
          <w:rFonts w:ascii="Times New Roman" w:hAnsi="Times New Roman" w:cs="Times New Roman"/>
          <w:color w:val="222222"/>
          <w:shd w:val="clear" w:color="auto" w:fill="FFFFFF"/>
        </w:rPr>
        <w:t>Ogunwole</w:t>
      </w:r>
      <w:proofErr w:type="spellEnd"/>
      <w:r w:rsidRPr="003C7755">
        <w:rPr>
          <w:rFonts w:ascii="Times New Roman" w:hAnsi="Times New Roman" w:cs="Times New Roman"/>
          <w:color w:val="222222"/>
          <w:shd w:val="clear" w:color="auto" w:fill="FFFFFF"/>
        </w:rPr>
        <w:t>, O. A. (2012).</w:t>
      </w:r>
      <w:proofErr w:type="gramEnd"/>
      <w:r w:rsidRPr="003C7755">
        <w:rPr>
          <w:rFonts w:ascii="Times New Roman" w:hAnsi="Times New Roman" w:cs="Times New Roman"/>
          <w:color w:val="222222"/>
          <w:shd w:val="clear" w:color="auto" w:fill="FFFFFF"/>
        </w:rPr>
        <w:t xml:space="preserve"> Chemical composition and in vitro digestibility of rice straw treated with </w:t>
      </w:r>
      <w:proofErr w:type="spellStart"/>
      <w:r w:rsidRPr="00824012">
        <w:rPr>
          <w:rFonts w:ascii="Times New Roman" w:hAnsi="Times New Roman" w:cs="Times New Roman"/>
          <w:i/>
          <w:color w:val="222222"/>
          <w:shd w:val="clear" w:color="auto" w:fill="FFFFFF"/>
        </w:rPr>
        <w:t>Pleurotus</w:t>
      </w:r>
      <w:proofErr w:type="spellEnd"/>
      <w:r w:rsidRPr="00824012">
        <w:rPr>
          <w:rFonts w:ascii="Times New Roman" w:hAnsi="Times New Roman" w:cs="Times New Roman"/>
          <w:i/>
          <w:color w:val="222222"/>
          <w:shd w:val="clear" w:color="auto" w:fill="FFFFFF"/>
        </w:rPr>
        <w:t xml:space="preserve"> </w:t>
      </w:r>
      <w:proofErr w:type="spellStart"/>
      <w:r w:rsidRPr="00824012">
        <w:rPr>
          <w:rFonts w:ascii="Times New Roman" w:hAnsi="Times New Roman" w:cs="Times New Roman"/>
          <w:i/>
          <w:color w:val="222222"/>
          <w:shd w:val="clear" w:color="auto" w:fill="FFFFFF"/>
        </w:rPr>
        <w:t>ostreatus</w:t>
      </w:r>
      <w:proofErr w:type="spellEnd"/>
      <w:r w:rsidRPr="00824012">
        <w:rPr>
          <w:rFonts w:ascii="Times New Roman" w:hAnsi="Times New Roman" w:cs="Times New Roman"/>
          <w:i/>
          <w:color w:val="222222"/>
          <w:shd w:val="clear" w:color="auto" w:fill="FFFFFF"/>
        </w:rPr>
        <w:t xml:space="preserve">, </w:t>
      </w:r>
      <w:proofErr w:type="spellStart"/>
      <w:r w:rsidRPr="00824012">
        <w:rPr>
          <w:rFonts w:ascii="Times New Roman" w:hAnsi="Times New Roman" w:cs="Times New Roman"/>
          <w:i/>
          <w:color w:val="222222"/>
          <w:shd w:val="clear" w:color="auto" w:fill="FFFFFF"/>
        </w:rPr>
        <w:t>Pleurotus</w:t>
      </w:r>
      <w:proofErr w:type="spellEnd"/>
      <w:r w:rsidRPr="00824012">
        <w:rPr>
          <w:rFonts w:ascii="Times New Roman" w:hAnsi="Times New Roman" w:cs="Times New Roman"/>
          <w:i/>
          <w:color w:val="222222"/>
          <w:shd w:val="clear" w:color="auto" w:fill="FFFFFF"/>
        </w:rPr>
        <w:t xml:space="preserve"> </w:t>
      </w:r>
      <w:proofErr w:type="spellStart"/>
      <w:r w:rsidRPr="00824012">
        <w:rPr>
          <w:rFonts w:ascii="Times New Roman" w:hAnsi="Times New Roman" w:cs="Times New Roman"/>
          <w:i/>
          <w:color w:val="222222"/>
          <w:shd w:val="clear" w:color="auto" w:fill="FFFFFF"/>
        </w:rPr>
        <w:t>pulmonarius</w:t>
      </w:r>
      <w:proofErr w:type="spellEnd"/>
      <w:r w:rsidRPr="003C7755">
        <w:rPr>
          <w:rFonts w:ascii="Times New Roman" w:hAnsi="Times New Roman" w:cs="Times New Roman"/>
          <w:color w:val="222222"/>
          <w:shd w:val="clear" w:color="auto" w:fill="FFFFFF"/>
        </w:rPr>
        <w:t xml:space="preserve"> and </w:t>
      </w:r>
      <w:proofErr w:type="spellStart"/>
      <w:r w:rsidRPr="00824012">
        <w:rPr>
          <w:rFonts w:ascii="Times New Roman" w:hAnsi="Times New Roman" w:cs="Times New Roman"/>
          <w:i/>
          <w:color w:val="222222"/>
          <w:shd w:val="clear" w:color="auto" w:fill="FFFFFF"/>
        </w:rPr>
        <w:t>Pleurotus</w:t>
      </w:r>
      <w:proofErr w:type="spellEnd"/>
      <w:r w:rsidRPr="00824012">
        <w:rPr>
          <w:rFonts w:ascii="Times New Roman" w:hAnsi="Times New Roman" w:cs="Times New Roman"/>
          <w:i/>
          <w:color w:val="222222"/>
          <w:shd w:val="clear" w:color="auto" w:fill="FFFFFF"/>
        </w:rPr>
        <w:t xml:space="preserve"> tuber-</w:t>
      </w:r>
      <w:proofErr w:type="spellStart"/>
      <w:r w:rsidRPr="00824012">
        <w:rPr>
          <w:rFonts w:ascii="Times New Roman" w:hAnsi="Times New Roman" w:cs="Times New Roman"/>
          <w:i/>
          <w:color w:val="222222"/>
          <w:shd w:val="clear" w:color="auto" w:fill="FFFFFF"/>
        </w:rPr>
        <w:t>regium</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Slovak Journal of Animal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45</w:t>
      </w:r>
      <w:r w:rsidRPr="003C7755">
        <w:rPr>
          <w:rFonts w:ascii="Times New Roman" w:hAnsi="Times New Roman" w:cs="Times New Roman"/>
          <w:color w:val="222222"/>
          <w:shd w:val="clear" w:color="auto" w:fill="FFFFFF"/>
        </w:rPr>
        <w:t>(1), 14-20.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Akinola</w:t>
      </w:r>
      <w:proofErr w:type="spellEnd"/>
      <w:r w:rsidRPr="003C7755">
        <w:rPr>
          <w:rFonts w:ascii="Times New Roman" w:hAnsi="Times New Roman" w:cs="Times New Roman"/>
          <w:color w:val="222222"/>
          <w:shd w:val="clear" w:color="auto" w:fill="FFFFFF"/>
        </w:rPr>
        <w:t xml:space="preserve">, S. A., &amp; </w:t>
      </w:r>
      <w:proofErr w:type="spellStart"/>
      <w:r w:rsidRPr="003C7755">
        <w:rPr>
          <w:rFonts w:ascii="Times New Roman" w:hAnsi="Times New Roman" w:cs="Times New Roman"/>
          <w:color w:val="222222"/>
          <w:shd w:val="clear" w:color="auto" w:fill="FFFFFF"/>
        </w:rPr>
        <w:t>Osundahunsi</w:t>
      </w:r>
      <w:proofErr w:type="spellEnd"/>
      <w:r w:rsidRPr="003C7755">
        <w:rPr>
          <w:rFonts w:ascii="Times New Roman" w:hAnsi="Times New Roman" w:cs="Times New Roman"/>
          <w:color w:val="222222"/>
          <w:shd w:val="clear" w:color="auto" w:fill="FFFFFF"/>
        </w:rPr>
        <w:t>, O. F. (2017).</w:t>
      </w:r>
      <w:proofErr w:type="gramEnd"/>
      <w:r w:rsidRPr="003C7755">
        <w:rPr>
          <w:rFonts w:ascii="Times New Roman" w:hAnsi="Times New Roman" w:cs="Times New Roman"/>
          <w:color w:val="222222"/>
          <w:shd w:val="clear" w:color="auto" w:fill="FFFFFF"/>
        </w:rPr>
        <w:t xml:space="preserve"> Lactic acid bacteria and yeast diversities in spontaneously fermented millet sourdoughs. </w:t>
      </w:r>
      <w:proofErr w:type="gramStart"/>
      <w:r w:rsidRPr="003C7755">
        <w:rPr>
          <w:rFonts w:ascii="Times New Roman" w:hAnsi="Times New Roman" w:cs="Times New Roman"/>
          <w:i/>
          <w:iCs/>
          <w:color w:val="222222"/>
          <w:shd w:val="clear" w:color="auto" w:fill="FFFFFF"/>
        </w:rPr>
        <w:t>The Journal of Microbiology, Biotechnology and Food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w:t>
      </w:r>
      <w:r w:rsidRPr="003C7755">
        <w:rPr>
          <w:rFonts w:ascii="Times New Roman" w:hAnsi="Times New Roman" w:cs="Times New Roman"/>
          <w:color w:val="222222"/>
          <w:shd w:val="clear" w:color="auto" w:fill="FFFFFF"/>
        </w:rPr>
        <w:t>(4), 1030.</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Akinola</w:t>
      </w:r>
      <w:proofErr w:type="spellEnd"/>
      <w:r w:rsidRPr="003C7755">
        <w:rPr>
          <w:rFonts w:ascii="Times New Roman" w:hAnsi="Times New Roman" w:cs="Times New Roman"/>
          <w:color w:val="222222"/>
          <w:shd w:val="clear" w:color="auto" w:fill="FFFFFF"/>
        </w:rPr>
        <w:t xml:space="preserve">, S. A., &amp; </w:t>
      </w:r>
      <w:proofErr w:type="spellStart"/>
      <w:r w:rsidRPr="003C7755">
        <w:rPr>
          <w:rFonts w:ascii="Times New Roman" w:hAnsi="Times New Roman" w:cs="Times New Roman"/>
          <w:color w:val="222222"/>
          <w:shd w:val="clear" w:color="auto" w:fill="FFFFFF"/>
        </w:rPr>
        <w:t>Osundahunsi</w:t>
      </w:r>
      <w:proofErr w:type="spellEnd"/>
      <w:r w:rsidRPr="003C7755">
        <w:rPr>
          <w:rFonts w:ascii="Times New Roman" w:hAnsi="Times New Roman" w:cs="Times New Roman"/>
          <w:color w:val="222222"/>
          <w:shd w:val="clear" w:color="auto" w:fill="FFFFFF"/>
        </w:rPr>
        <w:t>, O. F. (2017).</w:t>
      </w:r>
      <w:proofErr w:type="gramEnd"/>
      <w:r w:rsidRPr="003C7755">
        <w:rPr>
          <w:rFonts w:ascii="Times New Roman" w:hAnsi="Times New Roman" w:cs="Times New Roman"/>
          <w:color w:val="222222"/>
          <w:shd w:val="clear" w:color="auto" w:fill="FFFFFF"/>
        </w:rPr>
        <w:t xml:space="preserve"> Lactic acid bacteria and yeast diversities in spontaneously fermented millet sourdoughs. </w:t>
      </w:r>
      <w:proofErr w:type="gramStart"/>
      <w:r w:rsidRPr="003C7755">
        <w:rPr>
          <w:rFonts w:ascii="Times New Roman" w:hAnsi="Times New Roman" w:cs="Times New Roman"/>
          <w:i/>
          <w:iCs/>
          <w:color w:val="222222"/>
          <w:shd w:val="clear" w:color="auto" w:fill="FFFFFF"/>
        </w:rPr>
        <w:t>The Journal of Microbiology, Biotechnology and Food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w:t>
      </w:r>
      <w:r w:rsidRPr="003C7755">
        <w:rPr>
          <w:rFonts w:ascii="Times New Roman" w:hAnsi="Times New Roman" w:cs="Times New Roman"/>
          <w:color w:val="222222"/>
          <w:shd w:val="clear" w:color="auto" w:fill="FFFFFF"/>
        </w:rPr>
        <w:t>(4), 1030.</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Awais</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Alam</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Wali</w:t>
      </w:r>
      <w:proofErr w:type="spellEnd"/>
      <w:r w:rsidRPr="003C7755">
        <w:rPr>
          <w:rFonts w:ascii="Times New Roman" w:hAnsi="Times New Roman" w:cs="Times New Roman"/>
          <w:color w:val="222222"/>
          <w:shd w:val="clear" w:color="auto" w:fill="FFFFFF"/>
        </w:rPr>
        <w:t xml:space="preserve">, N., </w:t>
      </w:r>
      <w:proofErr w:type="spellStart"/>
      <w:r w:rsidRPr="003C7755">
        <w:rPr>
          <w:rFonts w:ascii="Times New Roman" w:hAnsi="Times New Roman" w:cs="Times New Roman"/>
          <w:color w:val="222222"/>
          <w:shd w:val="clear" w:color="auto" w:fill="FFFFFF"/>
        </w:rPr>
        <w:t>Mehmood</w:t>
      </w:r>
      <w:proofErr w:type="spellEnd"/>
      <w:r w:rsidRPr="003C7755">
        <w:rPr>
          <w:rFonts w:ascii="Times New Roman" w:hAnsi="Times New Roman" w:cs="Times New Roman"/>
          <w:color w:val="222222"/>
          <w:shd w:val="clear" w:color="auto" w:fill="FFFFFF"/>
        </w:rPr>
        <w:t xml:space="preserve">, R., </w:t>
      </w:r>
      <w:proofErr w:type="spellStart"/>
      <w:r w:rsidRPr="003C7755">
        <w:rPr>
          <w:rFonts w:ascii="Times New Roman" w:hAnsi="Times New Roman" w:cs="Times New Roman"/>
          <w:color w:val="222222"/>
          <w:shd w:val="clear" w:color="auto" w:fill="FFFFFF"/>
        </w:rPr>
        <w:t>Nasir</w:t>
      </w:r>
      <w:proofErr w:type="spellEnd"/>
      <w:r w:rsidRPr="003C7755">
        <w:rPr>
          <w:rFonts w:ascii="Times New Roman" w:hAnsi="Times New Roman" w:cs="Times New Roman"/>
          <w:color w:val="222222"/>
          <w:shd w:val="clear" w:color="auto" w:fill="FFFFFF"/>
        </w:rPr>
        <w:t xml:space="preserve">, U., &amp; </w:t>
      </w:r>
      <w:proofErr w:type="spellStart"/>
      <w:r w:rsidRPr="003C7755">
        <w:rPr>
          <w:rFonts w:ascii="Times New Roman" w:hAnsi="Times New Roman" w:cs="Times New Roman"/>
          <w:color w:val="222222"/>
          <w:shd w:val="clear" w:color="auto" w:fill="FFFFFF"/>
        </w:rPr>
        <w:t>Waheed</w:t>
      </w:r>
      <w:proofErr w:type="spellEnd"/>
      <w:r w:rsidRPr="003C7755">
        <w:rPr>
          <w:rFonts w:ascii="Times New Roman" w:hAnsi="Times New Roman" w:cs="Times New Roman"/>
          <w:color w:val="222222"/>
          <w:shd w:val="clear" w:color="auto" w:fill="FFFFFF"/>
        </w:rPr>
        <w:t>, A. (2021).</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Comparison of the Clinical Efficacy of Bacteria-Based </w:t>
      </w:r>
      <w:proofErr w:type="spellStart"/>
      <w:r w:rsidRPr="003C7755">
        <w:rPr>
          <w:rFonts w:ascii="Times New Roman" w:hAnsi="Times New Roman" w:cs="Times New Roman"/>
          <w:color w:val="222222"/>
          <w:shd w:val="clear" w:color="auto" w:fill="FFFFFF"/>
        </w:rPr>
        <w:t>Probiotics</w:t>
      </w:r>
      <w:proofErr w:type="spellEnd"/>
      <w:r w:rsidRPr="003C7755">
        <w:rPr>
          <w:rFonts w:ascii="Times New Roman" w:hAnsi="Times New Roman" w:cs="Times New Roman"/>
          <w:color w:val="222222"/>
          <w:shd w:val="clear" w:color="auto" w:fill="FFFFFF"/>
        </w:rPr>
        <w:t xml:space="preserve"> to Fungi-Based </w:t>
      </w:r>
      <w:proofErr w:type="spellStart"/>
      <w:r w:rsidRPr="003C7755">
        <w:rPr>
          <w:rFonts w:ascii="Times New Roman" w:hAnsi="Times New Roman" w:cs="Times New Roman"/>
          <w:color w:val="222222"/>
          <w:shd w:val="clear" w:color="auto" w:fill="FFFFFF"/>
        </w:rPr>
        <w:t>Probiotics</w:t>
      </w:r>
      <w:proofErr w:type="spellEnd"/>
      <w:r w:rsidRPr="003C7755">
        <w:rPr>
          <w:rFonts w:ascii="Times New Roman" w:hAnsi="Times New Roman" w:cs="Times New Roman"/>
          <w:color w:val="222222"/>
          <w:shd w:val="clear" w:color="auto" w:fill="FFFFFF"/>
        </w:rPr>
        <w:t>.</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 xml:space="preserve">J Sharif Med Dental </w:t>
      </w:r>
      <w:proofErr w:type="spellStart"/>
      <w:r w:rsidRPr="003C7755">
        <w:rPr>
          <w:rFonts w:ascii="Times New Roman" w:hAnsi="Times New Roman" w:cs="Times New Roman"/>
          <w:i/>
          <w:iCs/>
          <w:color w:val="222222"/>
          <w:shd w:val="clear" w:color="auto" w:fill="FFFFFF"/>
        </w:rPr>
        <w:t>Coll</w:t>
      </w:r>
      <w:proofErr w:type="spellEnd"/>
      <w:r w:rsidRPr="003C7755">
        <w:rPr>
          <w:rFonts w:ascii="Times New Roman" w:hAnsi="Times New Roman" w:cs="Times New Roman"/>
          <w:i/>
          <w:iCs/>
          <w:color w:val="222222"/>
          <w:shd w:val="clear" w:color="auto" w:fill="FFFFFF"/>
        </w:rPr>
        <w:t xml:space="preserve"> Lahore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w:t>
      </w:r>
      <w:r w:rsidRPr="003C7755">
        <w:rPr>
          <w:rFonts w:ascii="Times New Roman" w:hAnsi="Times New Roman" w:cs="Times New Roman"/>
          <w:color w:val="222222"/>
          <w:shd w:val="clear" w:color="auto" w:fill="FFFFFF"/>
        </w:rPr>
        <w:t>(1), 21-4.</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Beauchemin</w:t>
      </w:r>
      <w:proofErr w:type="spellEnd"/>
      <w:r w:rsidRPr="003C7755">
        <w:rPr>
          <w:rFonts w:ascii="Times New Roman" w:hAnsi="Times New Roman" w:cs="Times New Roman"/>
          <w:color w:val="222222"/>
          <w:shd w:val="clear" w:color="auto" w:fill="FFFFFF"/>
        </w:rPr>
        <w:t xml:space="preserve">, K. A., Yang, W. Z., </w:t>
      </w:r>
      <w:proofErr w:type="spellStart"/>
      <w:r w:rsidRPr="003C7755">
        <w:rPr>
          <w:rFonts w:ascii="Times New Roman" w:hAnsi="Times New Roman" w:cs="Times New Roman"/>
          <w:color w:val="222222"/>
          <w:shd w:val="clear" w:color="auto" w:fill="FFFFFF"/>
        </w:rPr>
        <w:t>Morgavi</w:t>
      </w:r>
      <w:proofErr w:type="spellEnd"/>
      <w:r w:rsidRPr="003C7755">
        <w:rPr>
          <w:rFonts w:ascii="Times New Roman" w:hAnsi="Times New Roman" w:cs="Times New Roman"/>
          <w:color w:val="222222"/>
          <w:shd w:val="clear" w:color="auto" w:fill="FFFFFF"/>
        </w:rPr>
        <w:t xml:space="preserve">, D. P., </w:t>
      </w:r>
      <w:proofErr w:type="spellStart"/>
      <w:r w:rsidRPr="003C7755">
        <w:rPr>
          <w:rFonts w:ascii="Times New Roman" w:hAnsi="Times New Roman" w:cs="Times New Roman"/>
          <w:color w:val="222222"/>
          <w:shd w:val="clear" w:color="auto" w:fill="FFFFFF"/>
        </w:rPr>
        <w:t>Ghorbani</w:t>
      </w:r>
      <w:proofErr w:type="spellEnd"/>
      <w:r w:rsidRPr="003C7755">
        <w:rPr>
          <w:rFonts w:ascii="Times New Roman" w:hAnsi="Times New Roman" w:cs="Times New Roman"/>
          <w:color w:val="222222"/>
          <w:shd w:val="clear" w:color="auto" w:fill="FFFFFF"/>
        </w:rPr>
        <w:t xml:space="preserve">, G. R., </w:t>
      </w:r>
      <w:proofErr w:type="spellStart"/>
      <w:r w:rsidRPr="003C7755">
        <w:rPr>
          <w:rFonts w:ascii="Times New Roman" w:hAnsi="Times New Roman" w:cs="Times New Roman"/>
          <w:color w:val="222222"/>
          <w:shd w:val="clear" w:color="auto" w:fill="FFFFFF"/>
        </w:rPr>
        <w:t>Kautz</w:t>
      </w:r>
      <w:proofErr w:type="spellEnd"/>
      <w:r w:rsidRPr="003C7755">
        <w:rPr>
          <w:rFonts w:ascii="Times New Roman" w:hAnsi="Times New Roman" w:cs="Times New Roman"/>
          <w:color w:val="222222"/>
          <w:shd w:val="clear" w:color="auto" w:fill="FFFFFF"/>
        </w:rPr>
        <w:t xml:space="preserve">, W., &amp; </w:t>
      </w:r>
      <w:proofErr w:type="spellStart"/>
      <w:r w:rsidRPr="003C7755">
        <w:rPr>
          <w:rFonts w:ascii="Times New Roman" w:hAnsi="Times New Roman" w:cs="Times New Roman"/>
          <w:color w:val="222222"/>
          <w:shd w:val="clear" w:color="auto" w:fill="FFFFFF"/>
        </w:rPr>
        <w:t>Leedle</w:t>
      </w:r>
      <w:proofErr w:type="spellEnd"/>
      <w:r w:rsidRPr="003C7755">
        <w:rPr>
          <w:rFonts w:ascii="Times New Roman" w:hAnsi="Times New Roman" w:cs="Times New Roman"/>
          <w:color w:val="222222"/>
          <w:shd w:val="clear" w:color="auto" w:fill="FFFFFF"/>
        </w:rPr>
        <w:t>, J. A. Z. (2003).</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Effects of bacterial direct-fed </w:t>
      </w:r>
      <w:proofErr w:type="spellStart"/>
      <w:r w:rsidRPr="003C7755">
        <w:rPr>
          <w:rFonts w:ascii="Times New Roman" w:hAnsi="Times New Roman" w:cs="Times New Roman"/>
          <w:color w:val="222222"/>
          <w:shd w:val="clear" w:color="auto" w:fill="FFFFFF"/>
        </w:rPr>
        <w:t>microbials</w:t>
      </w:r>
      <w:proofErr w:type="spellEnd"/>
      <w:r w:rsidRPr="003C7755">
        <w:rPr>
          <w:rFonts w:ascii="Times New Roman" w:hAnsi="Times New Roman" w:cs="Times New Roman"/>
          <w:color w:val="222222"/>
          <w:shd w:val="clear" w:color="auto" w:fill="FFFFFF"/>
        </w:rPr>
        <w:t xml:space="preserve"> and yeast on site and extent of digestion, blood chemistry, and subclinical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acidosis in feedlot cattle.</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Animal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81</w:t>
      </w:r>
      <w:r w:rsidRPr="003C7755">
        <w:rPr>
          <w:rFonts w:ascii="Times New Roman" w:hAnsi="Times New Roman" w:cs="Times New Roman"/>
          <w:color w:val="222222"/>
          <w:shd w:val="clear" w:color="auto" w:fill="FFFFFF"/>
        </w:rPr>
        <w:t>(6), 1628-1640.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Belewu</w:t>
      </w:r>
      <w:proofErr w:type="spellEnd"/>
      <w:r w:rsidRPr="003C7755">
        <w:rPr>
          <w:rFonts w:ascii="Times New Roman" w:hAnsi="Times New Roman" w:cs="Times New Roman"/>
          <w:color w:val="222222"/>
          <w:shd w:val="clear" w:color="auto" w:fill="FFFFFF"/>
        </w:rPr>
        <w:t xml:space="preserve">, M. A., </w:t>
      </w:r>
      <w:proofErr w:type="spellStart"/>
      <w:r w:rsidRPr="003C7755">
        <w:rPr>
          <w:rFonts w:ascii="Times New Roman" w:hAnsi="Times New Roman" w:cs="Times New Roman"/>
          <w:color w:val="222222"/>
          <w:shd w:val="clear" w:color="auto" w:fill="FFFFFF"/>
        </w:rPr>
        <w:t>Ayinde</w:t>
      </w:r>
      <w:proofErr w:type="spellEnd"/>
      <w:r w:rsidRPr="003C7755">
        <w:rPr>
          <w:rFonts w:ascii="Times New Roman" w:hAnsi="Times New Roman" w:cs="Times New Roman"/>
          <w:color w:val="222222"/>
          <w:shd w:val="clear" w:color="auto" w:fill="FFFFFF"/>
        </w:rPr>
        <w:t xml:space="preserve">, O. E., &amp; </w:t>
      </w:r>
      <w:proofErr w:type="spellStart"/>
      <w:r w:rsidRPr="003C7755">
        <w:rPr>
          <w:rFonts w:ascii="Times New Roman" w:hAnsi="Times New Roman" w:cs="Times New Roman"/>
          <w:color w:val="222222"/>
          <w:shd w:val="clear" w:color="auto" w:fill="FFFFFF"/>
        </w:rPr>
        <w:t>Morakinyo</w:t>
      </w:r>
      <w:proofErr w:type="spellEnd"/>
      <w:r w:rsidRPr="003C7755">
        <w:rPr>
          <w:rFonts w:ascii="Times New Roman" w:hAnsi="Times New Roman" w:cs="Times New Roman"/>
          <w:color w:val="222222"/>
          <w:shd w:val="clear" w:color="auto" w:fill="FFFFFF"/>
        </w:rPr>
        <w:t>, A. O. (2007).</w:t>
      </w:r>
      <w:proofErr w:type="gramEnd"/>
      <w:r w:rsidRPr="003C7755">
        <w:rPr>
          <w:rFonts w:ascii="Times New Roman" w:hAnsi="Times New Roman" w:cs="Times New Roman"/>
          <w:color w:val="222222"/>
          <w:shd w:val="clear" w:color="auto" w:fill="FFFFFF"/>
        </w:rPr>
        <w:t xml:space="preserve"> Biochemical changes of some waste agricultural residues after solid state </w:t>
      </w:r>
      <w:proofErr w:type="spellStart"/>
      <w:r w:rsidRPr="003C7755">
        <w:rPr>
          <w:rFonts w:ascii="Times New Roman" w:hAnsi="Times New Roman" w:cs="Times New Roman"/>
          <w:color w:val="222222"/>
          <w:shd w:val="clear" w:color="auto" w:fill="FFFFFF"/>
        </w:rPr>
        <w:t>fermantation</w:t>
      </w:r>
      <w:proofErr w:type="spell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Global Journal of Pure and Applied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13</w:t>
      </w:r>
      <w:r w:rsidRPr="003C7755">
        <w:rPr>
          <w:rFonts w:ascii="Times New Roman" w:hAnsi="Times New Roman" w:cs="Times New Roman"/>
          <w:color w:val="222222"/>
          <w:shd w:val="clear" w:color="auto" w:fill="FFFFFF"/>
        </w:rPr>
        <w:t>(2), 161-164.</w:t>
      </w:r>
      <w:r w:rsidRPr="003C7755">
        <w:rPr>
          <w:rFonts w:ascii="Times New Roman" w:hAnsi="Times New Roman" w:cs="Times New Roman"/>
          <w:i/>
          <w:iCs/>
          <w:color w:val="222222"/>
          <w:shd w:val="clear" w:color="auto" w:fill="FFFFFF"/>
        </w:rPr>
        <w:t>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172</w:t>
      </w:r>
      <w:r w:rsidRPr="003C7755">
        <w:rPr>
          <w:rFonts w:ascii="Times New Roman" w:hAnsi="Times New Roman" w:cs="Times New Roman"/>
          <w:color w:val="222222"/>
          <w:shd w:val="clear" w:color="auto" w:fill="FFFFFF"/>
        </w:rPr>
        <w:t>(5), 2747-2757.</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Călinoiu</w:t>
      </w:r>
      <w:proofErr w:type="spellEnd"/>
      <w:r w:rsidRPr="003C7755">
        <w:rPr>
          <w:rFonts w:ascii="Times New Roman" w:hAnsi="Times New Roman" w:cs="Times New Roman"/>
          <w:color w:val="222222"/>
          <w:shd w:val="clear" w:color="auto" w:fill="FFFFFF"/>
        </w:rPr>
        <w:t xml:space="preserve">, L. F., </w:t>
      </w:r>
      <w:proofErr w:type="spellStart"/>
      <w:r w:rsidRPr="003C7755">
        <w:rPr>
          <w:rFonts w:ascii="Times New Roman" w:hAnsi="Times New Roman" w:cs="Times New Roman"/>
          <w:color w:val="222222"/>
          <w:shd w:val="clear" w:color="auto" w:fill="FFFFFF"/>
        </w:rPr>
        <w:t>Cătoi</w:t>
      </w:r>
      <w:proofErr w:type="spellEnd"/>
      <w:r w:rsidRPr="003C7755">
        <w:rPr>
          <w:rFonts w:ascii="Times New Roman" w:hAnsi="Times New Roman" w:cs="Times New Roman"/>
          <w:color w:val="222222"/>
          <w:shd w:val="clear" w:color="auto" w:fill="FFFFFF"/>
        </w:rPr>
        <w:t xml:space="preserve">, A. F., &amp; </w:t>
      </w:r>
      <w:proofErr w:type="spellStart"/>
      <w:r w:rsidRPr="003C7755">
        <w:rPr>
          <w:rFonts w:ascii="Times New Roman" w:hAnsi="Times New Roman" w:cs="Times New Roman"/>
          <w:color w:val="222222"/>
          <w:shd w:val="clear" w:color="auto" w:fill="FFFFFF"/>
        </w:rPr>
        <w:t>Vodnar</w:t>
      </w:r>
      <w:proofErr w:type="spellEnd"/>
      <w:r w:rsidRPr="003C7755">
        <w:rPr>
          <w:rFonts w:ascii="Times New Roman" w:hAnsi="Times New Roman" w:cs="Times New Roman"/>
          <w:color w:val="222222"/>
          <w:shd w:val="clear" w:color="auto" w:fill="FFFFFF"/>
        </w:rPr>
        <w:t>, D. C. (2019).</w:t>
      </w:r>
      <w:proofErr w:type="gramEnd"/>
      <w:r w:rsidRPr="003C7755">
        <w:rPr>
          <w:rFonts w:ascii="Times New Roman" w:hAnsi="Times New Roman" w:cs="Times New Roman"/>
          <w:color w:val="222222"/>
          <w:shd w:val="clear" w:color="auto" w:fill="FFFFFF"/>
        </w:rPr>
        <w:t xml:space="preserve"> Solid-state yeast fermented wheat and oat bran as a route for delivery of antioxidants. </w:t>
      </w:r>
      <w:proofErr w:type="gramStart"/>
      <w:r w:rsidRPr="003C7755">
        <w:rPr>
          <w:rFonts w:ascii="Times New Roman" w:hAnsi="Times New Roman" w:cs="Times New Roman"/>
          <w:i/>
          <w:iCs/>
          <w:color w:val="222222"/>
          <w:shd w:val="clear" w:color="auto" w:fill="FFFFFF"/>
        </w:rPr>
        <w:t>Antioxidants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w:t>
      </w:r>
      <w:r w:rsidRPr="003C7755">
        <w:rPr>
          <w:rFonts w:ascii="Times New Roman" w:hAnsi="Times New Roman" w:cs="Times New Roman"/>
          <w:color w:val="222222"/>
          <w:shd w:val="clear" w:color="auto" w:fill="FFFFFF"/>
        </w:rPr>
        <w:t>(9), 372.</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Callaway, E. S., &amp; Martin, S. A. (1997).</w:t>
      </w:r>
      <w:proofErr w:type="gramEnd"/>
      <w:r w:rsidRPr="003C7755">
        <w:rPr>
          <w:rFonts w:ascii="Times New Roman" w:hAnsi="Times New Roman" w:cs="Times New Roman"/>
          <w:color w:val="222222"/>
          <w:shd w:val="clear" w:color="auto" w:fill="FFFFFF"/>
        </w:rPr>
        <w:t xml:space="preserve"> Effects of a </w:t>
      </w:r>
      <w:proofErr w:type="spellStart"/>
      <w:r w:rsidRPr="00824012">
        <w:rPr>
          <w:rFonts w:ascii="Times New Roman" w:hAnsi="Times New Roman" w:cs="Times New Roman"/>
          <w:i/>
          <w:color w:val="222222"/>
          <w:shd w:val="clear" w:color="auto" w:fill="FFFFFF"/>
        </w:rPr>
        <w:t>Saccharomyces</w:t>
      </w:r>
      <w:proofErr w:type="spellEnd"/>
      <w:r w:rsidRPr="00824012">
        <w:rPr>
          <w:rFonts w:ascii="Times New Roman" w:hAnsi="Times New Roman" w:cs="Times New Roman"/>
          <w:i/>
          <w:color w:val="222222"/>
          <w:shd w:val="clear" w:color="auto" w:fill="FFFFFF"/>
        </w:rPr>
        <w:t xml:space="preserve"> </w:t>
      </w:r>
      <w:proofErr w:type="spellStart"/>
      <w:r w:rsidRPr="00824012">
        <w:rPr>
          <w:rFonts w:ascii="Times New Roman" w:hAnsi="Times New Roman" w:cs="Times New Roman"/>
          <w:i/>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culture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bacteria that utilize lactate and digest cellulose.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80</w:t>
      </w:r>
      <w:r w:rsidRPr="003C7755">
        <w:rPr>
          <w:rFonts w:ascii="Times New Roman" w:hAnsi="Times New Roman" w:cs="Times New Roman"/>
          <w:color w:val="222222"/>
          <w:shd w:val="clear" w:color="auto" w:fill="FFFFFF"/>
        </w:rPr>
        <w:t>(9), 2035-2044.</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Cao, Y., Takahashi, T., </w:t>
      </w:r>
      <w:proofErr w:type="spellStart"/>
      <w:r w:rsidRPr="003C7755">
        <w:rPr>
          <w:rFonts w:ascii="Times New Roman" w:hAnsi="Times New Roman" w:cs="Times New Roman"/>
          <w:color w:val="222222"/>
          <w:shd w:val="clear" w:color="auto" w:fill="FFFFFF"/>
        </w:rPr>
        <w:t>Horiguchi</w:t>
      </w:r>
      <w:proofErr w:type="spellEnd"/>
      <w:r w:rsidRPr="003C7755">
        <w:rPr>
          <w:rFonts w:ascii="Times New Roman" w:hAnsi="Times New Roman" w:cs="Times New Roman"/>
          <w:color w:val="222222"/>
          <w:shd w:val="clear" w:color="auto" w:fill="FFFFFF"/>
        </w:rPr>
        <w:t xml:space="preserve">, K. I., Yoshida, N., &amp; </w:t>
      </w:r>
      <w:proofErr w:type="spellStart"/>
      <w:proofErr w:type="gramStart"/>
      <w:r w:rsidRPr="003C7755">
        <w:rPr>
          <w:rFonts w:ascii="Times New Roman" w:hAnsi="Times New Roman" w:cs="Times New Roman"/>
          <w:color w:val="222222"/>
          <w:shd w:val="clear" w:color="auto" w:fill="FFFFFF"/>
        </w:rPr>
        <w:t>Cai</w:t>
      </w:r>
      <w:proofErr w:type="spellEnd"/>
      <w:proofErr w:type="gramEnd"/>
      <w:r w:rsidRPr="003C7755">
        <w:rPr>
          <w:rFonts w:ascii="Times New Roman" w:hAnsi="Times New Roman" w:cs="Times New Roman"/>
          <w:color w:val="222222"/>
          <w:shd w:val="clear" w:color="auto" w:fill="FFFFFF"/>
        </w:rPr>
        <w:t>, Y. (2010). Methane emissions from sheep fed fermented or non-fermented total mixed ration containing whole-crop rice and rice bran.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157</w:t>
      </w:r>
      <w:r w:rsidRPr="003C7755">
        <w:rPr>
          <w:rFonts w:ascii="Times New Roman" w:hAnsi="Times New Roman" w:cs="Times New Roman"/>
          <w:color w:val="222222"/>
          <w:shd w:val="clear" w:color="auto" w:fill="FFFFFF"/>
        </w:rPr>
        <w:t>(1-2), 72-78.</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Chaucheyras</w:t>
      </w:r>
      <w:proofErr w:type="spellEnd"/>
      <w:r w:rsidRPr="003C7755">
        <w:rPr>
          <w:rFonts w:ascii="Times New Roman" w:hAnsi="Times New Roman" w:cs="Times New Roman"/>
          <w:color w:val="222222"/>
          <w:shd w:val="clear" w:color="auto" w:fill="FFFFFF"/>
        </w:rPr>
        <w:t xml:space="preserve">-Durand, F., </w:t>
      </w:r>
      <w:proofErr w:type="spellStart"/>
      <w:r w:rsidRPr="003C7755">
        <w:rPr>
          <w:rFonts w:ascii="Times New Roman" w:hAnsi="Times New Roman" w:cs="Times New Roman"/>
          <w:color w:val="222222"/>
          <w:shd w:val="clear" w:color="auto" w:fill="FFFFFF"/>
        </w:rPr>
        <w:t>Ameilbonne</w:t>
      </w:r>
      <w:proofErr w:type="spellEnd"/>
      <w:r w:rsidRPr="003C7755">
        <w:rPr>
          <w:rFonts w:ascii="Times New Roman" w:hAnsi="Times New Roman" w:cs="Times New Roman"/>
          <w:color w:val="222222"/>
          <w:shd w:val="clear" w:color="auto" w:fill="FFFFFF"/>
        </w:rPr>
        <w:t xml:space="preserve">, A., </w:t>
      </w:r>
      <w:proofErr w:type="spellStart"/>
      <w:r w:rsidRPr="003C7755">
        <w:rPr>
          <w:rFonts w:ascii="Times New Roman" w:hAnsi="Times New Roman" w:cs="Times New Roman"/>
          <w:color w:val="222222"/>
          <w:shd w:val="clear" w:color="auto" w:fill="FFFFFF"/>
        </w:rPr>
        <w:t>Auffret</w:t>
      </w:r>
      <w:proofErr w:type="spellEnd"/>
      <w:r w:rsidRPr="003C7755">
        <w:rPr>
          <w:rFonts w:ascii="Times New Roman" w:hAnsi="Times New Roman" w:cs="Times New Roman"/>
          <w:color w:val="222222"/>
          <w:shd w:val="clear" w:color="auto" w:fill="FFFFFF"/>
        </w:rPr>
        <w:t xml:space="preserve">, P., Bernard, M., </w:t>
      </w:r>
      <w:proofErr w:type="spellStart"/>
      <w:r w:rsidRPr="003C7755">
        <w:rPr>
          <w:rFonts w:ascii="Times New Roman" w:hAnsi="Times New Roman" w:cs="Times New Roman"/>
          <w:color w:val="222222"/>
          <w:shd w:val="clear" w:color="auto" w:fill="FFFFFF"/>
        </w:rPr>
        <w:t>Mialon</w:t>
      </w:r>
      <w:proofErr w:type="spellEnd"/>
      <w:r w:rsidRPr="003C7755">
        <w:rPr>
          <w:rFonts w:ascii="Times New Roman" w:hAnsi="Times New Roman" w:cs="Times New Roman"/>
          <w:color w:val="222222"/>
          <w:shd w:val="clear" w:color="auto" w:fill="FFFFFF"/>
        </w:rPr>
        <w:t xml:space="preserve">, M. M., </w:t>
      </w:r>
      <w:proofErr w:type="spellStart"/>
      <w:r w:rsidRPr="003C7755">
        <w:rPr>
          <w:rFonts w:ascii="Times New Roman" w:hAnsi="Times New Roman" w:cs="Times New Roman"/>
          <w:color w:val="222222"/>
          <w:shd w:val="clear" w:color="auto" w:fill="FFFFFF"/>
        </w:rPr>
        <w:t>Dunière</w:t>
      </w:r>
      <w:proofErr w:type="spellEnd"/>
      <w:r w:rsidRPr="003C7755">
        <w:rPr>
          <w:rFonts w:ascii="Times New Roman" w:hAnsi="Times New Roman" w:cs="Times New Roman"/>
          <w:color w:val="222222"/>
          <w:shd w:val="clear" w:color="auto" w:fill="FFFFFF"/>
        </w:rPr>
        <w:t xml:space="preserve">, L., &amp; </w:t>
      </w:r>
      <w:proofErr w:type="spellStart"/>
      <w:r w:rsidRPr="003C7755">
        <w:rPr>
          <w:rFonts w:ascii="Times New Roman" w:hAnsi="Times New Roman" w:cs="Times New Roman"/>
          <w:color w:val="222222"/>
          <w:shd w:val="clear" w:color="auto" w:fill="FFFFFF"/>
        </w:rPr>
        <w:t>Forano</w:t>
      </w:r>
      <w:proofErr w:type="spellEnd"/>
      <w:r w:rsidRPr="003C7755">
        <w:rPr>
          <w:rFonts w:ascii="Times New Roman" w:hAnsi="Times New Roman" w:cs="Times New Roman"/>
          <w:color w:val="222222"/>
          <w:shd w:val="clear" w:color="auto" w:fill="FFFFFF"/>
        </w:rPr>
        <w:t>, E. (2019).</w:t>
      </w:r>
      <w:proofErr w:type="gramEnd"/>
      <w:r w:rsidRPr="003C7755">
        <w:rPr>
          <w:rFonts w:ascii="Times New Roman" w:hAnsi="Times New Roman" w:cs="Times New Roman"/>
          <w:color w:val="222222"/>
          <w:shd w:val="clear" w:color="auto" w:fill="FFFFFF"/>
        </w:rPr>
        <w:t xml:space="preserve"> Supplementation of live yeast based feed additive in early life promotes rumen microbial colonization and </w:t>
      </w:r>
      <w:proofErr w:type="spellStart"/>
      <w:r w:rsidRPr="003C7755">
        <w:rPr>
          <w:rFonts w:ascii="Times New Roman" w:hAnsi="Times New Roman" w:cs="Times New Roman"/>
          <w:color w:val="222222"/>
          <w:shd w:val="clear" w:color="auto" w:fill="FFFFFF"/>
        </w:rPr>
        <w:t>fibrolytic</w:t>
      </w:r>
      <w:proofErr w:type="spellEnd"/>
      <w:r w:rsidRPr="003C7755">
        <w:rPr>
          <w:rFonts w:ascii="Times New Roman" w:hAnsi="Times New Roman" w:cs="Times New Roman"/>
          <w:color w:val="222222"/>
          <w:shd w:val="clear" w:color="auto" w:fill="FFFFFF"/>
        </w:rPr>
        <w:t xml:space="preserve"> potential in lambs. </w:t>
      </w:r>
      <w:r w:rsidRPr="003C7755">
        <w:rPr>
          <w:rFonts w:ascii="Times New Roman" w:hAnsi="Times New Roman" w:cs="Times New Roman"/>
          <w:i/>
          <w:iCs/>
          <w:color w:val="222222"/>
          <w:shd w:val="clear" w:color="auto" w:fill="FFFFFF"/>
        </w:rPr>
        <w:t>Scientific reports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w:t>
      </w:r>
      <w:r w:rsidRPr="003C7755">
        <w:rPr>
          <w:rFonts w:ascii="Times New Roman" w:hAnsi="Times New Roman" w:cs="Times New Roman"/>
          <w:color w:val="222222"/>
          <w:shd w:val="clear" w:color="auto" w:fill="FFFFFF"/>
        </w:rPr>
        <w:t>(1), 19216.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Costa, S. M. D., </w:t>
      </w:r>
      <w:proofErr w:type="spellStart"/>
      <w:r w:rsidRPr="003C7755">
        <w:rPr>
          <w:rFonts w:ascii="Times New Roman" w:hAnsi="Times New Roman" w:cs="Times New Roman"/>
          <w:color w:val="222222"/>
          <w:shd w:val="clear" w:color="auto" w:fill="FFFFFF"/>
        </w:rPr>
        <w:t>Aguiar</w:t>
      </w:r>
      <w:proofErr w:type="spellEnd"/>
      <w:r w:rsidRPr="003C7755">
        <w:rPr>
          <w:rFonts w:ascii="Times New Roman" w:hAnsi="Times New Roman" w:cs="Times New Roman"/>
          <w:color w:val="222222"/>
          <w:shd w:val="clear" w:color="auto" w:fill="FFFFFF"/>
        </w:rPr>
        <w:t>, A., Luz, S. M., Pessoa, A., &amp; Costa, S. A. D. (2015).</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Sugarcane straw and its cellulosic fraction as raw materials for obtainment of textile fibers and other </w:t>
      </w:r>
      <w:proofErr w:type="spellStart"/>
      <w:r w:rsidRPr="003C7755">
        <w:rPr>
          <w:rFonts w:ascii="Times New Roman" w:hAnsi="Times New Roman" w:cs="Times New Roman"/>
          <w:color w:val="222222"/>
          <w:shd w:val="clear" w:color="auto" w:fill="FFFFFF"/>
        </w:rPr>
        <w:t>bioproducts</w:t>
      </w:r>
      <w:proofErr w:type="spellEnd"/>
      <w:r w:rsidRPr="003C7755">
        <w:rPr>
          <w:rFonts w:ascii="Times New Roman" w:hAnsi="Times New Roman" w:cs="Times New Roman"/>
          <w:color w:val="222222"/>
          <w:shd w:val="clear" w:color="auto" w:fill="FFFFFF"/>
        </w:rPr>
        <w:t>.</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Polysaccharides</w:t>
      </w:r>
      <w:r w:rsidRPr="003C7755">
        <w:rPr>
          <w:rFonts w:ascii="Times New Roman" w:hAnsi="Times New Roman" w:cs="Times New Roman"/>
          <w:color w:val="222222"/>
          <w:shd w:val="clear" w:color="auto" w:fill="FFFFFF"/>
        </w:rPr>
        <w:t>, 1-17.</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Crossland</w:t>
      </w:r>
      <w:proofErr w:type="spellEnd"/>
      <w:r w:rsidRPr="003C7755">
        <w:rPr>
          <w:rFonts w:ascii="Times New Roman" w:hAnsi="Times New Roman" w:cs="Times New Roman"/>
          <w:color w:val="222222"/>
          <w:shd w:val="clear" w:color="auto" w:fill="FFFFFF"/>
        </w:rPr>
        <w:t xml:space="preserve">, W. L., Norris, A. B., </w:t>
      </w:r>
      <w:proofErr w:type="spellStart"/>
      <w:r w:rsidRPr="003C7755">
        <w:rPr>
          <w:rFonts w:ascii="Times New Roman" w:hAnsi="Times New Roman" w:cs="Times New Roman"/>
          <w:color w:val="222222"/>
          <w:shd w:val="clear" w:color="auto" w:fill="FFFFFF"/>
        </w:rPr>
        <w:t>Tedeschi</w:t>
      </w:r>
      <w:proofErr w:type="spellEnd"/>
      <w:r w:rsidRPr="003C7755">
        <w:rPr>
          <w:rFonts w:ascii="Times New Roman" w:hAnsi="Times New Roman" w:cs="Times New Roman"/>
          <w:color w:val="222222"/>
          <w:shd w:val="clear" w:color="auto" w:fill="FFFFFF"/>
        </w:rPr>
        <w:t>, L. O., &amp; Callaway, T. R. (2018).</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Effects of active dry yeast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pH characteristics and energy partitioning of finishing steers under </w:t>
      </w:r>
      <w:proofErr w:type="spellStart"/>
      <w:r w:rsidRPr="003C7755">
        <w:rPr>
          <w:rFonts w:ascii="Times New Roman" w:hAnsi="Times New Roman" w:cs="Times New Roman"/>
          <w:color w:val="222222"/>
          <w:shd w:val="clear" w:color="auto" w:fill="FFFFFF"/>
        </w:rPr>
        <w:t>thermoneutral</w:t>
      </w:r>
      <w:proofErr w:type="spellEnd"/>
      <w:r w:rsidRPr="003C7755">
        <w:rPr>
          <w:rFonts w:ascii="Times New Roman" w:hAnsi="Times New Roman" w:cs="Times New Roman"/>
          <w:color w:val="222222"/>
          <w:shd w:val="clear" w:color="auto" w:fill="FFFFFF"/>
        </w:rPr>
        <w:t xml:space="preserve"> or heat-stressed environment.</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animal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96</w:t>
      </w:r>
      <w:r w:rsidRPr="003C7755">
        <w:rPr>
          <w:rFonts w:ascii="Times New Roman" w:hAnsi="Times New Roman" w:cs="Times New Roman"/>
          <w:color w:val="222222"/>
          <w:shd w:val="clear" w:color="auto" w:fill="FFFFFF"/>
        </w:rPr>
        <w:t>(7), 2861-2876.</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Dai, Z., Cui, L., Li, J., Wang, B., </w:t>
      </w:r>
      <w:proofErr w:type="spellStart"/>
      <w:r w:rsidRPr="003C7755">
        <w:rPr>
          <w:rFonts w:ascii="Times New Roman" w:hAnsi="Times New Roman" w:cs="Times New Roman"/>
          <w:color w:val="222222"/>
          <w:shd w:val="clear" w:color="auto" w:fill="FFFFFF"/>
        </w:rPr>
        <w:t>Guo</w:t>
      </w:r>
      <w:proofErr w:type="spellEnd"/>
      <w:r w:rsidRPr="003C7755">
        <w:rPr>
          <w:rFonts w:ascii="Times New Roman" w:hAnsi="Times New Roman" w:cs="Times New Roman"/>
          <w:color w:val="222222"/>
          <w:shd w:val="clear" w:color="auto" w:fill="FFFFFF"/>
        </w:rPr>
        <w:t>, L., Wu, Z</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Wu, G. (2020). </w:t>
      </w:r>
      <w:proofErr w:type="gramStart"/>
      <w:r w:rsidRPr="003C7755">
        <w:rPr>
          <w:rFonts w:ascii="Times New Roman" w:hAnsi="Times New Roman" w:cs="Times New Roman"/>
          <w:color w:val="222222"/>
          <w:shd w:val="clear" w:color="auto" w:fill="FFFFFF"/>
        </w:rPr>
        <w:t>Fermentation techniques in feed production.</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In </w:t>
      </w:r>
      <w:r w:rsidRPr="003C7755">
        <w:rPr>
          <w:rFonts w:ascii="Times New Roman" w:hAnsi="Times New Roman" w:cs="Times New Roman"/>
          <w:i/>
          <w:iCs/>
          <w:color w:val="222222"/>
          <w:shd w:val="clear" w:color="auto" w:fill="FFFFFF"/>
        </w:rPr>
        <w:t>Animal agriculture</w:t>
      </w:r>
      <w:r w:rsidRPr="003C7755">
        <w:rPr>
          <w:rFonts w:ascii="Times New Roman" w:hAnsi="Times New Roman" w:cs="Times New Roman"/>
          <w:color w:val="222222"/>
          <w:shd w:val="clear" w:color="auto" w:fill="FFFFFF"/>
        </w:rPr>
        <w:t> (pp. 407-429).</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Academic press.</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Damisa</w:t>
      </w:r>
      <w:proofErr w:type="spellEnd"/>
      <w:r w:rsidRPr="003C7755">
        <w:rPr>
          <w:rFonts w:ascii="Times New Roman" w:hAnsi="Times New Roman" w:cs="Times New Roman"/>
          <w:color w:val="222222"/>
          <w:shd w:val="clear" w:color="auto" w:fill="FFFFFF"/>
        </w:rPr>
        <w:t xml:space="preserve">, D., </w:t>
      </w:r>
      <w:proofErr w:type="spellStart"/>
      <w:r w:rsidRPr="003C7755">
        <w:rPr>
          <w:rFonts w:ascii="Times New Roman" w:hAnsi="Times New Roman" w:cs="Times New Roman"/>
          <w:color w:val="222222"/>
          <w:shd w:val="clear" w:color="auto" w:fill="FFFFFF"/>
        </w:rPr>
        <w:t>Sule</w:t>
      </w:r>
      <w:proofErr w:type="spellEnd"/>
      <w:r w:rsidRPr="003C7755">
        <w:rPr>
          <w:rFonts w:ascii="Times New Roman" w:hAnsi="Times New Roman" w:cs="Times New Roman"/>
          <w:color w:val="222222"/>
          <w:shd w:val="clear" w:color="auto" w:fill="FFFFFF"/>
        </w:rPr>
        <w:t xml:space="preserve">, E. I., &amp; </w:t>
      </w:r>
      <w:proofErr w:type="spellStart"/>
      <w:r w:rsidRPr="003C7755">
        <w:rPr>
          <w:rFonts w:ascii="Times New Roman" w:hAnsi="Times New Roman" w:cs="Times New Roman"/>
          <w:color w:val="222222"/>
          <w:shd w:val="clear" w:color="auto" w:fill="FFFFFF"/>
        </w:rPr>
        <w:t>Moneme</w:t>
      </w:r>
      <w:proofErr w:type="spellEnd"/>
      <w:r w:rsidRPr="003C7755">
        <w:rPr>
          <w:rFonts w:ascii="Times New Roman" w:hAnsi="Times New Roman" w:cs="Times New Roman"/>
          <w:color w:val="222222"/>
          <w:shd w:val="clear" w:color="auto" w:fill="FFFFFF"/>
        </w:rPr>
        <w:t xml:space="preserve">, S. (2012). </w:t>
      </w:r>
      <w:proofErr w:type="spellStart"/>
      <w:r w:rsidRPr="003C7755">
        <w:rPr>
          <w:rFonts w:ascii="Times New Roman" w:hAnsi="Times New Roman" w:cs="Times New Roman"/>
          <w:color w:val="222222"/>
          <w:shd w:val="clear" w:color="auto" w:fill="FFFFFF"/>
        </w:rPr>
        <w:t>Cellulase</w:t>
      </w:r>
      <w:proofErr w:type="spellEnd"/>
      <w:r w:rsidRPr="003C7755">
        <w:rPr>
          <w:rFonts w:ascii="Times New Roman" w:hAnsi="Times New Roman" w:cs="Times New Roman"/>
          <w:color w:val="222222"/>
          <w:shd w:val="clear" w:color="auto" w:fill="FFFFFF"/>
        </w:rPr>
        <w:t xml:space="preserve"> production from waste paper using </w:t>
      </w:r>
      <w:proofErr w:type="spellStart"/>
      <w:r w:rsidRPr="003C7755">
        <w:rPr>
          <w:rFonts w:ascii="Times New Roman" w:hAnsi="Times New Roman" w:cs="Times New Roman"/>
          <w:color w:val="222222"/>
          <w:shd w:val="clear" w:color="auto" w:fill="FFFFFF"/>
        </w:rPr>
        <w:t>Trichoderma</w:t>
      </w:r>
      <w:proofErr w:type="spellEnd"/>
      <w:r w:rsidRPr="003C7755">
        <w:rPr>
          <w:rFonts w:ascii="Times New Roman" w:hAnsi="Times New Roman" w:cs="Times New Roman"/>
          <w:color w:val="222222"/>
          <w:shd w:val="clear" w:color="auto" w:fill="FFFFFF"/>
        </w:rPr>
        <w:t xml:space="preserve"> species isolated from </w:t>
      </w:r>
      <w:proofErr w:type="spellStart"/>
      <w:r w:rsidRPr="003C7755">
        <w:rPr>
          <w:rFonts w:ascii="Times New Roman" w:hAnsi="Times New Roman" w:cs="Times New Roman"/>
          <w:color w:val="222222"/>
          <w:shd w:val="clear" w:color="auto" w:fill="FFFFFF"/>
        </w:rPr>
        <w:t>rhizospheric</w:t>
      </w:r>
      <w:proofErr w:type="spellEnd"/>
      <w:r w:rsidRPr="003C7755">
        <w:rPr>
          <w:rFonts w:ascii="Times New Roman" w:hAnsi="Times New Roman" w:cs="Times New Roman"/>
          <w:color w:val="222222"/>
          <w:shd w:val="clear" w:color="auto" w:fill="FFFFFF"/>
        </w:rPr>
        <w:t xml:space="preserve"> soil. </w:t>
      </w:r>
      <w:r w:rsidRPr="003C7755">
        <w:rPr>
          <w:rFonts w:ascii="Times New Roman" w:hAnsi="Times New Roman" w:cs="Times New Roman"/>
          <w:i/>
          <w:iCs/>
          <w:color w:val="222222"/>
          <w:shd w:val="clear" w:color="auto" w:fill="FFFFFF"/>
        </w:rPr>
        <w:t>African Journal of Biotechnology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11</w:t>
      </w:r>
      <w:r w:rsidRPr="003C7755">
        <w:rPr>
          <w:rFonts w:ascii="Times New Roman" w:hAnsi="Times New Roman" w:cs="Times New Roman"/>
          <w:color w:val="222222"/>
          <w:shd w:val="clear" w:color="auto" w:fill="FFFFFF"/>
        </w:rPr>
        <w:t>(97), 16342-16346.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Danesi</w:t>
      </w:r>
      <w:proofErr w:type="spellEnd"/>
      <w:r w:rsidRPr="003C7755">
        <w:rPr>
          <w:rFonts w:ascii="Times New Roman" w:hAnsi="Times New Roman" w:cs="Times New Roman"/>
          <w:color w:val="222222"/>
          <w:shd w:val="clear" w:color="auto" w:fill="FFFFFF"/>
        </w:rPr>
        <w:t>, E. D. G., Miguel, Â. S. M., de Oliveira Rangel-</w:t>
      </w:r>
      <w:proofErr w:type="spellStart"/>
      <w:r w:rsidRPr="003C7755">
        <w:rPr>
          <w:rFonts w:ascii="Times New Roman" w:hAnsi="Times New Roman" w:cs="Times New Roman"/>
          <w:color w:val="222222"/>
          <w:shd w:val="clear" w:color="auto" w:fill="FFFFFF"/>
        </w:rPr>
        <w:t>Yagui</w:t>
      </w:r>
      <w:proofErr w:type="spellEnd"/>
      <w:r w:rsidRPr="003C7755">
        <w:rPr>
          <w:rFonts w:ascii="Times New Roman" w:hAnsi="Times New Roman" w:cs="Times New Roman"/>
          <w:color w:val="222222"/>
          <w:shd w:val="clear" w:color="auto" w:fill="FFFFFF"/>
        </w:rPr>
        <w:t xml:space="preserve">, C., De </w:t>
      </w:r>
      <w:proofErr w:type="spellStart"/>
      <w:r w:rsidRPr="003C7755">
        <w:rPr>
          <w:rFonts w:ascii="Times New Roman" w:hAnsi="Times New Roman" w:cs="Times New Roman"/>
          <w:color w:val="222222"/>
          <w:shd w:val="clear" w:color="auto" w:fill="FFFFFF"/>
        </w:rPr>
        <w:t>Carvalho</w:t>
      </w:r>
      <w:proofErr w:type="spellEnd"/>
      <w:r w:rsidRPr="003C7755">
        <w:rPr>
          <w:rFonts w:ascii="Times New Roman" w:hAnsi="Times New Roman" w:cs="Times New Roman"/>
          <w:color w:val="222222"/>
          <w:shd w:val="clear" w:color="auto" w:fill="FFFFFF"/>
        </w:rPr>
        <w:t xml:space="preserve">, J. C. M., &amp; Pessoa </w:t>
      </w:r>
      <w:proofErr w:type="spellStart"/>
      <w:r w:rsidRPr="003C7755">
        <w:rPr>
          <w:rFonts w:ascii="Times New Roman" w:hAnsi="Times New Roman" w:cs="Times New Roman"/>
          <w:color w:val="222222"/>
          <w:shd w:val="clear" w:color="auto" w:fill="FFFFFF"/>
        </w:rPr>
        <w:t>Jr</w:t>
      </w:r>
      <w:proofErr w:type="spellEnd"/>
      <w:r w:rsidRPr="003C7755">
        <w:rPr>
          <w:rFonts w:ascii="Times New Roman" w:hAnsi="Times New Roman" w:cs="Times New Roman"/>
          <w:color w:val="222222"/>
          <w:shd w:val="clear" w:color="auto" w:fill="FFFFFF"/>
        </w:rPr>
        <w:t xml:space="preserve">, A. (2006). Effect of carbon: nitrogen ratio (C: N) and substrate source on glucose-6-phosphate </w:t>
      </w:r>
      <w:proofErr w:type="spellStart"/>
      <w:r w:rsidRPr="003C7755">
        <w:rPr>
          <w:rFonts w:ascii="Times New Roman" w:hAnsi="Times New Roman" w:cs="Times New Roman"/>
          <w:color w:val="222222"/>
          <w:shd w:val="clear" w:color="auto" w:fill="FFFFFF"/>
        </w:rPr>
        <w:t>dehydrogenase</w:t>
      </w:r>
      <w:proofErr w:type="spellEnd"/>
      <w:r w:rsidRPr="003C7755">
        <w:rPr>
          <w:rFonts w:ascii="Times New Roman" w:hAnsi="Times New Roman" w:cs="Times New Roman"/>
          <w:color w:val="222222"/>
          <w:shd w:val="clear" w:color="auto" w:fill="FFFFFF"/>
        </w:rPr>
        <w:t xml:space="preserve"> (G6PDH) production by recombinant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food Engineering</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75</w:t>
      </w:r>
      <w:r w:rsidRPr="003C7755">
        <w:rPr>
          <w:rFonts w:ascii="Times New Roman" w:hAnsi="Times New Roman" w:cs="Times New Roman"/>
          <w:color w:val="222222"/>
          <w:shd w:val="clear" w:color="auto" w:fill="FFFFFF"/>
        </w:rPr>
        <w:t>(1), 96-103.</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Day, C. N., &amp; </w:t>
      </w:r>
      <w:proofErr w:type="spellStart"/>
      <w:r w:rsidRPr="003C7755">
        <w:rPr>
          <w:rFonts w:ascii="Times New Roman" w:hAnsi="Times New Roman" w:cs="Times New Roman"/>
          <w:color w:val="222222"/>
          <w:shd w:val="clear" w:color="auto" w:fill="FFFFFF"/>
        </w:rPr>
        <w:t>Morawicki</w:t>
      </w:r>
      <w:proofErr w:type="spellEnd"/>
      <w:r w:rsidRPr="003C7755">
        <w:rPr>
          <w:rFonts w:ascii="Times New Roman" w:hAnsi="Times New Roman" w:cs="Times New Roman"/>
          <w:color w:val="222222"/>
          <w:shd w:val="clear" w:color="auto" w:fill="FFFFFF"/>
        </w:rPr>
        <w:t>, R. O. (2018).</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Effects of fermentation by yeast and </w:t>
      </w:r>
      <w:proofErr w:type="spellStart"/>
      <w:r w:rsidRPr="003C7755">
        <w:rPr>
          <w:rFonts w:ascii="Times New Roman" w:hAnsi="Times New Roman" w:cs="Times New Roman"/>
          <w:color w:val="222222"/>
          <w:shd w:val="clear" w:color="auto" w:fill="FFFFFF"/>
        </w:rPr>
        <w:t>amylolytic</w:t>
      </w:r>
      <w:proofErr w:type="spellEnd"/>
      <w:r w:rsidRPr="003C7755">
        <w:rPr>
          <w:rFonts w:ascii="Times New Roman" w:hAnsi="Times New Roman" w:cs="Times New Roman"/>
          <w:color w:val="222222"/>
          <w:shd w:val="clear" w:color="auto" w:fill="FFFFFF"/>
        </w:rPr>
        <w:t xml:space="preserve"> lactic acid bacteria on grain sorghum protein content and digestibility.</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Food Quality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2018</w:t>
      </w:r>
      <w:r w:rsidRPr="003C7755">
        <w:rPr>
          <w:rFonts w:ascii="Times New Roman" w:hAnsi="Times New Roman" w:cs="Times New Roman"/>
          <w:color w:val="222222"/>
          <w:shd w:val="clear" w:color="auto" w:fill="FFFFFF"/>
        </w:rPr>
        <w:t>(1), 3964392.</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Desnoyers</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Giger-Reverdin</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Bertin</w:t>
      </w:r>
      <w:proofErr w:type="spellEnd"/>
      <w:r w:rsidRPr="003C7755">
        <w:rPr>
          <w:rFonts w:ascii="Times New Roman" w:hAnsi="Times New Roman" w:cs="Times New Roman"/>
          <w:color w:val="222222"/>
          <w:shd w:val="clear" w:color="auto" w:fill="FFFFFF"/>
        </w:rPr>
        <w:t xml:space="preserve">, G., </w:t>
      </w:r>
      <w:proofErr w:type="spellStart"/>
      <w:r w:rsidRPr="003C7755">
        <w:rPr>
          <w:rFonts w:ascii="Times New Roman" w:hAnsi="Times New Roman" w:cs="Times New Roman"/>
          <w:color w:val="222222"/>
          <w:shd w:val="clear" w:color="auto" w:fill="FFFFFF"/>
        </w:rPr>
        <w:t>Duvaux-Ponter</w:t>
      </w:r>
      <w:proofErr w:type="spellEnd"/>
      <w:r w:rsidRPr="003C7755">
        <w:rPr>
          <w:rFonts w:ascii="Times New Roman" w:hAnsi="Times New Roman" w:cs="Times New Roman"/>
          <w:color w:val="222222"/>
          <w:shd w:val="clear" w:color="auto" w:fill="FFFFFF"/>
        </w:rPr>
        <w:t xml:space="preserve">, C., &amp; </w:t>
      </w:r>
      <w:proofErr w:type="spellStart"/>
      <w:r w:rsidRPr="003C7755">
        <w:rPr>
          <w:rFonts w:ascii="Times New Roman" w:hAnsi="Times New Roman" w:cs="Times New Roman"/>
          <w:color w:val="222222"/>
          <w:shd w:val="clear" w:color="auto" w:fill="FFFFFF"/>
        </w:rPr>
        <w:t>Sauvant</w:t>
      </w:r>
      <w:proofErr w:type="spellEnd"/>
      <w:r w:rsidRPr="003C7755">
        <w:rPr>
          <w:rFonts w:ascii="Times New Roman" w:hAnsi="Times New Roman" w:cs="Times New Roman"/>
          <w:color w:val="222222"/>
          <w:shd w:val="clear" w:color="auto" w:fill="FFFFFF"/>
        </w:rPr>
        <w:t>, D. (2009).</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Meta-analysis of the influence of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supplementation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parameters and milk production of ruminants.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92</w:t>
      </w:r>
      <w:r w:rsidRPr="003C7755">
        <w:rPr>
          <w:rFonts w:ascii="Times New Roman" w:hAnsi="Times New Roman" w:cs="Times New Roman"/>
          <w:color w:val="222222"/>
          <w:shd w:val="clear" w:color="auto" w:fill="FFFFFF"/>
        </w:rPr>
        <w:t>(4), 1620-1632.</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Dias, A. L. G., </w:t>
      </w:r>
      <w:proofErr w:type="spellStart"/>
      <w:r w:rsidRPr="003C7755">
        <w:rPr>
          <w:rFonts w:ascii="Times New Roman" w:hAnsi="Times New Roman" w:cs="Times New Roman"/>
          <w:color w:val="222222"/>
          <w:shd w:val="clear" w:color="auto" w:fill="FFFFFF"/>
        </w:rPr>
        <w:t>Freitas</w:t>
      </w:r>
      <w:proofErr w:type="spellEnd"/>
      <w:r w:rsidRPr="003C7755">
        <w:rPr>
          <w:rFonts w:ascii="Times New Roman" w:hAnsi="Times New Roman" w:cs="Times New Roman"/>
          <w:color w:val="222222"/>
          <w:shd w:val="clear" w:color="auto" w:fill="FFFFFF"/>
        </w:rPr>
        <w:t xml:space="preserve">, J. A., </w:t>
      </w:r>
      <w:proofErr w:type="spellStart"/>
      <w:r w:rsidRPr="003C7755">
        <w:rPr>
          <w:rFonts w:ascii="Times New Roman" w:hAnsi="Times New Roman" w:cs="Times New Roman"/>
          <w:color w:val="222222"/>
          <w:shd w:val="clear" w:color="auto" w:fill="FFFFFF"/>
        </w:rPr>
        <w:t>Micai</w:t>
      </w:r>
      <w:proofErr w:type="spellEnd"/>
      <w:r w:rsidRPr="003C7755">
        <w:rPr>
          <w:rFonts w:ascii="Times New Roman" w:hAnsi="Times New Roman" w:cs="Times New Roman"/>
          <w:color w:val="222222"/>
          <w:shd w:val="clear" w:color="auto" w:fill="FFFFFF"/>
        </w:rPr>
        <w:t xml:space="preserve">, B., </w:t>
      </w:r>
      <w:proofErr w:type="spellStart"/>
      <w:r w:rsidRPr="003C7755">
        <w:rPr>
          <w:rFonts w:ascii="Times New Roman" w:hAnsi="Times New Roman" w:cs="Times New Roman"/>
          <w:color w:val="222222"/>
          <w:shd w:val="clear" w:color="auto" w:fill="FFFFFF"/>
        </w:rPr>
        <w:t>Azevedo</w:t>
      </w:r>
      <w:proofErr w:type="spellEnd"/>
      <w:r w:rsidRPr="003C7755">
        <w:rPr>
          <w:rFonts w:ascii="Times New Roman" w:hAnsi="Times New Roman" w:cs="Times New Roman"/>
          <w:color w:val="222222"/>
          <w:shd w:val="clear" w:color="auto" w:fill="FFFFFF"/>
        </w:rPr>
        <w:t xml:space="preserve">, R. A., Greco, L. F., &amp; Santos, J. E. P. (2018). </w:t>
      </w:r>
      <w:proofErr w:type="gramStart"/>
      <w:r w:rsidRPr="003C7755">
        <w:rPr>
          <w:rFonts w:ascii="Times New Roman" w:hAnsi="Times New Roman" w:cs="Times New Roman"/>
          <w:color w:val="222222"/>
          <w:shd w:val="clear" w:color="auto" w:fill="FFFFFF"/>
        </w:rPr>
        <w:t>Effect of supplemental yeast culture and dietary starch content on rumen fermentation and digestion in dairy cows.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101</w:t>
      </w:r>
      <w:r w:rsidRPr="003C7755">
        <w:rPr>
          <w:rFonts w:ascii="Times New Roman" w:hAnsi="Times New Roman" w:cs="Times New Roman"/>
          <w:color w:val="222222"/>
          <w:shd w:val="clear" w:color="auto" w:fill="FFFFFF"/>
        </w:rPr>
        <w:t>(1), 201-221.</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Dobrzański</w:t>
      </w:r>
      <w:proofErr w:type="spellEnd"/>
      <w:r w:rsidRPr="003C7755">
        <w:rPr>
          <w:rFonts w:ascii="Times New Roman" w:hAnsi="Times New Roman" w:cs="Times New Roman"/>
          <w:color w:val="222222"/>
          <w:shd w:val="clear" w:color="auto" w:fill="FFFFFF"/>
        </w:rPr>
        <w:t xml:space="preserve">, Z., </w:t>
      </w:r>
      <w:proofErr w:type="spellStart"/>
      <w:r w:rsidRPr="003C7755">
        <w:rPr>
          <w:rFonts w:ascii="Times New Roman" w:hAnsi="Times New Roman" w:cs="Times New Roman"/>
          <w:color w:val="222222"/>
          <w:shd w:val="clear" w:color="auto" w:fill="FFFFFF"/>
        </w:rPr>
        <w:t>Dolińska</w:t>
      </w:r>
      <w:proofErr w:type="spellEnd"/>
      <w:r w:rsidRPr="003C7755">
        <w:rPr>
          <w:rFonts w:ascii="Times New Roman" w:hAnsi="Times New Roman" w:cs="Times New Roman"/>
          <w:color w:val="222222"/>
          <w:shd w:val="clear" w:color="auto" w:fill="FFFFFF"/>
        </w:rPr>
        <w:t xml:space="preserve">, B., </w:t>
      </w:r>
      <w:proofErr w:type="spellStart"/>
      <w:r w:rsidRPr="003C7755">
        <w:rPr>
          <w:rFonts w:ascii="Times New Roman" w:hAnsi="Times New Roman" w:cs="Times New Roman"/>
          <w:color w:val="222222"/>
          <w:shd w:val="clear" w:color="auto" w:fill="FFFFFF"/>
        </w:rPr>
        <w:t>Chojnacka</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Opaliński</w:t>
      </w:r>
      <w:proofErr w:type="spellEnd"/>
      <w:r w:rsidRPr="003C7755">
        <w:rPr>
          <w:rFonts w:ascii="Times New Roman" w:hAnsi="Times New Roman" w:cs="Times New Roman"/>
          <w:color w:val="222222"/>
          <w:shd w:val="clear" w:color="auto" w:fill="FFFFFF"/>
        </w:rPr>
        <w:t xml:space="preserve">, S., &amp; </w:t>
      </w:r>
      <w:proofErr w:type="spellStart"/>
      <w:r w:rsidRPr="003C7755">
        <w:rPr>
          <w:rFonts w:ascii="Times New Roman" w:hAnsi="Times New Roman" w:cs="Times New Roman"/>
          <w:color w:val="222222"/>
          <w:shd w:val="clear" w:color="auto" w:fill="FFFFFF"/>
        </w:rPr>
        <w:t>Ryszka</w:t>
      </w:r>
      <w:proofErr w:type="spellEnd"/>
      <w:r w:rsidRPr="003C7755">
        <w:rPr>
          <w:rFonts w:ascii="Times New Roman" w:hAnsi="Times New Roman" w:cs="Times New Roman"/>
          <w:color w:val="222222"/>
          <w:shd w:val="clear" w:color="auto" w:fill="FFFFFF"/>
        </w:rPr>
        <w:t>, F. (2006).</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The use of yeasts in livestock feeding.</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Eastridge</w:t>
      </w:r>
      <w:proofErr w:type="spellEnd"/>
      <w:r w:rsidRPr="003C7755">
        <w:rPr>
          <w:rFonts w:ascii="Times New Roman" w:hAnsi="Times New Roman" w:cs="Times New Roman"/>
          <w:color w:val="222222"/>
          <w:shd w:val="clear" w:color="auto" w:fill="FFFFFF"/>
        </w:rPr>
        <w:t xml:space="preserve">, M. L. (2006). </w:t>
      </w:r>
      <w:proofErr w:type="gramStart"/>
      <w:r w:rsidRPr="003C7755">
        <w:rPr>
          <w:rFonts w:ascii="Times New Roman" w:hAnsi="Times New Roman" w:cs="Times New Roman"/>
          <w:color w:val="222222"/>
          <w:shd w:val="clear" w:color="auto" w:fill="FFFFFF"/>
        </w:rPr>
        <w:t>Major advances in applied dairy cattle nutrition.</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89</w:t>
      </w:r>
      <w:r w:rsidRPr="003C7755">
        <w:rPr>
          <w:rFonts w:ascii="Times New Roman" w:hAnsi="Times New Roman" w:cs="Times New Roman"/>
          <w:color w:val="222222"/>
          <w:shd w:val="clear" w:color="auto" w:fill="FFFFFF"/>
        </w:rPr>
        <w:t>(4), 1311-1323.</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Elghandour</w:t>
      </w:r>
      <w:proofErr w:type="spellEnd"/>
      <w:r w:rsidRPr="003C7755">
        <w:rPr>
          <w:rFonts w:ascii="Times New Roman" w:hAnsi="Times New Roman" w:cs="Times New Roman"/>
          <w:color w:val="222222"/>
          <w:shd w:val="clear" w:color="auto" w:fill="FFFFFF"/>
        </w:rPr>
        <w:t xml:space="preserve">, M. M., </w:t>
      </w:r>
      <w:proofErr w:type="spellStart"/>
      <w:r w:rsidRPr="003C7755">
        <w:rPr>
          <w:rFonts w:ascii="Times New Roman" w:hAnsi="Times New Roman" w:cs="Times New Roman"/>
          <w:color w:val="222222"/>
          <w:shd w:val="clear" w:color="auto" w:fill="FFFFFF"/>
        </w:rPr>
        <w:t>Chagoyán</w:t>
      </w:r>
      <w:proofErr w:type="spellEnd"/>
      <w:r w:rsidRPr="003C7755">
        <w:rPr>
          <w:rFonts w:ascii="Times New Roman" w:hAnsi="Times New Roman" w:cs="Times New Roman"/>
          <w:color w:val="222222"/>
          <w:shd w:val="clear" w:color="auto" w:fill="FFFFFF"/>
        </w:rPr>
        <w:t xml:space="preserve">, J. C. V., Salem, A. Z., </w:t>
      </w:r>
      <w:proofErr w:type="spellStart"/>
      <w:r w:rsidRPr="003C7755">
        <w:rPr>
          <w:rFonts w:ascii="Times New Roman" w:hAnsi="Times New Roman" w:cs="Times New Roman"/>
          <w:color w:val="222222"/>
          <w:shd w:val="clear" w:color="auto" w:fill="FFFFFF"/>
        </w:rPr>
        <w:t>Kholif</w:t>
      </w:r>
      <w:proofErr w:type="spellEnd"/>
      <w:r w:rsidRPr="003C7755">
        <w:rPr>
          <w:rFonts w:ascii="Times New Roman" w:hAnsi="Times New Roman" w:cs="Times New Roman"/>
          <w:color w:val="222222"/>
          <w:shd w:val="clear" w:color="auto" w:fill="FFFFFF"/>
        </w:rPr>
        <w:t xml:space="preserve">, A. E., </w:t>
      </w:r>
      <w:proofErr w:type="spellStart"/>
      <w:r w:rsidRPr="003C7755">
        <w:rPr>
          <w:rFonts w:ascii="Times New Roman" w:hAnsi="Times New Roman" w:cs="Times New Roman"/>
          <w:color w:val="222222"/>
          <w:shd w:val="clear" w:color="auto" w:fill="FFFFFF"/>
        </w:rPr>
        <w:t>Castañeda</w:t>
      </w:r>
      <w:proofErr w:type="spellEnd"/>
      <w:r w:rsidRPr="003C7755">
        <w:rPr>
          <w:rFonts w:ascii="Times New Roman" w:hAnsi="Times New Roman" w:cs="Times New Roman"/>
          <w:color w:val="222222"/>
          <w:shd w:val="clear" w:color="auto" w:fill="FFFFFF"/>
        </w:rPr>
        <w:t xml:space="preserve">, J. S. M., Camacho, L. M., &amp; </w:t>
      </w:r>
      <w:proofErr w:type="spellStart"/>
      <w:r w:rsidRPr="003C7755">
        <w:rPr>
          <w:rFonts w:ascii="Times New Roman" w:hAnsi="Times New Roman" w:cs="Times New Roman"/>
          <w:color w:val="222222"/>
          <w:shd w:val="clear" w:color="auto" w:fill="FFFFFF"/>
        </w:rPr>
        <w:t>Buendía</w:t>
      </w:r>
      <w:proofErr w:type="spellEnd"/>
      <w:r w:rsidRPr="003C7755">
        <w:rPr>
          <w:rFonts w:ascii="Times New Roman" w:hAnsi="Times New Roman" w:cs="Times New Roman"/>
          <w:color w:val="222222"/>
          <w:shd w:val="clear" w:color="auto" w:fill="FFFFFF"/>
        </w:rPr>
        <w:t xml:space="preserve">, G. (2014). In vitro fermentative capacity of equine fecal </w:t>
      </w:r>
      <w:proofErr w:type="spellStart"/>
      <w:r w:rsidRPr="003C7755">
        <w:rPr>
          <w:rFonts w:ascii="Times New Roman" w:hAnsi="Times New Roman" w:cs="Times New Roman"/>
          <w:color w:val="222222"/>
          <w:shd w:val="clear" w:color="auto" w:fill="FFFFFF"/>
        </w:rPr>
        <w:t>inocula</w:t>
      </w:r>
      <w:proofErr w:type="spellEnd"/>
      <w:r w:rsidRPr="003C7755">
        <w:rPr>
          <w:rFonts w:ascii="Times New Roman" w:hAnsi="Times New Roman" w:cs="Times New Roman"/>
          <w:color w:val="222222"/>
          <w:shd w:val="clear" w:color="auto" w:fill="FFFFFF"/>
        </w:rPr>
        <w:t xml:space="preserve"> of 9 fibrous forages in the presence of different doses of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Equine Veterinary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34</w:t>
      </w:r>
      <w:r w:rsidRPr="003C7755">
        <w:rPr>
          <w:rFonts w:ascii="Times New Roman" w:hAnsi="Times New Roman" w:cs="Times New Roman"/>
          <w:color w:val="222222"/>
          <w:shd w:val="clear" w:color="auto" w:fill="FFFFFF"/>
        </w:rPr>
        <w:t>(5), 619-625.</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Elghandour</w:t>
      </w:r>
      <w:proofErr w:type="spellEnd"/>
      <w:r w:rsidRPr="003C7755">
        <w:rPr>
          <w:rFonts w:ascii="Times New Roman" w:hAnsi="Times New Roman" w:cs="Times New Roman"/>
          <w:color w:val="222222"/>
          <w:shd w:val="clear" w:color="auto" w:fill="FFFFFF"/>
        </w:rPr>
        <w:t xml:space="preserve">, M. M., </w:t>
      </w:r>
      <w:proofErr w:type="spellStart"/>
      <w:r w:rsidRPr="003C7755">
        <w:rPr>
          <w:rFonts w:ascii="Times New Roman" w:hAnsi="Times New Roman" w:cs="Times New Roman"/>
          <w:color w:val="222222"/>
          <w:shd w:val="clear" w:color="auto" w:fill="FFFFFF"/>
        </w:rPr>
        <w:t>Kholif</w:t>
      </w:r>
      <w:proofErr w:type="spellEnd"/>
      <w:r w:rsidRPr="003C7755">
        <w:rPr>
          <w:rFonts w:ascii="Times New Roman" w:hAnsi="Times New Roman" w:cs="Times New Roman"/>
          <w:color w:val="222222"/>
          <w:shd w:val="clear" w:color="auto" w:fill="FFFFFF"/>
        </w:rPr>
        <w:t xml:space="preserve">, A. E., </w:t>
      </w:r>
      <w:proofErr w:type="spellStart"/>
      <w:r w:rsidRPr="003C7755">
        <w:rPr>
          <w:rFonts w:ascii="Times New Roman" w:hAnsi="Times New Roman" w:cs="Times New Roman"/>
          <w:color w:val="222222"/>
          <w:shd w:val="clear" w:color="auto" w:fill="FFFFFF"/>
        </w:rPr>
        <w:t>Hernández</w:t>
      </w:r>
      <w:proofErr w:type="spellEnd"/>
      <w:r w:rsidRPr="003C7755">
        <w:rPr>
          <w:rFonts w:ascii="Times New Roman" w:hAnsi="Times New Roman" w:cs="Times New Roman"/>
          <w:color w:val="222222"/>
          <w:shd w:val="clear" w:color="auto" w:fill="FFFFFF"/>
        </w:rPr>
        <w:t xml:space="preserve">, A., Salem, A. Z., </w:t>
      </w:r>
      <w:proofErr w:type="spellStart"/>
      <w:r w:rsidRPr="003C7755">
        <w:rPr>
          <w:rFonts w:ascii="Times New Roman" w:hAnsi="Times New Roman" w:cs="Times New Roman"/>
          <w:color w:val="222222"/>
          <w:shd w:val="clear" w:color="auto" w:fill="FFFFFF"/>
        </w:rPr>
        <w:t>Mellado</w:t>
      </w:r>
      <w:proofErr w:type="spellEnd"/>
      <w:r w:rsidRPr="003C7755">
        <w:rPr>
          <w:rFonts w:ascii="Times New Roman" w:hAnsi="Times New Roman" w:cs="Times New Roman"/>
          <w:color w:val="222222"/>
          <w:shd w:val="clear" w:color="auto" w:fill="FFFFFF"/>
        </w:rPr>
        <w:t xml:space="preserve">, M., &amp; </w:t>
      </w:r>
      <w:proofErr w:type="spellStart"/>
      <w:r w:rsidRPr="003C7755">
        <w:rPr>
          <w:rFonts w:ascii="Times New Roman" w:hAnsi="Times New Roman" w:cs="Times New Roman"/>
          <w:color w:val="222222"/>
          <w:shd w:val="clear" w:color="auto" w:fill="FFFFFF"/>
        </w:rPr>
        <w:t>Odongo</w:t>
      </w:r>
      <w:proofErr w:type="spellEnd"/>
      <w:r w:rsidRPr="003C7755">
        <w:rPr>
          <w:rFonts w:ascii="Times New Roman" w:hAnsi="Times New Roman" w:cs="Times New Roman"/>
          <w:color w:val="222222"/>
          <w:shd w:val="clear" w:color="auto" w:fill="FFFFFF"/>
        </w:rPr>
        <w:t>, N. E. (2017).</w:t>
      </w:r>
      <w:proofErr w:type="gramEnd"/>
      <w:r w:rsidRPr="003C7755">
        <w:rPr>
          <w:rFonts w:ascii="Times New Roman" w:hAnsi="Times New Roman" w:cs="Times New Roman"/>
          <w:color w:val="222222"/>
          <w:shd w:val="clear" w:color="auto" w:fill="FFFFFF"/>
        </w:rPr>
        <w:t xml:space="preserve"> Effects of organic acid salts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biogas production and fermentation kinetics of total mixed rations with different maize silage to concentrate ratios. </w:t>
      </w:r>
      <w:r w:rsidRPr="003C7755">
        <w:rPr>
          <w:rFonts w:ascii="Times New Roman" w:hAnsi="Times New Roman" w:cs="Times New Roman"/>
          <w:i/>
          <w:iCs/>
          <w:color w:val="222222"/>
          <w:shd w:val="clear" w:color="auto" w:fill="FFFFFF"/>
        </w:rPr>
        <w:t>Journal of Cleaner Production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147</w:t>
      </w:r>
      <w:r w:rsidRPr="003C7755">
        <w:rPr>
          <w:rFonts w:ascii="Times New Roman" w:hAnsi="Times New Roman" w:cs="Times New Roman"/>
          <w:color w:val="222222"/>
          <w:shd w:val="clear" w:color="auto" w:fill="FFFFFF"/>
        </w:rPr>
        <w:t>, 523-530.</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Erasmus, L. J., Robinson, P. H., </w:t>
      </w:r>
      <w:proofErr w:type="spellStart"/>
      <w:r w:rsidRPr="003C7755">
        <w:rPr>
          <w:rFonts w:ascii="Times New Roman" w:hAnsi="Times New Roman" w:cs="Times New Roman"/>
          <w:color w:val="222222"/>
          <w:shd w:val="clear" w:color="auto" w:fill="FFFFFF"/>
        </w:rPr>
        <w:t>Ahmadi</w:t>
      </w:r>
      <w:proofErr w:type="spellEnd"/>
      <w:r w:rsidRPr="003C7755">
        <w:rPr>
          <w:rFonts w:ascii="Times New Roman" w:hAnsi="Times New Roman" w:cs="Times New Roman"/>
          <w:color w:val="222222"/>
          <w:shd w:val="clear" w:color="auto" w:fill="FFFFFF"/>
        </w:rPr>
        <w:t xml:space="preserve">, A., Hinders, R., &amp; Garrett, J. E. (2005). Influence of </w:t>
      </w:r>
      <w:proofErr w:type="spellStart"/>
      <w:r w:rsidRPr="003C7755">
        <w:rPr>
          <w:rFonts w:ascii="Times New Roman" w:hAnsi="Times New Roman" w:cs="Times New Roman"/>
          <w:color w:val="222222"/>
          <w:shd w:val="clear" w:color="auto" w:fill="FFFFFF"/>
        </w:rPr>
        <w:t>prepartum</w:t>
      </w:r>
      <w:proofErr w:type="spellEnd"/>
      <w:r w:rsidRPr="003C7755">
        <w:rPr>
          <w:rFonts w:ascii="Times New Roman" w:hAnsi="Times New Roman" w:cs="Times New Roman"/>
          <w:color w:val="222222"/>
          <w:shd w:val="clear" w:color="auto" w:fill="FFFFFF"/>
        </w:rPr>
        <w:t xml:space="preserve"> and postpartum supplementation of a yeast culture and </w:t>
      </w:r>
      <w:proofErr w:type="spellStart"/>
      <w:r w:rsidRPr="003C7755">
        <w:rPr>
          <w:rFonts w:ascii="Times New Roman" w:hAnsi="Times New Roman" w:cs="Times New Roman"/>
          <w:color w:val="222222"/>
          <w:shd w:val="clear" w:color="auto" w:fill="FFFFFF"/>
        </w:rPr>
        <w:t>monensin</w:t>
      </w:r>
      <w:proofErr w:type="spellEnd"/>
      <w:r w:rsidRPr="003C7755">
        <w:rPr>
          <w:rFonts w:ascii="Times New Roman" w:hAnsi="Times New Roman" w:cs="Times New Roman"/>
          <w:color w:val="222222"/>
          <w:shd w:val="clear" w:color="auto" w:fill="FFFFFF"/>
        </w:rPr>
        <w:t xml:space="preserve">, or both,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fermentation and performance of </w:t>
      </w:r>
      <w:proofErr w:type="spellStart"/>
      <w:r w:rsidRPr="003C7755">
        <w:rPr>
          <w:rFonts w:ascii="Times New Roman" w:hAnsi="Times New Roman" w:cs="Times New Roman"/>
          <w:color w:val="222222"/>
          <w:shd w:val="clear" w:color="auto" w:fill="FFFFFF"/>
        </w:rPr>
        <w:t>multiparous</w:t>
      </w:r>
      <w:proofErr w:type="spellEnd"/>
      <w:r w:rsidRPr="003C7755">
        <w:rPr>
          <w:rFonts w:ascii="Times New Roman" w:hAnsi="Times New Roman" w:cs="Times New Roman"/>
          <w:color w:val="222222"/>
          <w:shd w:val="clear" w:color="auto" w:fill="FFFFFF"/>
        </w:rPr>
        <w:t xml:space="preserve"> dairy cows.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122</w:t>
      </w:r>
      <w:r w:rsidRPr="003C7755">
        <w:rPr>
          <w:rFonts w:ascii="Times New Roman" w:hAnsi="Times New Roman" w:cs="Times New Roman"/>
          <w:color w:val="222222"/>
          <w:shd w:val="clear" w:color="auto" w:fill="FFFFFF"/>
        </w:rPr>
        <w:t>(3-4), 219-239.</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Feng</w:t>
      </w:r>
      <w:proofErr w:type="spellEnd"/>
      <w:r w:rsidRPr="003C7755">
        <w:rPr>
          <w:rFonts w:ascii="Times New Roman" w:hAnsi="Times New Roman" w:cs="Times New Roman"/>
          <w:color w:val="222222"/>
          <w:shd w:val="clear" w:color="auto" w:fill="FFFFFF"/>
        </w:rPr>
        <w:t>, Y., Wang, L., Khan, A., Zhao, R., Wei, S., &amp; Jing, X. (2020).</w:t>
      </w:r>
      <w:proofErr w:type="gramEnd"/>
      <w:r w:rsidRPr="003C7755">
        <w:rPr>
          <w:rFonts w:ascii="Times New Roman" w:hAnsi="Times New Roman" w:cs="Times New Roman"/>
          <w:color w:val="222222"/>
          <w:shd w:val="clear" w:color="auto" w:fill="FFFFFF"/>
        </w:rPr>
        <w:t xml:space="preserve"> Fermented wheat bran by </w:t>
      </w:r>
      <w:proofErr w:type="spellStart"/>
      <w:r w:rsidRPr="003C7755">
        <w:rPr>
          <w:rFonts w:ascii="Times New Roman" w:hAnsi="Times New Roman" w:cs="Times New Roman"/>
          <w:color w:val="222222"/>
          <w:shd w:val="clear" w:color="auto" w:fill="FFFFFF"/>
        </w:rPr>
        <w:t>xylanase</w:t>
      </w:r>
      <w:proofErr w:type="spellEnd"/>
      <w:r w:rsidRPr="003C7755">
        <w:rPr>
          <w:rFonts w:ascii="Times New Roman" w:hAnsi="Times New Roman" w:cs="Times New Roman"/>
          <w:color w:val="222222"/>
          <w:shd w:val="clear" w:color="auto" w:fill="FFFFFF"/>
        </w:rPr>
        <w:t xml:space="preserve">-producing Bacillus cereus boosts the intestinal </w:t>
      </w:r>
      <w:proofErr w:type="spellStart"/>
      <w:r w:rsidRPr="003C7755">
        <w:rPr>
          <w:rFonts w:ascii="Times New Roman" w:hAnsi="Times New Roman" w:cs="Times New Roman"/>
          <w:color w:val="222222"/>
          <w:shd w:val="clear" w:color="auto" w:fill="FFFFFF"/>
        </w:rPr>
        <w:t>microflora</w:t>
      </w:r>
      <w:proofErr w:type="spellEnd"/>
      <w:r w:rsidRPr="003C7755">
        <w:rPr>
          <w:rFonts w:ascii="Times New Roman" w:hAnsi="Times New Roman" w:cs="Times New Roman"/>
          <w:color w:val="222222"/>
          <w:shd w:val="clear" w:color="auto" w:fill="FFFFFF"/>
        </w:rPr>
        <w:t xml:space="preserve"> of broiler chickens. </w:t>
      </w:r>
      <w:r w:rsidRPr="003C7755">
        <w:rPr>
          <w:rFonts w:ascii="Times New Roman" w:hAnsi="Times New Roman" w:cs="Times New Roman"/>
          <w:i/>
          <w:iCs/>
          <w:color w:val="222222"/>
          <w:shd w:val="clear" w:color="auto" w:fill="FFFFFF"/>
        </w:rPr>
        <w:t>Poultry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99</w:t>
      </w:r>
      <w:r w:rsidRPr="003C7755">
        <w:rPr>
          <w:rFonts w:ascii="Times New Roman" w:hAnsi="Times New Roman" w:cs="Times New Roman"/>
          <w:color w:val="222222"/>
          <w:shd w:val="clear" w:color="auto" w:fill="FFFFFF"/>
        </w:rPr>
        <w:t>(1), 263-271.</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Garcia‐</w:t>
      </w:r>
      <w:proofErr w:type="spellStart"/>
      <w:r w:rsidRPr="003C7755">
        <w:rPr>
          <w:rFonts w:ascii="Times New Roman" w:hAnsi="Times New Roman" w:cs="Times New Roman"/>
          <w:color w:val="222222"/>
          <w:shd w:val="clear" w:color="auto" w:fill="FFFFFF"/>
        </w:rPr>
        <w:t>Mazcorro</w:t>
      </w:r>
      <w:proofErr w:type="spellEnd"/>
      <w:r w:rsidRPr="003C7755">
        <w:rPr>
          <w:rFonts w:ascii="Times New Roman" w:hAnsi="Times New Roman" w:cs="Times New Roman"/>
          <w:color w:val="222222"/>
          <w:shd w:val="clear" w:color="auto" w:fill="FFFFFF"/>
        </w:rPr>
        <w:t xml:space="preserve">, J. F., Rodriguez‐Herrera, M. V., </w:t>
      </w:r>
      <w:proofErr w:type="spellStart"/>
      <w:r w:rsidRPr="003C7755">
        <w:rPr>
          <w:rFonts w:ascii="Times New Roman" w:hAnsi="Times New Roman" w:cs="Times New Roman"/>
          <w:color w:val="222222"/>
          <w:shd w:val="clear" w:color="auto" w:fill="FFFFFF"/>
        </w:rPr>
        <w:t>Marroquin</w:t>
      </w:r>
      <w:proofErr w:type="spellEnd"/>
      <w:r w:rsidRPr="003C7755">
        <w:rPr>
          <w:rFonts w:ascii="Times New Roman" w:hAnsi="Times New Roman" w:cs="Times New Roman"/>
          <w:color w:val="222222"/>
          <w:shd w:val="clear" w:color="auto" w:fill="FFFFFF"/>
        </w:rPr>
        <w:t xml:space="preserve">‐Cardona, A. G., &amp; </w:t>
      </w:r>
      <w:proofErr w:type="spellStart"/>
      <w:r w:rsidRPr="003C7755">
        <w:rPr>
          <w:rFonts w:ascii="Times New Roman" w:hAnsi="Times New Roman" w:cs="Times New Roman"/>
          <w:color w:val="222222"/>
          <w:shd w:val="clear" w:color="auto" w:fill="FFFFFF"/>
        </w:rPr>
        <w:t>Kawas</w:t>
      </w:r>
      <w:proofErr w:type="spellEnd"/>
      <w:r w:rsidRPr="003C7755">
        <w:rPr>
          <w:rFonts w:ascii="Times New Roman" w:hAnsi="Times New Roman" w:cs="Times New Roman"/>
          <w:color w:val="222222"/>
          <w:shd w:val="clear" w:color="auto" w:fill="FFFFFF"/>
        </w:rPr>
        <w:t>, J. R. (2019).</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The health enhancer yeast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in two types of commercial products for animal nutrition.</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Letters in applied microbiology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68</w:t>
      </w:r>
      <w:r w:rsidRPr="003C7755">
        <w:rPr>
          <w:rFonts w:ascii="Times New Roman" w:hAnsi="Times New Roman" w:cs="Times New Roman"/>
          <w:color w:val="222222"/>
          <w:shd w:val="clear" w:color="auto" w:fill="FFFFFF"/>
        </w:rPr>
        <w:t>(5), 472-478.</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Ghazanfar</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Anjum</w:t>
      </w:r>
      <w:proofErr w:type="spellEnd"/>
      <w:r w:rsidRPr="003C7755">
        <w:rPr>
          <w:rFonts w:ascii="Times New Roman" w:hAnsi="Times New Roman" w:cs="Times New Roman"/>
          <w:color w:val="222222"/>
          <w:shd w:val="clear" w:color="auto" w:fill="FFFFFF"/>
        </w:rPr>
        <w:t xml:space="preserve">, M. I., </w:t>
      </w:r>
      <w:proofErr w:type="spellStart"/>
      <w:r w:rsidRPr="003C7755">
        <w:rPr>
          <w:rFonts w:ascii="Times New Roman" w:hAnsi="Times New Roman" w:cs="Times New Roman"/>
          <w:color w:val="222222"/>
          <w:shd w:val="clear" w:color="auto" w:fill="FFFFFF"/>
        </w:rPr>
        <w:t>Azim</w:t>
      </w:r>
      <w:proofErr w:type="spellEnd"/>
      <w:r w:rsidRPr="003C7755">
        <w:rPr>
          <w:rFonts w:ascii="Times New Roman" w:hAnsi="Times New Roman" w:cs="Times New Roman"/>
          <w:color w:val="222222"/>
          <w:shd w:val="clear" w:color="auto" w:fill="FFFFFF"/>
        </w:rPr>
        <w:t>, A., &amp; Ahmed, I. (2015).</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Effects of dietary supplementation of yeast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culture on growth performance, blood parameters, nutrient digestibility and fecal flora of dairy heifers.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JAPS: Journal of Animal &amp; Plant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25</w:t>
      </w:r>
      <w:r w:rsidRPr="003C7755">
        <w:rPr>
          <w:rFonts w:ascii="Times New Roman" w:hAnsi="Times New Roman" w:cs="Times New Roman"/>
          <w:color w:val="222222"/>
          <w:shd w:val="clear" w:color="auto" w:fill="FFFFFF"/>
        </w:rPr>
        <w:t>(1).</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Gong, Y. L., Liao, X. D., Liang, J. B., </w:t>
      </w:r>
      <w:proofErr w:type="spellStart"/>
      <w:r w:rsidRPr="003C7755">
        <w:rPr>
          <w:rFonts w:ascii="Times New Roman" w:hAnsi="Times New Roman" w:cs="Times New Roman"/>
          <w:color w:val="222222"/>
          <w:shd w:val="clear" w:color="auto" w:fill="FFFFFF"/>
        </w:rPr>
        <w:t>Jahromi</w:t>
      </w:r>
      <w:proofErr w:type="spellEnd"/>
      <w:r w:rsidRPr="003C7755">
        <w:rPr>
          <w:rFonts w:ascii="Times New Roman" w:hAnsi="Times New Roman" w:cs="Times New Roman"/>
          <w:color w:val="222222"/>
          <w:shd w:val="clear" w:color="auto" w:fill="FFFFFF"/>
        </w:rPr>
        <w:t xml:space="preserve">, M. F., Wang, H., Cao, Z., &amp; Wu, Y. B. (2013).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live cells decreased in vitro methane production in intestinal content of pigs. </w:t>
      </w:r>
      <w:proofErr w:type="gramStart"/>
      <w:r w:rsidRPr="003C7755">
        <w:rPr>
          <w:rFonts w:ascii="Times New Roman" w:hAnsi="Times New Roman" w:cs="Times New Roman"/>
          <w:i/>
          <w:iCs/>
          <w:color w:val="222222"/>
          <w:shd w:val="clear" w:color="auto" w:fill="FFFFFF"/>
        </w:rPr>
        <w:t>Asian-Australasian Journal of Animal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26</w:t>
      </w:r>
      <w:r w:rsidRPr="003C7755">
        <w:rPr>
          <w:rFonts w:ascii="Times New Roman" w:hAnsi="Times New Roman" w:cs="Times New Roman"/>
          <w:color w:val="222222"/>
          <w:shd w:val="clear" w:color="auto" w:fill="FFFFFF"/>
        </w:rPr>
        <w:t>(6), 856.</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Gupta, S., Lee, J. J., &amp; Chen, W. N. (2018).</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Analysis of improved nutritional composition of potential functional food (</w:t>
      </w:r>
      <w:proofErr w:type="spellStart"/>
      <w:r w:rsidRPr="003C7755">
        <w:rPr>
          <w:rFonts w:ascii="Times New Roman" w:hAnsi="Times New Roman" w:cs="Times New Roman"/>
          <w:color w:val="222222"/>
          <w:shd w:val="clear" w:color="auto" w:fill="FFFFFF"/>
        </w:rPr>
        <w:t>Okara</w:t>
      </w:r>
      <w:proofErr w:type="spellEnd"/>
      <w:r w:rsidRPr="003C7755">
        <w:rPr>
          <w:rFonts w:ascii="Times New Roman" w:hAnsi="Times New Roman" w:cs="Times New Roman"/>
          <w:color w:val="222222"/>
          <w:shd w:val="clear" w:color="auto" w:fill="FFFFFF"/>
        </w:rPr>
        <w:t xml:space="preserve">) after </w:t>
      </w:r>
      <w:proofErr w:type="spellStart"/>
      <w:r w:rsidRPr="003C7755">
        <w:rPr>
          <w:rFonts w:ascii="Times New Roman" w:hAnsi="Times New Roman" w:cs="Times New Roman"/>
          <w:color w:val="222222"/>
          <w:shd w:val="clear" w:color="auto" w:fill="FFFFFF"/>
        </w:rPr>
        <w:t>probiotic</w:t>
      </w:r>
      <w:proofErr w:type="spellEnd"/>
      <w:r w:rsidRPr="003C7755">
        <w:rPr>
          <w:rFonts w:ascii="Times New Roman" w:hAnsi="Times New Roman" w:cs="Times New Roman"/>
          <w:color w:val="222222"/>
          <w:shd w:val="clear" w:color="auto" w:fill="FFFFFF"/>
        </w:rPr>
        <w:t xml:space="preserve"> solid-state fermentation.</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agricultural and food chemistry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66</w:t>
      </w:r>
      <w:r w:rsidRPr="003C7755">
        <w:rPr>
          <w:rFonts w:ascii="Times New Roman" w:hAnsi="Times New Roman" w:cs="Times New Roman"/>
          <w:color w:val="222222"/>
          <w:shd w:val="clear" w:color="auto" w:fill="FFFFFF"/>
        </w:rPr>
        <w:t>(21), 5373-5381.</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Haddad, S. G., &amp; </w:t>
      </w:r>
      <w:proofErr w:type="spellStart"/>
      <w:r w:rsidRPr="003C7755">
        <w:rPr>
          <w:rFonts w:ascii="Times New Roman" w:hAnsi="Times New Roman" w:cs="Times New Roman"/>
          <w:color w:val="222222"/>
          <w:shd w:val="clear" w:color="auto" w:fill="FFFFFF"/>
        </w:rPr>
        <w:t>Goussous</w:t>
      </w:r>
      <w:proofErr w:type="spellEnd"/>
      <w:r w:rsidRPr="003C7755">
        <w:rPr>
          <w:rFonts w:ascii="Times New Roman" w:hAnsi="Times New Roman" w:cs="Times New Roman"/>
          <w:color w:val="222222"/>
          <w:shd w:val="clear" w:color="auto" w:fill="FFFFFF"/>
        </w:rPr>
        <w:t>, S. N. (2005).</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 of yeast culture supplementation on nutrient intake, digestibility and growth performance of </w:t>
      </w:r>
      <w:proofErr w:type="spellStart"/>
      <w:r w:rsidRPr="003C7755">
        <w:rPr>
          <w:rFonts w:ascii="Times New Roman" w:hAnsi="Times New Roman" w:cs="Times New Roman"/>
          <w:color w:val="222222"/>
          <w:shd w:val="clear" w:color="auto" w:fill="FFFFFF"/>
        </w:rPr>
        <w:t>Awassi</w:t>
      </w:r>
      <w:proofErr w:type="spellEnd"/>
      <w:r w:rsidRPr="003C7755">
        <w:rPr>
          <w:rFonts w:ascii="Times New Roman" w:hAnsi="Times New Roman" w:cs="Times New Roman"/>
          <w:color w:val="222222"/>
          <w:shd w:val="clear" w:color="auto" w:fill="FFFFFF"/>
        </w:rPr>
        <w:t xml:space="preserve"> lambs.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118</w:t>
      </w:r>
      <w:r w:rsidRPr="003C7755">
        <w:rPr>
          <w:rFonts w:ascii="Times New Roman" w:hAnsi="Times New Roman" w:cs="Times New Roman"/>
          <w:color w:val="222222"/>
          <w:shd w:val="clear" w:color="auto" w:fill="FFFFFF"/>
        </w:rPr>
        <w:t>(3-4), 343-348.</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Hristov</w:t>
      </w:r>
      <w:proofErr w:type="spellEnd"/>
      <w:r w:rsidRPr="003C7755">
        <w:rPr>
          <w:rFonts w:ascii="Times New Roman" w:hAnsi="Times New Roman" w:cs="Times New Roman"/>
          <w:color w:val="222222"/>
          <w:shd w:val="clear" w:color="auto" w:fill="FFFFFF"/>
        </w:rPr>
        <w:t xml:space="preserve">, A. N., Lee, C., Cassidy, T., </w:t>
      </w:r>
      <w:proofErr w:type="spellStart"/>
      <w:r w:rsidRPr="003C7755">
        <w:rPr>
          <w:rFonts w:ascii="Times New Roman" w:hAnsi="Times New Roman" w:cs="Times New Roman"/>
          <w:color w:val="222222"/>
          <w:shd w:val="clear" w:color="auto" w:fill="FFFFFF"/>
        </w:rPr>
        <w:t>Heyler</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Tekippe</w:t>
      </w:r>
      <w:proofErr w:type="spellEnd"/>
      <w:r w:rsidRPr="003C7755">
        <w:rPr>
          <w:rFonts w:ascii="Times New Roman" w:hAnsi="Times New Roman" w:cs="Times New Roman"/>
          <w:color w:val="222222"/>
          <w:shd w:val="clear" w:color="auto" w:fill="FFFFFF"/>
        </w:rPr>
        <w:t xml:space="preserve">, J. A., </w:t>
      </w:r>
      <w:proofErr w:type="spellStart"/>
      <w:r w:rsidRPr="003C7755">
        <w:rPr>
          <w:rFonts w:ascii="Times New Roman" w:hAnsi="Times New Roman" w:cs="Times New Roman"/>
          <w:color w:val="222222"/>
          <w:shd w:val="clear" w:color="auto" w:fill="FFFFFF"/>
        </w:rPr>
        <w:t>Varga</w:t>
      </w:r>
      <w:proofErr w:type="spellEnd"/>
      <w:r w:rsidRPr="003C7755">
        <w:rPr>
          <w:rFonts w:ascii="Times New Roman" w:hAnsi="Times New Roman" w:cs="Times New Roman"/>
          <w:color w:val="222222"/>
          <w:shd w:val="clear" w:color="auto" w:fill="FFFFFF"/>
        </w:rPr>
        <w:t>, G. A</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Brandt, R. C. (2013). Effect of </w:t>
      </w:r>
      <w:proofErr w:type="spellStart"/>
      <w:r w:rsidRPr="003C7755">
        <w:rPr>
          <w:rFonts w:ascii="Times New Roman" w:hAnsi="Times New Roman" w:cs="Times New Roman"/>
          <w:color w:val="222222"/>
          <w:shd w:val="clear" w:color="auto" w:fill="FFFFFF"/>
        </w:rPr>
        <w:t>Origanum</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vulgare</w:t>
      </w:r>
      <w:proofErr w:type="spellEnd"/>
      <w:r w:rsidRPr="003C7755">
        <w:rPr>
          <w:rFonts w:ascii="Times New Roman" w:hAnsi="Times New Roman" w:cs="Times New Roman"/>
          <w:color w:val="222222"/>
          <w:shd w:val="clear" w:color="auto" w:fill="FFFFFF"/>
        </w:rPr>
        <w:t xml:space="preserve"> L. leaves on rumen fermentation, production, and milk fatty acid composition in lactating dairy cows.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96</w:t>
      </w:r>
      <w:r w:rsidRPr="003C7755">
        <w:rPr>
          <w:rFonts w:ascii="Times New Roman" w:hAnsi="Times New Roman" w:cs="Times New Roman"/>
          <w:color w:val="222222"/>
          <w:shd w:val="clear" w:color="auto" w:fill="FFFFFF"/>
        </w:rPr>
        <w:t>(2), 1189-1202.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Hristov</w:t>
      </w:r>
      <w:proofErr w:type="spellEnd"/>
      <w:r w:rsidRPr="003C7755">
        <w:rPr>
          <w:rFonts w:ascii="Times New Roman" w:hAnsi="Times New Roman" w:cs="Times New Roman"/>
          <w:color w:val="222222"/>
          <w:shd w:val="clear" w:color="auto" w:fill="FFFFFF"/>
        </w:rPr>
        <w:t xml:space="preserve">, A. N., </w:t>
      </w:r>
      <w:proofErr w:type="spellStart"/>
      <w:r w:rsidRPr="003C7755">
        <w:rPr>
          <w:rFonts w:ascii="Times New Roman" w:hAnsi="Times New Roman" w:cs="Times New Roman"/>
          <w:color w:val="222222"/>
          <w:shd w:val="clear" w:color="auto" w:fill="FFFFFF"/>
        </w:rPr>
        <w:t>Varga</w:t>
      </w:r>
      <w:proofErr w:type="spellEnd"/>
      <w:r w:rsidRPr="003C7755">
        <w:rPr>
          <w:rFonts w:ascii="Times New Roman" w:hAnsi="Times New Roman" w:cs="Times New Roman"/>
          <w:color w:val="222222"/>
          <w:shd w:val="clear" w:color="auto" w:fill="FFFFFF"/>
        </w:rPr>
        <w:t xml:space="preserve">, G., Cassidy, T., Long, M., </w:t>
      </w:r>
      <w:proofErr w:type="spellStart"/>
      <w:r w:rsidRPr="003C7755">
        <w:rPr>
          <w:rFonts w:ascii="Times New Roman" w:hAnsi="Times New Roman" w:cs="Times New Roman"/>
          <w:color w:val="222222"/>
          <w:shd w:val="clear" w:color="auto" w:fill="FFFFFF"/>
        </w:rPr>
        <w:t>Heyler</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Karnati</w:t>
      </w:r>
      <w:proofErr w:type="spellEnd"/>
      <w:r w:rsidRPr="003C7755">
        <w:rPr>
          <w:rFonts w:ascii="Times New Roman" w:hAnsi="Times New Roman" w:cs="Times New Roman"/>
          <w:color w:val="222222"/>
          <w:shd w:val="clear" w:color="auto" w:fill="FFFFFF"/>
        </w:rPr>
        <w:t>, S. A</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Yoon, I. (2010). </w:t>
      </w:r>
      <w:proofErr w:type="gramStart"/>
      <w:r w:rsidRPr="003C7755">
        <w:rPr>
          <w:rFonts w:ascii="Times New Roman" w:hAnsi="Times New Roman" w:cs="Times New Roman"/>
          <w:color w:val="222222"/>
          <w:shd w:val="clear" w:color="auto" w:fill="FFFFFF"/>
        </w:rPr>
        <w:t xml:space="preserve">Effect of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fermentation product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fermentation and nutrient utilization in dairy cows.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93</w:t>
      </w:r>
      <w:r w:rsidRPr="003C7755">
        <w:rPr>
          <w:rFonts w:ascii="Times New Roman" w:hAnsi="Times New Roman" w:cs="Times New Roman"/>
          <w:color w:val="222222"/>
          <w:shd w:val="clear" w:color="auto" w:fill="FFFFFF"/>
        </w:rPr>
        <w:t>(2), 682-692.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Hu</w:t>
      </w:r>
      <w:proofErr w:type="spellEnd"/>
      <w:r w:rsidRPr="003C7755">
        <w:rPr>
          <w:rFonts w:ascii="Times New Roman" w:hAnsi="Times New Roman" w:cs="Times New Roman"/>
          <w:color w:val="222222"/>
          <w:shd w:val="clear" w:color="auto" w:fill="FFFFFF"/>
        </w:rPr>
        <w:t>, J., Lin, Y., Zhang, Z., Xiang, T., Mei, Y., Zhao, S</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w:t>
      </w:r>
      <w:proofErr w:type="spellStart"/>
      <w:r w:rsidRPr="003C7755">
        <w:rPr>
          <w:rFonts w:ascii="Times New Roman" w:hAnsi="Times New Roman" w:cs="Times New Roman"/>
          <w:color w:val="222222"/>
          <w:shd w:val="clear" w:color="auto" w:fill="FFFFFF"/>
        </w:rPr>
        <w:t>Peng</w:t>
      </w:r>
      <w:proofErr w:type="spellEnd"/>
      <w:r w:rsidRPr="003C7755">
        <w:rPr>
          <w:rFonts w:ascii="Times New Roman" w:hAnsi="Times New Roman" w:cs="Times New Roman"/>
          <w:color w:val="222222"/>
          <w:shd w:val="clear" w:color="auto" w:fill="FFFFFF"/>
        </w:rPr>
        <w:t xml:space="preserve">, N. (2016). </w:t>
      </w:r>
      <w:proofErr w:type="gramStart"/>
      <w:r w:rsidRPr="003C7755">
        <w:rPr>
          <w:rFonts w:ascii="Times New Roman" w:hAnsi="Times New Roman" w:cs="Times New Roman"/>
          <w:color w:val="222222"/>
          <w:shd w:val="clear" w:color="auto" w:fill="FFFFFF"/>
        </w:rPr>
        <w:t xml:space="preserve">High-titer lactic acid production by Lactobacillus </w:t>
      </w:r>
      <w:proofErr w:type="spellStart"/>
      <w:r w:rsidRPr="003C7755">
        <w:rPr>
          <w:rFonts w:ascii="Times New Roman" w:hAnsi="Times New Roman" w:cs="Times New Roman"/>
          <w:color w:val="222222"/>
          <w:shd w:val="clear" w:color="auto" w:fill="FFFFFF"/>
        </w:rPr>
        <w:t>pentosus</w:t>
      </w:r>
      <w:proofErr w:type="spellEnd"/>
      <w:r w:rsidRPr="003C7755">
        <w:rPr>
          <w:rFonts w:ascii="Times New Roman" w:hAnsi="Times New Roman" w:cs="Times New Roman"/>
          <w:color w:val="222222"/>
          <w:shd w:val="clear" w:color="auto" w:fill="FFFFFF"/>
        </w:rPr>
        <w:t xml:space="preserve"> FL0421 from corn </w:t>
      </w:r>
      <w:proofErr w:type="spellStart"/>
      <w:r w:rsidRPr="003C7755">
        <w:rPr>
          <w:rFonts w:ascii="Times New Roman" w:hAnsi="Times New Roman" w:cs="Times New Roman"/>
          <w:color w:val="222222"/>
          <w:shd w:val="clear" w:color="auto" w:fill="FFFFFF"/>
        </w:rPr>
        <w:t>stover</w:t>
      </w:r>
      <w:proofErr w:type="spellEnd"/>
      <w:r w:rsidRPr="003C7755">
        <w:rPr>
          <w:rFonts w:ascii="Times New Roman" w:hAnsi="Times New Roman" w:cs="Times New Roman"/>
          <w:color w:val="222222"/>
          <w:shd w:val="clear" w:color="auto" w:fill="FFFFFF"/>
        </w:rPr>
        <w:t xml:space="preserve"> using fed-batch simultaneous </w:t>
      </w:r>
      <w:proofErr w:type="spellStart"/>
      <w:r w:rsidRPr="003C7755">
        <w:rPr>
          <w:rFonts w:ascii="Times New Roman" w:hAnsi="Times New Roman" w:cs="Times New Roman"/>
          <w:color w:val="222222"/>
          <w:shd w:val="clear" w:color="auto" w:fill="FFFFFF"/>
        </w:rPr>
        <w:t>saccharification</w:t>
      </w:r>
      <w:proofErr w:type="spellEnd"/>
      <w:r w:rsidRPr="003C7755">
        <w:rPr>
          <w:rFonts w:ascii="Times New Roman" w:hAnsi="Times New Roman" w:cs="Times New Roman"/>
          <w:color w:val="222222"/>
          <w:shd w:val="clear" w:color="auto" w:fill="FFFFFF"/>
        </w:rPr>
        <w:t xml:space="preserve"> and fermentation.</w:t>
      </w:r>
      <w:proofErr w:type="gramEnd"/>
      <w:r w:rsidRPr="003C7755">
        <w:rPr>
          <w:rFonts w:ascii="Times New Roman" w:hAnsi="Times New Roman" w:cs="Times New Roman"/>
          <w:color w:val="222222"/>
          <w:shd w:val="clear" w:color="auto" w:fill="FFFFFF"/>
        </w:rPr>
        <w:t> </w:t>
      </w:r>
      <w:proofErr w:type="spellStart"/>
      <w:r w:rsidRPr="003C7755">
        <w:rPr>
          <w:rFonts w:ascii="Times New Roman" w:hAnsi="Times New Roman" w:cs="Times New Roman"/>
          <w:i/>
          <w:iCs/>
          <w:color w:val="222222"/>
          <w:shd w:val="clear" w:color="auto" w:fill="FFFFFF"/>
        </w:rPr>
        <w:t>Bioresource</w:t>
      </w:r>
      <w:proofErr w:type="spellEnd"/>
      <w:r w:rsidRPr="003C7755">
        <w:rPr>
          <w:rFonts w:ascii="Times New Roman" w:hAnsi="Times New Roman" w:cs="Times New Roman"/>
          <w:i/>
          <w:iCs/>
          <w:color w:val="222222"/>
          <w:shd w:val="clear" w:color="auto" w:fill="FFFFFF"/>
        </w:rPr>
        <w:t xml:space="preserve">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214</w:t>
      </w:r>
      <w:r w:rsidRPr="003C7755">
        <w:rPr>
          <w:rFonts w:ascii="Times New Roman" w:hAnsi="Times New Roman" w:cs="Times New Roman"/>
          <w:color w:val="222222"/>
          <w:shd w:val="clear" w:color="auto" w:fill="FFFFFF"/>
        </w:rPr>
        <w:t>, 74-80.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Huyen</w:t>
      </w:r>
      <w:proofErr w:type="spellEnd"/>
      <w:r w:rsidRPr="003C7755">
        <w:rPr>
          <w:rFonts w:ascii="Times New Roman" w:hAnsi="Times New Roman" w:cs="Times New Roman"/>
          <w:color w:val="222222"/>
          <w:shd w:val="clear" w:color="auto" w:fill="FFFFFF"/>
        </w:rPr>
        <w:t xml:space="preserve">, D. T., </w:t>
      </w:r>
      <w:proofErr w:type="spellStart"/>
      <w:r w:rsidRPr="003C7755">
        <w:rPr>
          <w:rFonts w:ascii="Times New Roman" w:hAnsi="Times New Roman" w:cs="Times New Roman"/>
          <w:color w:val="222222"/>
          <w:shd w:val="clear" w:color="auto" w:fill="FFFFFF"/>
        </w:rPr>
        <w:t>Tabelin</w:t>
      </w:r>
      <w:proofErr w:type="spellEnd"/>
      <w:r w:rsidRPr="003C7755">
        <w:rPr>
          <w:rFonts w:ascii="Times New Roman" w:hAnsi="Times New Roman" w:cs="Times New Roman"/>
          <w:color w:val="222222"/>
          <w:shd w:val="clear" w:color="auto" w:fill="FFFFFF"/>
        </w:rPr>
        <w:t xml:space="preserve">, C. B., </w:t>
      </w:r>
      <w:proofErr w:type="spellStart"/>
      <w:r w:rsidRPr="003C7755">
        <w:rPr>
          <w:rFonts w:ascii="Times New Roman" w:hAnsi="Times New Roman" w:cs="Times New Roman"/>
          <w:color w:val="222222"/>
          <w:shd w:val="clear" w:color="auto" w:fill="FFFFFF"/>
        </w:rPr>
        <w:t>Thuan</w:t>
      </w:r>
      <w:proofErr w:type="spellEnd"/>
      <w:r w:rsidRPr="003C7755">
        <w:rPr>
          <w:rFonts w:ascii="Times New Roman" w:hAnsi="Times New Roman" w:cs="Times New Roman"/>
          <w:color w:val="222222"/>
          <w:shd w:val="clear" w:color="auto" w:fill="FFFFFF"/>
        </w:rPr>
        <w:t xml:space="preserve">, H. M., Dang, D. H., Truong, P. T., </w:t>
      </w:r>
      <w:proofErr w:type="spellStart"/>
      <w:r w:rsidRPr="003C7755">
        <w:rPr>
          <w:rFonts w:ascii="Times New Roman" w:hAnsi="Times New Roman" w:cs="Times New Roman"/>
          <w:color w:val="222222"/>
          <w:shd w:val="clear" w:color="auto" w:fill="FFFFFF"/>
        </w:rPr>
        <w:t>Vongphuthone</w:t>
      </w:r>
      <w:proofErr w:type="spellEnd"/>
      <w:r w:rsidRPr="003C7755">
        <w:rPr>
          <w:rFonts w:ascii="Times New Roman" w:hAnsi="Times New Roman" w:cs="Times New Roman"/>
          <w:color w:val="222222"/>
          <w:shd w:val="clear" w:color="auto" w:fill="FFFFFF"/>
        </w:rPr>
        <w:t>, B</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Igarashi, T. (2019). </w:t>
      </w:r>
      <w:proofErr w:type="gramStart"/>
      <w:r w:rsidRPr="003C7755">
        <w:rPr>
          <w:rFonts w:ascii="Times New Roman" w:hAnsi="Times New Roman" w:cs="Times New Roman"/>
          <w:color w:val="222222"/>
          <w:shd w:val="clear" w:color="auto" w:fill="FFFFFF"/>
        </w:rPr>
        <w:t>Geological and geochemical characterizations of sediments in six borehole cores from the arsenic-contaminated aquifer of the Mekong Delta, Vietnam.</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Data in brief</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25</w:t>
      </w:r>
      <w:r w:rsidRPr="003C7755">
        <w:rPr>
          <w:rFonts w:ascii="Times New Roman" w:hAnsi="Times New Roman" w:cs="Times New Roman"/>
          <w:color w:val="222222"/>
          <w:shd w:val="clear" w:color="auto" w:fill="FFFFFF"/>
        </w:rPr>
        <w:t>, 104230.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Irakli</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Lazaridou</w:t>
      </w:r>
      <w:proofErr w:type="spellEnd"/>
      <w:r w:rsidRPr="003C7755">
        <w:rPr>
          <w:rFonts w:ascii="Times New Roman" w:hAnsi="Times New Roman" w:cs="Times New Roman"/>
          <w:color w:val="222222"/>
          <w:shd w:val="clear" w:color="auto" w:fill="FFFFFF"/>
        </w:rPr>
        <w:t xml:space="preserve">, A., &amp; </w:t>
      </w:r>
      <w:proofErr w:type="spellStart"/>
      <w:r w:rsidRPr="003C7755">
        <w:rPr>
          <w:rFonts w:ascii="Times New Roman" w:hAnsi="Times New Roman" w:cs="Times New Roman"/>
          <w:color w:val="222222"/>
          <w:shd w:val="clear" w:color="auto" w:fill="FFFFFF"/>
        </w:rPr>
        <w:t>Biliaderis</w:t>
      </w:r>
      <w:proofErr w:type="spellEnd"/>
      <w:r w:rsidRPr="003C7755">
        <w:rPr>
          <w:rFonts w:ascii="Times New Roman" w:hAnsi="Times New Roman" w:cs="Times New Roman"/>
          <w:color w:val="222222"/>
          <w:shd w:val="clear" w:color="auto" w:fill="FFFFFF"/>
        </w:rPr>
        <w:t>, C. G. (2020).</w:t>
      </w:r>
      <w:proofErr w:type="gramEnd"/>
      <w:r w:rsidRPr="003C7755">
        <w:rPr>
          <w:rFonts w:ascii="Times New Roman" w:hAnsi="Times New Roman" w:cs="Times New Roman"/>
          <w:color w:val="222222"/>
          <w:shd w:val="clear" w:color="auto" w:fill="FFFFFF"/>
        </w:rPr>
        <w:t xml:space="preserve"> Comparative evaluation of the nutritional, </w:t>
      </w:r>
      <w:proofErr w:type="spellStart"/>
      <w:r w:rsidRPr="003C7755">
        <w:rPr>
          <w:rFonts w:ascii="Times New Roman" w:hAnsi="Times New Roman" w:cs="Times New Roman"/>
          <w:color w:val="222222"/>
          <w:shd w:val="clear" w:color="auto" w:fill="FFFFFF"/>
        </w:rPr>
        <w:t>antinutritional</w:t>
      </w:r>
      <w:proofErr w:type="spellEnd"/>
      <w:r w:rsidRPr="003C7755">
        <w:rPr>
          <w:rFonts w:ascii="Times New Roman" w:hAnsi="Times New Roman" w:cs="Times New Roman"/>
          <w:color w:val="222222"/>
          <w:shd w:val="clear" w:color="auto" w:fill="FFFFFF"/>
        </w:rPr>
        <w:t>, functional, and bioactivity attributes of rice bran stabilized by different heat treatments. </w:t>
      </w:r>
      <w:proofErr w:type="gramStart"/>
      <w:r w:rsidRPr="003C7755">
        <w:rPr>
          <w:rFonts w:ascii="Times New Roman" w:hAnsi="Times New Roman" w:cs="Times New Roman"/>
          <w:i/>
          <w:iCs/>
          <w:color w:val="222222"/>
          <w:shd w:val="clear" w:color="auto" w:fill="FFFFFF"/>
        </w:rPr>
        <w:t>Foods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(1), 57.</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Jan, S., Kumar, K., </w:t>
      </w:r>
      <w:proofErr w:type="spellStart"/>
      <w:r w:rsidRPr="003C7755">
        <w:rPr>
          <w:rFonts w:ascii="Times New Roman" w:hAnsi="Times New Roman" w:cs="Times New Roman"/>
          <w:color w:val="222222"/>
          <w:shd w:val="clear" w:color="auto" w:fill="FFFFFF"/>
        </w:rPr>
        <w:t>Yadav</w:t>
      </w:r>
      <w:proofErr w:type="spellEnd"/>
      <w:r w:rsidRPr="003C7755">
        <w:rPr>
          <w:rFonts w:ascii="Times New Roman" w:hAnsi="Times New Roman" w:cs="Times New Roman"/>
          <w:color w:val="222222"/>
          <w:shd w:val="clear" w:color="auto" w:fill="FFFFFF"/>
        </w:rPr>
        <w:t xml:space="preserve">, A. N., Ahmed, N., </w:t>
      </w:r>
      <w:proofErr w:type="spellStart"/>
      <w:r w:rsidRPr="003C7755">
        <w:rPr>
          <w:rFonts w:ascii="Times New Roman" w:hAnsi="Times New Roman" w:cs="Times New Roman"/>
          <w:color w:val="222222"/>
          <w:shd w:val="clear" w:color="auto" w:fill="FFFFFF"/>
        </w:rPr>
        <w:t>Thakur</w:t>
      </w:r>
      <w:proofErr w:type="spellEnd"/>
      <w:r w:rsidRPr="003C7755">
        <w:rPr>
          <w:rFonts w:ascii="Times New Roman" w:hAnsi="Times New Roman" w:cs="Times New Roman"/>
          <w:color w:val="222222"/>
          <w:shd w:val="clear" w:color="auto" w:fill="FFFFFF"/>
        </w:rPr>
        <w:t xml:space="preserve">, P., </w:t>
      </w:r>
      <w:proofErr w:type="spellStart"/>
      <w:r w:rsidRPr="003C7755">
        <w:rPr>
          <w:rFonts w:ascii="Times New Roman" w:hAnsi="Times New Roman" w:cs="Times New Roman"/>
          <w:color w:val="222222"/>
          <w:shd w:val="clear" w:color="auto" w:fill="FFFFFF"/>
        </w:rPr>
        <w:t>Chauhan</w:t>
      </w:r>
      <w:proofErr w:type="spellEnd"/>
      <w:r w:rsidRPr="003C7755">
        <w:rPr>
          <w:rFonts w:ascii="Times New Roman" w:hAnsi="Times New Roman" w:cs="Times New Roman"/>
          <w:color w:val="222222"/>
          <w:shd w:val="clear" w:color="auto" w:fill="FFFFFF"/>
        </w:rPr>
        <w:t>, D</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w:t>
      </w:r>
      <w:proofErr w:type="spellStart"/>
      <w:r w:rsidRPr="003C7755">
        <w:rPr>
          <w:rFonts w:ascii="Times New Roman" w:hAnsi="Times New Roman" w:cs="Times New Roman"/>
          <w:color w:val="222222"/>
          <w:shd w:val="clear" w:color="auto" w:fill="FFFFFF"/>
        </w:rPr>
        <w:t>Dhaliwal</w:t>
      </w:r>
      <w:proofErr w:type="spellEnd"/>
      <w:r w:rsidRPr="003C7755">
        <w:rPr>
          <w:rFonts w:ascii="Times New Roman" w:hAnsi="Times New Roman" w:cs="Times New Roman"/>
          <w:color w:val="222222"/>
          <w:shd w:val="clear" w:color="auto" w:fill="FFFFFF"/>
        </w:rPr>
        <w:t xml:space="preserve">, H. S. (2022). </w:t>
      </w:r>
      <w:proofErr w:type="gramStart"/>
      <w:r w:rsidRPr="003C7755">
        <w:rPr>
          <w:rFonts w:ascii="Times New Roman" w:hAnsi="Times New Roman" w:cs="Times New Roman"/>
          <w:color w:val="222222"/>
          <w:shd w:val="clear" w:color="auto" w:fill="FFFFFF"/>
        </w:rPr>
        <w:t>Effect of diverse fermentation treatments on nutritional composition, bioactive components, and anti-nutritional factors of finger millet (</w:t>
      </w:r>
      <w:proofErr w:type="spellStart"/>
      <w:r w:rsidRPr="003C7755">
        <w:rPr>
          <w:rFonts w:ascii="Times New Roman" w:hAnsi="Times New Roman" w:cs="Times New Roman"/>
          <w:color w:val="222222"/>
          <w:shd w:val="clear" w:color="auto" w:fill="FFFFFF"/>
        </w:rPr>
        <w:t>Eleusine</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coracana</w:t>
      </w:r>
      <w:proofErr w:type="spellEnd"/>
      <w:r w:rsidRPr="003C7755">
        <w:rPr>
          <w:rFonts w:ascii="Times New Roman" w:hAnsi="Times New Roman" w:cs="Times New Roman"/>
          <w:color w:val="222222"/>
          <w:shd w:val="clear" w:color="auto" w:fill="FFFFFF"/>
        </w:rPr>
        <w:t xml:space="preserve"> L.).</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Applied Biology and Biotechnology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(1), 46-52.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Jouany</w:t>
      </w:r>
      <w:proofErr w:type="spellEnd"/>
      <w:r w:rsidRPr="003C7755">
        <w:rPr>
          <w:rFonts w:ascii="Times New Roman" w:hAnsi="Times New Roman" w:cs="Times New Roman"/>
          <w:color w:val="222222"/>
          <w:shd w:val="clear" w:color="auto" w:fill="FFFFFF"/>
        </w:rPr>
        <w:t xml:space="preserve">, J. P., </w:t>
      </w:r>
      <w:proofErr w:type="spellStart"/>
      <w:r w:rsidRPr="003C7755">
        <w:rPr>
          <w:rFonts w:ascii="Times New Roman" w:hAnsi="Times New Roman" w:cs="Times New Roman"/>
          <w:color w:val="222222"/>
          <w:shd w:val="clear" w:color="auto" w:fill="FFFFFF"/>
        </w:rPr>
        <w:t>Gobert</w:t>
      </w:r>
      <w:proofErr w:type="spellEnd"/>
      <w:r w:rsidRPr="003C7755">
        <w:rPr>
          <w:rFonts w:ascii="Times New Roman" w:hAnsi="Times New Roman" w:cs="Times New Roman"/>
          <w:color w:val="222222"/>
          <w:shd w:val="clear" w:color="auto" w:fill="FFFFFF"/>
        </w:rPr>
        <w:t xml:space="preserve">, J., Medina, B., </w:t>
      </w:r>
      <w:proofErr w:type="spellStart"/>
      <w:r w:rsidRPr="003C7755">
        <w:rPr>
          <w:rFonts w:ascii="Times New Roman" w:hAnsi="Times New Roman" w:cs="Times New Roman"/>
          <w:color w:val="222222"/>
          <w:shd w:val="clear" w:color="auto" w:fill="FFFFFF"/>
        </w:rPr>
        <w:t>Bertin</w:t>
      </w:r>
      <w:proofErr w:type="spellEnd"/>
      <w:r w:rsidRPr="003C7755">
        <w:rPr>
          <w:rFonts w:ascii="Times New Roman" w:hAnsi="Times New Roman" w:cs="Times New Roman"/>
          <w:color w:val="222222"/>
          <w:shd w:val="clear" w:color="auto" w:fill="FFFFFF"/>
        </w:rPr>
        <w:t xml:space="preserve">, G., &amp; </w:t>
      </w:r>
      <w:proofErr w:type="spellStart"/>
      <w:r w:rsidRPr="003C7755">
        <w:rPr>
          <w:rFonts w:ascii="Times New Roman" w:hAnsi="Times New Roman" w:cs="Times New Roman"/>
          <w:color w:val="222222"/>
          <w:shd w:val="clear" w:color="auto" w:fill="FFFFFF"/>
        </w:rPr>
        <w:t>Julliand</w:t>
      </w:r>
      <w:proofErr w:type="spellEnd"/>
      <w:r w:rsidRPr="003C7755">
        <w:rPr>
          <w:rFonts w:ascii="Times New Roman" w:hAnsi="Times New Roman" w:cs="Times New Roman"/>
          <w:color w:val="222222"/>
          <w:shd w:val="clear" w:color="auto" w:fill="FFFFFF"/>
        </w:rPr>
        <w:t>, V. (2008).</w:t>
      </w:r>
      <w:proofErr w:type="gramEnd"/>
      <w:r w:rsidRPr="003C7755">
        <w:rPr>
          <w:rFonts w:ascii="Times New Roman" w:hAnsi="Times New Roman" w:cs="Times New Roman"/>
          <w:color w:val="222222"/>
          <w:shd w:val="clear" w:color="auto" w:fill="FFFFFF"/>
        </w:rPr>
        <w:t xml:space="preserve"> Effect of live yeast culture supplementation on apparent digestibility and rate of passage in horses fed a high-fiber or high-starch diet. </w:t>
      </w:r>
      <w:r w:rsidRPr="003C7755">
        <w:rPr>
          <w:rFonts w:ascii="Times New Roman" w:hAnsi="Times New Roman" w:cs="Times New Roman"/>
          <w:i/>
          <w:iCs/>
          <w:color w:val="222222"/>
          <w:shd w:val="clear" w:color="auto" w:fill="FFFFFF"/>
        </w:rPr>
        <w:t>Journal of Animal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86</w:t>
      </w:r>
      <w:r w:rsidRPr="003C7755">
        <w:rPr>
          <w:rFonts w:ascii="Times New Roman" w:hAnsi="Times New Roman" w:cs="Times New Roman"/>
          <w:color w:val="222222"/>
          <w:shd w:val="clear" w:color="auto" w:fill="FFFFFF"/>
        </w:rPr>
        <w:t>(2), 339-347.</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Khalouei</w:t>
      </w:r>
      <w:proofErr w:type="spellEnd"/>
      <w:r w:rsidRPr="003C7755">
        <w:rPr>
          <w:rFonts w:ascii="Times New Roman" w:hAnsi="Times New Roman" w:cs="Times New Roman"/>
          <w:color w:val="222222"/>
          <w:shd w:val="clear" w:color="auto" w:fill="FFFFFF"/>
        </w:rPr>
        <w:t xml:space="preserve">, H., </w:t>
      </w:r>
      <w:proofErr w:type="spellStart"/>
      <w:r w:rsidRPr="003C7755">
        <w:rPr>
          <w:rFonts w:ascii="Times New Roman" w:hAnsi="Times New Roman" w:cs="Times New Roman"/>
          <w:color w:val="222222"/>
          <w:shd w:val="clear" w:color="auto" w:fill="FFFFFF"/>
        </w:rPr>
        <w:t>Seranatne</w:t>
      </w:r>
      <w:proofErr w:type="spellEnd"/>
      <w:r w:rsidRPr="003C7755">
        <w:rPr>
          <w:rFonts w:ascii="Times New Roman" w:hAnsi="Times New Roman" w:cs="Times New Roman"/>
          <w:color w:val="222222"/>
          <w:shd w:val="clear" w:color="auto" w:fill="FFFFFF"/>
        </w:rPr>
        <w:t xml:space="preserve">, V., Fehr, K., </w:t>
      </w:r>
      <w:proofErr w:type="spellStart"/>
      <w:r w:rsidRPr="003C7755">
        <w:rPr>
          <w:rFonts w:ascii="Times New Roman" w:hAnsi="Times New Roman" w:cs="Times New Roman"/>
          <w:color w:val="222222"/>
          <w:shd w:val="clear" w:color="auto" w:fill="FFFFFF"/>
        </w:rPr>
        <w:t>Guo</w:t>
      </w:r>
      <w:proofErr w:type="spellEnd"/>
      <w:r w:rsidRPr="003C7755">
        <w:rPr>
          <w:rFonts w:ascii="Times New Roman" w:hAnsi="Times New Roman" w:cs="Times New Roman"/>
          <w:color w:val="222222"/>
          <w:shd w:val="clear" w:color="auto" w:fill="FFFFFF"/>
        </w:rPr>
        <w:t xml:space="preserve">, J., Yoon, I., </w:t>
      </w:r>
      <w:proofErr w:type="spellStart"/>
      <w:r w:rsidRPr="003C7755">
        <w:rPr>
          <w:rFonts w:ascii="Times New Roman" w:hAnsi="Times New Roman" w:cs="Times New Roman"/>
          <w:color w:val="222222"/>
          <w:shd w:val="clear" w:color="auto" w:fill="FFFFFF"/>
        </w:rPr>
        <w:t>Khafipour</w:t>
      </w:r>
      <w:proofErr w:type="spellEnd"/>
      <w:r w:rsidRPr="003C7755">
        <w:rPr>
          <w:rFonts w:ascii="Times New Roman" w:hAnsi="Times New Roman" w:cs="Times New Roman"/>
          <w:color w:val="222222"/>
          <w:shd w:val="clear" w:color="auto" w:fill="FFFFFF"/>
        </w:rPr>
        <w:t xml:space="preserve">, E., &amp; </w:t>
      </w:r>
      <w:proofErr w:type="spellStart"/>
      <w:r w:rsidRPr="003C7755">
        <w:rPr>
          <w:rFonts w:ascii="Times New Roman" w:hAnsi="Times New Roman" w:cs="Times New Roman"/>
          <w:color w:val="222222"/>
          <w:shd w:val="clear" w:color="auto" w:fill="FFFFFF"/>
        </w:rPr>
        <w:t>Plaizier</w:t>
      </w:r>
      <w:proofErr w:type="spellEnd"/>
      <w:r w:rsidRPr="003C7755">
        <w:rPr>
          <w:rFonts w:ascii="Times New Roman" w:hAnsi="Times New Roman" w:cs="Times New Roman"/>
          <w:color w:val="222222"/>
          <w:shd w:val="clear" w:color="auto" w:fill="FFFFFF"/>
        </w:rPr>
        <w:t xml:space="preserve">, J. C. (2020). Effects of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fermentation products and </w:t>
      </w:r>
      <w:proofErr w:type="spellStart"/>
      <w:r w:rsidRPr="003C7755">
        <w:rPr>
          <w:rFonts w:ascii="Times New Roman" w:hAnsi="Times New Roman" w:cs="Times New Roman"/>
          <w:color w:val="222222"/>
          <w:shd w:val="clear" w:color="auto" w:fill="FFFFFF"/>
        </w:rPr>
        <w:t>subacute</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acidosis on feed intake, fermentation, and nutrient </w:t>
      </w:r>
      <w:proofErr w:type="spellStart"/>
      <w:r w:rsidRPr="003C7755">
        <w:rPr>
          <w:rFonts w:ascii="Times New Roman" w:hAnsi="Times New Roman" w:cs="Times New Roman"/>
          <w:color w:val="222222"/>
          <w:shd w:val="clear" w:color="auto" w:fill="FFFFFF"/>
        </w:rPr>
        <w:t>digestibilities</w:t>
      </w:r>
      <w:proofErr w:type="spellEnd"/>
      <w:r w:rsidRPr="003C7755">
        <w:rPr>
          <w:rFonts w:ascii="Times New Roman" w:hAnsi="Times New Roman" w:cs="Times New Roman"/>
          <w:color w:val="222222"/>
          <w:shd w:val="clear" w:color="auto" w:fill="FFFFFF"/>
        </w:rPr>
        <w:t xml:space="preserve"> in lactating dairy cows. </w:t>
      </w:r>
      <w:r w:rsidRPr="003C7755">
        <w:rPr>
          <w:rFonts w:ascii="Times New Roman" w:hAnsi="Times New Roman" w:cs="Times New Roman"/>
          <w:i/>
          <w:iCs/>
          <w:color w:val="222222"/>
          <w:shd w:val="clear" w:color="auto" w:fill="FFFFFF"/>
        </w:rPr>
        <w:t>Canadian Journal of Animal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101</w:t>
      </w:r>
      <w:r w:rsidRPr="003C7755">
        <w:rPr>
          <w:rFonts w:ascii="Times New Roman" w:hAnsi="Times New Roman" w:cs="Times New Roman"/>
          <w:color w:val="222222"/>
          <w:shd w:val="clear" w:color="auto" w:fill="FFFFFF"/>
        </w:rPr>
        <w:t>(1), 143-157.</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Khampa</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Chuelong</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Kosonkittiumporn</w:t>
      </w:r>
      <w:proofErr w:type="spellEnd"/>
      <w:r w:rsidRPr="003C7755">
        <w:rPr>
          <w:rFonts w:ascii="Times New Roman" w:hAnsi="Times New Roman" w:cs="Times New Roman"/>
          <w:color w:val="222222"/>
          <w:shd w:val="clear" w:color="auto" w:fill="FFFFFF"/>
        </w:rPr>
        <w:t xml:space="preserve">, S., &amp; </w:t>
      </w:r>
      <w:proofErr w:type="spellStart"/>
      <w:r w:rsidRPr="003C7755">
        <w:rPr>
          <w:rFonts w:ascii="Times New Roman" w:hAnsi="Times New Roman" w:cs="Times New Roman"/>
          <w:color w:val="222222"/>
          <w:shd w:val="clear" w:color="auto" w:fill="FFFFFF"/>
        </w:rPr>
        <w:t>Khejornsart</w:t>
      </w:r>
      <w:proofErr w:type="spellEnd"/>
      <w:r w:rsidRPr="003C7755">
        <w:rPr>
          <w:rFonts w:ascii="Times New Roman" w:hAnsi="Times New Roman" w:cs="Times New Roman"/>
          <w:color w:val="222222"/>
          <w:shd w:val="clear" w:color="auto" w:fill="FFFFFF"/>
        </w:rPr>
        <w:t>, P. (2010).</w:t>
      </w:r>
      <w:proofErr w:type="gramEnd"/>
      <w:r w:rsidRPr="003C7755">
        <w:rPr>
          <w:rFonts w:ascii="Times New Roman" w:hAnsi="Times New Roman" w:cs="Times New Roman"/>
          <w:color w:val="222222"/>
          <w:shd w:val="clear" w:color="auto" w:fill="FFFFFF"/>
        </w:rPr>
        <w:t xml:space="preserve"> Manipulation of yeast fermented cassava chip supplementation in dairy heifer raised under tropical condition. </w:t>
      </w:r>
      <w:r w:rsidRPr="003C7755">
        <w:rPr>
          <w:rFonts w:ascii="Times New Roman" w:hAnsi="Times New Roman" w:cs="Times New Roman"/>
          <w:i/>
          <w:iCs/>
          <w:color w:val="222222"/>
          <w:shd w:val="clear" w:color="auto" w:fill="FFFFFF"/>
        </w:rPr>
        <w:t>Pakistan Journal of Nutrition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w:t>
      </w:r>
      <w:r w:rsidRPr="003C7755">
        <w:rPr>
          <w:rFonts w:ascii="Times New Roman" w:hAnsi="Times New Roman" w:cs="Times New Roman"/>
          <w:color w:val="222222"/>
          <w:shd w:val="clear" w:color="auto" w:fill="FFFFFF"/>
        </w:rPr>
        <w:t>(10), 950-954.</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Kraler</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Schedle</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Domig</w:t>
      </w:r>
      <w:proofErr w:type="spellEnd"/>
      <w:r w:rsidRPr="003C7755">
        <w:rPr>
          <w:rFonts w:ascii="Times New Roman" w:hAnsi="Times New Roman" w:cs="Times New Roman"/>
          <w:color w:val="222222"/>
          <w:shd w:val="clear" w:color="auto" w:fill="FFFFFF"/>
        </w:rPr>
        <w:t xml:space="preserve">, K. J., Heine, D., </w:t>
      </w:r>
      <w:proofErr w:type="spellStart"/>
      <w:r w:rsidRPr="003C7755">
        <w:rPr>
          <w:rFonts w:ascii="Times New Roman" w:hAnsi="Times New Roman" w:cs="Times New Roman"/>
          <w:color w:val="222222"/>
          <w:shd w:val="clear" w:color="auto" w:fill="FFFFFF"/>
        </w:rPr>
        <w:t>Michlmayr</w:t>
      </w:r>
      <w:proofErr w:type="spellEnd"/>
      <w:r w:rsidRPr="003C7755">
        <w:rPr>
          <w:rFonts w:ascii="Times New Roman" w:hAnsi="Times New Roman" w:cs="Times New Roman"/>
          <w:color w:val="222222"/>
          <w:shd w:val="clear" w:color="auto" w:fill="FFFFFF"/>
        </w:rPr>
        <w:t xml:space="preserve">, H., &amp; </w:t>
      </w:r>
      <w:proofErr w:type="spellStart"/>
      <w:r w:rsidRPr="003C7755">
        <w:rPr>
          <w:rFonts w:ascii="Times New Roman" w:hAnsi="Times New Roman" w:cs="Times New Roman"/>
          <w:color w:val="222222"/>
          <w:shd w:val="clear" w:color="auto" w:fill="FFFFFF"/>
        </w:rPr>
        <w:t>Kneifel</w:t>
      </w:r>
      <w:proofErr w:type="spellEnd"/>
      <w:r w:rsidRPr="003C7755">
        <w:rPr>
          <w:rFonts w:ascii="Times New Roman" w:hAnsi="Times New Roman" w:cs="Times New Roman"/>
          <w:color w:val="222222"/>
          <w:shd w:val="clear" w:color="auto" w:fill="FFFFFF"/>
        </w:rPr>
        <w:t>, W. (2014).</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Effects of fermented and extruded wheat bran on total tract apparent digestibility of nutrients, minerals and energy in growing pigs.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197</w:t>
      </w:r>
      <w:r w:rsidRPr="003C7755">
        <w:rPr>
          <w:rFonts w:ascii="Times New Roman" w:hAnsi="Times New Roman" w:cs="Times New Roman"/>
          <w:color w:val="222222"/>
          <w:shd w:val="clear" w:color="auto" w:fill="FFFFFF"/>
        </w:rPr>
        <w:t>, 121-129.</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Kupski</w:t>
      </w:r>
      <w:proofErr w:type="spellEnd"/>
      <w:r w:rsidRPr="003C7755">
        <w:rPr>
          <w:rFonts w:ascii="Times New Roman" w:hAnsi="Times New Roman" w:cs="Times New Roman"/>
          <w:color w:val="222222"/>
          <w:shd w:val="clear" w:color="auto" w:fill="FFFFFF"/>
        </w:rPr>
        <w:t xml:space="preserve">, L., </w:t>
      </w:r>
      <w:proofErr w:type="spellStart"/>
      <w:r w:rsidRPr="003C7755">
        <w:rPr>
          <w:rFonts w:ascii="Times New Roman" w:hAnsi="Times New Roman" w:cs="Times New Roman"/>
          <w:color w:val="222222"/>
          <w:shd w:val="clear" w:color="auto" w:fill="FFFFFF"/>
        </w:rPr>
        <w:t>Cipolatti</w:t>
      </w:r>
      <w:proofErr w:type="spellEnd"/>
      <w:r w:rsidRPr="003C7755">
        <w:rPr>
          <w:rFonts w:ascii="Times New Roman" w:hAnsi="Times New Roman" w:cs="Times New Roman"/>
          <w:color w:val="222222"/>
          <w:shd w:val="clear" w:color="auto" w:fill="FFFFFF"/>
        </w:rPr>
        <w:t>, E., Rocha, M. D., Oliveira, M. D. S., Souza-</w:t>
      </w:r>
      <w:proofErr w:type="spellStart"/>
      <w:r w:rsidRPr="003C7755">
        <w:rPr>
          <w:rFonts w:ascii="Times New Roman" w:hAnsi="Times New Roman" w:cs="Times New Roman"/>
          <w:color w:val="222222"/>
          <w:shd w:val="clear" w:color="auto" w:fill="FFFFFF"/>
        </w:rPr>
        <w:t>Soares</w:t>
      </w:r>
      <w:proofErr w:type="spellEnd"/>
      <w:r w:rsidRPr="003C7755">
        <w:rPr>
          <w:rFonts w:ascii="Times New Roman" w:hAnsi="Times New Roman" w:cs="Times New Roman"/>
          <w:color w:val="222222"/>
          <w:shd w:val="clear" w:color="auto" w:fill="FFFFFF"/>
        </w:rPr>
        <w:t xml:space="preserve">, L. D. A., &amp; </w:t>
      </w:r>
      <w:proofErr w:type="spellStart"/>
      <w:r w:rsidRPr="003C7755">
        <w:rPr>
          <w:rFonts w:ascii="Times New Roman" w:hAnsi="Times New Roman" w:cs="Times New Roman"/>
          <w:color w:val="222222"/>
          <w:shd w:val="clear" w:color="auto" w:fill="FFFFFF"/>
        </w:rPr>
        <w:t>Badiale</w:t>
      </w:r>
      <w:proofErr w:type="spellEnd"/>
      <w:r w:rsidRPr="003C7755">
        <w:rPr>
          <w:rFonts w:ascii="Times New Roman" w:hAnsi="Times New Roman" w:cs="Times New Roman"/>
          <w:color w:val="222222"/>
          <w:shd w:val="clear" w:color="auto" w:fill="FFFFFF"/>
        </w:rPr>
        <w:t>-Furlong, E. (2012).</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Solid-state fermentation for the enrichment and extraction of proteins and antioxidant compounds in rice bran by </w:t>
      </w:r>
      <w:proofErr w:type="spellStart"/>
      <w:r w:rsidRPr="003C7755">
        <w:rPr>
          <w:rFonts w:ascii="Times New Roman" w:hAnsi="Times New Roman" w:cs="Times New Roman"/>
          <w:color w:val="222222"/>
          <w:shd w:val="clear" w:color="auto" w:fill="FFFFFF"/>
        </w:rPr>
        <w:t>Rhizopus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oryzae</w:t>
      </w:r>
      <w:proofErr w:type="spellEnd"/>
      <w:r w:rsidRPr="003C7755">
        <w:rPr>
          <w:rFonts w:ascii="Times New Roman" w:hAnsi="Times New Roman" w:cs="Times New Roman"/>
          <w:color w:val="222222"/>
          <w:shd w:val="clear" w:color="auto" w:fill="FFFFFF"/>
        </w:rPr>
        <w:t>.</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Brazilian Archives of Biology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55</w:t>
      </w:r>
      <w:r w:rsidRPr="003C7755">
        <w:rPr>
          <w:rFonts w:ascii="Times New Roman" w:hAnsi="Times New Roman" w:cs="Times New Roman"/>
          <w:color w:val="222222"/>
          <w:shd w:val="clear" w:color="auto" w:fill="FFFFFF"/>
        </w:rPr>
        <w:t>, 937-942.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Lascano</w:t>
      </w:r>
      <w:proofErr w:type="spellEnd"/>
      <w:r w:rsidRPr="003C7755">
        <w:rPr>
          <w:rFonts w:ascii="Times New Roman" w:hAnsi="Times New Roman" w:cs="Times New Roman"/>
          <w:color w:val="222222"/>
          <w:shd w:val="clear" w:color="auto" w:fill="FFFFFF"/>
        </w:rPr>
        <w:t xml:space="preserve">, G. J., </w:t>
      </w:r>
      <w:proofErr w:type="spellStart"/>
      <w:r w:rsidRPr="003C7755">
        <w:rPr>
          <w:rFonts w:ascii="Times New Roman" w:hAnsi="Times New Roman" w:cs="Times New Roman"/>
          <w:color w:val="222222"/>
          <w:shd w:val="clear" w:color="auto" w:fill="FFFFFF"/>
        </w:rPr>
        <w:t>Heinrichs</w:t>
      </w:r>
      <w:proofErr w:type="spellEnd"/>
      <w:r w:rsidRPr="003C7755">
        <w:rPr>
          <w:rFonts w:ascii="Times New Roman" w:hAnsi="Times New Roman" w:cs="Times New Roman"/>
          <w:color w:val="222222"/>
          <w:shd w:val="clear" w:color="auto" w:fill="FFFFFF"/>
        </w:rPr>
        <w:t xml:space="preserve">, A. J., &amp; </w:t>
      </w:r>
      <w:proofErr w:type="spellStart"/>
      <w:r w:rsidRPr="003C7755">
        <w:rPr>
          <w:rFonts w:ascii="Times New Roman" w:hAnsi="Times New Roman" w:cs="Times New Roman"/>
          <w:color w:val="222222"/>
          <w:shd w:val="clear" w:color="auto" w:fill="FFFFFF"/>
        </w:rPr>
        <w:t>Tricarico</w:t>
      </w:r>
      <w:proofErr w:type="spellEnd"/>
      <w:r w:rsidRPr="003C7755">
        <w:rPr>
          <w:rFonts w:ascii="Times New Roman" w:hAnsi="Times New Roman" w:cs="Times New Roman"/>
          <w:color w:val="222222"/>
          <w:shd w:val="clear" w:color="auto" w:fill="FFFFFF"/>
        </w:rPr>
        <w:t>, J. M. (2012).</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Substitution of starch by soluble fiber and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dose response on nutrient digestion and blood metabolites for precision-fed dairy heifers.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95</w:t>
      </w:r>
      <w:r w:rsidRPr="003C7755">
        <w:rPr>
          <w:rFonts w:ascii="Times New Roman" w:hAnsi="Times New Roman" w:cs="Times New Roman"/>
          <w:color w:val="222222"/>
          <w:shd w:val="clear" w:color="auto" w:fill="FFFFFF"/>
        </w:rPr>
        <w:t>(6), 3298-3309.</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Li, R., Jiang, D., </w:t>
      </w:r>
      <w:proofErr w:type="spellStart"/>
      <w:r w:rsidRPr="003C7755">
        <w:rPr>
          <w:rFonts w:ascii="Times New Roman" w:hAnsi="Times New Roman" w:cs="Times New Roman"/>
          <w:color w:val="222222"/>
          <w:shd w:val="clear" w:color="auto" w:fill="FFFFFF"/>
        </w:rPr>
        <w:t>Zheng</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Tian</w:t>
      </w:r>
      <w:proofErr w:type="spellEnd"/>
      <w:r w:rsidRPr="003C7755">
        <w:rPr>
          <w:rFonts w:ascii="Times New Roman" w:hAnsi="Times New Roman" w:cs="Times New Roman"/>
          <w:color w:val="222222"/>
          <w:shd w:val="clear" w:color="auto" w:fill="FFFFFF"/>
        </w:rPr>
        <w:t xml:space="preserve">, P., </w:t>
      </w:r>
      <w:proofErr w:type="spellStart"/>
      <w:r w:rsidRPr="003C7755">
        <w:rPr>
          <w:rFonts w:ascii="Times New Roman" w:hAnsi="Times New Roman" w:cs="Times New Roman"/>
          <w:color w:val="222222"/>
          <w:shd w:val="clear" w:color="auto" w:fill="FFFFFF"/>
        </w:rPr>
        <w:t>Zheng</w:t>
      </w:r>
      <w:proofErr w:type="spellEnd"/>
      <w:r w:rsidRPr="003C7755">
        <w:rPr>
          <w:rFonts w:ascii="Times New Roman" w:hAnsi="Times New Roman" w:cs="Times New Roman"/>
          <w:color w:val="222222"/>
          <w:shd w:val="clear" w:color="auto" w:fill="FFFFFF"/>
        </w:rPr>
        <w:t xml:space="preserve">, M., &amp; </w:t>
      </w:r>
      <w:proofErr w:type="spellStart"/>
      <w:r w:rsidRPr="003C7755">
        <w:rPr>
          <w:rFonts w:ascii="Times New Roman" w:hAnsi="Times New Roman" w:cs="Times New Roman"/>
          <w:color w:val="222222"/>
          <w:shd w:val="clear" w:color="auto" w:fill="FFFFFF"/>
        </w:rPr>
        <w:t>Xu</w:t>
      </w:r>
      <w:proofErr w:type="spellEnd"/>
      <w:r w:rsidRPr="003C7755">
        <w:rPr>
          <w:rFonts w:ascii="Times New Roman" w:hAnsi="Times New Roman" w:cs="Times New Roman"/>
          <w:color w:val="222222"/>
          <w:shd w:val="clear" w:color="auto" w:fill="FFFFFF"/>
        </w:rPr>
        <w:t>, C. (2020).</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Microbial community dynamics during alfalfa silage with or without </w:t>
      </w:r>
      <w:proofErr w:type="spellStart"/>
      <w:r w:rsidRPr="003C7755">
        <w:rPr>
          <w:rFonts w:ascii="Times New Roman" w:hAnsi="Times New Roman" w:cs="Times New Roman"/>
          <w:color w:val="222222"/>
          <w:shd w:val="clear" w:color="auto" w:fill="FFFFFF"/>
        </w:rPr>
        <w:t>clostridial</w:t>
      </w:r>
      <w:proofErr w:type="spellEnd"/>
      <w:r w:rsidRPr="003C7755">
        <w:rPr>
          <w:rFonts w:ascii="Times New Roman" w:hAnsi="Times New Roman" w:cs="Times New Roman"/>
          <w:color w:val="222222"/>
          <w:shd w:val="clear" w:color="auto" w:fill="FFFFFF"/>
        </w:rPr>
        <w:t xml:space="preserve"> fermentation.</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Scientific reports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(1), 17782.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Lin, W. C., &amp; Lee, T. T. (2020).</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Effects of </w:t>
      </w:r>
      <w:proofErr w:type="spellStart"/>
      <w:r w:rsidRPr="003C7755">
        <w:rPr>
          <w:rFonts w:ascii="Times New Roman" w:hAnsi="Times New Roman" w:cs="Times New Roman"/>
          <w:color w:val="222222"/>
          <w:shd w:val="clear" w:color="auto" w:fill="FFFFFF"/>
        </w:rPr>
        <w:t>Laetiporus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sulphureus</w:t>
      </w:r>
      <w:proofErr w:type="spellEnd"/>
      <w:r w:rsidRPr="003C7755">
        <w:rPr>
          <w:rFonts w:ascii="Times New Roman" w:hAnsi="Times New Roman" w:cs="Times New Roman"/>
          <w:color w:val="222222"/>
          <w:shd w:val="clear" w:color="auto" w:fill="FFFFFF"/>
        </w:rPr>
        <w:t xml:space="preserve">-fermented wheat bran on growth performance, intestinal </w:t>
      </w:r>
      <w:proofErr w:type="spellStart"/>
      <w:r w:rsidRPr="003C7755">
        <w:rPr>
          <w:rFonts w:ascii="Times New Roman" w:hAnsi="Times New Roman" w:cs="Times New Roman"/>
          <w:color w:val="222222"/>
          <w:shd w:val="clear" w:color="auto" w:fill="FFFFFF"/>
        </w:rPr>
        <w:t>microbiota</w:t>
      </w:r>
      <w:proofErr w:type="spellEnd"/>
      <w:r w:rsidRPr="003C7755">
        <w:rPr>
          <w:rFonts w:ascii="Times New Roman" w:hAnsi="Times New Roman" w:cs="Times New Roman"/>
          <w:color w:val="222222"/>
          <w:shd w:val="clear" w:color="auto" w:fill="FFFFFF"/>
        </w:rPr>
        <w:t xml:space="preserve"> and </w:t>
      </w:r>
      <w:proofErr w:type="spellStart"/>
      <w:r w:rsidRPr="003C7755">
        <w:rPr>
          <w:rFonts w:ascii="Times New Roman" w:hAnsi="Times New Roman" w:cs="Times New Roman"/>
          <w:color w:val="222222"/>
          <w:shd w:val="clear" w:color="auto" w:fill="FFFFFF"/>
        </w:rPr>
        <w:t>digesta</w:t>
      </w:r>
      <w:proofErr w:type="spellEnd"/>
      <w:r w:rsidRPr="003C7755">
        <w:rPr>
          <w:rFonts w:ascii="Times New Roman" w:hAnsi="Times New Roman" w:cs="Times New Roman"/>
          <w:color w:val="222222"/>
          <w:shd w:val="clear" w:color="auto" w:fill="FFFFFF"/>
        </w:rPr>
        <w:t xml:space="preserve"> characteristics in broiler chickens.</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Animals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(9), 1457.</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Ma, L., Wang, H., </w:t>
      </w:r>
      <w:proofErr w:type="spellStart"/>
      <w:r w:rsidRPr="003C7755">
        <w:rPr>
          <w:rFonts w:ascii="Times New Roman" w:hAnsi="Times New Roman" w:cs="Times New Roman"/>
          <w:color w:val="222222"/>
          <w:shd w:val="clear" w:color="auto" w:fill="FFFFFF"/>
        </w:rPr>
        <w:t>Qiu</w:t>
      </w:r>
      <w:proofErr w:type="spellEnd"/>
      <w:r w:rsidRPr="003C7755">
        <w:rPr>
          <w:rFonts w:ascii="Times New Roman" w:hAnsi="Times New Roman" w:cs="Times New Roman"/>
          <w:color w:val="222222"/>
          <w:shd w:val="clear" w:color="auto" w:fill="FFFFFF"/>
        </w:rPr>
        <w:t xml:space="preserve">, Y., </w:t>
      </w:r>
      <w:proofErr w:type="spellStart"/>
      <w:r w:rsidRPr="003C7755">
        <w:rPr>
          <w:rFonts w:ascii="Times New Roman" w:hAnsi="Times New Roman" w:cs="Times New Roman"/>
          <w:color w:val="222222"/>
          <w:shd w:val="clear" w:color="auto" w:fill="FFFFFF"/>
        </w:rPr>
        <w:t>Bai</w:t>
      </w:r>
      <w:proofErr w:type="spellEnd"/>
      <w:r w:rsidRPr="003C7755">
        <w:rPr>
          <w:rFonts w:ascii="Times New Roman" w:hAnsi="Times New Roman" w:cs="Times New Roman"/>
          <w:color w:val="222222"/>
          <w:shd w:val="clear" w:color="auto" w:fill="FFFFFF"/>
        </w:rPr>
        <w:t>, Z., Yang, Z., Li, E</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Xiao, D. (2024). Alternative Uses of Fermented Wheat Bran: A Mini Review. </w:t>
      </w:r>
      <w:proofErr w:type="gramStart"/>
      <w:r w:rsidRPr="003C7755">
        <w:rPr>
          <w:rFonts w:ascii="Times New Roman" w:hAnsi="Times New Roman" w:cs="Times New Roman"/>
          <w:i/>
          <w:iCs/>
          <w:color w:val="222222"/>
          <w:shd w:val="clear" w:color="auto" w:fill="FFFFFF"/>
        </w:rPr>
        <w:t>Fermentation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(12), 611.</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Ma, X., Wang, J., </w:t>
      </w:r>
      <w:proofErr w:type="spellStart"/>
      <w:proofErr w:type="gramStart"/>
      <w:r w:rsidRPr="003C7755">
        <w:rPr>
          <w:rFonts w:ascii="Times New Roman" w:hAnsi="Times New Roman" w:cs="Times New Roman"/>
          <w:color w:val="222222"/>
          <w:shd w:val="clear" w:color="auto" w:fill="FFFFFF"/>
        </w:rPr>
        <w:t>Gao</w:t>
      </w:r>
      <w:proofErr w:type="spellEnd"/>
      <w:proofErr w:type="gramEnd"/>
      <w:r w:rsidRPr="003C7755">
        <w:rPr>
          <w:rFonts w:ascii="Times New Roman" w:hAnsi="Times New Roman" w:cs="Times New Roman"/>
          <w:color w:val="222222"/>
          <w:shd w:val="clear" w:color="auto" w:fill="FFFFFF"/>
        </w:rPr>
        <w:t xml:space="preserve">, M., Wang, N., Li, C., &amp; Wang, Q. (2021). Effect of pH regulation mode on byproduct ethanol generated from the lactic acid fermentation of </w:t>
      </w:r>
      <w:proofErr w:type="spellStart"/>
      <w:r w:rsidRPr="003C7755">
        <w:rPr>
          <w:rFonts w:ascii="Times New Roman" w:hAnsi="Times New Roman" w:cs="Times New Roman"/>
          <w:color w:val="222222"/>
          <w:shd w:val="clear" w:color="auto" w:fill="FFFFFF"/>
        </w:rPr>
        <w:t>Sophora</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flavescens</w:t>
      </w:r>
      <w:proofErr w:type="spellEnd"/>
      <w:r w:rsidRPr="003C7755">
        <w:rPr>
          <w:rFonts w:ascii="Times New Roman" w:hAnsi="Times New Roman" w:cs="Times New Roman"/>
          <w:color w:val="222222"/>
          <w:shd w:val="clear" w:color="auto" w:fill="FFFFFF"/>
        </w:rPr>
        <w:t xml:space="preserve"> residues. </w:t>
      </w:r>
      <w:proofErr w:type="gramStart"/>
      <w:r w:rsidRPr="003C7755">
        <w:rPr>
          <w:rFonts w:ascii="Times New Roman" w:hAnsi="Times New Roman" w:cs="Times New Roman"/>
          <w:i/>
          <w:iCs/>
          <w:color w:val="222222"/>
          <w:shd w:val="clear" w:color="auto" w:fill="FFFFFF"/>
        </w:rPr>
        <w:t>Journal of Cleaner Production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279</w:t>
      </w:r>
      <w:r w:rsidRPr="003C7755">
        <w:rPr>
          <w:rFonts w:ascii="Times New Roman" w:hAnsi="Times New Roman" w:cs="Times New Roman"/>
          <w:color w:val="222222"/>
          <w:shd w:val="clear" w:color="auto" w:fill="FFFFFF"/>
        </w:rPr>
        <w:t>, 123536.</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Mahmoud</w:t>
      </w:r>
      <w:proofErr w:type="spellEnd"/>
      <w:r w:rsidRPr="003C7755">
        <w:rPr>
          <w:rFonts w:ascii="Times New Roman" w:hAnsi="Times New Roman" w:cs="Times New Roman"/>
          <w:color w:val="222222"/>
          <w:shd w:val="clear" w:color="auto" w:fill="FFFFFF"/>
        </w:rPr>
        <w:t xml:space="preserve">, E., </w:t>
      </w:r>
      <w:proofErr w:type="spellStart"/>
      <w:r w:rsidRPr="003C7755">
        <w:rPr>
          <w:rFonts w:ascii="Times New Roman" w:hAnsi="Times New Roman" w:cs="Times New Roman"/>
          <w:color w:val="222222"/>
          <w:shd w:val="clear" w:color="auto" w:fill="FFFFFF"/>
        </w:rPr>
        <w:t>Sorour</w:t>
      </w:r>
      <w:proofErr w:type="spellEnd"/>
      <w:r w:rsidRPr="003C7755">
        <w:rPr>
          <w:rFonts w:ascii="Times New Roman" w:hAnsi="Times New Roman" w:cs="Times New Roman"/>
          <w:color w:val="222222"/>
          <w:shd w:val="clear" w:color="auto" w:fill="FFFFFF"/>
        </w:rPr>
        <w:t>, M. A., Hussein, M. S., &amp; Hassan, M. A. (2022).</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Impact of solid state fermentation on chemical composition, functional properties, and antioxidant activity of wheat bran.</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 xml:space="preserve">Journal of </w:t>
      </w:r>
      <w:proofErr w:type="spellStart"/>
      <w:r w:rsidRPr="003C7755">
        <w:rPr>
          <w:rFonts w:ascii="Times New Roman" w:hAnsi="Times New Roman" w:cs="Times New Roman"/>
          <w:i/>
          <w:iCs/>
          <w:color w:val="222222"/>
          <w:shd w:val="clear" w:color="auto" w:fill="FFFFFF"/>
        </w:rPr>
        <w:t>Sohag</w:t>
      </w:r>
      <w:proofErr w:type="spellEnd"/>
      <w:r w:rsidRPr="003C7755">
        <w:rPr>
          <w:rFonts w:ascii="Times New Roman" w:hAnsi="Times New Roman" w:cs="Times New Roman"/>
          <w:i/>
          <w:iCs/>
          <w:color w:val="222222"/>
          <w:shd w:val="clear" w:color="auto" w:fill="FFFFFF"/>
        </w:rPr>
        <w:t xml:space="preserve"> </w:t>
      </w:r>
      <w:proofErr w:type="spellStart"/>
      <w:r w:rsidRPr="003C7755">
        <w:rPr>
          <w:rFonts w:ascii="Times New Roman" w:hAnsi="Times New Roman" w:cs="Times New Roman"/>
          <w:i/>
          <w:iCs/>
          <w:color w:val="222222"/>
          <w:shd w:val="clear" w:color="auto" w:fill="FFFFFF"/>
        </w:rPr>
        <w:t>Agriscience</w:t>
      </w:r>
      <w:proofErr w:type="spellEnd"/>
      <w:r w:rsidRPr="003C7755">
        <w:rPr>
          <w:rFonts w:ascii="Times New Roman" w:hAnsi="Times New Roman" w:cs="Times New Roman"/>
          <w:i/>
          <w:iCs/>
          <w:color w:val="222222"/>
          <w:shd w:val="clear" w:color="auto" w:fill="FFFFFF"/>
        </w:rPr>
        <w:t xml:space="preserve"> (JSAS)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w:t>
      </w:r>
      <w:r w:rsidRPr="003C7755">
        <w:rPr>
          <w:rFonts w:ascii="Times New Roman" w:hAnsi="Times New Roman" w:cs="Times New Roman"/>
          <w:color w:val="222222"/>
          <w:shd w:val="clear" w:color="auto" w:fill="FFFFFF"/>
        </w:rPr>
        <w:t>(1), 41-50.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Malekkhahi</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Tahmasbi</w:t>
      </w:r>
      <w:proofErr w:type="spellEnd"/>
      <w:r w:rsidRPr="003C7755">
        <w:rPr>
          <w:rFonts w:ascii="Times New Roman" w:hAnsi="Times New Roman" w:cs="Times New Roman"/>
          <w:color w:val="222222"/>
          <w:shd w:val="clear" w:color="auto" w:fill="FFFFFF"/>
        </w:rPr>
        <w:t xml:space="preserve">, A. M., </w:t>
      </w:r>
      <w:proofErr w:type="spellStart"/>
      <w:r w:rsidRPr="003C7755">
        <w:rPr>
          <w:rFonts w:ascii="Times New Roman" w:hAnsi="Times New Roman" w:cs="Times New Roman"/>
          <w:color w:val="222222"/>
          <w:shd w:val="clear" w:color="auto" w:fill="FFFFFF"/>
        </w:rPr>
        <w:t>Naserian</w:t>
      </w:r>
      <w:proofErr w:type="spellEnd"/>
      <w:r w:rsidRPr="003C7755">
        <w:rPr>
          <w:rFonts w:ascii="Times New Roman" w:hAnsi="Times New Roman" w:cs="Times New Roman"/>
          <w:color w:val="222222"/>
          <w:shd w:val="clear" w:color="auto" w:fill="FFFFFF"/>
        </w:rPr>
        <w:t xml:space="preserve">, A. A., </w:t>
      </w:r>
      <w:proofErr w:type="spellStart"/>
      <w:r w:rsidRPr="003C7755">
        <w:rPr>
          <w:rFonts w:ascii="Times New Roman" w:hAnsi="Times New Roman" w:cs="Times New Roman"/>
          <w:color w:val="222222"/>
          <w:shd w:val="clear" w:color="auto" w:fill="FFFFFF"/>
        </w:rPr>
        <w:t>Danesh</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Mesgaran</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Kleen</w:t>
      </w:r>
      <w:proofErr w:type="spellEnd"/>
      <w:r w:rsidRPr="003C7755">
        <w:rPr>
          <w:rFonts w:ascii="Times New Roman" w:hAnsi="Times New Roman" w:cs="Times New Roman"/>
          <w:color w:val="222222"/>
          <w:shd w:val="clear" w:color="auto" w:fill="FFFFFF"/>
        </w:rPr>
        <w:t xml:space="preserve">, J. L., &amp; </w:t>
      </w:r>
      <w:proofErr w:type="spellStart"/>
      <w:r w:rsidRPr="003C7755">
        <w:rPr>
          <w:rFonts w:ascii="Times New Roman" w:hAnsi="Times New Roman" w:cs="Times New Roman"/>
          <w:color w:val="222222"/>
          <w:shd w:val="clear" w:color="auto" w:fill="FFFFFF"/>
        </w:rPr>
        <w:t>Parand</w:t>
      </w:r>
      <w:proofErr w:type="spellEnd"/>
      <w:r w:rsidRPr="003C7755">
        <w:rPr>
          <w:rFonts w:ascii="Times New Roman" w:hAnsi="Times New Roman" w:cs="Times New Roman"/>
          <w:color w:val="222222"/>
          <w:shd w:val="clear" w:color="auto" w:fill="FFFFFF"/>
        </w:rPr>
        <w:t>, A. A. (2015).</w:t>
      </w:r>
      <w:proofErr w:type="gramEnd"/>
      <w:r w:rsidRPr="003C7755">
        <w:rPr>
          <w:rFonts w:ascii="Times New Roman" w:hAnsi="Times New Roman" w:cs="Times New Roman"/>
          <w:color w:val="222222"/>
          <w:shd w:val="clear" w:color="auto" w:fill="FFFFFF"/>
        </w:rPr>
        <w:t xml:space="preserve"> Effects of essential oils, yeast culture and </w:t>
      </w:r>
      <w:proofErr w:type="spellStart"/>
      <w:r w:rsidRPr="003C7755">
        <w:rPr>
          <w:rFonts w:ascii="Times New Roman" w:hAnsi="Times New Roman" w:cs="Times New Roman"/>
          <w:color w:val="222222"/>
          <w:shd w:val="clear" w:color="auto" w:fill="FFFFFF"/>
        </w:rPr>
        <w:t>malate</w:t>
      </w:r>
      <w:proofErr w:type="spellEnd"/>
      <w:r w:rsidRPr="003C7755">
        <w:rPr>
          <w:rFonts w:ascii="Times New Roman" w:hAnsi="Times New Roman" w:cs="Times New Roman"/>
          <w:color w:val="222222"/>
          <w:shd w:val="clear" w:color="auto" w:fill="FFFFFF"/>
        </w:rPr>
        <w:t xml:space="preserve"> on rumen fermentation, blood metabolites, growth performance and nutrient digestibility of </w:t>
      </w:r>
      <w:proofErr w:type="spellStart"/>
      <w:r w:rsidRPr="003C7755">
        <w:rPr>
          <w:rFonts w:ascii="Times New Roman" w:hAnsi="Times New Roman" w:cs="Times New Roman"/>
          <w:color w:val="222222"/>
          <w:shd w:val="clear" w:color="auto" w:fill="FFFFFF"/>
        </w:rPr>
        <w:t>Baluchi</w:t>
      </w:r>
      <w:proofErr w:type="spellEnd"/>
      <w:r w:rsidRPr="003C7755">
        <w:rPr>
          <w:rFonts w:ascii="Times New Roman" w:hAnsi="Times New Roman" w:cs="Times New Roman"/>
          <w:color w:val="222222"/>
          <w:shd w:val="clear" w:color="auto" w:fill="FFFFFF"/>
        </w:rPr>
        <w:t xml:space="preserve"> lambs fed high‐concentrate diets. </w:t>
      </w:r>
      <w:r w:rsidRPr="003C7755">
        <w:rPr>
          <w:rFonts w:ascii="Times New Roman" w:hAnsi="Times New Roman" w:cs="Times New Roman"/>
          <w:i/>
          <w:iCs/>
          <w:color w:val="222222"/>
          <w:shd w:val="clear" w:color="auto" w:fill="FFFFFF"/>
        </w:rPr>
        <w:t>Journal of animal physiology and animal nutrition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99</w:t>
      </w:r>
      <w:r w:rsidRPr="003C7755">
        <w:rPr>
          <w:rFonts w:ascii="Times New Roman" w:hAnsi="Times New Roman" w:cs="Times New Roman"/>
          <w:color w:val="222222"/>
          <w:shd w:val="clear" w:color="auto" w:fill="FFFFFF"/>
        </w:rPr>
        <w:t>(2), 221-229.</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Manlapig</w:t>
      </w:r>
      <w:proofErr w:type="spellEnd"/>
      <w:r w:rsidRPr="003C7755">
        <w:rPr>
          <w:rFonts w:ascii="Times New Roman" w:hAnsi="Times New Roman" w:cs="Times New Roman"/>
          <w:color w:val="222222"/>
          <w:shd w:val="clear" w:color="auto" w:fill="FFFFFF"/>
        </w:rPr>
        <w:t>, J. J. D., &amp; Matsui, H. (2025).</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Production and utilization of fermented rice bran as animal feed.</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Animal Science Journal</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96</w:t>
      </w:r>
      <w:r w:rsidRPr="003C7755">
        <w:rPr>
          <w:rFonts w:ascii="Times New Roman" w:hAnsi="Times New Roman" w:cs="Times New Roman"/>
          <w:color w:val="222222"/>
          <w:shd w:val="clear" w:color="auto" w:fill="FFFFFF"/>
        </w:rPr>
        <w:t>(1), e70037.</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Mao, M., Wang, P., Shi, K., Lu, Z., </w:t>
      </w:r>
      <w:proofErr w:type="spellStart"/>
      <w:r w:rsidRPr="003C7755">
        <w:rPr>
          <w:rFonts w:ascii="Times New Roman" w:hAnsi="Times New Roman" w:cs="Times New Roman"/>
          <w:color w:val="222222"/>
          <w:shd w:val="clear" w:color="auto" w:fill="FFFFFF"/>
        </w:rPr>
        <w:t>Bie</w:t>
      </w:r>
      <w:proofErr w:type="spellEnd"/>
      <w:r w:rsidRPr="003C7755">
        <w:rPr>
          <w:rFonts w:ascii="Times New Roman" w:hAnsi="Times New Roman" w:cs="Times New Roman"/>
          <w:color w:val="222222"/>
          <w:shd w:val="clear" w:color="auto" w:fill="FFFFFF"/>
        </w:rPr>
        <w:t>, X., Zhao, H</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w:t>
      </w:r>
      <w:proofErr w:type="spellStart"/>
      <w:r w:rsidRPr="003C7755">
        <w:rPr>
          <w:rFonts w:ascii="Times New Roman" w:hAnsi="Times New Roman" w:cs="Times New Roman"/>
          <w:color w:val="222222"/>
          <w:shd w:val="clear" w:color="auto" w:fill="FFFFFF"/>
        </w:rPr>
        <w:t>Lv</w:t>
      </w:r>
      <w:proofErr w:type="spellEnd"/>
      <w:r w:rsidRPr="003C7755">
        <w:rPr>
          <w:rFonts w:ascii="Times New Roman" w:hAnsi="Times New Roman" w:cs="Times New Roman"/>
          <w:color w:val="222222"/>
          <w:shd w:val="clear" w:color="auto" w:fill="FFFFFF"/>
        </w:rPr>
        <w:t xml:space="preserve">, F. (2020). </w:t>
      </w:r>
      <w:proofErr w:type="gramStart"/>
      <w:r w:rsidRPr="003C7755">
        <w:rPr>
          <w:rFonts w:ascii="Times New Roman" w:hAnsi="Times New Roman" w:cs="Times New Roman"/>
          <w:color w:val="222222"/>
          <w:shd w:val="clear" w:color="auto" w:fill="FFFFFF"/>
        </w:rPr>
        <w:t xml:space="preserve">Effect of solid state fermentation by </w:t>
      </w:r>
      <w:proofErr w:type="spellStart"/>
      <w:r w:rsidRPr="003C7755">
        <w:rPr>
          <w:rFonts w:ascii="Times New Roman" w:hAnsi="Times New Roman" w:cs="Times New Roman"/>
          <w:color w:val="222222"/>
          <w:shd w:val="clear" w:color="auto" w:fill="FFFFFF"/>
        </w:rPr>
        <w:t>Enterococcus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faecalis</w:t>
      </w:r>
      <w:proofErr w:type="spellEnd"/>
      <w:r w:rsidRPr="003C7755">
        <w:rPr>
          <w:rFonts w:ascii="Times New Roman" w:hAnsi="Times New Roman" w:cs="Times New Roman"/>
          <w:color w:val="222222"/>
          <w:shd w:val="clear" w:color="auto" w:fill="FFFFFF"/>
        </w:rPr>
        <w:t xml:space="preserve"> M2 on antioxidant and nutritional properties of wheat bran.</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Cereal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94</w:t>
      </w:r>
      <w:r w:rsidRPr="003C7755">
        <w:rPr>
          <w:rFonts w:ascii="Times New Roman" w:hAnsi="Times New Roman" w:cs="Times New Roman"/>
          <w:color w:val="222222"/>
          <w:shd w:val="clear" w:color="auto" w:fill="FFFFFF"/>
        </w:rPr>
        <w:t>, 102997.</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Mbata</w:t>
      </w:r>
      <w:proofErr w:type="spellEnd"/>
      <w:r w:rsidRPr="003C7755">
        <w:rPr>
          <w:rFonts w:ascii="Times New Roman" w:hAnsi="Times New Roman" w:cs="Times New Roman"/>
          <w:color w:val="222222"/>
          <w:shd w:val="clear" w:color="auto" w:fill="FFFFFF"/>
        </w:rPr>
        <w:t xml:space="preserve">, T. I., </w:t>
      </w:r>
      <w:proofErr w:type="spellStart"/>
      <w:r w:rsidRPr="003C7755">
        <w:rPr>
          <w:rFonts w:ascii="Times New Roman" w:hAnsi="Times New Roman" w:cs="Times New Roman"/>
          <w:color w:val="222222"/>
          <w:shd w:val="clear" w:color="auto" w:fill="FFFFFF"/>
        </w:rPr>
        <w:t>Ikenebomeh</w:t>
      </w:r>
      <w:proofErr w:type="spellEnd"/>
      <w:r w:rsidRPr="003C7755">
        <w:rPr>
          <w:rFonts w:ascii="Times New Roman" w:hAnsi="Times New Roman" w:cs="Times New Roman"/>
          <w:color w:val="222222"/>
          <w:shd w:val="clear" w:color="auto" w:fill="FFFFFF"/>
        </w:rPr>
        <w:t xml:space="preserve">, M. J., &amp; </w:t>
      </w:r>
      <w:proofErr w:type="spellStart"/>
      <w:r w:rsidRPr="003C7755">
        <w:rPr>
          <w:rFonts w:ascii="Times New Roman" w:hAnsi="Times New Roman" w:cs="Times New Roman"/>
          <w:color w:val="222222"/>
          <w:shd w:val="clear" w:color="auto" w:fill="FFFFFF"/>
        </w:rPr>
        <w:t>Alaneme</w:t>
      </w:r>
      <w:proofErr w:type="spellEnd"/>
      <w:r w:rsidRPr="003C7755">
        <w:rPr>
          <w:rFonts w:ascii="Times New Roman" w:hAnsi="Times New Roman" w:cs="Times New Roman"/>
          <w:color w:val="222222"/>
          <w:shd w:val="clear" w:color="auto" w:fill="FFFFFF"/>
        </w:rPr>
        <w:t>, J. C. (2009).</w:t>
      </w:r>
      <w:proofErr w:type="gramEnd"/>
      <w:r w:rsidRPr="003C7755">
        <w:rPr>
          <w:rFonts w:ascii="Times New Roman" w:hAnsi="Times New Roman" w:cs="Times New Roman"/>
          <w:color w:val="222222"/>
          <w:shd w:val="clear" w:color="auto" w:fill="FFFFFF"/>
        </w:rPr>
        <w:t xml:space="preserve"> Studies on the microbiological, nutrient composition and </w:t>
      </w:r>
      <w:proofErr w:type="spellStart"/>
      <w:r w:rsidRPr="003C7755">
        <w:rPr>
          <w:rFonts w:ascii="Times New Roman" w:hAnsi="Times New Roman" w:cs="Times New Roman"/>
          <w:color w:val="222222"/>
          <w:shd w:val="clear" w:color="auto" w:fill="FFFFFF"/>
        </w:rPr>
        <w:t>antinutritional</w:t>
      </w:r>
      <w:proofErr w:type="spellEnd"/>
      <w:r w:rsidRPr="003C7755">
        <w:rPr>
          <w:rFonts w:ascii="Times New Roman" w:hAnsi="Times New Roman" w:cs="Times New Roman"/>
          <w:color w:val="222222"/>
          <w:shd w:val="clear" w:color="auto" w:fill="FFFFFF"/>
        </w:rPr>
        <w:t xml:space="preserve"> contents of fermented maize flour fortified with </w:t>
      </w:r>
      <w:proofErr w:type="spellStart"/>
      <w:proofErr w:type="gramStart"/>
      <w:r w:rsidRPr="003C7755">
        <w:rPr>
          <w:rFonts w:ascii="Times New Roman" w:hAnsi="Times New Roman" w:cs="Times New Roman"/>
          <w:color w:val="222222"/>
          <w:shd w:val="clear" w:color="auto" w:fill="FFFFFF"/>
        </w:rPr>
        <w:t>bambara</w:t>
      </w:r>
      <w:proofErr w:type="spellEnd"/>
      <w:proofErr w:type="gramEnd"/>
      <w:r w:rsidRPr="003C7755">
        <w:rPr>
          <w:rFonts w:ascii="Times New Roman" w:hAnsi="Times New Roman" w:cs="Times New Roman"/>
          <w:color w:val="222222"/>
          <w:shd w:val="clear" w:color="auto" w:fill="FFFFFF"/>
        </w:rPr>
        <w:t xml:space="preserve"> groundnut (</w:t>
      </w:r>
      <w:proofErr w:type="spellStart"/>
      <w:r w:rsidRPr="003C7755">
        <w:rPr>
          <w:rFonts w:ascii="Times New Roman" w:hAnsi="Times New Roman" w:cs="Times New Roman"/>
          <w:color w:val="222222"/>
          <w:shd w:val="clear" w:color="auto" w:fill="FFFFFF"/>
        </w:rPr>
        <w:t>Vigna</w:t>
      </w:r>
      <w:proofErr w:type="spellEnd"/>
      <w:r w:rsidRPr="003C7755">
        <w:rPr>
          <w:rFonts w:ascii="Times New Roman" w:hAnsi="Times New Roman" w:cs="Times New Roman"/>
          <w:color w:val="222222"/>
          <w:shd w:val="clear" w:color="auto" w:fill="FFFFFF"/>
        </w:rPr>
        <w:t xml:space="preserve"> subterranean L). </w:t>
      </w:r>
      <w:r w:rsidRPr="003C7755">
        <w:rPr>
          <w:rFonts w:ascii="Times New Roman" w:hAnsi="Times New Roman" w:cs="Times New Roman"/>
          <w:i/>
          <w:iCs/>
          <w:color w:val="222222"/>
          <w:shd w:val="clear" w:color="auto" w:fill="FFFFFF"/>
        </w:rPr>
        <w:t>African Journal of Food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3</w:t>
      </w:r>
      <w:r w:rsidRPr="003C7755">
        <w:rPr>
          <w:rFonts w:ascii="Times New Roman" w:hAnsi="Times New Roman" w:cs="Times New Roman"/>
          <w:color w:val="222222"/>
          <w:shd w:val="clear" w:color="auto" w:fill="FFFFFF"/>
        </w:rPr>
        <w:t>(6), 165-171.</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Miller-Webster, T., Hoover, W. H., Holt, M., &amp; </w:t>
      </w:r>
      <w:proofErr w:type="spellStart"/>
      <w:r w:rsidRPr="003C7755">
        <w:rPr>
          <w:rFonts w:ascii="Times New Roman" w:hAnsi="Times New Roman" w:cs="Times New Roman"/>
          <w:color w:val="222222"/>
          <w:shd w:val="clear" w:color="auto" w:fill="FFFFFF"/>
        </w:rPr>
        <w:t>Nocek</w:t>
      </w:r>
      <w:proofErr w:type="spellEnd"/>
      <w:r w:rsidRPr="003C7755">
        <w:rPr>
          <w:rFonts w:ascii="Times New Roman" w:hAnsi="Times New Roman" w:cs="Times New Roman"/>
          <w:color w:val="222222"/>
          <w:shd w:val="clear" w:color="auto" w:fill="FFFFFF"/>
        </w:rPr>
        <w:t>, J. E. (2002).</w:t>
      </w:r>
      <w:proofErr w:type="gramEnd"/>
      <w:r w:rsidRPr="003C7755">
        <w:rPr>
          <w:rFonts w:ascii="Times New Roman" w:hAnsi="Times New Roman" w:cs="Times New Roman"/>
          <w:color w:val="222222"/>
          <w:shd w:val="clear" w:color="auto" w:fill="FFFFFF"/>
        </w:rPr>
        <w:t xml:space="preserve"> Influence of yeast culture on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microbial metabolism in continuous culture. </w:t>
      </w:r>
      <w:r w:rsidRPr="003C7755">
        <w:rPr>
          <w:rFonts w:ascii="Times New Roman" w:hAnsi="Times New Roman" w:cs="Times New Roman"/>
          <w:i/>
          <w:iCs/>
          <w:color w:val="222222"/>
          <w:shd w:val="clear" w:color="auto" w:fill="FFFFFF"/>
        </w:rPr>
        <w:t>Journal of Dairy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85</w:t>
      </w:r>
      <w:r w:rsidRPr="003C7755">
        <w:rPr>
          <w:rFonts w:ascii="Times New Roman" w:hAnsi="Times New Roman" w:cs="Times New Roman"/>
          <w:color w:val="222222"/>
          <w:shd w:val="clear" w:color="auto" w:fill="FFFFFF"/>
        </w:rPr>
        <w:t>(8), 2009-2014.</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Minnaar</w:t>
      </w:r>
      <w:proofErr w:type="spellEnd"/>
      <w:r w:rsidRPr="003C7755">
        <w:rPr>
          <w:rFonts w:ascii="Times New Roman" w:hAnsi="Times New Roman" w:cs="Times New Roman"/>
          <w:color w:val="222222"/>
          <w:shd w:val="clear" w:color="auto" w:fill="FFFFFF"/>
        </w:rPr>
        <w:t xml:space="preserve">, P. P., Du </w:t>
      </w:r>
      <w:proofErr w:type="spellStart"/>
      <w:r w:rsidRPr="003C7755">
        <w:rPr>
          <w:rFonts w:ascii="Times New Roman" w:hAnsi="Times New Roman" w:cs="Times New Roman"/>
          <w:color w:val="222222"/>
          <w:shd w:val="clear" w:color="auto" w:fill="FFFFFF"/>
        </w:rPr>
        <w:t>Plessis</w:t>
      </w:r>
      <w:proofErr w:type="spellEnd"/>
      <w:r w:rsidRPr="003C7755">
        <w:rPr>
          <w:rFonts w:ascii="Times New Roman" w:hAnsi="Times New Roman" w:cs="Times New Roman"/>
          <w:color w:val="222222"/>
          <w:shd w:val="clear" w:color="auto" w:fill="FFFFFF"/>
        </w:rPr>
        <w:t xml:space="preserve">, H. W., Paulsen, V., </w:t>
      </w:r>
      <w:proofErr w:type="spellStart"/>
      <w:r w:rsidRPr="003C7755">
        <w:rPr>
          <w:rFonts w:ascii="Times New Roman" w:hAnsi="Times New Roman" w:cs="Times New Roman"/>
          <w:color w:val="222222"/>
          <w:shd w:val="clear" w:color="auto" w:fill="FFFFFF"/>
        </w:rPr>
        <w:t>Ntushelo</w:t>
      </w:r>
      <w:proofErr w:type="spellEnd"/>
      <w:r w:rsidRPr="003C7755">
        <w:rPr>
          <w:rFonts w:ascii="Times New Roman" w:hAnsi="Times New Roman" w:cs="Times New Roman"/>
          <w:color w:val="222222"/>
          <w:shd w:val="clear" w:color="auto" w:fill="FFFFFF"/>
        </w:rPr>
        <w:t xml:space="preserve">, N., Jolly, N. P., &amp; Du </w:t>
      </w:r>
      <w:proofErr w:type="spellStart"/>
      <w:r w:rsidRPr="003C7755">
        <w:rPr>
          <w:rFonts w:ascii="Times New Roman" w:hAnsi="Times New Roman" w:cs="Times New Roman"/>
          <w:color w:val="222222"/>
          <w:shd w:val="clear" w:color="auto" w:fill="FFFFFF"/>
        </w:rPr>
        <w:t>Toit</w:t>
      </w:r>
      <w:proofErr w:type="spellEnd"/>
      <w:r w:rsidRPr="003C7755">
        <w:rPr>
          <w:rFonts w:ascii="Times New Roman" w:hAnsi="Times New Roman" w:cs="Times New Roman"/>
          <w:color w:val="222222"/>
          <w:shd w:val="clear" w:color="auto" w:fill="FFFFFF"/>
        </w:rPr>
        <w:t xml:space="preserve">, M. (2017).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non-</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yeasts and lactic acid bacteria in sequential fermentations: Effect on </w:t>
      </w:r>
      <w:proofErr w:type="spellStart"/>
      <w:r w:rsidRPr="003C7755">
        <w:rPr>
          <w:rFonts w:ascii="Times New Roman" w:hAnsi="Times New Roman" w:cs="Times New Roman"/>
          <w:color w:val="222222"/>
          <w:shd w:val="clear" w:color="auto" w:fill="FFFFFF"/>
        </w:rPr>
        <w:t>phenolics</w:t>
      </w:r>
      <w:proofErr w:type="spellEnd"/>
      <w:r w:rsidRPr="003C7755">
        <w:rPr>
          <w:rFonts w:ascii="Times New Roman" w:hAnsi="Times New Roman" w:cs="Times New Roman"/>
          <w:color w:val="222222"/>
          <w:shd w:val="clear" w:color="auto" w:fill="FFFFFF"/>
        </w:rPr>
        <w:t xml:space="preserve"> and sensory attributes of South African Syrah wines. </w:t>
      </w:r>
      <w:r w:rsidRPr="003C7755">
        <w:rPr>
          <w:rFonts w:ascii="Times New Roman" w:hAnsi="Times New Roman" w:cs="Times New Roman"/>
          <w:i/>
          <w:iCs/>
          <w:color w:val="222222"/>
          <w:shd w:val="clear" w:color="auto" w:fill="FFFFFF"/>
        </w:rPr>
        <w:t>South African Journal of Enology and Viticulture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38</w:t>
      </w:r>
      <w:r w:rsidRPr="003C7755">
        <w:rPr>
          <w:rFonts w:ascii="Times New Roman" w:hAnsi="Times New Roman" w:cs="Times New Roman"/>
          <w:color w:val="222222"/>
          <w:shd w:val="clear" w:color="auto" w:fill="FFFFFF"/>
        </w:rPr>
        <w:t>(2), 237-244.</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Moncoulon</w:t>
      </w:r>
      <w:proofErr w:type="spellEnd"/>
      <w:r w:rsidRPr="003C7755">
        <w:rPr>
          <w:rFonts w:ascii="Times New Roman" w:hAnsi="Times New Roman" w:cs="Times New Roman"/>
          <w:color w:val="222222"/>
          <w:shd w:val="clear" w:color="auto" w:fill="FFFFFF"/>
        </w:rPr>
        <w:t xml:space="preserve">, R., &amp; </w:t>
      </w:r>
      <w:proofErr w:type="spellStart"/>
      <w:r w:rsidRPr="003C7755">
        <w:rPr>
          <w:rFonts w:ascii="Times New Roman" w:hAnsi="Times New Roman" w:cs="Times New Roman"/>
          <w:color w:val="222222"/>
          <w:shd w:val="clear" w:color="auto" w:fill="FFFFFF"/>
        </w:rPr>
        <w:t>Auclair</w:t>
      </w:r>
      <w:proofErr w:type="spellEnd"/>
      <w:r w:rsidRPr="003C7755">
        <w:rPr>
          <w:rFonts w:ascii="Times New Roman" w:hAnsi="Times New Roman" w:cs="Times New Roman"/>
          <w:color w:val="222222"/>
          <w:shd w:val="clear" w:color="auto" w:fill="FFFFFF"/>
        </w:rPr>
        <w:t>, E. (2001).</w:t>
      </w:r>
      <w:proofErr w:type="gram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Utilisation</w:t>
      </w:r>
      <w:proofErr w:type="spellEnd"/>
      <w:r w:rsidRPr="003C7755">
        <w:rPr>
          <w:rFonts w:ascii="Times New Roman" w:hAnsi="Times New Roman" w:cs="Times New Roman"/>
          <w:color w:val="222222"/>
          <w:shd w:val="clear" w:color="auto" w:fill="FFFFFF"/>
        </w:rPr>
        <w:t xml:space="preserve"> du BIOSAF® Sc 47 </w:t>
      </w:r>
      <w:proofErr w:type="gramStart"/>
      <w:r w:rsidRPr="003C7755">
        <w:rPr>
          <w:rFonts w:ascii="Times New Roman" w:hAnsi="Times New Roman" w:cs="Times New Roman"/>
          <w:color w:val="222222"/>
          <w:shd w:val="clear" w:color="auto" w:fill="FFFFFF"/>
        </w:rPr>
        <w:t>pour</w:t>
      </w:r>
      <w:proofErr w:type="gramEnd"/>
      <w:r w:rsidRPr="003C7755">
        <w:rPr>
          <w:rFonts w:ascii="Times New Roman" w:hAnsi="Times New Roman" w:cs="Times New Roman"/>
          <w:color w:val="222222"/>
          <w:shd w:val="clear" w:color="auto" w:fill="FFFFFF"/>
        </w:rPr>
        <w:t xml:space="preserve"> la production de </w:t>
      </w:r>
      <w:proofErr w:type="spellStart"/>
      <w:r w:rsidRPr="003C7755">
        <w:rPr>
          <w:rFonts w:ascii="Times New Roman" w:hAnsi="Times New Roman" w:cs="Times New Roman"/>
          <w:color w:val="222222"/>
          <w:shd w:val="clear" w:color="auto" w:fill="FFFFFF"/>
        </w:rPr>
        <w:t>viande</w:t>
      </w:r>
      <w:proofErr w:type="spellEnd"/>
      <w:r w:rsidRPr="003C7755">
        <w:rPr>
          <w:rFonts w:ascii="Times New Roman" w:hAnsi="Times New Roman" w:cs="Times New Roman"/>
          <w:color w:val="222222"/>
          <w:shd w:val="clear" w:color="auto" w:fill="FFFFFF"/>
        </w:rPr>
        <w:t xml:space="preserve"> de </w:t>
      </w:r>
      <w:proofErr w:type="spellStart"/>
      <w:r w:rsidRPr="003C7755">
        <w:rPr>
          <w:rFonts w:ascii="Times New Roman" w:hAnsi="Times New Roman" w:cs="Times New Roman"/>
          <w:color w:val="222222"/>
          <w:shd w:val="clear" w:color="auto" w:fill="FFFFFF"/>
        </w:rPr>
        <w:t>taurillon</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 xml:space="preserve">Rapport de </w:t>
      </w:r>
      <w:proofErr w:type="spellStart"/>
      <w:r w:rsidRPr="003C7755">
        <w:rPr>
          <w:rFonts w:ascii="Times New Roman" w:hAnsi="Times New Roman" w:cs="Times New Roman"/>
          <w:i/>
          <w:iCs/>
          <w:color w:val="222222"/>
          <w:shd w:val="clear" w:color="auto" w:fill="FFFFFF"/>
        </w:rPr>
        <w:t>Recherche</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17</w:t>
      </w:r>
      <w:r w:rsidRPr="003C7755">
        <w:rPr>
          <w:rFonts w:ascii="Times New Roman" w:hAnsi="Times New Roman" w:cs="Times New Roman"/>
          <w:color w:val="222222"/>
          <w:shd w:val="clear" w:color="auto" w:fill="FFFFFF"/>
        </w:rPr>
        <w:t>.</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Mwenya</w:t>
      </w:r>
      <w:proofErr w:type="spellEnd"/>
      <w:r w:rsidRPr="003C7755">
        <w:rPr>
          <w:rFonts w:ascii="Times New Roman" w:hAnsi="Times New Roman" w:cs="Times New Roman"/>
          <w:color w:val="222222"/>
          <w:shd w:val="clear" w:color="auto" w:fill="FFFFFF"/>
        </w:rPr>
        <w:t xml:space="preserve">, B., </w:t>
      </w:r>
      <w:proofErr w:type="spellStart"/>
      <w:r w:rsidRPr="003C7755">
        <w:rPr>
          <w:rFonts w:ascii="Times New Roman" w:hAnsi="Times New Roman" w:cs="Times New Roman"/>
          <w:color w:val="222222"/>
          <w:shd w:val="clear" w:color="auto" w:fill="FFFFFF"/>
        </w:rPr>
        <w:t>Santoso</w:t>
      </w:r>
      <w:proofErr w:type="spellEnd"/>
      <w:r w:rsidRPr="003C7755">
        <w:rPr>
          <w:rFonts w:ascii="Times New Roman" w:hAnsi="Times New Roman" w:cs="Times New Roman"/>
          <w:color w:val="222222"/>
          <w:shd w:val="clear" w:color="auto" w:fill="FFFFFF"/>
        </w:rPr>
        <w:t xml:space="preserve">, B., </w:t>
      </w:r>
      <w:proofErr w:type="spellStart"/>
      <w:proofErr w:type="gramStart"/>
      <w:r w:rsidRPr="003C7755">
        <w:rPr>
          <w:rFonts w:ascii="Times New Roman" w:hAnsi="Times New Roman" w:cs="Times New Roman"/>
          <w:color w:val="222222"/>
          <w:shd w:val="clear" w:color="auto" w:fill="FFFFFF"/>
        </w:rPr>
        <w:t>Sar</w:t>
      </w:r>
      <w:proofErr w:type="spellEnd"/>
      <w:proofErr w:type="gramEnd"/>
      <w:r w:rsidRPr="003C7755">
        <w:rPr>
          <w:rFonts w:ascii="Times New Roman" w:hAnsi="Times New Roman" w:cs="Times New Roman"/>
          <w:color w:val="222222"/>
          <w:shd w:val="clear" w:color="auto" w:fill="FFFFFF"/>
        </w:rPr>
        <w:t xml:space="preserve">, C., </w:t>
      </w:r>
      <w:proofErr w:type="spellStart"/>
      <w:r w:rsidRPr="003C7755">
        <w:rPr>
          <w:rFonts w:ascii="Times New Roman" w:hAnsi="Times New Roman" w:cs="Times New Roman"/>
          <w:color w:val="222222"/>
          <w:shd w:val="clear" w:color="auto" w:fill="FFFFFF"/>
        </w:rPr>
        <w:t>Gamo</w:t>
      </w:r>
      <w:proofErr w:type="spellEnd"/>
      <w:r w:rsidRPr="003C7755">
        <w:rPr>
          <w:rFonts w:ascii="Times New Roman" w:hAnsi="Times New Roman" w:cs="Times New Roman"/>
          <w:color w:val="222222"/>
          <w:shd w:val="clear" w:color="auto" w:fill="FFFFFF"/>
        </w:rPr>
        <w:t xml:space="preserve">, Y., Kobayashi, T., Arai, I., &amp; Takahashi, J. (2004). </w:t>
      </w:r>
      <w:proofErr w:type="gramStart"/>
      <w:r w:rsidRPr="003C7755">
        <w:rPr>
          <w:rFonts w:ascii="Times New Roman" w:hAnsi="Times New Roman" w:cs="Times New Roman"/>
          <w:color w:val="222222"/>
          <w:shd w:val="clear" w:color="auto" w:fill="FFFFFF"/>
        </w:rPr>
        <w:t xml:space="preserve">Effects of including β1–4 </w:t>
      </w:r>
      <w:proofErr w:type="spellStart"/>
      <w:r w:rsidRPr="003C7755">
        <w:rPr>
          <w:rFonts w:ascii="Times New Roman" w:hAnsi="Times New Roman" w:cs="Times New Roman"/>
          <w:color w:val="222222"/>
          <w:shd w:val="clear" w:color="auto" w:fill="FFFFFF"/>
        </w:rPr>
        <w:t>galacto</w:t>
      </w:r>
      <w:proofErr w:type="spellEnd"/>
      <w:r w:rsidRPr="003C7755">
        <w:rPr>
          <w:rFonts w:ascii="Times New Roman" w:hAnsi="Times New Roman" w:cs="Times New Roman"/>
          <w:color w:val="222222"/>
          <w:shd w:val="clear" w:color="auto" w:fill="FFFFFF"/>
        </w:rPr>
        <w:t xml:space="preserve">-oligosaccharides, lactic acid bacteria or yeast culture on </w:t>
      </w:r>
      <w:proofErr w:type="spellStart"/>
      <w:r w:rsidRPr="003C7755">
        <w:rPr>
          <w:rFonts w:ascii="Times New Roman" w:hAnsi="Times New Roman" w:cs="Times New Roman"/>
          <w:color w:val="222222"/>
          <w:shd w:val="clear" w:color="auto" w:fill="FFFFFF"/>
        </w:rPr>
        <w:t>methanogenesis</w:t>
      </w:r>
      <w:proofErr w:type="spellEnd"/>
      <w:r w:rsidRPr="003C7755">
        <w:rPr>
          <w:rFonts w:ascii="Times New Roman" w:hAnsi="Times New Roman" w:cs="Times New Roman"/>
          <w:color w:val="222222"/>
          <w:shd w:val="clear" w:color="auto" w:fill="FFFFFF"/>
        </w:rPr>
        <w:t xml:space="preserve"> as well as energy and nitrogen metabolism in sheep.</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115</w:t>
      </w:r>
      <w:r w:rsidRPr="003C7755">
        <w:rPr>
          <w:rFonts w:ascii="Times New Roman" w:hAnsi="Times New Roman" w:cs="Times New Roman"/>
          <w:color w:val="222222"/>
          <w:shd w:val="clear" w:color="auto" w:fill="FFFFFF"/>
        </w:rPr>
        <w:t>(3-4), 313-326.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Ojokoh</w:t>
      </w:r>
      <w:proofErr w:type="spellEnd"/>
      <w:r w:rsidRPr="003C7755">
        <w:rPr>
          <w:rFonts w:ascii="Times New Roman" w:hAnsi="Times New Roman" w:cs="Times New Roman"/>
          <w:color w:val="222222"/>
          <w:shd w:val="clear" w:color="auto" w:fill="FFFFFF"/>
        </w:rPr>
        <w:t xml:space="preserve">, A. O., </w:t>
      </w:r>
      <w:proofErr w:type="spellStart"/>
      <w:r w:rsidRPr="003C7755">
        <w:rPr>
          <w:rFonts w:ascii="Times New Roman" w:hAnsi="Times New Roman" w:cs="Times New Roman"/>
          <w:color w:val="222222"/>
          <w:shd w:val="clear" w:color="auto" w:fill="FFFFFF"/>
        </w:rPr>
        <w:t>Alade</w:t>
      </w:r>
      <w:proofErr w:type="spellEnd"/>
      <w:r w:rsidRPr="003C7755">
        <w:rPr>
          <w:rFonts w:ascii="Times New Roman" w:hAnsi="Times New Roman" w:cs="Times New Roman"/>
          <w:color w:val="222222"/>
          <w:shd w:val="clear" w:color="auto" w:fill="FFFFFF"/>
        </w:rPr>
        <w:t xml:space="preserve">, R. A., </w:t>
      </w:r>
      <w:proofErr w:type="spellStart"/>
      <w:r w:rsidRPr="003C7755">
        <w:rPr>
          <w:rFonts w:ascii="Times New Roman" w:hAnsi="Times New Roman" w:cs="Times New Roman"/>
          <w:color w:val="222222"/>
          <w:shd w:val="clear" w:color="auto" w:fill="FFFFFF"/>
        </w:rPr>
        <w:t>Ozabor</w:t>
      </w:r>
      <w:proofErr w:type="spellEnd"/>
      <w:r w:rsidRPr="003C7755">
        <w:rPr>
          <w:rFonts w:ascii="Times New Roman" w:hAnsi="Times New Roman" w:cs="Times New Roman"/>
          <w:color w:val="222222"/>
          <w:shd w:val="clear" w:color="auto" w:fill="FFFFFF"/>
        </w:rPr>
        <w:t xml:space="preserve">, P. T., &amp; </w:t>
      </w:r>
      <w:proofErr w:type="spellStart"/>
      <w:r w:rsidRPr="003C7755">
        <w:rPr>
          <w:rFonts w:ascii="Times New Roman" w:hAnsi="Times New Roman" w:cs="Times New Roman"/>
          <w:color w:val="222222"/>
          <w:shd w:val="clear" w:color="auto" w:fill="FFFFFF"/>
        </w:rPr>
        <w:t>Fadahunsi</w:t>
      </w:r>
      <w:proofErr w:type="spellEnd"/>
      <w:r w:rsidRPr="003C7755">
        <w:rPr>
          <w:rFonts w:ascii="Times New Roman" w:hAnsi="Times New Roman" w:cs="Times New Roman"/>
          <w:color w:val="222222"/>
          <w:shd w:val="clear" w:color="auto" w:fill="FFFFFF"/>
        </w:rPr>
        <w:t>, I. F. (2020).</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Effect of fermentation on sorghum and cowpea flour blends.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Agricultural Biotechnology and Sustainable Development</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12</w:t>
      </w:r>
      <w:r w:rsidRPr="003C7755">
        <w:rPr>
          <w:rFonts w:ascii="Times New Roman" w:hAnsi="Times New Roman" w:cs="Times New Roman"/>
          <w:color w:val="222222"/>
          <w:shd w:val="clear" w:color="auto" w:fill="FFFFFF"/>
        </w:rPr>
        <w:t>(2), 39-49.</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Ojokoh</w:t>
      </w:r>
      <w:proofErr w:type="spellEnd"/>
      <w:r w:rsidRPr="003C7755">
        <w:rPr>
          <w:rFonts w:ascii="Times New Roman" w:hAnsi="Times New Roman" w:cs="Times New Roman"/>
          <w:color w:val="222222"/>
          <w:shd w:val="clear" w:color="auto" w:fill="FFFFFF"/>
        </w:rPr>
        <w:t xml:space="preserve">, A. O., </w:t>
      </w:r>
      <w:proofErr w:type="spellStart"/>
      <w:r w:rsidRPr="003C7755">
        <w:rPr>
          <w:rFonts w:ascii="Times New Roman" w:hAnsi="Times New Roman" w:cs="Times New Roman"/>
          <w:color w:val="222222"/>
          <w:shd w:val="clear" w:color="auto" w:fill="FFFFFF"/>
        </w:rPr>
        <w:t>Daramola</w:t>
      </w:r>
      <w:proofErr w:type="spellEnd"/>
      <w:r w:rsidRPr="003C7755">
        <w:rPr>
          <w:rFonts w:ascii="Times New Roman" w:hAnsi="Times New Roman" w:cs="Times New Roman"/>
          <w:color w:val="222222"/>
          <w:shd w:val="clear" w:color="auto" w:fill="FFFFFF"/>
        </w:rPr>
        <w:t xml:space="preserve">, M. K., &amp; </w:t>
      </w:r>
      <w:proofErr w:type="spellStart"/>
      <w:r w:rsidRPr="003C7755">
        <w:rPr>
          <w:rFonts w:ascii="Times New Roman" w:hAnsi="Times New Roman" w:cs="Times New Roman"/>
          <w:color w:val="222222"/>
          <w:shd w:val="clear" w:color="auto" w:fill="FFFFFF"/>
        </w:rPr>
        <w:t>Oluoti</w:t>
      </w:r>
      <w:proofErr w:type="spellEnd"/>
      <w:r w:rsidRPr="003C7755">
        <w:rPr>
          <w:rFonts w:ascii="Times New Roman" w:hAnsi="Times New Roman" w:cs="Times New Roman"/>
          <w:color w:val="222222"/>
          <w:shd w:val="clear" w:color="auto" w:fill="FFFFFF"/>
        </w:rPr>
        <w:t>, O. J. (2013).</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Effect of fermentation on nutrient and anti-nutrient composition of breadfruit (</w:t>
      </w:r>
      <w:proofErr w:type="spellStart"/>
      <w:r w:rsidRPr="003C7755">
        <w:rPr>
          <w:rFonts w:ascii="Times New Roman" w:hAnsi="Times New Roman" w:cs="Times New Roman"/>
          <w:color w:val="222222"/>
          <w:shd w:val="clear" w:color="auto" w:fill="FFFFFF"/>
        </w:rPr>
        <w:t>Treculia</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africana</w:t>
      </w:r>
      <w:proofErr w:type="spellEnd"/>
      <w:r w:rsidRPr="003C7755">
        <w:rPr>
          <w:rFonts w:ascii="Times New Roman" w:hAnsi="Times New Roman" w:cs="Times New Roman"/>
          <w:color w:val="222222"/>
          <w:shd w:val="clear" w:color="auto" w:fill="FFFFFF"/>
        </w:rPr>
        <w:t>) and cowpea (</w:t>
      </w:r>
      <w:proofErr w:type="spellStart"/>
      <w:r w:rsidRPr="003C7755">
        <w:rPr>
          <w:rFonts w:ascii="Times New Roman" w:hAnsi="Times New Roman" w:cs="Times New Roman"/>
          <w:color w:val="222222"/>
          <w:shd w:val="clear" w:color="auto" w:fill="FFFFFF"/>
        </w:rPr>
        <w:t>Vigna</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unguiculata</w:t>
      </w:r>
      <w:proofErr w:type="spellEnd"/>
      <w:r w:rsidRPr="003C7755">
        <w:rPr>
          <w:rFonts w:ascii="Times New Roman" w:hAnsi="Times New Roman" w:cs="Times New Roman"/>
          <w:color w:val="222222"/>
          <w:shd w:val="clear" w:color="auto" w:fill="FFFFFF"/>
        </w:rPr>
        <w:t>) blend flours.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African Journal of Agricultural Research</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w:t>
      </w:r>
      <w:r w:rsidRPr="003C7755">
        <w:rPr>
          <w:rFonts w:ascii="Times New Roman" w:hAnsi="Times New Roman" w:cs="Times New Roman"/>
          <w:color w:val="222222"/>
          <w:shd w:val="clear" w:color="auto" w:fill="FFFFFF"/>
        </w:rPr>
        <w:t>(27), 3566-3570.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Ojokoh</w:t>
      </w:r>
      <w:proofErr w:type="spellEnd"/>
      <w:r w:rsidRPr="003C7755">
        <w:rPr>
          <w:rFonts w:ascii="Times New Roman" w:hAnsi="Times New Roman" w:cs="Times New Roman"/>
          <w:color w:val="222222"/>
          <w:shd w:val="clear" w:color="auto" w:fill="FFFFFF"/>
        </w:rPr>
        <w:t>, A., &amp; Bello, B. (2014).</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Effect of fermentation on nutrient and anti-nutrient composition of millet (</w:t>
      </w:r>
      <w:proofErr w:type="spellStart"/>
      <w:r w:rsidRPr="003C7755">
        <w:rPr>
          <w:rFonts w:ascii="Times New Roman" w:hAnsi="Times New Roman" w:cs="Times New Roman"/>
          <w:color w:val="222222"/>
          <w:shd w:val="clear" w:color="auto" w:fill="FFFFFF"/>
        </w:rPr>
        <w:t>Pennisetum</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glaucum</w:t>
      </w:r>
      <w:proofErr w:type="spellEnd"/>
      <w:r w:rsidRPr="003C7755">
        <w:rPr>
          <w:rFonts w:ascii="Times New Roman" w:hAnsi="Times New Roman" w:cs="Times New Roman"/>
          <w:color w:val="222222"/>
          <w:shd w:val="clear" w:color="auto" w:fill="FFFFFF"/>
        </w:rPr>
        <w:t xml:space="preserve">) and </w:t>
      </w:r>
      <w:proofErr w:type="spellStart"/>
      <w:r w:rsidRPr="003C7755">
        <w:rPr>
          <w:rFonts w:ascii="Times New Roman" w:hAnsi="Times New Roman" w:cs="Times New Roman"/>
          <w:color w:val="222222"/>
          <w:shd w:val="clear" w:color="auto" w:fill="FFFFFF"/>
        </w:rPr>
        <w:t>soyabean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Glycine</w:t>
      </w:r>
      <w:proofErr w:type="spellEnd"/>
      <w:r w:rsidRPr="003C7755">
        <w:rPr>
          <w:rFonts w:ascii="Times New Roman" w:hAnsi="Times New Roman" w:cs="Times New Roman"/>
          <w:color w:val="222222"/>
          <w:shd w:val="clear" w:color="auto" w:fill="FFFFFF"/>
        </w:rPr>
        <w:t xml:space="preserve"> max) blend flours.</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Life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w:t>
      </w:r>
      <w:r w:rsidRPr="003C7755">
        <w:rPr>
          <w:rFonts w:ascii="Times New Roman" w:hAnsi="Times New Roman" w:cs="Times New Roman"/>
          <w:color w:val="222222"/>
          <w:shd w:val="clear" w:color="auto" w:fill="FFFFFF"/>
        </w:rPr>
        <w:t>(8).</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Onyango</w:t>
      </w:r>
      <w:proofErr w:type="spellEnd"/>
      <w:r w:rsidRPr="003C7755">
        <w:rPr>
          <w:rFonts w:ascii="Times New Roman" w:hAnsi="Times New Roman" w:cs="Times New Roman"/>
          <w:color w:val="222222"/>
          <w:shd w:val="clear" w:color="auto" w:fill="FFFFFF"/>
        </w:rPr>
        <w:t xml:space="preserve">, C. A., </w:t>
      </w:r>
      <w:proofErr w:type="spellStart"/>
      <w:r w:rsidRPr="003C7755">
        <w:rPr>
          <w:rFonts w:ascii="Times New Roman" w:hAnsi="Times New Roman" w:cs="Times New Roman"/>
          <w:color w:val="222222"/>
          <w:shd w:val="clear" w:color="auto" w:fill="FFFFFF"/>
        </w:rPr>
        <w:t>Ochanda</w:t>
      </w:r>
      <w:proofErr w:type="spellEnd"/>
      <w:r w:rsidRPr="003C7755">
        <w:rPr>
          <w:rFonts w:ascii="Times New Roman" w:hAnsi="Times New Roman" w:cs="Times New Roman"/>
          <w:color w:val="222222"/>
          <w:shd w:val="clear" w:color="auto" w:fill="FFFFFF"/>
        </w:rPr>
        <w:t xml:space="preserve">, S. O., </w:t>
      </w:r>
      <w:proofErr w:type="spellStart"/>
      <w:r w:rsidRPr="003C7755">
        <w:rPr>
          <w:rFonts w:ascii="Times New Roman" w:hAnsi="Times New Roman" w:cs="Times New Roman"/>
          <w:color w:val="222222"/>
          <w:shd w:val="clear" w:color="auto" w:fill="FFFFFF"/>
        </w:rPr>
        <w:t>Mwasaru</w:t>
      </w:r>
      <w:proofErr w:type="spellEnd"/>
      <w:r w:rsidRPr="003C7755">
        <w:rPr>
          <w:rFonts w:ascii="Times New Roman" w:hAnsi="Times New Roman" w:cs="Times New Roman"/>
          <w:color w:val="222222"/>
          <w:shd w:val="clear" w:color="auto" w:fill="FFFFFF"/>
        </w:rPr>
        <w:t xml:space="preserve">, M. A., </w:t>
      </w:r>
      <w:proofErr w:type="spellStart"/>
      <w:r w:rsidRPr="003C7755">
        <w:rPr>
          <w:rFonts w:ascii="Times New Roman" w:hAnsi="Times New Roman" w:cs="Times New Roman"/>
          <w:color w:val="222222"/>
          <w:shd w:val="clear" w:color="auto" w:fill="FFFFFF"/>
        </w:rPr>
        <w:t>Ochieng</w:t>
      </w:r>
      <w:proofErr w:type="spellEnd"/>
      <w:r w:rsidRPr="003C7755">
        <w:rPr>
          <w:rFonts w:ascii="Times New Roman" w:hAnsi="Times New Roman" w:cs="Times New Roman"/>
          <w:color w:val="222222"/>
          <w:shd w:val="clear" w:color="auto" w:fill="FFFFFF"/>
        </w:rPr>
        <w:t xml:space="preserve">, J. K., </w:t>
      </w:r>
      <w:proofErr w:type="spellStart"/>
      <w:r w:rsidRPr="003C7755">
        <w:rPr>
          <w:rFonts w:ascii="Times New Roman" w:hAnsi="Times New Roman" w:cs="Times New Roman"/>
          <w:color w:val="222222"/>
          <w:shd w:val="clear" w:color="auto" w:fill="FFFFFF"/>
        </w:rPr>
        <w:t>Mathooko</w:t>
      </w:r>
      <w:proofErr w:type="spellEnd"/>
      <w:r w:rsidRPr="003C7755">
        <w:rPr>
          <w:rFonts w:ascii="Times New Roman" w:hAnsi="Times New Roman" w:cs="Times New Roman"/>
          <w:color w:val="222222"/>
          <w:shd w:val="clear" w:color="auto" w:fill="FFFFFF"/>
        </w:rPr>
        <w:t xml:space="preserve">, F. M., &amp; </w:t>
      </w:r>
      <w:proofErr w:type="spellStart"/>
      <w:r w:rsidRPr="003C7755">
        <w:rPr>
          <w:rFonts w:ascii="Times New Roman" w:hAnsi="Times New Roman" w:cs="Times New Roman"/>
          <w:color w:val="222222"/>
          <w:shd w:val="clear" w:color="auto" w:fill="FFFFFF"/>
        </w:rPr>
        <w:t>Kinyuru</w:t>
      </w:r>
      <w:proofErr w:type="spellEnd"/>
      <w:r w:rsidRPr="003C7755">
        <w:rPr>
          <w:rFonts w:ascii="Times New Roman" w:hAnsi="Times New Roman" w:cs="Times New Roman"/>
          <w:color w:val="222222"/>
          <w:shd w:val="clear" w:color="auto" w:fill="FFFFFF"/>
        </w:rPr>
        <w:t xml:space="preserve">, J. N. (2013). </w:t>
      </w:r>
      <w:proofErr w:type="gramStart"/>
      <w:r w:rsidRPr="003C7755">
        <w:rPr>
          <w:rFonts w:ascii="Times New Roman" w:hAnsi="Times New Roman" w:cs="Times New Roman"/>
          <w:color w:val="222222"/>
          <w:shd w:val="clear" w:color="auto" w:fill="FFFFFF"/>
        </w:rPr>
        <w:t>Effects of malting and fermentation on anti-nutrient reduction and protein digestibility of red sorghum, white sorghum and pearl millet.</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Food Research</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w:t>
      </w:r>
      <w:r w:rsidRPr="003C7755">
        <w:rPr>
          <w:rFonts w:ascii="Times New Roman" w:hAnsi="Times New Roman" w:cs="Times New Roman"/>
          <w:color w:val="222222"/>
          <w:shd w:val="clear" w:color="auto" w:fill="FFFFFF"/>
        </w:rPr>
        <w:t>(1), 41.</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Osman</w:t>
      </w:r>
      <w:proofErr w:type="spellEnd"/>
      <w:r w:rsidRPr="003C7755">
        <w:rPr>
          <w:rFonts w:ascii="Times New Roman" w:hAnsi="Times New Roman" w:cs="Times New Roman"/>
          <w:color w:val="222222"/>
          <w:shd w:val="clear" w:color="auto" w:fill="FFFFFF"/>
        </w:rPr>
        <w:t xml:space="preserve">, M. A. (2011). </w:t>
      </w:r>
      <w:proofErr w:type="gramStart"/>
      <w:r w:rsidRPr="003C7755">
        <w:rPr>
          <w:rFonts w:ascii="Times New Roman" w:hAnsi="Times New Roman" w:cs="Times New Roman"/>
          <w:color w:val="222222"/>
          <w:shd w:val="clear" w:color="auto" w:fill="FFFFFF"/>
        </w:rPr>
        <w:t xml:space="preserve">Effect of traditional fermentation process on the nutrient and </w:t>
      </w:r>
      <w:proofErr w:type="spellStart"/>
      <w:r w:rsidRPr="003C7755">
        <w:rPr>
          <w:rFonts w:ascii="Times New Roman" w:hAnsi="Times New Roman" w:cs="Times New Roman"/>
          <w:color w:val="222222"/>
          <w:shd w:val="clear" w:color="auto" w:fill="FFFFFF"/>
        </w:rPr>
        <w:t>antinutrient</w:t>
      </w:r>
      <w:proofErr w:type="spellEnd"/>
      <w:r w:rsidRPr="003C7755">
        <w:rPr>
          <w:rFonts w:ascii="Times New Roman" w:hAnsi="Times New Roman" w:cs="Times New Roman"/>
          <w:color w:val="222222"/>
          <w:shd w:val="clear" w:color="auto" w:fill="FFFFFF"/>
        </w:rPr>
        <w:t xml:space="preserve"> contents of pearl millet during preparation of </w:t>
      </w:r>
      <w:proofErr w:type="spellStart"/>
      <w:r w:rsidRPr="003C7755">
        <w:rPr>
          <w:rFonts w:ascii="Times New Roman" w:hAnsi="Times New Roman" w:cs="Times New Roman"/>
          <w:color w:val="222222"/>
          <w:shd w:val="clear" w:color="auto" w:fill="FFFFFF"/>
        </w:rPr>
        <w:t>Lohoh</w:t>
      </w:r>
      <w:proofErr w:type="spellEnd"/>
      <w:r w:rsidRPr="003C7755">
        <w:rPr>
          <w:rFonts w:ascii="Times New Roman" w:hAnsi="Times New Roman" w:cs="Times New Roman"/>
          <w:color w:val="222222"/>
          <w:shd w:val="clear" w:color="auto" w:fill="FFFFFF"/>
        </w:rPr>
        <w:t>.</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the Saudi Society of Agricultural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w:t>
      </w:r>
      <w:r w:rsidRPr="003C7755">
        <w:rPr>
          <w:rFonts w:ascii="Times New Roman" w:hAnsi="Times New Roman" w:cs="Times New Roman"/>
          <w:color w:val="222222"/>
          <w:shd w:val="clear" w:color="auto" w:fill="FFFFFF"/>
        </w:rPr>
        <w:t>(1), 1-6.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Pandey</w:t>
      </w:r>
      <w:proofErr w:type="spellEnd"/>
      <w:r w:rsidRPr="003C7755">
        <w:rPr>
          <w:rFonts w:ascii="Times New Roman" w:hAnsi="Times New Roman" w:cs="Times New Roman"/>
          <w:color w:val="222222"/>
          <w:shd w:val="clear" w:color="auto" w:fill="FFFFFF"/>
        </w:rPr>
        <w:t xml:space="preserve">, A., </w:t>
      </w:r>
      <w:proofErr w:type="spellStart"/>
      <w:r w:rsidRPr="003C7755">
        <w:rPr>
          <w:rFonts w:ascii="Times New Roman" w:hAnsi="Times New Roman" w:cs="Times New Roman"/>
          <w:color w:val="222222"/>
          <w:shd w:val="clear" w:color="auto" w:fill="FFFFFF"/>
        </w:rPr>
        <w:t>Soccol</w:t>
      </w:r>
      <w:proofErr w:type="spellEnd"/>
      <w:r w:rsidRPr="003C7755">
        <w:rPr>
          <w:rFonts w:ascii="Times New Roman" w:hAnsi="Times New Roman" w:cs="Times New Roman"/>
          <w:color w:val="222222"/>
          <w:shd w:val="clear" w:color="auto" w:fill="FFFFFF"/>
        </w:rPr>
        <w:t xml:space="preserve">, C. R., Nigam, P., &amp; </w:t>
      </w:r>
      <w:proofErr w:type="spellStart"/>
      <w:r w:rsidRPr="003C7755">
        <w:rPr>
          <w:rFonts w:ascii="Times New Roman" w:hAnsi="Times New Roman" w:cs="Times New Roman"/>
          <w:color w:val="222222"/>
          <w:shd w:val="clear" w:color="auto" w:fill="FFFFFF"/>
        </w:rPr>
        <w:t>Soccol</w:t>
      </w:r>
      <w:proofErr w:type="spellEnd"/>
      <w:r w:rsidRPr="003C7755">
        <w:rPr>
          <w:rFonts w:ascii="Times New Roman" w:hAnsi="Times New Roman" w:cs="Times New Roman"/>
          <w:color w:val="222222"/>
          <w:shd w:val="clear" w:color="auto" w:fill="FFFFFF"/>
        </w:rPr>
        <w:t>, V. T. (2000).</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Biotechnological potential of agro-industrial residues.</w:t>
      </w:r>
      <w:proofErr w:type="gramEnd"/>
      <w:r w:rsidRPr="003C7755">
        <w:rPr>
          <w:rFonts w:ascii="Times New Roman" w:hAnsi="Times New Roman" w:cs="Times New Roman"/>
          <w:color w:val="222222"/>
          <w:shd w:val="clear" w:color="auto" w:fill="FFFFFF"/>
        </w:rPr>
        <w:t xml:space="preserve"> I: sugarcane </w:t>
      </w:r>
      <w:proofErr w:type="spellStart"/>
      <w:r w:rsidRPr="003C7755">
        <w:rPr>
          <w:rFonts w:ascii="Times New Roman" w:hAnsi="Times New Roman" w:cs="Times New Roman"/>
          <w:color w:val="222222"/>
          <w:shd w:val="clear" w:color="auto" w:fill="FFFFFF"/>
        </w:rPr>
        <w:t>bagasse</w:t>
      </w:r>
      <w:proofErr w:type="spellEnd"/>
      <w:r w:rsidRPr="003C7755">
        <w:rPr>
          <w:rFonts w:ascii="Times New Roman" w:hAnsi="Times New Roman" w:cs="Times New Roman"/>
          <w:color w:val="222222"/>
          <w:shd w:val="clear" w:color="auto" w:fill="FFFFFF"/>
        </w:rPr>
        <w:t>. </w:t>
      </w:r>
      <w:proofErr w:type="spellStart"/>
      <w:r w:rsidRPr="003C7755">
        <w:rPr>
          <w:rFonts w:ascii="Times New Roman" w:hAnsi="Times New Roman" w:cs="Times New Roman"/>
          <w:i/>
          <w:iCs/>
          <w:color w:val="222222"/>
          <w:shd w:val="clear" w:color="auto" w:fill="FFFFFF"/>
        </w:rPr>
        <w:t>Bioresource</w:t>
      </w:r>
      <w:proofErr w:type="spellEnd"/>
      <w:r w:rsidRPr="003C7755">
        <w:rPr>
          <w:rFonts w:ascii="Times New Roman" w:hAnsi="Times New Roman" w:cs="Times New Roman"/>
          <w:i/>
          <w:iCs/>
          <w:color w:val="222222"/>
          <w:shd w:val="clear" w:color="auto" w:fill="FFFFFF"/>
        </w:rPr>
        <w:t xml:space="preserve">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74</w:t>
      </w:r>
      <w:r w:rsidRPr="003C7755">
        <w:rPr>
          <w:rFonts w:ascii="Times New Roman" w:hAnsi="Times New Roman" w:cs="Times New Roman"/>
          <w:color w:val="222222"/>
          <w:shd w:val="clear" w:color="auto" w:fill="FFFFFF"/>
        </w:rPr>
        <w:t>(1), 69-80.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Phesatcha</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Phesatcha</w:t>
      </w:r>
      <w:proofErr w:type="spellEnd"/>
      <w:r w:rsidRPr="003C7755">
        <w:rPr>
          <w:rFonts w:ascii="Times New Roman" w:hAnsi="Times New Roman" w:cs="Times New Roman"/>
          <w:color w:val="222222"/>
          <w:shd w:val="clear" w:color="auto" w:fill="FFFFFF"/>
        </w:rPr>
        <w:t xml:space="preserve">, B., </w:t>
      </w:r>
      <w:proofErr w:type="spellStart"/>
      <w:r w:rsidRPr="003C7755">
        <w:rPr>
          <w:rFonts w:ascii="Times New Roman" w:hAnsi="Times New Roman" w:cs="Times New Roman"/>
          <w:color w:val="222222"/>
          <w:shd w:val="clear" w:color="auto" w:fill="FFFFFF"/>
        </w:rPr>
        <w:t>Chunwijitra</w:t>
      </w:r>
      <w:proofErr w:type="spellEnd"/>
      <w:r w:rsidRPr="003C7755">
        <w:rPr>
          <w:rFonts w:ascii="Times New Roman" w:hAnsi="Times New Roman" w:cs="Times New Roman"/>
          <w:color w:val="222222"/>
          <w:shd w:val="clear" w:color="auto" w:fill="FFFFFF"/>
        </w:rPr>
        <w:t xml:space="preserve">, K., </w:t>
      </w:r>
      <w:proofErr w:type="spellStart"/>
      <w:r w:rsidRPr="003C7755">
        <w:rPr>
          <w:rFonts w:ascii="Times New Roman" w:hAnsi="Times New Roman" w:cs="Times New Roman"/>
          <w:color w:val="222222"/>
          <w:shd w:val="clear" w:color="auto" w:fill="FFFFFF"/>
        </w:rPr>
        <w:t>Wanapat</w:t>
      </w:r>
      <w:proofErr w:type="spellEnd"/>
      <w:r w:rsidRPr="003C7755">
        <w:rPr>
          <w:rFonts w:ascii="Times New Roman" w:hAnsi="Times New Roman" w:cs="Times New Roman"/>
          <w:color w:val="222222"/>
          <w:shd w:val="clear" w:color="auto" w:fill="FFFFFF"/>
        </w:rPr>
        <w:t xml:space="preserve">, M., &amp; </w:t>
      </w:r>
      <w:proofErr w:type="spellStart"/>
      <w:r w:rsidRPr="003C7755">
        <w:rPr>
          <w:rFonts w:ascii="Times New Roman" w:hAnsi="Times New Roman" w:cs="Times New Roman"/>
          <w:color w:val="222222"/>
          <w:shd w:val="clear" w:color="auto" w:fill="FFFFFF"/>
        </w:rPr>
        <w:t>Cherdthong</w:t>
      </w:r>
      <w:proofErr w:type="spellEnd"/>
      <w:r w:rsidRPr="003C7755">
        <w:rPr>
          <w:rFonts w:ascii="Times New Roman" w:hAnsi="Times New Roman" w:cs="Times New Roman"/>
          <w:color w:val="222222"/>
          <w:shd w:val="clear" w:color="auto" w:fill="FFFFFF"/>
        </w:rPr>
        <w:t>, A. (2021).</w:t>
      </w:r>
      <w:proofErr w:type="gramEnd"/>
      <w:r w:rsidRPr="003C7755">
        <w:rPr>
          <w:rFonts w:ascii="Times New Roman" w:hAnsi="Times New Roman" w:cs="Times New Roman"/>
          <w:color w:val="222222"/>
          <w:shd w:val="clear" w:color="auto" w:fill="FFFFFF"/>
        </w:rPr>
        <w:t xml:space="preserve"> Changed rumen fermentation, blood parameters, and microbial population in fattening steers receiving a high concentrate diet with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xml:space="preserve"> improve growth performance. </w:t>
      </w:r>
      <w:proofErr w:type="gramStart"/>
      <w:r w:rsidRPr="003C7755">
        <w:rPr>
          <w:rFonts w:ascii="Times New Roman" w:hAnsi="Times New Roman" w:cs="Times New Roman"/>
          <w:i/>
          <w:iCs/>
          <w:color w:val="222222"/>
          <w:shd w:val="clear" w:color="auto" w:fill="FFFFFF"/>
        </w:rPr>
        <w:t>Veterinary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w:t>
      </w:r>
      <w:r w:rsidRPr="003C7755">
        <w:rPr>
          <w:rFonts w:ascii="Times New Roman" w:hAnsi="Times New Roman" w:cs="Times New Roman"/>
          <w:color w:val="222222"/>
          <w:shd w:val="clear" w:color="auto" w:fill="FFFFFF"/>
        </w:rPr>
        <w:t>(12), 294.</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Pothiraj</w:t>
      </w:r>
      <w:proofErr w:type="spellEnd"/>
      <w:r w:rsidRPr="003C7755">
        <w:rPr>
          <w:rFonts w:ascii="Times New Roman" w:hAnsi="Times New Roman" w:cs="Times New Roman"/>
          <w:color w:val="222222"/>
          <w:shd w:val="clear" w:color="auto" w:fill="FFFFFF"/>
        </w:rPr>
        <w:t xml:space="preserve">, C., </w:t>
      </w:r>
      <w:proofErr w:type="spellStart"/>
      <w:r w:rsidRPr="003C7755">
        <w:rPr>
          <w:rFonts w:ascii="Times New Roman" w:hAnsi="Times New Roman" w:cs="Times New Roman"/>
          <w:color w:val="222222"/>
          <w:shd w:val="clear" w:color="auto" w:fill="FFFFFF"/>
        </w:rPr>
        <w:t>Arun</w:t>
      </w:r>
      <w:proofErr w:type="spellEnd"/>
      <w:r w:rsidRPr="003C7755">
        <w:rPr>
          <w:rFonts w:ascii="Times New Roman" w:hAnsi="Times New Roman" w:cs="Times New Roman"/>
          <w:color w:val="222222"/>
          <w:shd w:val="clear" w:color="auto" w:fill="FFFFFF"/>
        </w:rPr>
        <w:t xml:space="preserve">, A., &amp; </w:t>
      </w:r>
      <w:proofErr w:type="spellStart"/>
      <w:r w:rsidRPr="003C7755">
        <w:rPr>
          <w:rFonts w:ascii="Times New Roman" w:hAnsi="Times New Roman" w:cs="Times New Roman"/>
          <w:color w:val="222222"/>
          <w:shd w:val="clear" w:color="auto" w:fill="FFFFFF"/>
        </w:rPr>
        <w:t>Eyini</w:t>
      </w:r>
      <w:proofErr w:type="spellEnd"/>
      <w:r w:rsidRPr="003C7755">
        <w:rPr>
          <w:rFonts w:ascii="Times New Roman" w:hAnsi="Times New Roman" w:cs="Times New Roman"/>
          <w:color w:val="222222"/>
          <w:shd w:val="clear" w:color="auto" w:fill="FFFFFF"/>
        </w:rPr>
        <w:t>, M. (2015).</w:t>
      </w:r>
      <w:proofErr w:type="gramEnd"/>
      <w:r w:rsidRPr="003C7755">
        <w:rPr>
          <w:rFonts w:ascii="Times New Roman" w:hAnsi="Times New Roman" w:cs="Times New Roman"/>
          <w:color w:val="222222"/>
          <w:shd w:val="clear" w:color="auto" w:fill="FFFFFF"/>
        </w:rPr>
        <w:t xml:space="preserve"> Simultaneous </w:t>
      </w:r>
      <w:proofErr w:type="spellStart"/>
      <w:r w:rsidRPr="003C7755">
        <w:rPr>
          <w:rFonts w:ascii="Times New Roman" w:hAnsi="Times New Roman" w:cs="Times New Roman"/>
          <w:color w:val="222222"/>
          <w:shd w:val="clear" w:color="auto" w:fill="FFFFFF"/>
        </w:rPr>
        <w:t>saccharification</w:t>
      </w:r>
      <w:proofErr w:type="spellEnd"/>
      <w:r w:rsidRPr="003C7755">
        <w:rPr>
          <w:rFonts w:ascii="Times New Roman" w:hAnsi="Times New Roman" w:cs="Times New Roman"/>
          <w:color w:val="222222"/>
          <w:shd w:val="clear" w:color="auto" w:fill="FFFFFF"/>
        </w:rPr>
        <w:t xml:space="preserve"> and fermentation of cassava waste for ethanol production. </w:t>
      </w:r>
      <w:proofErr w:type="spellStart"/>
      <w:r w:rsidRPr="003C7755">
        <w:rPr>
          <w:rFonts w:ascii="Times New Roman" w:hAnsi="Times New Roman" w:cs="Times New Roman"/>
          <w:i/>
          <w:iCs/>
          <w:color w:val="222222"/>
          <w:shd w:val="clear" w:color="auto" w:fill="FFFFFF"/>
        </w:rPr>
        <w:t>Biofuel</w:t>
      </w:r>
      <w:proofErr w:type="spellEnd"/>
      <w:r w:rsidRPr="003C7755">
        <w:rPr>
          <w:rFonts w:ascii="Times New Roman" w:hAnsi="Times New Roman" w:cs="Times New Roman"/>
          <w:i/>
          <w:iCs/>
          <w:color w:val="222222"/>
          <w:shd w:val="clear" w:color="auto" w:fill="FFFFFF"/>
        </w:rPr>
        <w:t xml:space="preserve"> Research Journal</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w:t>
      </w:r>
      <w:r w:rsidRPr="003C7755">
        <w:rPr>
          <w:rFonts w:ascii="Times New Roman" w:hAnsi="Times New Roman" w:cs="Times New Roman"/>
          <w:color w:val="222222"/>
          <w:shd w:val="clear" w:color="auto" w:fill="FFFFFF"/>
        </w:rPr>
        <w:t>(1), 196-202.</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Promkot</w:t>
      </w:r>
      <w:proofErr w:type="spellEnd"/>
      <w:r w:rsidRPr="003C7755">
        <w:rPr>
          <w:rFonts w:ascii="Times New Roman" w:hAnsi="Times New Roman" w:cs="Times New Roman"/>
          <w:color w:val="222222"/>
          <w:shd w:val="clear" w:color="auto" w:fill="FFFFFF"/>
        </w:rPr>
        <w:t xml:space="preserve">, C., </w:t>
      </w:r>
      <w:proofErr w:type="spellStart"/>
      <w:r w:rsidRPr="003C7755">
        <w:rPr>
          <w:rFonts w:ascii="Times New Roman" w:hAnsi="Times New Roman" w:cs="Times New Roman"/>
          <w:color w:val="222222"/>
          <w:shd w:val="clear" w:color="auto" w:fill="FFFFFF"/>
        </w:rPr>
        <w:t>Nitipothn</w:t>
      </w:r>
      <w:proofErr w:type="spellEnd"/>
      <w:r w:rsidRPr="003C7755">
        <w:rPr>
          <w:rFonts w:ascii="Times New Roman" w:hAnsi="Times New Roman" w:cs="Times New Roman"/>
          <w:color w:val="222222"/>
          <w:shd w:val="clear" w:color="auto" w:fill="FFFFFF"/>
        </w:rPr>
        <w:t xml:space="preserve">, P., </w:t>
      </w:r>
      <w:proofErr w:type="spellStart"/>
      <w:r w:rsidRPr="003C7755">
        <w:rPr>
          <w:rFonts w:ascii="Times New Roman" w:hAnsi="Times New Roman" w:cs="Times New Roman"/>
          <w:color w:val="222222"/>
          <w:shd w:val="clear" w:color="auto" w:fill="FFFFFF"/>
        </w:rPr>
        <w:t>Piampol</w:t>
      </w:r>
      <w:proofErr w:type="spellEnd"/>
      <w:r w:rsidRPr="003C7755">
        <w:rPr>
          <w:rFonts w:ascii="Times New Roman" w:hAnsi="Times New Roman" w:cs="Times New Roman"/>
          <w:color w:val="222222"/>
          <w:shd w:val="clear" w:color="auto" w:fill="FFFFFF"/>
        </w:rPr>
        <w:t xml:space="preserve">, N., </w:t>
      </w:r>
      <w:proofErr w:type="spellStart"/>
      <w:r w:rsidRPr="003C7755">
        <w:rPr>
          <w:rFonts w:ascii="Times New Roman" w:hAnsi="Times New Roman" w:cs="Times New Roman"/>
          <w:color w:val="222222"/>
          <w:shd w:val="clear" w:color="auto" w:fill="FFFFFF"/>
        </w:rPr>
        <w:t>Kanthaprom</w:t>
      </w:r>
      <w:proofErr w:type="spellEnd"/>
      <w:r w:rsidRPr="003C7755">
        <w:rPr>
          <w:rFonts w:ascii="Times New Roman" w:hAnsi="Times New Roman" w:cs="Times New Roman"/>
          <w:color w:val="222222"/>
          <w:shd w:val="clear" w:color="auto" w:fill="FFFFFF"/>
        </w:rPr>
        <w:t xml:space="preserve">, S., &amp; </w:t>
      </w:r>
      <w:proofErr w:type="spellStart"/>
      <w:r w:rsidRPr="003C7755">
        <w:rPr>
          <w:rFonts w:ascii="Times New Roman" w:hAnsi="Times New Roman" w:cs="Times New Roman"/>
          <w:color w:val="222222"/>
          <w:shd w:val="clear" w:color="auto" w:fill="FFFFFF"/>
        </w:rPr>
        <w:t>Doungmawong</w:t>
      </w:r>
      <w:proofErr w:type="spellEnd"/>
      <w:r w:rsidRPr="003C7755">
        <w:rPr>
          <w:rFonts w:ascii="Times New Roman" w:hAnsi="Times New Roman" w:cs="Times New Roman"/>
          <w:color w:val="222222"/>
          <w:shd w:val="clear" w:color="auto" w:fill="FFFFFF"/>
        </w:rPr>
        <w:t>, S. (2015).</w:t>
      </w:r>
      <w:proofErr w:type="gramEnd"/>
      <w:r w:rsidRPr="003C7755">
        <w:rPr>
          <w:rFonts w:ascii="Times New Roman" w:hAnsi="Times New Roman" w:cs="Times New Roman"/>
          <w:color w:val="222222"/>
          <w:shd w:val="clear" w:color="auto" w:fill="FFFFFF"/>
        </w:rPr>
        <w:t xml:space="preserve"> Animal Nutrition AN-215 Effect of yeast fermented fresh cassava root fed beef cattle on digestibility. </w:t>
      </w:r>
      <w:proofErr w:type="gramStart"/>
      <w:r w:rsidRPr="003C7755">
        <w:rPr>
          <w:rFonts w:ascii="Times New Roman" w:hAnsi="Times New Roman" w:cs="Times New Roman"/>
          <w:i/>
          <w:iCs/>
          <w:color w:val="222222"/>
          <w:shd w:val="clear" w:color="auto" w:fill="FFFFFF"/>
        </w:rPr>
        <w:t>Sustainable Animal Agriculture for Developing Countries</w:t>
      </w:r>
      <w:r w:rsidRPr="003C7755">
        <w:rPr>
          <w:rFonts w:ascii="Times New Roman" w:hAnsi="Times New Roman" w:cs="Times New Roman"/>
          <w:color w:val="222222"/>
          <w:shd w:val="clear" w:color="auto" w:fill="FFFFFF"/>
        </w:rPr>
        <w:t>, 228.</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Samadi</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Wajizah</w:t>
      </w:r>
      <w:proofErr w:type="spellEnd"/>
      <w:r w:rsidRPr="003C7755">
        <w:rPr>
          <w:rFonts w:ascii="Times New Roman" w:hAnsi="Times New Roman" w:cs="Times New Roman"/>
          <w:color w:val="222222"/>
          <w:shd w:val="clear" w:color="auto" w:fill="FFFFFF"/>
        </w:rPr>
        <w:t xml:space="preserve">, S., </w:t>
      </w:r>
      <w:proofErr w:type="spellStart"/>
      <w:r w:rsidRPr="003C7755">
        <w:rPr>
          <w:rFonts w:ascii="Times New Roman" w:hAnsi="Times New Roman" w:cs="Times New Roman"/>
          <w:color w:val="222222"/>
          <w:shd w:val="clear" w:color="auto" w:fill="FFFFFF"/>
        </w:rPr>
        <w:t>Usman</w:t>
      </w:r>
      <w:proofErr w:type="spellEnd"/>
      <w:r w:rsidRPr="003C7755">
        <w:rPr>
          <w:rFonts w:ascii="Times New Roman" w:hAnsi="Times New Roman" w:cs="Times New Roman"/>
          <w:color w:val="222222"/>
          <w:shd w:val="clear" w:color="auto" w:fill="FFFFFF"/>
        </w:rPr>
        <w:t xml:space="preserve">, Y., </w:t>
      </w:r>
      <w:proofErr w:type="spellStart"/>
      <w:r w:rsidRPr="003C7755">
        <w:rPr>
          <w:rFonts w:ascii="Times New Roman" w:hAnsi="Times New Roman" w:cs="Times New Roman"/>
          <w:color w:val="222222"/>
          <w:shd w:val="clear" w:color="auto" w:fill="FFFFFF"/>
        </w:rPr>
        <w:t>Riayatsyah</w:t>
      </w:r>
      <w:proofErr w:type="spellEnd"/>
      <w:r w:rsidRPr="003C7755">
        <w:rPr>
          <w:rFonts w:ascii="Times New Roman" w:hAnsi="Times New Roman" w:cs="Times New Roman"/>
          <w:color w:val="222222"/>
          <w:shd w:val="clear" w:color="auto" w:fill="FFFFFF"/>
        </w:rPr>
        <w:t xml:space="preserve">, D., &amp; Al </w:t>
      </w:r>
      <w:proofErr w:type="spellStart"/>
      <w:r w:rsidRPr="003C7755">
        <w:rPr>
          <w:rFonts w:ascii="Times New Roman" w:hAnsi="Times New Roman" w:cs="Times New Roman"/>
          <w:color w:val="222222"/>
          <w:shd w:val="clear" w:color="auto" w:fill="FFFFFF"/>
        </w:rPr>
        <w:t>Firdausyi</w:t>
      </w:r>
      <w:proofErr w:type="spellEnd"/>
      <w:r w:rsidRPr="003C7755">
        <w:rPr>
          <w:rFonts w:ascii="Times New Roman" w:hAnsi="Times New Roman" w:cs="Times New Roman"/>
          <w:color w:val="222222"/>
          <w:shd w:val="clear" w:color="auto" w:fill="FFFFFF"/>
        </w:rPr>
        <w:t>, Z. (2016).</w:t>
      </w:r>
      <w:proofErr w:type="gramEnd"/>
      <w:r w:rsidRPr="003C7755">
        <w:rPr>
          <w:rFonts w:ascii="Times New Roman" w:hAnsi="Times New Roman" w:cs="Times New Roman"/>
          <w:color w:val="222222"/>
          <w:shd w:val="clear" w:color="auto" w:fill="FFFFFF"/>
        </w:rPr>
        <w:t xml:space="preserve"> Improving sugarcane </w:t>
      </w:r>
      <w:proofErr w:type="spellStart"/>
      <w:r w:rsidRPr="003C7755">
        <w:rPr>
          <w:rFonts w:ascii="Times New Roman" w:hAnsi="Times New Roman" w:cs="Times New Roman"/>
          <w:color w:val="222222"/>
          <w:shd w:val="clear" w:color="auto" w:fill="FFFFFF"/>
        </w:rPr>
        <w:t>bagasse</w:t>
      </w:r>
      <w:proofErr w:type="spellEnd"/>
      <w:r w:rsidRPr="003C7755">
        <w:rPr>
          <w:rFonts w:ascii="Times New Roman" w:hAnsi="Times New Roman" w:cs="Times New Roman"/>
          <w:color w:val="222222"/>
          <w:shd w:val="clear" w:color="auto" w:fill="FFFFFF"/>
        </w:rPr>
        <w:t xml:space="preserve"> as animal feed by </w:t>
      </w:r>
      <w:proofErr w:type="spellStart"/>
      <w:r w:rsidRPr="003C7755">
        <w:rPr>
          <w:rFonts w:ascii="Times New Roman" w:hAnsi="Times New Roman" w:cs="Times New Roman"/>
          <w:color w:val="222222"/>
          <w:shd w:val="clear" w:color="auto" w:fill="FFFFFF"/>
        </w:rPr>
        <w:t>ammoniation</w:t>
      </w:r>
      <w:proofErr w:type="spellEnd"/>
      <w:r w:rsidRPr="003C7755">
        <w:rPr>
          <w:rFonts w:ascii="Times New Roman" w:hAnsi="Times New Roman" w:cs="Times New Roman"/>
          <w:color w:val="222222"/>
          <w:shd w:val="clear" w:color="auto" w:fill="FFFFFF"/>
        </w:rPr>
        <w:t xml:space="preserve"> and followed by fermentation with </w:t>
      </w:r>
      <w:proofErr w:type="spellStart"/>
      <w:r w:rsidRPr="003C7755">
        <w:rPr>
          <w:rFonts w:ascii="Times New Roman" w:hAnsi="Times New Roman" w:cs="Times New Roman"/>
          <w:color w:val="222222"/>
          <w:shd w:val="clear" w:color="auto" w:fill="FFFFFF"/>
        </w:rPr>
        <w:t>Trichoderma</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harzianum</w:t>
      </w:r>
      <w:proofErr w:type="spellEnd"/>
      <w:r w:rsidRPr="003C7755">
        <w:rPr>
          <w:rFonts w:ascii="Times New Roman" w:hAnsi="Times New Roman" w:cs="Times New Roman"/>
          <w:color w:val="222222"/>
          <w:shd w:val="clear" w:color="auto" w:fill="FFFFFF"/>
        </w:rPr>
        <w:t xml:space="preserve"> (in vitro study). </w:t>
      </w:r>
      <w:r w:rsidRPr="003C7755">
        <w:rPr>
          <w:rFonts w:ascii="Times New Roman" w:hAnsi="Times New Roman" w:cs="Times New Roman"/>
          <w:i/>
          <w:iCs/>
          <w:color w:val="222222"/>
          <w:shd w:val="clear" w:color="auto" w:fill="FFFFFF"/>
        </w:rPr>
        <w:t>Animal Production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18</w:t>
      </w:r>
      <w:r w:rsidRPr="003C7755">
        <w:rPr>
          <w:rFonts w:ascii="Times New Roman" w:hAnsi="Times New Roman" w:cs="Times New Roman"/>
          <w:color w:val="222222"/>
          <w:shd w:val="clear" w:color="auto" w:fill="FFFFFF"/>
        </w:rPr>
        <w:t>(1), 14-21.</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Sarnklong</w:t>
      </w:r>
      <w:proofErr w:type="spellEnd"/>
      <w:r w:rsidRPr="003C7755">
        <w:rPr>
          <w:rFonts w:ascii="Times New Roman" w:hAnsi="Times New Roman" w:cs="Times New Roman"/>
          <w:color w:val="222222"/>
          <w:shd w:val="clear" w:color="auto" w:fill="FFFFFF"/>
        </w:rPr>
        <w:t xml:space="preserve">, C., Cone, J. W., </w:t>
      </w:r>
      <w:proofErr w:type="spellStart"/>
      <w:r w:rsidRPr="003C7755">
        <w:rPr>
          <w:rFonts w:ascii="Times New Roman" w:hAnsi="Times New Roman" w:cs="Times New Roman"/>
          <w:color w:val="222222"/>
          <w:shd w:val="clear" w:color="auto" w:fill="FFFFFF"/>
        </w:rPr>
        <w:t>Pellikaan</w:t>
      </w:r>
      <w:proofErr w:type="spellEnd"/>
      <w:r w:rsidRPr="003C7755">
        <w:rPr>
          <w:rFonts w:ascii="Times New Roman" w:hAnsi="Times New Roman" w:cs="Times New Roman"/>
          <w:color w:val="222222"/>
          <w:shd w:val="clear" w:color="auto" w:fill="FFFFFF"/>
        </w:rPr>
        <w:t xml:space="preserve">, W., &amp; </w:t>
      </w:r>
      <w:proofErr w:type="spellStart"/>
      <w:r w:rsidRPr="003C7755">
        <w:rPr>
          <w:rFonts w:ascii="Times New Roman" w:hAnsi="Times New Roman" w:cs="Times New Roman"/>
          <w:color w:val="222222"/>
          <w:shd w:val="clear" w:color="auto" w:fill="FFFFFF"/>
        </w:rPr>
        <w:t>Hendriks</w:t>
      </w:r>
      <w:proofErr w:type="spellEnd"/>
      <w:r w:rsidRPr="003C7755">
        <w:rPr>
          <w:rFonts w:ascii="Times New Roman" w:hAnsi="Times New Roman" w:cs="Times New Roman"/>
          <w:color w:val="222222"/>
          <w:shd w:val="clear" w:color="auto" w:fill="FFFFFF"/>
        </w:rPr>
        <w:t>, W. H. (2010).</w:t>
      </w:r>
      <w:proofErr w:type="gramEnd"/>
      <w:r w:rsidRPr="003C7755">
        <w:rPr>
          <w:rFonts w:ascii="Times New Roman" w:hAnsi="Times New Roman" w:cs="Times New Roman"/>
          <w:color w:val="222222"/>
          <w:shd w:val="clear" w:color="auto" w:fill="FFFFFF"/>
        </w:rPr>
        <w:t xml:space="preserve"> Utilization of rice straw and different treatments to improve its feed value for ruminants: a review. </w:t>
      </w:r>
      <w:r w:rsidRPr="003C7755">
        <w:rPr>
          <w:rFonts w:ascii="Times New Roman" w:hAnsi="Times New Roman" w:cs="Times New Roman"/>
          <w:i/>
          <w:iCs/>
          <w:color w:val="222222"/>
          <w:shd w:val="clear" w:color="auto" w:fill="FFFFFF"/>
        </w:rPr>
        <w:t>Asian-Australasian Journal of Animal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23</w:t>
      </w:r>
      <w:r w:rsidRPr="003C7755">
        <w:rPr>
          <w:rFonts w:ascii="Times New Roman" w:hAnsi="Times New Roman" w:cs="Times New Roman"/>
          <w:color w:val="222222"/>
          <w:shd w:val="clear" w:color="auto" w:fill="FFFFFF"/>
        </w:rPr>
        <w:t>(5), 680-692.</w:t>
      </w:r>
    </w:p>
    <w:p w:rsidR="003C7755" w:rsidRPr="003C7755" w:rsidRDefault="003C7755" w:rsidP="003C7755">
      <w:pPr>
        <w:spacing w:line="240" w:lineRule="auto"/>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Sawsan</w:t>
      </w:r>
      <w:proofErr w:type="spellEnd"/>
      <w:r w:rsidRPr="003C7755">
        <w:rPr>
          <w:rFonts w:ascii="Times New Roman" w:hAnsi="Times New Roman" w:cs="Times New Roman"/>
          <w:color w:val="222222"/>
          <w:shd w:val="clear" w:color="auto" w:fill="FFFFFF"/>
        </w:rPr>
        <w:t xml:space="preserve">, M., Ali, A., </w:t>
      </w:r>
      <w:proofErr w:type="spellStart"/>
      <w:r w:rsidRPr="003C7755">
        <w:rPr>
          <w:rFonts w:ascii="Times New Roman" w:hAnsi="Times New Roman" w:cs="Times New Roman"/>
          <w:color w:val="222222"/>
          <w:shd w:val="clear" w:color="auto" w:fill="FFFFFF"/>
        </w:rPr>
        <w:t>Ayhem</w:t>
      </w:r>
      <w:proofErr w:type="spellEnd"/>
      <w:r w:rsidRPr="003C7755">
        <w:rPr>
          <w:rFonts w:ascii="Times New Roman" w:hAnsi="Times New Roman" w:cs="Times New Roman"/>
          <w:color w:val="222222"/>
          <w:shd w:val="clear" w:color="auto" w:fill="FFFFFF"/>
        </w:rPr>
        <w:t xml:space="preserve">, D., &amp; </w:t>
      </w:r>
      <w:proofErr w:type="spellStart"/>
      <w:r w:rsidRPr="003C7755">
        <w:rPr>
          <w:rFonts w:ascii="Times New Roman" w:hAnsi="Times New Roman" w:cs="Times New Roman"/>
          <w:color w:val="222222"/>
          <w:shd w:val="clear" w:color="auto" w:fill="FFFFFF"/>
        </w:rPr>
        <w:t>Wissam</w:t>
      </w:r>
      <w:proofErr w:type="spellEnd"/>
      <w:r w:rsidRPr="003C7755">
        <w:rPr>
          <w:rFonts w:ascii="Times New Roman" w:hAnsi="Times New Roman" w:cs="Times New Roman"/>
          <w:color w:val="222222"/>
          <w:shd w:val="clear" w:color="auto" w:fill="FFFFFF"/>
        </w:rPr>
        <w:t>, Z. (2021).</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Optimization of </w:t>
      </w:r>
      <w:proofErr w:type="spellStart"/>
      <w:r w:rsidRPr="003C7755">
        <w:rPr>
          <w:rFonts w:ascii="Times New Roman" w:hAnsi="Times New Roman" w:cs="Times New Roman"/>
          <w:color w:val="222222"/>
          <w:shd w:val="clear" w:color="auto" w:fill="FFFFFF"/>
        </w:rPr>
        <w:t>bakers</w:t>
      </w:r>
      <w:proofErr w:type="spellEnd"/>
      <w:r w:rsidRPr="003C7755">
        <w:rPr>
          <w:rFonts w:ascii="Times New Roman" w:hAnsi="Times New Roman" w:cs="Times New Roman"/>
          <w:color w:val="222222"/>
          <w:shd w:val="clear" w:color="auto" w:fill="FFFFFF"/>
        </w:rPr>
        <w:t xml:space="preserve"> yeast production on grape juice using response surface methodology.</w:t>
      </w:r>
      <w:proofErr w:type="gramEnd"/>
      <w:r w:rsidRPr="003C7755">
        <w:rPr>
          <w:rFonts w:ascii="Times New Roman" w:hAnsi="Times New Roman" w:cs="Times New Roman"/>
          <w:color w:val="222222"/>
          <w:shd w:val="clear" w:color="auto" w:fill="FFFFFF"/>
        </w:rPr>
        <w:t> </w:t>
      </w:r>
      <w:proofErr w:type="spellStart"/>
      <w:r w:rsidRPr="003C7755">
        <w:rPr>
          <w:rFonts w:ascii="Times New Roman" w:hAnsi="Times New Roman" w:cs="Times New Roman"/>
          <w:i/>
          <w:iCs/>
          <w:color w:val="222222"/>
          <w:shd w:val="clear" w:color="auto" w:fill="FFFFFF"/>
        </w:rPr>
        <w:t>Acta</w:t>
      </w:r>
      <w:proofErr w:type="spellEnd"/>
      <w:r w:rsidRPr="003C7755">
        <w:rPr>
          <w:rFonts w:ascii="Times New Roman" w:hAnsi="Times New Roman" w:cs="Times New Roman"/>
          <w:i/>
          <w:iCs/>
          <w:color w:val="222222"/>
          <w:shd w:val="clear" w:color="auto" w:fill="FFFFFF"/>
        </w:rPr>
        <w:t xml:space="preserve"> </w:t>
      </w:r>
      <w:proofErr w:type="spellStart"/>
      <w:r w:rsidRPr="003C7755">
        <w:rPr>
          <w:rFonts w:ascii="Times New Roman" w:hAnsi="Times New Roman" w:cs="Times New Roman"/>
          <w:i/>
          <w:iCs/>
          <w:color w:val="222222"/>
          <w:shd w:val="clear" w:color="auto" w:fill="FFFFFF"/>
        </w:rPr>
        <w:t>Periodica</w:t>
      </w:r>
      <w:proofErr w:type="spellEnd"/>
      <w:r w:rsidRPr="003C7755">
        <w:rPr>
          <w:rFonts w:ascii="Times New Roman" w:hAnsi="Times New Roman" w:cs="Times New Roman"/>
          <w:i/>
          <w:iCs/>
          <w:color w:val="222222"/>
          <w:shd w:val="clear" w:color="auto" w:fill="FFFFFF"/>
        </w:rPr>
        <w:t xml:space="preserve"> </w:t>
      </w:r>
      <w:proofErr w:type="spellStart"/>
      <w:r w:rsidRPr="003C7755">
        <w:rPr>
          <w:rFonts w:ascii="Times New Roman" w:hAnsi="Times New Roman" w:cs="Times New Roman"/>
          <w:i/>
          <w:iCs/>
          <w:color w:val="222222"/>
          <w:shd w:val="clear" w:color="auto" w:fill="FFFFFF"/>
        </w:rPr>
        <w:t>Technologica</w:t>
      </w:r>
      <w:proofErr w:type="spellEnd"/>
      <w:r w:rsidRPr="003C7755">
        <w:rPr>
          <w:rFonts w:ascii="Times New Roman" w:hAnsi="Times New Roman" w:cs="Times New Roman"/>
          <w:color w:val="222222"/>
          <w:shd w:val="clear" w:color="auto" w:fill="FFFFFF"/>
        </w:rPr>
        <w:t>, (52), 89-110.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Sharath</w:t>
      </w:r>
      <w:proofErr w:type="spellEnd"/>
      <w:r w:rsidRPr="003C7755">
        <w:rPr>
          <w:rFonts w:ascii="Times New Roman" w:hAnsi="Times New Roman" w:cs="Times New Roman"/>
          <w:color w:val="222222"/>
          <w:shd w:val="clear" w:color="auto" w:fill="FFFFFF"/>
        </w:rPr>
        <w:t xml:space="preserve">, B. S., </w:t>
      </w:r>
      <w:proofErr w:type="spellStart"/>
      <w:r w:rsidRPr="003C7755">
        <w:rPr>
          <w:rFonts w:ascii="Times New Roman" w:hAnsi="Times New Roman" w:cs="Times New Roman"/>
          <w:color w:val="222222"/>
          <w:shd w:val="clear" w:color="auto" w:fill="FFFFFF"/>
        </w:rPr>
        <w:t>Mohankumar</w:t>
      </w:r>
      <w:proofErr w:type="spellEnd"/>
      <w:r w:rsidRPr="003C7755">
        <w:rPr>
          <w:rFonts w:ascii="Times New Roman" w:hAnsi="Times New Roman" w:cs="Times New Roman"/>
          <w:color w:val="222222"/>
          <w:shd w:val="clear" w:color="auto" w:fill="FFFFFF"/>
        </w:rPr>
        <w:t xml:space="preserve">, B. V., &amp; </w:t>
      </w:r>
      <w:proofErr w:type="spellStart"/>
      <w:r w:rsidRPr="003C7755">
        <w:rPr>
          <w:rFonts w:ascii="Times New Roman" w:hAnsi="Times New Roman" w:cs="Times New Roman"/>
          <w:color w:val="222222"/>
          <w:shd w:val="clear" w:color="auto" w:fill="FFFFFF"/>
        </w:rPr>
        <w:t>Somashekar</w:t>
      </w:r>
      <w:proofErr w:type="spellEnd"/>
      <w:r w:rsidRPr="003C7755">
        <w:rPr>
          <w:rFonts w:ascii="Times New Roman" w:hAnsi="Times New Roman" w:cs="Times New Roman"/>
          <w:color w:val="222222"/>
          <w:shd w:val="clear" w:color="auto" w:fill="FFFFFF"/>
        </w:rPr>
        <w:t>, D. (2014).</w:t>
      </w:r>
      <w:proofErr w:type="gramEnd"/>
      <w:r w:rsidRPr="003C7755">
        <w:rPr>
          <w:rFonts w:ascii="Times New Roman" w:hAnsi="Times New Roman" w:cs="Times New Roman"/>
          <w:color w:val="222222"/>
          <w:shd w:val="clear" w:color="auto" w:fill="FFFFFF"/>
        </w:rPr>
        <w:t xml:space="preserve"> Bio-detoxification of </w:t>
      </w:r>
      <w:proofErr w:type="spellStart"/>
      <w:r w:rsidRPr="003C7755">
        <w:rPr>
          <w:rFonts w:ascii="Times New Roman" w:hAnsi="Times New Roman" w:cs="Times New Roman"/>
          <w:color w:val="222222"/>
          <w:shd w:val="clear" w:color="auto" w:fill="FFFFFF"/>
        </w:rPr>
        <w:t>phorbol</w:t>
      </w:r>
      <w:proofErr w:type="spellEnd"/>
      <w:r w:rsidRPr="003C7755">
        <w:rPr>
          <w:rFonts w:ascii="Times New Roman" w:hAnsi="Times New Roman" w:cs="Times New Roman"/>
          <w:color w:val="222222"/>
          <w:shd w:val="clear" w:color="auto" w:fill="FFFFFF"/>
        </w:rPr>
        <w:t xml:space="preserve"> esters and other anti-nutrients of </w:t>
      </w:r>
      <w:proofErr w:type="spellStart"/>
      <w:r w:rsidRPr="003C7755">
        <w:rPr>
          <w:rFonts w:ascii="Times New Roman" w:hAnsi="Times New Roman" w:cs="Times New Roman"/>
          <w:color w:val="222222"/>
          <w:shd w:val="clear" w:color="auto" w:fill="FFFFFF"/>
        </w:rPr>
        <w:t>Jatropha</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curcas</w:t>
      </w:r>
      <w:proofErr w:type="spellEnd"/>
      <w:r w:rsidRPr="003C7755">
        <w:rPr>
          <w:rFonts w:ascii="Times New Roman" w:hAnsi="Times New Roman" w:cs="Times New Roman"/>
          <w:color w:val="222222"/>
          <w:shd w:val="clear" w:color="auto" w:fill="FFFFFF"/>
        </w:rPr>
        <w:t xml:space="preserve"> seed cake by fungal cultures using solid-state fermentation. </w:t>
      </w:r>
      <w:r w:rsidRPr="003C7755">
        <w:rPr>
          <w:rFonts w:ascii="Times New Roman" w:hAnsi="Times New Roman" w:cs="Times New Roman"/>
          <w:i/>
          <w:iCs/>
          <w:color w:val="222222"/>
          <w:shd w:val="clear" w:color="auto" w:fill="FFFFFF"/>
        </w:rPr>
        <w:t xml:space="preserve">Applied biochemistry and </w:t>
      </w:r>
      <w:proofErr w:type="spellStart"/>
      <w:r w:rsidRPr="003C7755">
        <w:rPr>
          <w:rFonts w:ascii="Times New Roman" w:hAnsi="Times New Roman" w:cs="Times New Roman"/>
          <w:i/>
          <w:iCs/>
          <w:color w:val="222222"/>
          <w:shd w:val="clear" w:color="auto" w:fill="FFFFFF"/>
        </w:rPr>
        <w:t>biote</w:t>
      </w:r>
      <w:proofErr w:type="spellEnd"/>
      <w:r w:rsidRPr="003C7755">
        <w:rPr>
          <w:rFonts w:ascii="Times New Roman" w:hAnsi="Times New Roman" w:cs="Times New Roman"/>
          <w:color w:val="222222"/>
          <w:shd w:val="clear" w:color="auto" w:fill="FFFFFF"/>
        </w:rPr>
        <w:t xml:space="preserve"> </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So, S., </w:t>
      </w:r>
      <w:proofErr w:type="spellStart"/>
      <w:r w:rsidRPr="003C7755">
        <w:rPr>
          <w:rFonts w:ascii="Times New Roman" w:hAnsi="Times New Roman" w:cs="Times New Roman"/>
          <w:color w:val="222222"/>
          <w:shd w:val="clear" w:color="auto" w:fill="FFFFFF"/>
        </w:rPr>
        <w:t>Cherdthong</w:t>
      </w:r>
      <w:proofErr w:type="spellEnd"/>
      <w:r w:rsidRPr="003C7755">
        <w:rPr>
          <w:rFonts w:ascii="Times New Roman" w:hAnsi="Times New Roman" w:cs="Times New Roman"/>
          <w:color w:val="222222"/>
          <w:shd w:val="clear" w:color="auto" w:fill="FFFFFF"/>
        </w:rPr>
        <w:t xml:space="preserve">, A., &amp; </w:t>
      </w:r>
      <w:proofErr w:type="spellStart"/>
      <w:r w:rsidRPr="003C7755">
        <w:rPr>
          <w:rFonts w:ascii="Times New Roman" w:hAnsi="Times New Roman" w:cs="Times New Roman"/>
          <w:color w:val="222222"/>
          <w:shd w:val="clear" w:color="auto" w:fill="FFFFFF"/>
        </w:rPr>
        <w:t>Wanapat</w:t>
      </w:r>
      <w:proofErr w:type="spellEnd"/>
      <w:r w:rsidRPr="003C7755">
        <w:rPr>
          <w:rFonts w:ascii="Times New Roman" w:hAnsi="Times New Roman" w:cs="Times New Roman"/>
          <w:color w:val="222222"/>
          <w:shd w:val="clear" w:color="auto" w:fill="FFFFFF"/>
        </w:rPr>
        <w:t>, M. (2020).</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Improving sugarcane </w:t>
      </w:r>
      <w:proofErr w:type="spellStart"/>
      <w:r w:rsidRPr="003C7755">
        <w:rPr>
          <w:rFonts w:ascii="Times New Roman" w:hAnsi="Times New Roman" w:cs="Times New Roman"/>
          <w:color w:val="222222"/>
          <w:shd w:val="clear" w:color="auto" w:fill="FFFFFF"/>
        </w:rPr>
        <w:t>bagasse</w:t>
      </w:r>
      <w:proofErr w:type="spellEnd"/>
      <w:r w:rsidRPr="003C7755">
        <w:rPr>
          <w:rFonts w:ascii="Times New Roman" w:hAnsi="Times New Roman" w:cs="Times New Roman"/>
          <w:color w:val="222222"/>
          <w:shd w:val="clear" w:color="auto" w:fill="FFFFFF"/>
        </w:rPr>
        <w:t xml:space="preserve"> quality as ruminant feed with Lactobacillus, </w:t>
      </w:r>
      <w:proofErr w:type="spellStart"/>
      <w:r w:rsidRPr="003C7755">
        <w:rPr>
          <w:rFonts w:ascii="Times New Roman" w:hAnsi="Times New Roman" w:cs="Times New Roman"/>
          <w:color w:val="222222"/>
          <w:shd w:val="clear" w:color="auto" w:fill="FFFFFF"/>
        </w:rPr>
        <w:t>cellulase</w:t>
      </w:r>
      <w:proofErr w:type="spellEnd"/>
      <w:r w:rsidRPr="003C7755">
        <w:rPr>
          <w:rFonts w:ascii="Times New Roman" w:hAnsi="Times New Roman" w:cs="Times New Roman"/>
          <w:color w:val="222222"/>
          <w:shd w:val="clear" w:color="auto" w:fill="FFFFFF"/>
        </w:rPr>
        <w:t>, and molasses.</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Journal of Animal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62</w:t>
      </w:r>
      <w:r w:rsidRPr="003C7755">
        <w:rPr>
          <w:rFonts w:ascii="Times New Roman" w:hAnsi="Times New Roman" w:cs="Times New Roman"/>
          <w:color w:val="222222"/>
          <w:shd w:val="clear" w:color="auto" w:fill="FFFFFF"/>
        </w:rPr>
        <w:t>(5), 648.</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Sousa, D. O., Oliveira, C. A., Velasquez, A. V., Souza, J. M., </w:t>
      </w:r>
      <w:proofErr w:type="spellStart"/>
      <w:r w:rsidRPr="003C7755">
        <w:rPr>
          <w:rFonts w:ascii="Times New Roman" w:hAnsi="Times New Roman" w:cs="Times New Roman"/>
          <w:color w:val="222222"/>
          <w:shd w:val="clear" w:color="auto" w:fill="FFFFFF"/>
        </w:rPr>
        <w:t>Chevaux</w:t>
      </w:r>
      <w:proofErr w:type="spellEnd"/>
      <w:r w:rsidRPr="003C7755">
        <w:rPr>
          <w:rFonts w:ascii="Times New Roman" w:hAnsi="Times New Roman" w:cs="Times New Roman"/>
          <w:color w:val="222222"/>
          <w:shd w:val="clear" w:color="auto" w:fill="FFFFFF"/>
        </w:rPr>
        <w:t xml:space="preserve">, E., Mari, L. J., &amp; Silva, L. F. P. (2018). Live yeast supplementation improves rumen </w:t>
      </w:r>
      <w:proofErr w:type="spellStart"/>
      <w:r w:rsidRPr="003C7755">
        <w:rPr>
          <w:rFonts w:ascii="Times New Roman" w:hAnsi="Times New Roman" w:cs="Times New Roman"/>
          <w:color w:val="222222"/>
          <w:shd w:val="clear" w:color="auto" w:fill="FFFFFF"/>
        </w:rPr>
        <w:t>fibre</w:t>
      </w:r>
      <w:proofErr w:type="spellEnd"/>
      <w:r w:rsidRPr="003C7755">
        <w:rPr>
          <w:rFonts w:ascii="Times New Roman" w:hAnsi="Times New Roman" w:cs="Times New Roman"/>
          <w:color w:val="222222"/>
          <w:shd w:val="clear" w:color="auto" w:fill="FFFFFF"/>
        </w:rPr>
        <w:t xml:space="preserve"> degradation in cattle grazing tropical pastures throughout the year. </w:t>
      </w:r>
      <w:r w:rsidRPr="003C7755">
        <w:rPr>
          <w:rFonts w:ascii="Times New Roman" w:hAnsi="Times New Roman" w:cs="Times New Roman"/>
          <w:i/>
          <w:iCs/>
          <w:color w:val="222222"/>
          <w:shd w:val="clear" w:color="auto" w:fill="FFFFFF"/>
        </w:rPr>
        <w:t>Animal feed science and 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236</w:t>
      </w:r>
      <w:r w:rsidRPr="003C7755">
        <w:rPr>
          <w:rFonts w:ascii="Times New Roman" w:hAnsi="Times New Roman" w:cs="Times New Roman"/>
          <w:color w:val="222222"/>
          <w:shd w:val="clear" w:color="auto" w:fill="FFFFFF"/>
        </w:rPr>
        <w:t>, 149-158.</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Sripriya</w:t>
      </w:r>
      <w:proofErr w:type="spellEnd"/>
      <w:r w:rsidRPr="003C7755">
        <w:rPr>
          <w:rFonts w:ascii="Times New Roman" w:hAnsi="Times New Roman" w:cs="Times New Roman"/>
          <w:color w:val="222222"/>
          <w:shd w:val="clear" w:color="auto" w:fill="FFFFFF"/>
        </w:rPr>
        <w:t xml:space="preserve">, G., Antony, U., &amp; Chandra, T. S. (1997). Changes in carbohydrate, free amino acids, organic acids, </w:t>
      </w:r>
      <w:proofErr w:type="spellStart"/>
      <w:r w:rsidRPr="003C7755">
        <w:rPr>
          <w:rFonts w:ascii="Times New Roman" w:hAnsi="Times New Roman" w:cs="Times New Roman"/>
          <w:color w:val="222222"/>
          <w:shd w:val="clear" w:color="auto" w:fill="FFFFFF"/>
        </w:rPr>
        <w:t>phytate</w:t>
      </w:r>
      <w:proofErr w:type="spellEnd"/>
      <w:r w:rsidRPr="003C7755">
        <w:rPr>
          <w:rFonts w:ascii="Times New Roman" w:hAnsi="Times New Roman" w:cs="Times New Roman"/>
          <w:color w:val="222222"/>
          <w:shd w:val="clear" w:color="auto" w:fill="FFFFFF"/>
        </w:rPr>
        <w:t xml:space="preserve"> and </w:t>
      </w:r>
      <w:proofErr w:type="spellStart"/>
      <w:r w:rsidRPr="003C7755">
        <w:rPr>
          <w:rFonts w:ascii="Times New Roman" w:hAnsi="Times New Roman" w:cs="Times New Roman"/>
          <w:color w:val="222222"/>
          <w:shd w:val="clear" w:color="auto" w:fill="FFFFFF"/>
        </w:rPr>
        <w:t>HCl</w:t>
      </w:r>
      <w:proofErr w:type="spellEnd"/>
      <w:r w:rsidRPr="003C7755">
        <w:rPr>
          <w:rFonts w:ascii="Times New Roman" w:hAnsi="Times New Roman" w:cs="Times New Roman"/>
          <w:color w:val="222222"/>
          <w:shd w:val="clear" w:color="auto" w:fill="FFFFFF"/>
        </w:rPr>
        <w:t xml:space="preserve"> extractability of minerals during germination and fermentation of finger millet (</w:t>
      </w:r>
      <w:proofErr w:type="spellStart"/>
      <w:r w:rsidRPr="003C7755">
        <w:rPr>
          <w:rFonts w:ascii="Times New Roman" w:hAnsi="Times New Roman" w:cs="Times New Roman"/>
          <w:color w:val="222222"/>
          <w:shd w:val="clear" w:color="auto" w:fill="FFFFFF"/>
        </w:rPr>
        <w:t>Eleusine</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coracana</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Food chemistry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58</w:t>
      </w:r>
      <w:r w:rsidRPr="003C7755">
        <w:rPr>
          <w:rFonts w:ascii="Times New Roman" w:hAnsi="Times New Roman" w:cs="Times New Roman"/>
          <w:color w:val="222222"/>
          <w:shd w:val="clear" w:color="auto" w:fill="FFFFFF"/>
        </w:rPr>
        <w:t>(4), 345-350.</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Tan, Z. L., Lu, D. X., </w:t>
      </w:r>
      <w:proofErr w:type="spellStart"/>
      <w:r w:rsidRPr="003C7755">
        <w:rPr>
          <w:rFonts w:ascii="Times New Roman" w:hAnsi="Times New Roman" w:cs="Times New Roman"/>
          <w:color w:val="222222"/>
          <w:shd w:val="clear" w:color="auto" w:fill="FFFFFF"/>
        </w:rPr>
        <w:t>Hu</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Niu</w:t>
      </w:r>
      <w:proofErr w:type="spellEnd"/>
      <w:r w:rsidRPr="003C7755">
        <w:rPr>
          <w:rFonts w:ascii="Times New Roman" w:hAnsi="Times New Roman" w:cs="Times New Roman"/>
          <w:color w:val="222222"/>
          <w:shd w:val="clear" w:color="auto" w:fill="FFFFFF"/>
        </w:rPr>
        <w:t xml:space="preserve">, W. Y., Han, C. Y., </w:t>
      </w:r>
      <w:proofErr w:type="spellStart"/>
      <w:r w:rsidRPr="003C7755">
        <w:rPr>
          <w:rFonts w:ascii="Times New Roman" w:hAnsi="Times New Roman" w:cs="Times New Roman"/>
          <w:color w:val="222222"/>
          <w:shd w:val="clear" w:color="auto" w:fill="FFFFFF"/>
        </w:rPr>
        <w:t>Ren</w:t>
      </w:r>
      <w:proofErr w:type="spellEnd"/>
      <w:r w:rsidRPr="003C7755">
        <w:rPr>
          <w:rFonts w:ascii="Times New Roman" w:hAnsi="Times New Roman" w:cs="Times New Roman"/>
          <w:color w:val="222222"/>
          <w:shd w:val="clear" w:color="auto" w:fill="FFFFFF"/>
        </w:rPr>
        <w:t xml:space="preserve">, X. P., ... &amp; Lin, S. L. (2002). </w:t>
      </w:r>
      <w:proofErr w:type="gramStart"/>
      <w:r w:rsidRPr="003C7755">
        <w:rPr>
          <w:rFonts w:ascii="Times New Roman" w:hAnsi="Times New Roman" w:cs="Times New Roman"/>
          <w:color w:val="222222"/>
          <w:shd w:val="clear" w:color="auto" w:fill="FFFFFF"/>
        </w:rPr>
        <w:t>Effect of dietary structural to nonstructural carbohydrate ratio on rumen degradability and digestibility of fiber fractions of wheat straw in sheep.</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Asian-</w:t>
      </w:r>
      <w:proofErr w:type="spellStart"/>
      <w:r w:rsidRPr="003C7755">
        <w:rPr>
          <w:rFonts w:ascii="Times New Roman" w:hAnsi="Times New Roman" w:cs="Times New Roman"/>
          <w:i/>
          <w:iCs/>
          <w:color w:val="222222"/>
          <w:shd w:val="clear" w:color="auto" w:fill="FFFFFF"/>
        </w:rPr>
        <w:t>australasian</w:t>
      </w:r>
      <w:proofErr w:type="spellEnd"/>
      <w:r w:rsidRPr="003C7755">
        <w:rPr>
          <w:rFonts w:ascii="Times New Roman" w:hAnsi="Times New Roman" w:cs="Times New Roman"/>
          <w:i/>
          <w:iCs/>
          <w:color w:val="222222"/>
          <w:shd w:val="clear" w:color="auto" w:fill="FFFFFF"/>
        </w:rPr>
        <w:t xml:space="preserve"> journal of animal sciences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15</w:t>
      </w:r>
      <w:r w:rsidRPr="003C7755">
        <w:rPr>
          <w:rFonts w:ascii="Times New Roman" w:hAnsi="Times New Roman" w:cs="Times New Roman"/>
          <w:color w:val="222222"/>
          <w:shd w:val="clear" w:color="auto" w:fill="FFFFFF"/>
        </w:rPr>
        <w:t>(11), 1591-1598.</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Touijer</w:t>
      </w:r>
      <w:proofErr w:type="spellEnd"/>
      <w:r w:rsidRPr="003C7755">
        <w:rPr>
          <w:rFonts w:ascii="Times New Roman" w:hAnsi="Times New Roman" w:cs="Times New Roman"/>
          <w:color w:val="222222"/>
          <w:shd w:val="clear" w:color="auto" w:fill="FFFFFF"/>
        </w:rPr>
        <w:t xml:space="preserve">, H., </w:t>
      </w:r>
      <w:proofErr w:type="spellStart"/>
      <w:r w:rsidRPr="003C7755">
        <w:rPr>
          <w:rFonts w:ascii="Times New Roman" w:hAnsi="Times New Roman" w:cs="Times New Roman"/>
          <w:color w:val="222222"/>
          <w:shd w:val="clear" w:color="auto" w:fill="FFFFFF"/>
        </w:rPr>
        <w:t>Benchemsi</w:t>
      </w:r>
      <w:proofErr w:type="spellEnd"/>
      <w:r w:rsidRPr="003C7755">
        <w:rPr>
          <w:rFonts w:ascii="Times New Roman" w:hAnsi="Times New Roman" w:cs="Times New Roman"/>
          <w:color w:val="222222"/>
          <w:shd w:val="clear" w:color="auto" w:fill="FFFFFF"/>
        </w:rPr>
        <w:t xml:space="preserve">, N., </w:t>
      </w:r>
      <w:proofErr w:type="spellStart"/>
      <w:r w:rsidRPr="003C7755">
        <w:rPr>
          <w:rFonts w:ascii="Times New Roman" w:hAnsi="Times New Roman" w:cs="Times New Roman"/>
          <w:color w:val="222222"/>
          <w:shd w:val="clear" w:color="auto" w:fill="FFFFFF"/>
        </w:rPr>
        <w:t>Ettayebi</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Janati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Idrissi</w:t>
      </w:r>
      <w:proofErr w:type="spellEnd"/>
      <w:r w:rsidRPr="003C7755">
        <w:rPr>
          <w:rFonts w:ascii="Times New Roman" w:hAnsi="Times New Roman" w:cs="Times New Roman"/>
          <w:color w:val="222222"/>
          <w:shd w:val="clear" w:color="auto" w:fill="FFFFFF"/>
        </w:rPr>
        <w:t xml:space="preserve">, A., </w:t>
      </w:r>
      <w:proofErr w:type="spellStart"/>
      <w:r w:rsidRPr="003C7755">
        <w:rPr>
          <w:rFonts w:ascii="Times New Roman" w:hAnsi="Times New Roman" w:cs="Times New Roman"/>
          <w:color w:val="222222"/>
          <w:shd w:val="clear" w:color="auto" w:fill="FFFFFF"/>
        </w:rPr>
        <w:t>Chaouni</w:t>
      </w:r>
      <w:proofErr w:type="spellEnd"/>
      <w:r w:rsidRPr="003C7755">
        <w:rPr>
          <w:rFonts w:ascii="Times New Roman" w:hAnsi="Times New Roman" w:cs="Times New Roman"/>
          <w:color w:val="222222"/>
          <w:shd w:val="clear" w:color="auto" w:fill="FFFFFF"/>
        </w:rPr>
        <w:t xml:space="preserve">, B., &amp; </w:t>
      </w:r>
      <w:proofErr w:type="spellStart"/>
      <w:r w:rsidRPr="003C7755">
        <w:rPr>
          <w:rFonts w:ascii="Times New Roman" w:hAnsi="Times New Roman" w:cs="Times New Roman"/>
          <w:color w:val="222222"/>
          <w:shd w:val="clear" w:color="auto" w:fill="FFFFFF"/>
        </w:rPr>
        <w:t>Bekkari</w:t>
      </w:r>
      <w:proofErr w:type="spellEnd"/>
      <w:r w:rsidRPr="003C7755">
        <w:rPr>
          <w:rFonts w:ascii="Times New Roman" w:hAnsi="Times New Roman" w:cs="Times New Roman"/>
          <w:color w:val="222222"/>
          <w:shd w:val="clear" w:color="auto" w:fill="FFFFFF"/>
        </w:rPr>
        <w:t>, H. (2019).</w:t>
      </w:r>
      <w:proofErr w:type="gramEnd"/>
      <w:r w:rsidRPr="003C7755">
        <w:rPr>
          <w:rFonts w:ascii="Times New Roman" w:hAnsi="Times New Roman" w:cs="Times New Roman"/>
          <w:color w:val="222222"/>
          <w:shd w:val="clear" w:color="auto" w:fill="FFFFFF"/>
        </w:rPr>
        <w:t xml:space="preserve"> </w:t>
      </w:r>
      <w:proofErr w:type="spellStart"/>
      <w:proofErr w:type="gramStart"/>
      <w:r w:rsidRPr="003C7755">
        <w:rPr>
          <w:rFonts w:ascii="Times New Roman" w:hAnsi="Times New Roman" w:cs="Times New Roman"/>
          <w:color w:val="222222"/>
          <w:shd w:val="clear" w:color="auto" w:fill="FFFFFF"/>
        </w:rPr>
        <w:t>Thermostable</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Cellulases</w:t>
      </w:r>
      <w:proofErr w:type="spellEnd"/>
      <w:r w:rsidRPr="003C7755">
        <w:rPr>
          <w:rFonts w:ascii="Times New Roman" w:hAnsi="Times New Roman" w:cs="Times New Roman"/>
          <w:color w:val="222222"/>
          <w:shd w:val="clear" w:color="auto" w:fill="FFFFFF"/>
        </w:rPr>
        <w:t xml:space="preserve"> from the Yeast </w:t>
      </w:r>
      <w:proofErr w:type="spellStart"/>
      <w:r w:rsidRPr="003C7755">
        <w:rPr>
          <w:rFonts w:ascii="Times New Roman" w:hAnsi="Times New Roman" w:cs="Times New Roman"/>
          <w:color w:val="222222"/>
          <w:shd w:val="clear" w:color="auto" w:fill="FFFFFF"/>
        </w:rPr>
        <w:t>Trichosporon</w:t>
      </w:r>
      <w:proofErr w:type="spellEnd"/>
      <w:r w:rsidRPr="003C7755">
        <w:rPr>
          <w:rFonts w:ascii="Times New Roman" w:hAnsi="Times New Roman" w:cs="Times New Roman"/>
          <w:color w:val="222222"/>
          <w:shd w:val="clear" w:color="auto" w:fill="FFFFFF"/>
        </w:rPr>
        <w:t xml:space="preserve"> sp. </w:t>
      </w:r>
      <w:r w:rsidRPr="003C7755">
        <w:rPr>
          <w:rFonts w:ascii="Times New Roman" w:hAnsi="Times New Roman" w:cs="Times New Roman"/>
          <w:i/>
          <w:iCs/>
          <w:color w:val="222222"/>
          <w:shd w:val="clear" w:color="auto" w:fill="FFFFFF"/>
        </w:rPr>
        <w:t>Enzyme research</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2019</w:t>
      </w:r>
      <w:r w:rsidRPr="003C7755">
        <w:rPr>
          <w:rFonts w:ascii="Times New Roman" w:hAnsi="Times New Roman" w:cs="Times New Roman"/>
          <w:color w:val="222222"/>
          <w:shd w:val="clear" w:color="auto" w:fill="FFFFFF"/>
        </w:rPr>
        <w:t>(1), 2790414.</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Ullah</w:t>
      </w:r>
      <w:proofErr w:type="spellEnd"/>
      <w:r w:rsidRPr="003C7755">
        <w:rPr>
          <w:rFonts w:ascii="Times New Roman" w:hAnsi="Times New Roman" w:cs="Times New Roman"/>
          <w:color w:val="222222"/>
          <w:shd w:val="clear" w:color="auto" w:fill="FFFFFF"/>
        </w:rPr>
        <w:t xml:space="preserve">, A., </w:t>
      </w:r>
      <w:proofErr w:type="spellStart"/>
      <w:r w:rsidRPr="003C7755">
        <w:rPr>
          <w:rFonts w:ascii="Times New Roman" w:hAnsi="Times New Roman" w:cs="Times New Roman"/>
          <w:color w:val="222222"/>
          <w:shd w:val="clear" w:color="auto" w:fill="FFFFFF"/>
        </w:rPr>
        <w:t>Orij</w:t>
      </w:r>
      <w:proofErr w:type="spellEnd"/>
      <w:r w:rsidRPr="003C7755">
        <w:rPr>
          <w:rFonts w:ascii="Times New Roman" w:hAnsi="Times New Roman" w:cs="Times New Roman"/>
          <w:color w:val="222222"/>
          <w:shd w:val="clear" w:color="auto" w:fill="FFFFFF"/>
        </w:rPr>
        <w:t xml:space="preserve">, R., </w:t>
      </w:r>
      <w:proofErr w:type="spellStart"/>
      <w:r w:rsidRPr="003C7755">
        <w:rPr>
          <w:rFonts w:ascii="Times New Roman" w:hAnsi="Times New Roman" w:cs="Times New Roman"/>
          <w:color w:val="222222"/>
          <w:shd w:val="clear" w:color="auto" w:fill="FFFFFF"/>
        </w:rPr>
        <w:t>Brul</w:t>
      </w:r>
      <w:proofErr w:type="spellEnd"/>
      <w:r w:rsidRPr="003C7755">
        <w:rPr>
          <w:rFonts w:ascii="Times New Roman" w:hAnsi="Times New Roman" w:cs="Times New Roman"/>
          <w:color w:val="222222"/>
          <w:shd w:val="clear" w:color="auto" w:fill="FFFFFF"/>
        </w:rPr>
        <w:t>, S., &amp; Smits, G. J. (2012).</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Quantitative analysis of the modes of growth inhibition by weak organic acids in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Applied and environmental microbiology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78</w:t>
      </w:r>
      <w:r w:rsidRPr="003C7755">
        <w:rPr>
          <w:rFonts w:ascii="Times New Roman" w:hAnsi="Times New Roman" w:cs="Times New Roman"/>
          <w:color w:val="222222"/>
          <w:shd w:val="clear" w:color="auto" w:fill="FFFFFF"/>
        </w:rPr>
        <w:t>(23), 8377-8387.</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Ullah</w:t>
      </w:r>
      <w:proofErr w:type="spellEnd"/>
      <w:r w:rsidRPr="003C7755">
        <w:rPr>
          <w:rFonts w:ascii="Times New Roman" w:hAnsi="Times New Roman" w:cs="Times New Roman"/>
          <w:color w:val="222222"/>
          <w:shd w:val="clear" w:color="auto" w:fill="FFFFFF"/>
        </w:rPr>
        <w:t xml:space="preserve">, A., Sharif, M., </w:t>
      </w:r>
      <w:proofErr w:type="spellStart"/>
      <w:r w:rsidRPr="003C7755">
        <w:rPr>
          <w:rFonts w:ascii="Times New Roman" w:hAnsi="Times New Roman" w:cs="Times New Roman"/>
          <w:color w:val="222222"/>
          <w:shd w:val="clear" w:color="auto" w:fill="FFFFFF"/>
        </w:rPr>
        <w:t>Mirza</w:t>
      </w:r>
      <w:proofErr w:type="spellEnd"/>
      <w:r w:rsidRPr="003C7755">
        <w:rPr>
          <w:rFonts w:ascii="Times New Roman" w:hAnsi="Times New Roman" w:cs="Times New Roman"/>
          <w:color w:val="222222"/>
          <w:shd w:val="clear" w:color="auto" w:fill="FFFFFF"/>
        </w:rPr>
        <w:t xml:space="preserve">, M. A., </w:t>
      </w:r>
      <w:proofErr w:type="spellStart"/>
      <w:r w:rsidRPr="003C7755">
        <w:rPr>
          <w:rFonts w:ascii="Times New Roman" w:hAnsi="Times New Roman" w:cs="Times New Roman"/>
          <w:color w:val="222222"/>
          <w:shd w:val="clear" w:color="auto" w:fill="FFFFFF"/>
        </w:rPr>
        <w:t>Siaf-ur-Rehman</w:t>
      </w:r>
      <w:proofErr w:type="spellEnd"/>
      <w:r w:rsidRPr="003C7755">
        <w:rPr>
          <w:rFonts w:ascii="Times New Roman" w:hAnsi="Times New Roman" w:cs="Times New Roman"/>
          <w:color w:val="222222"/>
          <w:shd w:val="clear" w:color="auto" w:fill="FFFFFF"/>
        </w:rPr>
        <w:t xml:space="preserve">, M., &amp; </w:t>
      </w:r>
      <w:proofErr w:type="spellStart"/>
      <w:r w:rsidRPr="003C7755">
        <w:rPr>
          <w:rFonts w:ascii="Times New Roman" w:hAnsi="Times New Roman" w:cs="Times New Roman"/>
          <w:color w:val="222222"/>
          <w:shd w:val="clear" w:color="auto" w:fill="FFFFFF"/>
        </w:rPr>
        <w:t>Hayder</w:t>
      </w:r>
      <w:proofErr w:type="spellEnd"/>
      <w:r w:rsidRPr="003C7755">
        <w:rPr>
          <w:rFonts w:ascii="Times New Roman" w:hAnsi="Times New Roman" w:cs="Times New Roman"/>
          <w:color w:val="222222"/>
          <w:shd w:val="clear" w:color="auto" w:fill="FFFFFF"/>
        </w:rPr>
        <w:t>, A. U. (2017).</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 xml:space="preserve">Effect of different levels of yeast culture on digestibility, nitrogen balance and </w:t>
      </w:r>
      <w:proofErr w:type="spellStart"/>
      <w:r w:rsidRPr="003C7755">
        <w:rPr>
          <w:rFonts w:ascii="Times New Roman" w:hAnsi="Times New Roman" w:cs="Times New Roman"/>
          <w:color w:val="222222"/>
          <w:shd w:val="clear" w:color="auto" w:fill="FFFFFF"/>
        </w:rPr>
        <w:t>ruminal</w:t>
      </w:r>
      <w:proofErr w:type="spellEnd"/>
      <w:r w:rsidRPr="003C7755">
        <w:rPr>
          <w:rFonts w:ascii="Times New Roman" w:hAnsi="Times New Roman" w:cs="Times New Roman"/>
          <w:color w:val="222222"/>
          <w:shd w:val="clear" w:color="auto" w:fill="FFFFFF"/>
        </w:rPr>
        <w:t xml:space="preserve"> characteristics in buffalo bulls.</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Buffalo Bulletin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36</w:t>
      </w:r>
      <w:r w:rsidRPr="003C7755">
        <w:rPr>
          <w:rFonts w:ascii="Times New Roman" w:hAnsi="Times New Roman" w:cs="Times New Roman"/>
          <w:color w:val="222222"/>
          <w:shd w:val="clear" w:color="auto" w:fill="FFFFFF"/>
        </w:rPr>
        <w:t>(4), 653-660.</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Van </w:t>
      </w:r>
      <w:proofErr w:type="spellStart"/>
      <w:r w:rsidRPr="003C7755">
        <w:rPr>
          <w:rFonts w:ascii="Times New Roman" w:hAnsi="Times New Roman" w:cs="Times New Roman"/>
          <w:color w:val="222222"/>
          <w:shd w:val="clear" w:color="auto" w:fill="FFFFFF"/>
        </w:rPr>
        <w:t>Soest</w:t>
      </w:r>
      <w:proofErr w:type="spellEnd"/>
      <w:r w:rsidRPr="003C7755">
        <w:rPr>
          <w:rFonts w:ascii="Times New Roman" w:hAnsi="Times New Roman" w:cs="Times New Roman"/>
          <w:color w:val="222222"/>
          <w:shd w:val="clear" w:color="auto" w:fill="FFFFFF"/>
        </w:rPr>
        <w:t xml:space="preserve">, W. R., Chu, Q. P., &amp; </w:t>
      </w:r>
      <w:proofErr w:type="spellStart"/>
      <w:r w:rsidRPr="003C7755">
        <w:rPr>
          <w:rFonts w:ascii="Times New Roman" w:hAnsi="Times New Roman" w:cs="Times New Roman"/>
          <w:color w:val="222222"/>
          <w:shd w:val="clear" w:color="auto" w:fill="FFFFFF"/>
        </w:rPr>
        <w:t>Mulder</w:t>
      </w:r>
      <w:proofErr w:type="spellEnd"/>
      <w:r w:rsidRPr="003C7755">
        <w:rPr>
          <w:rFonts w:ascii="Times New Roman" w:hAnsi="Times New Roman" w:cs="Times New Roman"/>
          <w:color w:val="222222"/>
          <w:shd w:val="clear" w:color="auto" w:fill="FFFFFF"/>
        </w:rPr>
        <w:t>, J. A. (2006).</w:t>
      </w:r>
      <w:proofErr w:type="gramEnd"/>
      <w:r w:rsidRPr="003C7755">
        <w:rPr>
          <w:rFonts w:ascii="Times New Roman" w:hAnsi="Times New Roman" w:cs="Times New Roman"/>
          <w:color w:val="222222"/>
          <w:shd w:val="clear" w:color="auto" w:fill="FFFFFF"/>
        </w:rPr>
        <w:t xml:space="preserve"> Combined feedback linearization and constrained model predictive control for entry flight. </w:t>
      </w:r>
      <w:r w:rsidRPr="003C7755">
        <w:rPr>
          <w:rFonts w:ascii="Times New Roman" w:hAnsi="Times New Roman" w:cs="Times New Roman"/>
          <w:i/>
          <w:iCs/>
          <w:color w:val="222222"/>
          <w:shd w:val="clear" w:color="auto" w:fill="FFFFFF"/>
        </w:rPr>
        <w:t>Journal of guidance, control, and dynamics</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29</w:t>
      </w:r>
      <w:r w:rsidRPr="003C7755">
        <w:rPr>
          <w:rFonts w:ascii="Times New Roman" w:hAnsi="Times New Roman" w:cs="Times New Roman"/>
          <w:color w:val="222222"/>
          <w:shd w:val="clear" w:color="auto" w:fill="FFFFFF"/>
        </w:rPr>
        <w:t>(2), 427-434.</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Veerabhadrappa</w:t>
      </w:r>
      <w:proofErr w:type="spellEnd"/>
      <w:r w:rsidRPr="003C7755">
        <w:rPr>
          <w:rFonts w:ascii="Times New Roman" w:hAnsi="Times New Roman" w:cs="Times New Roman"/>
          <w:color w:val="222222"/>
          <w:shd w:val="clear" w:color="auto" w:fill="FFFFFF"/>
        </w:rPr>
        <w:t xml:space="preserve">, M. B., </w:t>
      </w:r>
      <w:proofErr w:type="spellStart"/>
      <w:r w:rsidRPr="003C7755">
        <w:rPr>
          <w:rFonts w:ascii="Times New Roman" w:hAnsi="Times New Roman" w:cs="Times New Roman"/>
          <w:color w:val="222222"/>
          <w:shd w:val="clear" w:color="auto" w:fill="FFFFFF"/>
        </w:rPr>
        <w:t>Shivakumar</w:t>
      </w:r>
      <w:proofErr w:type="spellEnd"/>
      <w:r w:rsidRPr="003C7755">
        <w:rPr>
          <w:rFonts w:ascii="Times New Roman" w:hAnsi="Times New Roman" w:cs="Times New Roman"/>
          <w:color w:val="222222"/>
          <w:shd w:val="clear" w:color="auto" w:fill="FFFFFF"/>
        </w:rPr>
        <w:t xml:space="preserve">, S. B., &amp; </w:t>
      </w:r>
      <w:proofErr w:type="spellStart"/>
      <w:r w:rsidRPr="003C7755">
        <w:rPr>
          <w:rFonts w:ascii="Times New Roman" w:hAnsi="Times New Roman" w:cs="Times New Roman"/>
          <w:color w:val="222222"/>
          <w:shd w:val="clear" w:color="auto" w:fill="FFFFFF"/>
        </w:rPr>
        <w:t>Devappa</w:t>
      </w:r>
      <w:proofErr w:type="spellEnd"/>
      <w:r w:rsidRPr="003C7755">
        <w:rPr>
          <w:rFonts w:ascii="Times New Roman" w:hAnsi="Times New Roman" w:cs="Times New Roman"/>
          <w:color w:val="222222"/>
          <w:shd w:val="clear" w:color="auto" w:fill="FFFFFF"/>
        </w:rPr>
        <w:t xml:space="preserve">, S. (2014). </w:t>
      </w:r>
      <w:proofErr w:type="gramStart"/>
      <w:r w:rsidRPr="003C7755">
        <w:rPr>
          <w:rFonts w:ascii="Times New Roman" w:hAnsi="Times New Roman" w:cs="Times New Roman"/>
          <w:color w:val="222222"/>
          <w:shd w:val="clear" w:color="auto" w:fill="FFFFFF"/>
        </w:rPr>
        <w:t xml:space="preserve">Solid-state fermentation of </w:t>
      </w:r>
      <w:proofErr w:type="spellStart"/>
      <w:r w:rsidRPr="003C7755">
        <w:rPr>
          <w:rFonts w:ascii="Times New Roman" w:hAnsi="Times New Roman" w:cs="Times New Roman"/>
          <w:color w:val="222222"/>
          <w:shd w:val="clear" w:color="auto" w:fill="FFFFFF"/>
        </w:rPr>
        <w:t>Jatropha</w:t>
      </w:r>
      <w:proofErr w:type="spellEnd"/>
      <w:r w:rsidRPr="003C7755">
        <w:rPr>
          <w:rFonts w:ascii="Times New Roman" w:hAnsi="Times New Roman" w:cs="Times New Roman"/>
          <w:color w:val="222222"/>
          <w:shd w:val="clear" w:color="auto" w:fill="FFFFFF"/>
        </w:rPr>
        <w:t xml:space="preserve"> seed cake for optimization of lipase, protease and detoxification of anti-nutrients in </w:t>
      </w:r>
      <w:proofErr w:type="spellStart"/>
      <w:r w:rsidRPr="003C7755">
        <w:rPr>
          <w:rFonts w:ascii="Times New Roman" w:hAnsi="Times New Roman" w:cs="Times New Roman"/>
          <w:color w:val="222222"/>
          <w:shd w:val="clear" w:color="auto" w:fill="FFFFFF"/>
        </w:rPr>
        <w:t>Jatropha</w:t>
      </w:r>
      <w:proofErr w:type="spellEnd"/>
      <w:r w:rsidRPr="003C7755">
        <w:rPr>
          <w:rFonts w:ascii="Times New Roman" w:hAnsi="Times New Roman" w:cs="Times New Roman"/>
          <w:color w:val="222222"/>
          <w:shd w:val="clear" w:color="auto" w:fill="FFFFFF"/>
        </w:rPr>
        <w:t xml:space="preserve"> seed cake using </w:t>
      </w:r>
      <w:proofErr w:type="spellStart"/>
      <w:r w:rsidRPr="003C7755">
        <w:rPr>
          <w:rFonts w:ascii="Times New Roman" w:hAnsi="Times New Roman" w:cs="Times New Roman"/>
          <w:color w:val="222222"/>
          <w:shd w:val="clear" w:color="auto" w:fill="FFFFFF"/>
        </w:rPr>
        <w:t>Aspergillus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versicolor</w:t>
      </w:r>
      <w:proofErr w:type="spellEnd"/>
      <w:r w:rsidRPr="003C7755">
        <w:rPr>
          <w:rFonts w:ascii="Times New Roman" w:hAnsi="Times New Roman" w:cs="Times New Roman"/>
          <w:color w:val="222222"/>
          <w:shd w:val="clear" w:color="auto" w:fill="FFFFFF"/>
        </w:rPr>
        <w:t xml:space="preserve"> CJS-98.</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Journal of bioscience and bioengineering</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117</w:t>
      </w:r>
      <w:r w:rsidRPr="003C7755">
        <w:rPr>
          <w:rFonts w:ascii="Times New Roman" w:hAnsi="Times New Roman" w:cs="Times New Roman"/>
          <w:color w:val="222222"/>
          <w:shd w:val="clear" w:color="auto" w:fill="FFFFFF"/>
        </w:rPr>
        <w:t>(2), 208-214.</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Wang, J., Zhao, G., </w:t>
      </w:r>
      <w:proofErr w:type="spellStart"/>
      <w:r w:rsidRPr="003C7755">
        <w:rPr>
          <w:rFonts w:ascii="Times New Roman" w:hAnsi="Times New Roman" w:cs="Times New Roman"/>
          <w:color w:val="222222"/>
          <w:shd w:val="clear" w:color="auto" w:fill="FFFFFF"/>
        </w:rPr>
        <w:t>Zhuang</w:t>
      </w:r>
      <w:proofErr w:type="spellEnd"/>
      <w:r w:rsidRPr="003C7755">
        <w:rPr>
          <w:rFonts w:ascii="Times New Roman" w:hAnsi="Times New Roman" w:cs="Times New Roman"/>
          <w:color w:val="222222"/>
          <w:shd w:val="clear" w:color="auto" w:fill="FFFFFF"/>
        </w:rPr>
        <w:t xml:space="preserve">, Y., </w:t>
      </w:r>
      <w:proofErr w:type="spellStart"/>
      <w:r w:rsidRPr="003C7755">
        <w:rPr>
          <w:rFonts w:ascii="Times New Roman" w:hAnsi="Times New Roman" w:cs="Times New Roman"/>
          <w:color w:val="222222"/>
          <w:shd w:val="clear" w:color="auto" w:fill="FFFFFF"/>
        </w:rPr>
        <w:t>Chai</w:t>
      </w:r>
      <w:proofErr w:type="spellEnd"/>
      <w:r w:rsidRPr="003C7755">
        <w:rPr>
          <w:rFonts w:ascii="Times New Roman" w:hAnsi="Times New Roman" w:cs="Times New Roman"/>
          <w:color w:val="222222"/>
          <w:shd w:val="clear" w:color="auto" w:fill="FFFFFF"/>
        </w:rPr>
        <w:t>, J., &amp; Zhang, N. (2022).</w:t>
      </w:r>
      <w:proofErr w:type="gramEnd"/>
      <w:r w:rsidRPr="003C7755">
        <w:rPr>
          <w:rFonts w:ascii="Times New Roman" w:hAnsi="Times New Roman" w:cs="Times New Roman"/>
          <w:color w:val="222222"/>
          <w:shd w:val="clear" w:color="auto" w:fill="FFFFFF"/>
        </w:rPr>
        <w:t xml:space="preserve"> Yeast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culture promotes the performance of fattening sheep by enhancing nutrients digestibility and rumen development. </w:t>
      </w:r>
      <w:proofErr w:type="gramStart"/>
      <w:r w:rsidRPr="003C7755">
        <w:rPr>
          <w:rFonts w:ascii="Times New Roman" w:hAnsi="Times New Roman" w:cs="Times New Roman"/>
          <w:i/>
          <w:iCs/>
          <w:color w:val="222222"/>
          <w:shd w:val="clear" w:color="auto" w:fill="FFFFFF"/>
        </w:rPr>
        <w:t>Fermentation</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8</w:t>
      </w:r>
      <w:r w:rsidRPr="003C7755">
        <w:rPr>
          <w:rFonts w:ascii="Times New Roman" w:hAnsi="Times New Roman" w:cs="Times New Roman"/>
          <w:color w:val="222222"/>
          <w:shd w:val="clear" w:color="auto" w:fill="FFFFFF"/>
        </w:rPr>
        <w:t>(12), 719.</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Wang, W., Wang, Y., Cui, Z., Yang, Y., </w:t>
      </w:r>
      <w:proofErr w:type="gramStart"/>
      <w:r w:rsidRPr="003C7755">
        <w:rPr>
          <w:rFonts w:ascii="Times New Roman" w:hAnsi="Times New Roman" w:cs="Times New Roman"/>
          <w:color w:val="222222"/>
          <w:shd w:val="clear" w:color="auto" w:fill="FFFFFF"/>
        </w:rPr>
        <w:t>An</w:t>
      </w:r>
      <w:proofErr w:type="gramEnd"/>
      <w:r w:rsidRPr="003C7755">
        <w:rPr>
          <w:rFonts w:ascii="Times New Roman" w:hAnsi="Times New Roman" w:cs="Times New Roman"/>
          <w:color w:val="222222"/>
          <w:shd w:val="clear" w:color="auto" w:fill="FFFFFF"/>
        </w:rPr>
        <w:t xml:space="preserve">, X., &amp; </w:t>
      </w:r>
      <w:proofErr w:type="spellStart"/>
      <w:r w:rsidRPr="003C7755">
        <w:rPr>
          <w:rFonts w:ascii="Times New Roman" w:hAnsi="Times New Roman" w:cs="Times New Roman"/>
          <w:color w:val="222222"/>
          <w:shd w:val="clear" w:color="auto" w:fill="FFFFFF"/>
        </w:rPr>
        <w:t>Qi</w:t>
      </w:r>
      <w:proofErr w:type="spellEnd"/>
      <w:r w:rsidRPr="003C7755">
        <w:rPr>
          <w:rFonts w:ascii="Times New Roman" w:hAnsi="Times New Roman" w:cs="Times New Roman"/>
          <w:color w:val="222222"/>
          <w:shd w:val="clear" w:color="auto" w:fill="FFFFFF"/>
        </w:rPr>
        <w:t>, J. (2022). Fermented wheat bran polysaccharides intervention alters rumen bacterial community and promotes rumen development and growth performance in lambs. </w:t>
      </w:r>
      <w:r w:rsidRPr="003C7755">
        <w:rPr>
          <w:rFonts w:ascii="Times New Roman" w:hAnsi="Times New Roman" w:cs="Times New Roman"/>
          <w:i/>
          <w:iCs/>
          <w:color w:val="222222"/>
          <w:shd w:val="clear" w:color="auto" w:fill="FFFFFF"/>
        </w:rPr>
        <w:t>Frontiers in Veterinary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9</w:t>
      </w:r>
      <w:r w:rsidRPr="003C7755">
        <w:rPr>
          <w:rFonts w:ascii="Times New Roman" w:hAnsi="Times New Roman" w:cs="Times New Roman"/>
          <w:color w:val="222222"/>
          <w:shd w:val="clear" w:color="auto" w:fill="FFFFFF"/>
        </w:rPr>
        <w:t>, 841406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proofErr w:type="gramStart"/>
      <w:r w:rsidRPr="003C7755">
        <w:rPr>
          <w:rFonts w:ascii="Times New Roman" w:hAnsi="Times New Roman" w:cs="Times New Roman"/>
          <w:color w:val="222222"/>
          <w:shd w:val="clear" w:color="auto" w:fill="FFFFFF"/>
        </w:rPr>
        <w:t>Yohanista</w:t>
      </w:r>
      <w:proofErr w:type="spellEnd"/>
      <w:r w:rsidRPr="003C7755">
        <w:rPr>
          <w:rFonts w:ascii="Times New Roman" w:hAnsi="Times New Roman" w:cs="Times New Roman"/>
          <w:color w:val="222222"/>
          <w:shd w:val="clear" w:color="auto" w:fill="FFFFFF"/>
        </w:rPr>
        <w:t xml:space="preserve">, M., </w:t>
      </w:r>
      <w:proofErr w:type="spellStart"/>
      <w:r w:rsidRPr="003C7755">
        <w:rPr>
          <w:rFonts w:ascii="Times New Roman" w:hAnsi="Times New Roman" w:cs="Times New Roman"/>
          <w:color w:val="222222"/>
          <w:shd w:val="clear" w:color="auto" w:fill="FFFFFF"/>
        </w:rPr>
        <w:t>Sofjan</w:t>
      </w:r>
      <w:proofErr w:type="spellEnd"/>
      <w:r w:rsidRPr="003C7755">
        <w:rPr>
          <w:rFonts w:ascii="Times New Roman" w:hAnsi="Times New Roman" w:cs="Times New Roman"/>
          <w:color w:val="222222"/>
          <w:shd w:val="clear" w:color="auto" w:fill="FFFFFF"/>
        </w:rPr>
        <w:t xml:space="preserve">, O., &amp; </w:t>
      </w:r>
      <w:proofErr w:type="spellStart"/>
      <w:r w:rsidRPr="003C7755">
        <w:rPr>
          <w:rFonts w:ascii="Times New Roman" w:hAnsi="Times New Roman" w:cs="Times New Roman"/>
          <w:color w:val="222222"/>
          <w:shd w:val="clear" w:color="auto" w:fill="FFFFFF"/>
        </w:rPr>
        <w:t>Widodo</w:t>
      </w:r>
      <w:proofErr w:type="spellEnd"/>
      <w:r w:rsidRPr="003C7755">
        <w:rPr>
          <w:rFonts w:ascii="Times New Roman" w:hAnsi="Times New Roman" w:cs="Times New Roman"/>
          <w:color w:val="222222"/>
          <w:shd w:val="clear" w:color="auto" w:fill="FFFFFF"/>
        </w:rPr>
        <w:t>, E. (2014).</w:t>
      </w:r>
      <w:proofErr w:type="gram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Evaluasi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nutrisi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campuran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onggok</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dan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ampas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tahu</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terfermentasi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Aspergillus</w:t>
      </w:r>
      <w:proofErr w:type="spellEnd"/>
      <w:r w:rsidRPr="003C7755">
        <w:rPr>
          <w:rFonts w:ascii="Times New Roman" w:hAnsi="Times New Roman" w:cs="Times New Roman"/>
          <w:color w:val="222222"/>
          <w:shd w:val="clear" w:color="auto" w:fill="FFFFFF"/>
        </w:rPr>
        <w:t xml:space="preserve"> </w:t>
      </w:r>
      <w:proofErr w:type="spellStart"/>
      <w:proofErr w:type="gramStart"/>
      <w:r w:rsidRPr="003C7755">
        <w:rPr>
          <w:rFonts w:ascii="Times New Roman" w:hAnsi="Times New Roman" w:cs="Times New Roman"/>
          <w:color w:val="222222"/>
          <w:shd w:val="clear" w:color="auto" w:fill="FFFFFF"/>
        </w:rPr>
        <w:t>niger</w:t>
      </w:r>
      <w:proofErr w:type="spellEnd"/>
      <w:proofErr w:type="gram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Rizhopus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oligosporus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dan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kombinasi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sebagai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bahan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pakan</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pengganti</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tepung</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jagung</w:t>
      </w:r>
      <w:proofErr w:type="spellEnd"/>
      <w:r w:rsidRPr="003C7755">
        <w:rPr>
          <w:rFonts w:ascii="Times New Roman" w:hAnsi="Times New Roman" w:cs="Times New Roman"/>
          <w:color w:val="222222"/>
          <w:shd w:val="clear" w:color="auto" w:fill="FFFFFF"/>
        </w:rPr>
        <w:t>. </w:t>
      </w:r>
      <w:proofErr w:type="spellStart"/>
      <w:r w:rsidRPr="003C7755">
        <w:rPr>
          <w:rFonts w:ascii="Times New Roman" w:hAnsi="Times New Roman" w:cs="Times New Roman"/>
          <w:i/>
          <w:iCs/>
          <w:color w:val="222222"/>
          <w:shd w:val="clear" w:color="auto" w:fill="FFFFFF"/>
        </w:rPr>
        <w:t>Jurnal</w:t>
      </w:r>
      <w:proofErr w:type="spellEnd"/>
      <w:r w:rsidRPr="003C7755">
        <w:rPr>
          <w:rFonts w:ascii="Times New Roman" w:hAnsi="Times New Roman" w:cs="Times New Roman"/>
          <w:i/>
          <w:iCs/>
          <w:color w:val="222222"/>
          <w:shd w:val="clear" w:color="auto" w:fill="FFFFFF"/>
        </w:rPr>
        <w:t xml:space="preserve"> </w:t>
      </w:r>
      <w:proofErr w:type="spellStart"/>
      <w:r w:rsidRPr="003C7755">
        <w:rPr>
          <w:rFonts w:ascii="Times New Roman" w:hAnsi="Times New Roman" w:cs="Times New Roman"/>
          <w:i/>
          <w:iCs/>
          <w:color w:val="222222"/>
          <w:shd w:val="clear" w:color="auto" w:fill="FFFFFF"/>
        </w:rPr>
        <w:t>Ilmu-Ilmu</w:t>
      </w:r>
      <w:proofErr w:type="spellEnd"/>
      <w:r w:rsidRPr="003C7755">
        <w:rPr>
          <w:rFonts w:ascii="Times New Roman" w:hAnsi="Times New Roman" w:cs="Times New Roman"/>
          <w:i/>
          <w:iCs/>
          <w:color w:val="222222"/>
          <w:shd w:val="clear" w:color="auto" w:fill="FFFFFF"/>
        </w:rPr>
        <w:t xml:space="preserve"> </w:t>
      </w:r>
      <w:proofErr w:type="spellStart"/>
      <w:r w:rsidRPr="003C7755">
        <w:rPr>
          <w:rFonts w:ascii="Times New Roman" w:hAnsi="Times New Roman" w:cs="Times New Roman"/>
          <w:i/>
          <w:iCs/>
          <w:color w:val="222222"/>
          <w:shd w:val="clear" w:color="auto" w:fill="FFFFFF"/>
        </w:rPr>
        <w:t>Peternakan</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24</w:t>
      </w:r>
      <w:r w:rsidRPr="003C7755">
        <w:rPr>
          <w:rFonts w:ascii="Times New Roman" w:hAnsi="Times New Roman" w:cs="Times New Roman"/>
          <w:color w:val="222222"/>
          <w:shd w:val="clear" w:color="auto" w:fill="FFFFFF"/>
        </w:rPr>
        <w:t>(2), 72-83.</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spellStart"/>
      <w:r w:rsidRPr="003C7755">
        <w:rPr>
          <w:rFonts w:ascii="Times New Roman" w:hAnsi="Times New Roman" w:cs="Times New Roman"/>
          <w:color w:val="222222"/>
          <w:shd w:val="clear" w:color="auto" w:fill="FFFFFF"/>
        </w:rPr>
        <w:t>Zayed</w:t>
      </w:r>
      <w:proofErr w:type="spellEnd"/>
      <w:r w:rsidRPr="003C7755">
        <w:rPr>
          <w:rFonts w:ascii="Times New Roman" w:hAnsi="Times New Roman" w:cs="Times New Roman"/>
          <w:color w:val="222222"/>
          <w:shd w:val="clear" w:color="auto" w:fill="FFFFFF"/>
        </w:rPr>
        <w:t xml:space="preserve">, M. S. (2018). </w:t>
      </w:r>
      <w:proofErr w:type="gramStart"/>
      <w:r w:rsidRPr="003C7755">
        <w:rPr>
          <w:rFonts w:ascii="Times New Roman" w:hAnsi="Times New Roman" w:cs="Times New Roman"/>
          <w:color w:val="222222"/>
          <w:shd w:val="clear" w:color="auto" w:fill="FFFFFF"/>
        </w:rPr>
        <w:t>Enhancement the feeding value of rice straw as animal fodder through microbial inoculants and physical treatments.</w:t>
      </w:r>
      <w:proofErr w:type="gram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International Journal of Recycling of Organic Waste in Agriculture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w:t>
      </w:r>
      <w:r w:rsidRPr="003C7755">
        <w:rPr>
          <w:rFonts w:ascii="Times New Roman" w:hAnsi="Times New Roman" w:cs="Times New Roman"/>
          <w:color w:val="222222"/>
          <w:shd w:val="clear" w:color="auto" w:fill="FFFFFF"/>
        </w:rPr>
        <w:t>(2), 117-124.</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Zhang, A. R., Wei, M., Yan, L., Zhou, G. L., Li, Y., Wang, H. M</w:t>
      </w:r>
      <w:proofErr w:type="gramStart"/>
      <w:r w:rsidRPr="003C7755">
        <w:rPr>
          <w:rFonts w:ascii="Times New Roman" w:hAnsi="Times New Roman" w:cs="Times New Roman"/>
          <w:color w:val="222222"/>
          <w:shd w:val="clear" w:color="auto" w:fill="FFFFFF"/>
        </w:rPr>
        <w:t>., ...</w:t>
      </w:r>
      <w:proofErr w:type="gramEnd"/>
      <w:r w:rsidRPr="003C7755">
        <w:rPr>
          <w:rFonts w:ascii="Times New Roman" w:hAnsi="Times New Roman" w:cs="Times New Roman"/>
          <w:color w:val="222222"/>
          <w:shd w:val="clear" w:color="auto" w:fill="FFFFFF"/>
        </w:rPr>
        <w:t xml:space="preserve"> &amp; Liang, Y. X. (2022). Effects of feeding solid-state fermented wheat bran on growth performance and nutrient digestibility in broiler chickens. </w:t>
      </w:r>
      <w:r w:rsidRPr="003C7755">
        <w:rPr>
          <w:rFonts w:ascii="Times New Roman" w:hAnsi="Times New Roman" w:cs="Times New Roman"/>
          <w:i/>
          <w:iCs/>
          <w:color w:val="222222"/>
          <w:shd w:val="clear" w:color="auto" w:fill="FFFFFF"/>
        </w:rPr>
        <w:t>Poultry science</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101</w:t>
      </w:r>
      <w:r w:rsidRPr="003C7755">
        <w:rPr>
          <w:rFonts w:ascii="Times New Roman" w:hAnsi="Times New Roman" w:cs="Times New Roman"/>
          <w:color w:val="222222"/>
          <w:shd w:val="clear" w:color="auto" w:fill="FFFFFF"/>
        </w:rPr>
        <w:t>(1), 101402.</w:t>
      </w:r>
    </w:p>
    <w:p w:rsidR="00062D7D" w:rsidRPr="003C7755" w:rsidRDefault="00062D7D" w:rsidP="00062D7D">
      <w:pPr>
        <w:spacing w:line="240" w:lineRule="auto"/>
        <w:jc w:val="both"/>
        <w:rPr>
          <w:rFonts w:ascii="Times New Roman" w:hAnsi="Times New Roman" w:cs="Times New Roman"/>
          <w:color w:val="222222"/>
          <w:shd w:val="clear" w:color="auto" w:fill="FFFFFF"/>
        </w:rPr>
      </w:pPr>
      <w:r w:rsidRPr="003C7755">
        <w:rPr>
          <w:rFonts w:ascii="Times New Roman" w:hAnsi="Times New Roman" w:cs="Times New Roman"/>
          <w:color w:val="222222"/>
          <w:shd w:val="clear" w:color="auto" w:fill="FFFFFF"/>
        </w:rPr>
        <w:t xml:space="preserve">Zhang, Z. X., Wang, L. R., </w:t>
      </w:r>
      <w:proofErr w:type="spellStart"/>
      <w:r w:rsidRPr="003C7755">
        <w:rPr>
          <w:rFonts w:ascii="Times New Roman" w:hAnsi="Times New Roman" w:cs="Times New Roman"/>
          <w:color w:val="222222"/>
          <w:shd w:val="clear" w:color="auto" w:fill="FFFFFF"/>
        </w:rPr>
        <w:t>Xu</w:t>
      </w:r>
      <w:proofErr w:type="spellEnd"/>
      <w:r w:rsidRPr="003C7755">
        <w:rPr>
          <w:rFonts w:ascii="Times New Roman" w:hAnsi="Times New Roman" w:cs="Times New Roman"/>
          <w:color w:val="222222"/>
          <w:shd w:val="clear" w:color="auto" w:fill="FFFFFF"/>
        </w:rPr>
        <w:t xml:space="preserve">, Y. S., Jiang, W. T., Shi, T. Q., Sun, X. M., &amp; Huang, H. (2021). Recent advances in the application of multiplex genome editing in </w:t>
      </w:r>
      <w:proofErr w:type="spellStart"/>
      <w:r w:rsidRPr="003C7755">
        <w:rPr>
          <w:rFonts w:ascii="Times New Roman" w:hAnsi="Times New Roman" w:cs="Times New Roman"/>
          <w:color w:val="222222"/>
          <w:shd w:val="clear" w:color="auto" w:fill="FFFFFF"/>
        </w:rPr>
        <w:t>Saccharomyces</w:t>
      </w:r>
      <w:proofErr w:type="spellEnd"/>
      <w:r w:rsidRPr="003C7755">
        <w:rPr>
          <w:rFonts w:ascii="Times New Roman" w:hAnsi="Times New Roman" w:cs="Times New Roman"/>
          <w:color w:val="222222"/>
          <w:shd w:val="clear" w:color="auto" w:fill="FFFFFF"/>
        </w:rPr>
        <w:t xml:space="preserve"> </w:t>
      </w:r>
      <w:proofErr w:type="spellStart"/>
      <w:r w:rsidRPr="003C7755">
        <w:rPr>
          <w:rFonts w:ascii="Times New Roman" w:hAnsi="Times New Roman" w:cs="Times New Roman"/>
          <w:color w:val="222222"/>
          <w:shd w:val="clear" w:color="auto" w:fill="FFFFFF"/>
        </w:rPr>
        <w:t>cerevisiae</w:t>
      </w:r>
      <w:proofErr w:type="spellEnd"/>
      <w:r w:rsidRPr="003C7755">
        <w:rPr>
          <w:rFonts w:ascii="Times New Roman" w:hAnsi="Times New Roman" w:cs="Times New Roman"/>
          <w:color w:val="222222"/>
          <w:shd w:val="clear" w:color="auto" w:fill="FFFFFF"/>
        </w:rPr>
        <w:t>. </w:t>
      </w:r>
      <w:proofErr w:type="gramStart"/>
      <w:r w:rsidRPr="003C7755">
        <w:rPr>
          <w:rFonts w:ascii="Times New Roman" w:hAnsi="Times New Roman" w:cs="Times New Roman"/>
          <w:i/>
          <w:iCs/>
          <w:color w:val="222222"/>
          <w:shd w:val="clear" w:color="auto" w:fill="FFFFFF"/>
        </w:rPr>
        <w:t>Applied microbiology and biotechnology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105</w:t>
      </w:r>
      <w:r w:rsidRPr="003C7755">
        <w:rPr>
          <w:rFonts w:ascii="Times New Roman" w:hAnsi="Times New Roman" w:cs="Times New Roman"/>
          <w:color w:val="222222"/>
          <w:shd w:val="clear" w:color="auto" w:fill="FFFFFF"/>
        </w:rPr>
        <w:t>(10), 3873-3882.</w:t>
      </w:r>
      <w:proofErr w:type="gramEnd"/>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Zhao, H. M., </w:t>
      </w:r>
      <w:proofErr w:type="spellStart"/>
      <w:r w:rsidRPr="003C7755">
        <w:rPr>
          <w:rFonts w:ascii="Times New Roman" w:hAnsi="Times New Roman" w:cs="Times New Roman"/>
          <w:color w:val="222222"/>
          <w:shd w:val="clear" w:color="auto" w:fill="FFFFFF"/>
        </w:rPr>
        <w:t>Guo</w:t>
      </w:r>
      <w:proofErr w:type="spellEnd"/>
      <w:r w:rsidRPr="003C7755">
        <w:rPr>
          <w:rFonts w:ascii="Times New Roman" w:hAnsi="Times New Roman" w:cs="Times New Roman"/>
          <w:color w:val="222222"/>
          <w:shd w:val="clear" w:color="auto" w:fill="FFFFFF"/>
        </w:rPr>
        <w:t>, X. N., &amp; Zhu, K. X. (2017).</w:t>
      </w:r>
      <w:proofErr w:type="gramEnd"/>
      <w:r w:rsidRPr="003C7755">
        <w:rPr>
          <w:rFonts w:ascii="Times New Roman" w:hAnsi="Times New Roman" w:cs="Times New Roman"/>
          <w:color w:val="222222"/>
          <w:shd w:val="clear" w:color="auto" w:fill="FFFFFF"/>
        </w:rPr>
        <w:t xml:space="preserve"> </w:t>
      </w:r>
      <w:proofErr w:type="gramStart"/>
      <w:r w:rsidRPr="003C7755">
        <w:rPr>
          <w:rFonts w:ascii="Times New Roman" w:hAnsi="Times New Roman" w:cs="Times New Roman"/>
          <w:color w:val="222222"/>
          <w:shd w:val="clear" w:color="auto" w:fill="FFFFFF"/>
        </w:rPr>
        <w:t>Impact of solid state fermentation on nutritional, physical and flavor properties of wheat bran.</w:t>
      </w:r>
      <w:proofErr w:type="gram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Food Chemistry</w:t>
      </w:r>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217</w:t>
      </w:r>
      <w:r w:rsidRPr="003C7755">
        <w:rPr>
          <w:rFonts w:ascii="Times New Roman" w:hAnsi="Times New Roman" w:cs="Times New Roman"/>
          <w:color w:val="222222"/>
          <w:shd w:val="clear" w:color="auto" w:fill="FFFFFF"/>
        </w:rPr>
        <w:t>, 28-36.</w:t>
      </w:r>
    </w:p>
    <w:p w:rsidR="00062D7D" w:rsidRPr="003C7755" w:rsidRDefault="00062D7D" w:rsidP="00062D7D">
      <w:pPr>
        <w:spacing w:line="240" w:lineRule="auto"/>
        <w:jc w:val="both"/>
        <w:rPr>
          <w:rFonts w:ascii="Times New Roman" w:hAnsi="Times New Roman" w:cs="Times New Roman"/>
          <w:color w:val="222222"/>
          <w:shd w:val="clear" w:color="auto" w:fill="FFFFFF"/>
        </w:rPr>
      </w:pPr>
      <w:proofErr w:type="gramStart"/>
      <w:r w:rsidRPr="003C7755">
        <w:rPr>
          <w:rFonts w:ascii="Times New Roman" w:hAnsi="Times New Roman" w:cs="Times New Roman"/>
          <w:color w:val="222222"/>
          <w:shd w:val="clear" w:color="auto" w:fill="FFFFFF"/>
        </w:rPr>
        <w:t xml:space="preserve">Zhang, H., Tan, Y., Wei, J., Du, H., &amp; </w:t>
      </w:r>
      <w:proofErr w:type="spellStart"/>
      <w:r w:rsidRPr="003C7755">
        <w:rPr>
          <w:rFonts w:ascii="Times New Roman" w:hAnsi="Times New Roman" w:cs="Times New Roman"/>
          <w:color w:val="222222"/>
          <w:shd w:val="clear" w:color="auto" w:fill="FFFFFF"/>
        </w:rPr>
        <w:t>Xu</w:t>
      </w:r>
      <w:proofErr w:type="spellEnd"/>
      <w:r w:rsidRPr="003C7755">
        <w:rPr>
          <w:rFonts w:ascii="Times New Roman" w:hAnsi="Times New Roman" w:cs="Times New Roman"/>
          <w:color w:val="222222"/>
          <w:shd w:val="clear" w:color="auto" w:fill="FFFFFF"/>
        </w:rPr>
        <w:t>, Y. (2022).</w:t>
      </w:r>
      <w:proofErr w:type="gramEnd"/>
      <w:r w:rsidRPr="003C7755">
        <w:rPr>
          <w:rFonts w:ascii="Times New Roman" w:hAnsi="Times New Roman" w:cs="Times New Roman"/>
          <w:color w:val="222222"/>
          <w:shd w:val="clear" w:color="auto" w:fill="FFFFFF"/>
        </w:rPr>
        <w:t xml:space="preserve"> Fungal interactions strengthen the diversity-functioning relationship of solid-state fermentation systems. </w:t>
      </w:r>
      <w:proofErr w:type="spellStart"/>
      <w:proofErr w:type="gramStart"/>
      <w:r w:rsidRPr="003C7755">
        <w:rPr>
          <w:rFonts w:ascii="Times New Roman" w:hAnsi="Times New Roman" w:cs="Times New Roman"/>
          <w:i/>
          <w:iCs/>
          <w:color w:val="222222"/>
          <w:shd w:val="clear" w:color="auto" w:fill="FFFFFF"/>
        </w:rPr>
        <w:t>Msystems</w:t>
      </w:r>
      <w:proofErr w:type="spellEnd"/>
      <w:r w:rsidRPr="003C7755">
        <w:rPr>
          <w:rFonts w:ascii="Times New Roman" w:hAnsi="Times New Roman" w:cs="Times New Roman"/>
          <w:color w:val="222222"/>
          <w:shd w:val="clear" w:color="auto" w:fill="FFFFFF"/>
        </w:rPr>
        <w:t>, </w:t>
      </w:r>
      <w:r w:rsidRPr="003C7755">
        <w:rPr>
          <w:rFonts w:ascii="Times New Roman" w:hAnsi="Times New Roman" w:cs="Times New Roman"/>
          <w:i/>
          <w:iCs/>
          <w:color w:val="222222"/>
          <w:shd w:val="clear" w:color="auto" w:fill="FFFFFF"/>
        </w:rPr>
        <w:t>7</w:t>
      </w:r>
      <w:r w:rsidRPr="003C7755">
        <w:rPr>
          <w:rFonts w:ascii="Times New Roman" w:hAnsi="Times New Roman" w:cs="Times New Roman"/>
          <w:color w:val="222222"/>
          <w:shd w:val="clear" w:color="auto" w:fill="FFFFFF"/>
        </w:rPr>
        <w:t>(4), e00401-22.</w:t>
      </w:r>
      <w:proofErr w:type="gramEnd"/>
    </w:p>
    <w:p w:rsidR="00062D7D" w:rsidRPr="003C7755" w:rsidRDefault="00062D7D" w:rsidP="00062D7D">
      <w:pPr>
        <w:spacing w:line="240" w:lineRule="auto"/>
        <w:jc w:val="both"/>
        <w:rPr>
          <w:rFonts w:ascii="Times New Roman" w:hAnsi="Times New Roman" w:cs="Times New Roman"/>
        </w:rPr>
      </w:pPr>
    </w:p>
    <w:sectPr w:rsidR="00062D7D" w:rsidRPr="003C7755" w:rsidSect="000A76D3">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6C"/>
    <w:multiLevelType w:val="hybridMultilevel"/>
    <w:tmpl w:val="494A2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71E38"/>
    <w:multiLevelType w:val="multilevel"/>
    <w:tmpl w:val="079E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30D45"/>
    <w:multiLevelType w:val="hybridMultilevel"/>
    <w:tmpl w:val="71740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300B1"/>
    <w:multiLevelType w:val="hybridMultilevel"/>
    <w:tmpl w:val="1CFC67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E19D5"/>
    <w:multiLevelType w:val="multilevel"/>
    <w:tmpl w:val="3084A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89564C0"/>
    <w:multiLevelType w:val="multilevel"/>
    <w:tmpl w:val="AB4E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B33773"/>
    <w:multiLevelType w:val="hybridMultilevel"/>
    <w:tmpl w:val="2F682A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807DD"/>
    <w:multiLevelType w:val="multilevel"/>
    <w:tmpl w:val="BC00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EF2C07"/>
    <w:multiLevelType w:val="multilevel"/>
    <w:tmpl w:val="7076C31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nsid w:val="1B472EC6"/>
    <w:multiLevelType w:val="hybridMultilevel"/>
    <w:tmpl w:val="DDCC9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50E46"/>
    <w:multiLevelType w:val="multilevel"/>
    <w:tmpl w:val="A51C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585B66"/>
    <w:multiLevelType w:val="hybridMultilevel"/>
    <w:tmpl w:val="3FC02D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564FE"/>
    <w:multiLevelType w:val="multilevel"/>
    <w:tmpl w:val="5220F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2BD01049"/>
    <w:multiLevelType w:val="multilevel"/>
    <w:tmpl w:val="CEB23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DD2167"/>
    <w:multiLevelType w:val="hybridMultilevel"/>
    <w:tmpl w:val="03A29934"/>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3865F2A"/>
    <w:multiLevelType w:val="multilevel"/>
    <w:tmpl w:val="3084A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8D750E9"/>
    <w:multiLevelType w:val="multilevel"/>
    <w:tmpl w:val="3D2C0F00"/>
    <w:lvl w:ilvl="0">
      <w:start w:val="1"/>
      <w:numFmt w:val="upperRoman"/>
      <w:lvlText w:val="%1."/>
      <w:lvlJc w:val="right"/>
      <w:pPr>
        <w:ind w:left="720" w:hanging="360"/>
      </w:p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3"/>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7">
    <w:nsid w:val="3F281870"/>
    <w:multiLevelType w:val="hybridMultilevel"/>
    <w:tmpl w:val="8DBE1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7E6710"/>
    <w:multiLevelType w:val="hybridMultilevel"/>
    <w:tmpl w:val="268C3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245DB"/>
    <w:multiLevelType w:val="hybridMultilevel"/>
    <w:tmpl w:val="5B869E0C"/>
    <w:lvl w:ilvl="0" w:tplc="0409000F">
      <w:start w:val="1"/>
      <w:numFmt w:val="decimal"/>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0">
    <w:nsid w:val="462A0BB6"/>
    <w:multiLevelType w:val="multilevel"/>
    <w:tmpl w:val="E584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A632D4"/>
    <w:multiLevelType w:val="multilevel"/>
    <w:tmpl w:val="4CA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B906E3"/>
    <w:multiLevelType w:val="multilevel"/>
    <w:tmpl w:val="DA7A29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F75778E"/>
    <w:multiLevelType w:val="multilevel"/>
    <w:tmpl w:val="BEE636C2"/>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1986FB4"/>
    <w:multiLevelType w:val="multilevel"/>
    <w:tmpl w:val="3F528AB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432172"/>
    <w:multiLevelType w:val="hybridMultilevel"/>
    <w:tmpl w:val="B7549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358B9"/>
    <w:multiLevelType w:val="multilevel"/>
    <w:tmpl w:val="19BC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1558E9"/>
    <w:multiLevelType w:val="multilevel"/>
    <w:tmpl w:val="3940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CD65B0"/>
    <w:multiLevelType w:val="hybridMultilevel"/>
    <w:tmpl w:val="D0E2F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36EAB"/>
    <w:multiLevelType w:val="multilevel"/>
    <w:tmpl w:val="C7AC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771F7E"/>
    <w:multiLevelType w:val="multilevel"/>
    <w:tmpl w:val="D868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5307C4"/>
    <w:multiLevelType w:val="hybridMultilevel"/>
    <w:tmpl w:val="1CEE2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A4A00"/>
    <w:multiLevelType w:val="hybridMultilevel"/>
    <w:tmpl w:val="3F9A4C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A1552"/>
    <w:multiLevelType w:val="multilevel"/>
    <w:tmpl w:val="5394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8666AF"/>
    <w:multiLevelType w:val="hybridMultilevel"/>
    <w:tmpl w:val="1666A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809AD"/>
    <w:multiLevelType w:val="hybridMultilevel"/>
    <w:tmpl w:val="6A70A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766FBE"/>
    <w:multiLevelType w:val="hybridMultilevel"/>
    <w:tmpl w:val="1752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171A4"/>
    <w:multiLevelType w:val="hybridMultilevel"/>
    <w:tmpl w:val="B06ED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6D402A"/>
    <w:multiLevelType w:val="hybridMultilevel"/>
    <w:tmpl w:val="3872B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701864"/>
    <w:multiLevelType w:val="hybridMultilevel"/>
    <w:tmpl w:val="6D249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8C02FA"/>
    <w:multiLevelType w:val="multilevel"/>
    <w:tmpl w:val="A6826E7C"/>
    <w:lvl w:ilvl="0">
      <w:start w:val="3"/>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nsid w:val="79893EB8"/>
    <w:multiLevelType w:val="multilevel"/>
    <w:tmpl w:val="A7B4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3"/>
  </w:num>
  <w:num w:numId="3">
    <w:abstractNumId w:val="3"/>
  </w:num>
  <w:num w:numId="4">
    <w:abstractNumId w:val="4"/>
  </w:num>
  <w:num w:numId="5">
    <w:abstractNumId w:val="23"/>
  </w:num>
  <w:num w:numId="6">
    <w:abstractNumId w:val="35"/>
  </w:num>
  <w:num w:numId="7">
    <w:abstractNumId w:val="32"/>
  </w:num>
  <w:num w:numId="8">
    <w:abstractNumId w:val="25"/>
  </w:num>
  <w:num w:numId="9">
    <w:abstractNumId w:val="38"/>
  </w:num>
  <w:num w:numId="10">
    <w:abstractNumId w:val="31"/>
  </w:num>
  <w:num w:numId="11">
    <w:abstractNumId w:val="8"/>
  </w:num>
  <w:num w:numId="12">
    <w:abstractNumId w:val="2"/>
  </w:num>
  <w:num w:numId="13">
    <w:abstractNumId w:val="12"/>
  </w:num>
  <w:num w:numId="14">
    <w:abstractNumId w:val="15"/>
  </w:num>
  <w:num w:numId="15">
    <w:abstractNumId w:val="9"/>
  </w:num>
  <w:num w:numId="16">
    <w:abstractNumId w:val="6"/>
  </w:num>
  <w:num w:numId="17">
    <w:abstractNumId w:val="0"/>
  </w:num>
  <w:num w:numId="18">
    <w:abstractNumId w:val="36"/>
  </w:num>
  <w:num w:numId="19">
    <w:abstractNumId w:val="21"/>
  </w:num>
  <w:num w:numId="20">
    <w:abstractNumId w:val="20"/>
  </w:num>
  <w:num w:numId="21">
    <w:abstractNumId w:val="5"/>
  </w:num>
  <w:num w:numId="22">
    <w:abstractNumId w:val="33"/>
  </w:num>
  <w:num w:numId="23">
    <w:abstractNumId w:val="29"/>
  </w:num>
  <w:num w:numId="24">
    <w:abstractNumId w:val="1"/>
  </w:num>
  <w:num w:numId="25">
    <w:abstractNumId w:val="26"/>
  </w:num>
  <w:num w:numId="26">
    <w:abstractNumId w:val="17"/>
  </w:num>
  <w:num w:numId="27">
    <w:abstractNumId w:val="11"/>
  </w:num>
  <w:num w:numId="28">
    <w:abstractNumId w:val="34"/>
  </w:num>
  <w:num w:numId="29">
    <w:abstractNumId w:val="14"/>
  </w:num>
  <w:num w:numId="30">
    <w:abstractNumId w:val="16"/>
  </w:num>
  <w:num w:numId="31">
    <w:abstractNumId w:val="22"/>
  </w:num>
  <w:num w:numId="32">
    <w:abstractNumId w:val="19"/>
  </w:num>
  <w:num w:numId="33">
    <w:abstractNumId w:val="40"/>
  </w:num>
  <w:num w:numId="34">
    <w:abstractNumId w:val="24"/>
  </w:num>
  <w:num w:numId="35">
    <w:abstractNumId w:val="39"/>
  </w:num>
  <w:num w:numId="36">
    <w:abstractNumId w:val="18"/>
  </w:num>
  <w:num w:numId="37">
    <w:abstractNumId w:val="37"/>
  </w:num>
  <w:num w:numId="38">
    <w:abstractNumId w:val="28"/>
  </w:num>
  <w:num w:numId="39">
    <w:abstractNumId w:val="41"/>
  </w:num>
  <w:num w:numId="40">
    <w:abstractNumId w:val="10"/>
  </w:num>
  <w:num w:numId="41">
    <w:abstractNumId w:val="27"/>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savePreviewPicture/>
  <w:compat>
    <w:useFELayout/>
  </w:compat>
  <w:rsids>
    <w:rsidRoot w:val="006C35E5"/>
    <w:rsid w:val="00004244"/>
    <w:rsid w:val="00011ADA"/>
    <w:rsid w:val="00012FF9"/>
    <w:rsid w:val="0003077C"/>
    <w:rsid w:val="00037B09"/>
    <w:rsid w:val="00041B5B"/>
    <w:rsid w:val="00044030"/>
    <w:rsid w:val="000549D3"/>
    <w:rsid w:val="00054F64"/>
    <w:rsid w:val="00060C3B"/>
    <w:rsid w:val="00062B8F"/>
    <w:rsid w:val="00062D7D"/>
    <w:rsid w:val="00076DB0"/>
    <w:rsid w:val="00085493"/>
    <w:rsid w:val="000A401E"/>
    <w:rsid w:val="000A58EC"/>
    <w:rsid w:val="000A76D3"/>
    <w:rsid w:val="000B06BE"/>
    <w:rsid w:val="000C4401"/>
    <w:rsid w:val="000C6072"/>
    <w:rsid w:val="000D3327"/>
    <w:rsid w:val="000D6F12"/>
    <w:rsid w:val="000E19AE"/>
    <w:rsid w:val="000E3C9C"/>
    <w:rsid w:val="000F1F03"/>
    <w:rsid w:val="00104095"/>
    <w:rsid w:val="00116FF8"/>
    <w:rsid w:val="001474DD"/>
    <w:rsid w:val="001549B8"/>
    <w:rsid w:val="00173146"/>
    <w:rsid w:val="0017715D"/>
    <w:rsid w:val="00185F50"/>
    <w:rsid w:val="001A2DA4"/>
    <w:rsid w:val="001A616A"/>
    <w:rsid w:val="001B56CA"/>
    <w:rsid w:val="001B7FB2"/>
    <w:rsid w:val="001C7EAA"/>
    <w:rsid w:val="001D1287"/>
    <w:rsid w:val="001D508D"/>
    <w:rsid w:val="001D650E"/>
    <w:rsid w:val="001E4637"/>
    <w:rsid w:val="001E7FB7"/>
    <w:rsid w:val="00200054"/>
    <w:rsid w:val="0020287A"/>
    <w:rsid w:val="002117FC"/>
    <w:rsid w:val="00211E84"/>
    <w:rsid w:val="0021451F"/>
    <w:rsid w:val="00221666"/>
    <w:rsid w:val="00221C25"/>
    <w:rsid w:val="002274CA"/>
    <w:rsid w:val="0023484A"/>
    <w:rsid w:val="00253F36"/>
    <w:rsid w:val="0026428F"/>
    <w:rsid w:val="00266F5D"/>
    <w:rsid w:val="00267CE4"/>
    <w:rsid w:val="00272A7B"/>
    <w:rsid w:val="00290452"/>
    <w:rsid w:val="002C1484"/>
    <w:rsid w:val="002C6E71"/>
    <w:rsid w:val="002C77B1"/>
    <w:rsid w:val="002F7AC0"/>
    <w:rsid w:val="00310D80"/>
    <w:rsid w:val="003250CF"/>
    <w:rsid w:val="003266F2"/>
    <w:rsid w:val="00334027"/>
    <w:rsid w:val="003373DB"/>
    <w:rsid w:val="00341CD3"/>
    <w:rsid w:val="00346B3F"/>
    <w:rsid w:val="00347DAD"/>
    <w:rsid w:val="00352531"/>
    <w:rsid w:val="0035560C"/>
    <w:rsid w:val="00364AA4"/>
    <w:rsid w:val="00374320"/>
    <w:rsid w:val="00386BBA"/>
    <w:rsid w:val="0039665A"/>
    <w:rsid w:val="003A5A8F"/>
    <w:rsid w:val="003A72B6"/>
    <w:rsid w:val="003B0B4D"/>
    <w:rsid w:val="003B0FA6"/>
    <w:rsid w:val="003B6422"/>
    <w:rsid w:val="003C7755"/>
    <w:rsid w:val="003D09CA"/>
    <w:rsid w:val="003D23C4"/>
    <w:rsid w:val="003D43EC"/>
    <w:rsid w:val="003E2773"/>
    <w:rsid w:val="003F27CB"/>
    <w:rsid w:val="003F3B21"/>
    <w:rsid w:val="003F712F"/>
    <w:rsid w:val="004043C9"/>
    <w:rsid w:val="00407F3E"/>
    <w:rsid w:val="0042688C"/>
    <w:rsid w:val="004368E2"/>
    <w:rsid w:val="0044448B"/>
    <w:rsid w:val="00456992"/>
    <w:rsid w:val="00461F1E"/>
    <w:rsid w:val="00463BD2"/>
    <w:rsid w:val="0047013F"/>
    <w:rsid w:val="004873C4"/>
    <w:rsid w:val="004D5D94"/>
    <w:rsid w:val="004F2AD1"/>
    <w:rsid w:val="00501598"/>
    <w:rsid w:val="00503685"/>
    <w:rsid w:val="0050683B"/>
    <w:rsid w:val="00527AD1"/>
    <w:rsid w:val="00530A54"/>
    <w:rsid w:val="005514D5"/>
    <w:rsid w:val="00551AB7"/>
    <w:rsid w:val="00554180"/>
    <w:rsid w:val="00554A9B"/>
    <w:rsid w:val="00560A0C"/>
    <w:rsid w:val="00580C09"/>
    <w:rsid w:val="005866BE"/>
    <w:rsid w:val="0059724F"/>
    <w:rsid w:val="005B187E"/>
    <w:rsid w:val="005D1A61"/>
    <w:rsid w:val="005E7454"/>
    <w:rsid w:val="00601BCF"/>
    <w:rsid w:val="00616960"/>
    <w:rsid w:val="00617956"/>
    <w:rsid w:val="00622884"/>
    <w:rsid w:val="0064129F"/>
    <w:rsid w:val="00643153"/>
    <w:rsid w:val="00653593"/>
    <w:rsid w:val="00656359"/>
    <w:rsid w:val="00657915"/>
    <w:rsid w:val="0066182D"/>
    <w:rsid w:val="006642A9"/>
    <w:rsid w:val="0067418D"/>
    <w:rsid w:val="00693B26"/>
    <w:rsid w:val="006B6C92"/>
    <w:rsid w:val="006B708E"/>
    <w:rsid w:val="006C1A45"/>
    <w:rsid w:val="006C35E5"/>
    <w:rsid w:val="006D26E6"/>
    <w:rsid w:val="006D3070"/>
    <w:rsid w:val="006D4E94"/>
    <w:rsid w:val="006E6796"/>
    <w:rsid w:val="006F52D2"/>
    <w:rsid w:val="006F5B04"/>
    <w:rsid w:val="00753A8E"/>
    <w:rsid w:val="00763C41"/>
    <w:rsid w:val="00771C00"/>
    <w:rsid w:val="007735BF"/>
    <w:rsid w:val="007812ED"/>
    <w:rsid w:val="00781657"/>
    <w:rsid w:val="007B679C"/>
    <w:rsid w:val="007F40AC"/>
    <w:rsid w:val="007F710A"/>
    <w:rsid w:val="007F72E2"/>
    <w:rsid w:val="008229E7"/>
    <w:rsid w:val="00824012"/>
    <w:rsid w:val="008275AD"/>
    <w:rsid w:val="00843969"/>
    <w:rsid w:val="00845D5E"/>
    <w:rsid w:val="00853ACA"/>
    <w:rsid w:val="00861AE8"/>
    <w:rsid w:val="00891022"/>
    <w:rsid w:val="008958C7"/>
    <w:rsid w:val="008B2385"/>
    <w:rsid w:val="008C7A72"/>
    <w:rsid w:val="008E2B09"/>
    <w:rsid w:val="008E5DEB"/>
    <w:rsid w:val="008F5D00"/>
    <w:rsid w:val="00907FB5"/>
    <w:rsid w:val="0092330C"/>
    <w:rsid w:val="00932EDD"/>
    <w:rsid w:val="00944209"/>
    <w:rsid w:val="00951620"/>
    <w:rsid w:val="009545A8"/>
    <w:rsid w:val="009648CD"/>
    <w:rsid w:val="00973368"/>
    <w:rsid w:val="00980C01"/>
    <w:rsid w:val="00993A23"/>
    <w:rsid w:val="009B01AB"/>
    <w:rsid w:val="009D2035"/>
    <w:rsid w:val="009D5093"/>
    <w:rsid w:val="009E0D56"/>
    <w:rsid w:val="009E359A"/>
    <w:rsid w:val="009F773D"/>
    <w:rsid w:val="009F7DDE"/>
    <w:rsid w:val="00A02569"/>
    <w:rsid w:val="00A04305"/>
    <w:rsid w:val="00A127D3"/>
    <w:rsid w:val="00A158B8"/>
    <w:rsid w:val="00A30BD3"/>
    <w:rsid w:val="00A408A7"/>
    <w:rsid w:val="00A41402"/>
    <w:rsid w:val="00A77575"/>
    <w:rsid w:val="00A857C3"/>
    <w:rsid w:val="00A92C38"/>
    <w:rsid w:val="00AC6098"/>
    <w:rsid w:val="00AE0D0A"/>
    <w:rsid w:val="00AF0B55"/>
    <w:rsid w:val="00AF746E"/>
    <w:rsid w:val="00B057E0"/>
    <w:rsid w:val="00B10A6D"/>
    <w:rsid w:val="00B153A7"/>
    <w:rsid w:val="00B17E9A"/>
    <w:rsid w:val="00B23D74"/>
    <w:rsid w:val="00B321C4"/>
    <w:rsid w:val="00B34B19"/>
    <w:rsid w:val="00B545F6"/>
    <w:rsid w:val="00B65C18"/>
    <w:rsid w:val="00B73401"/>
    <w:rsid w:val="00B824AD"/>
    <w:rsid w:val="00B92FA2"/>
    <w:rsid w:val="00BA15A7"/>
    <w:rsid w:val="00BA4A6C"/>
    <w:rsid w:val="00BB0B9E"/>
    <w:rsid w:val="00BB1DD1"/>
    <w:rsid w:val="00BE55F1"/>
    <w:rsid w:val="00BE65EB"/>
    <w:rsid w:val="00C01880"/>
    <w:rsid w:val="00C04402"/>
    <w:rsid w:val="00C14289"/>
    <w:rsid w:val="00C24BCA"/>
    <w:rsid w:val="00C26065"/>
    <w:rsid w:val="00C275E9"/>
    <w:rsid w:val="00C33DB2"/>
    <w:rsid w:val="00C44291"/>
    <w:rsid w:val="00C52B33"/>
    <w:rsid w:val="00C65142"/>
    <w:rsid w:val="00C6610E"/>
    <w:rsid w:val="00C77B63"/>
    <w:rsid w:val="00C81B73"/>
    <w:rsid w:val="00C8635B"/>
    <w:rsid w:val="00CC38D2"/>
    <w:rsid w:val="00CD289D"/>
    <w:rsid w:val="00CD3BE3"/>
    <w:rsid w:val="00CE397C"/>
    <w:rsid w:val="00CE4F4B"/>
    <w:rsid w:val="00CE5FC5"/>
    <w:rsid w:val="00D07D3C"/>
    <w:rsid w:val="00D240EC"/>
    <w:rsid w:val="00D31FCC"/>
    <w:rsid w:val="00D33088"/>
    <w:rsid w:val="00D53531"/>
    <w:rsid w:val="00D7065C"/>
    <w:rsid w:val="00D76930"/>
    <w:rsid w:val="00D97546"/>
    <w:rsid w:val="00DA482F"/>
    <w:rsid w:val="00DA59F1"/>
    <w:rsid w:val="00DA5C3A"/>
    <w:rsid w:val="00DB53F8"/>
    <w:rsid w:val="00DC71EB"/>
    <w:rsid w:val="00DD04AD"/>
    <w:rsid w:val="00DD0CFB"/>
    <w:rsid w:val="00DD6F00"/>
    <w:rsid w:val="00DE4ED8"/>
    <w:rsid w:val="00DF09A7"/>
    <w:rsid w:val="00E06CCB"/>
    <w:rsid w:val="00E1077C"/>
    <w:rsid w:val="00E118E2"/>
    <w:rsid w:val="00E1214D"/>
    <w:rsid w:val="00E14C7E"/>
    <w:rsid w:val="00E17725"/>
    <w:rsid w:val="00E3578E"/>
    <w:rsid w:val="00E372F8"/>
    <w:rsid w:val="00E50B88"/>
    <w:rsid w:val="00E61C2C"/>
    <w:rsid w:val="00E76FE7"/>
    <w:rsid w:val="00E86AAC"/>
    <w:rsid w:val="00E873CF"/>
    <w:rsid w:val="00EB2631"/>
    <w:rsid w:val="00EC3A64"/>
    <w:rsid w:val="00ED36B1"/>
    <w:rsid w:val="00EE1E94"/>
    <w:rsid w:val="00EF185E"/>
    <w:rsid w:val="00EF7F61"/>
    <w:rsid w:val="00F035AF"/>
    <w:rsid w:val="00F05544"/>
    <w:rsid w:val="00F23434"/>
    <w:rsid w:val="00F56D7E"/>
    <w:rsid w:val="00F57176"/>
    <w:rsid w:val="00F6155C"/>
    <w:rsid w:val="00F742FB"/>
    <w:rsid w:val="00F83689"/>
    <w:rsid w:val="00F849FB"/>
    <w:rsid w:val="00FA4B22"/>
    <w:rsid w:val="00FA7223"/>
    <w:rsid w:val="00FC2108"/>
    <w:rsid w:val="00FC2FF0"/>
    <w:rsid w:val="00FE3A63"/>
    <w:rsid w:val="00FF79C8"/>
    <w:rsid w:val="00FF7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C4"/>
  </w:style>
  <w:style w:type="paragraph" w:styleId="Heading1">
    <w:name w:val="heading 1"/>
    <w:basedOn w:val="Normal"/>
    <w:next w:val="Normal"/>
    <w:link w:val="Heading1Char"/>
    <w:uiPriority w:val="9"/>
    <w:qFormat/>
    <w:rsid w:val="006C3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C3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C35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35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35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35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C35E5"/>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5E5"/>
    <w:rPr>
      <w:i/>
      <w:iCs/>
    </w:rPr>
  </w:style>
  <w:style w:type="character" w:styleId="Hyperlink">
    <w:name w:val="Hyperlink"/>
    <w:basedOn w:val="DefaultParagraphFont"/>
    <w:uiPriority w:val="99"/>
    <w:unhideWhenUsed/>
    <w:rsid w:val="006C35E5"/>
    <w:rPr>
      <w:color w:val="0000FF"/>
      <w:u w:val="single"/>
    </w:rPr>
  </w:style>
  <w:style w:type="character" w:styleId="Strong">
    <w:name w:val="Strong"/>
    <w:basedOn w:val="DefaultParagraphFont"/>
    <w:uiPriority w:val="22"/>
    <w:qFormat/>
    <w:rsid w:val="006C35E5"/>
    <w:rPr>
      <w:b/>
      <w:bCs/>
    </w:rPr>
  </w:style>
  <w:style w:type="paragraph" w:styleId="ListParagraph">
    <w:name w:val="List Paragraph"/>
    <w:basedOn w:val="Normal"/>
    <w:uiPriority w:val="34"/>
    <w:qFormat/>
    <w:rsid w:val="006C35E5"/>
    <w:pPr>
      <w:ind w:left="720"/>
      <w:contextualSpacing/>
    </w:pPr>
  </w:style>
  <w:style w:type="character" w:customStyle="1" w:styleId="title-text">
    <w:name w:val="title-text"/>
    <w:basedOn w:val="DefaultParagraphFont"/>
    <w:rsid w:val="006C35E5"/>
  </w:style>
  <w:style w:type="character" w:customStyle="1" w:styleId="sr-only">
    <w:name w:val="sr-only"/>
    <w:basedOn w:val="DefaultParagraphFont"/>
    <w:rsid w:val="006C35E5"/>
  </w:style>
  <w:style w:type="character" w:customStyle="1" w:styleId="text">
    <w:name w:val="text"/>
    <w:basedOn w:val="DefaultParagraphFont"/>
    <w:rsid w:val="006C35E5"/>
  </w:style>
  <w:style w:type="character" w:customStyle="1" w:styleId="author-ref">
    <w:name w:val="author-ref"/>
    <w:basedOn w:val="DefaultParagraphFont"/>
    <w:rsid w:val="006C35E5"/>
  </w:style>
  <w:style w:type="character" w:customStyle="1" w:styleId="smallcaps">
    <w:name w:val="smallcaps"/>
    <w:basedOn w:val="DefaultParagraphFont"/>
    <w:rsid w:val="006C35E5"/>
  </w:style>
  <w:style w:type="paragraph" w:customStyle="1" w:styleId="c-article-info-details">
    <w:name w:val="c-article-info-details"/>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6C35E5"/>
  </w:style>
  <w:style w:type="paragraph" w:customStyle="1" w:styleId="c-article-metrics-barcount">
    <w:name w:val="c-article-metrics-bar__count"/>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6C35E5"/>
  </w:style>
  <w:style w:type="paragraph" w:customStyle="1" w:styleId="c-article-metrics-bardetails">
    <w:name w:val="c-article-metrics-bar__details"/>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6C35E5"/>
  </w:style>
  <w:style w:type="character" w:customStyle="1" w:styleId="figure-article-caption-text">
    <w:name w:val="figure-article-caption-text"/>
    <w:basedOn w:val="DefaultParagraphFont"/>
    <w:rsid w:val="006C35E5"/>
  </w:style>
  <w:style w:type="character" w:customStyle="1" w:styleId="figure-article-caption-owner">
    <w:name w:val="figure-article-caption-owner"/>
    <w:basedOn w:val="DefaultParagraphFont"/>
    <w:rsid w:val="006C35E5"/>
  </w:style>
  <w:style w:type="character" w:customStyle="1" w:styleId="mntl-inline-citation">
    <w:name w:val="mntl-inline-citation"/>
    <w:basedOn w:val="DefaultParagraphFont"/>
    <w:rsid w:val="006C35E5"/>
  </w:style>
  <w:style w:type="character" w:styleId="HTMLCite">
    <w:name w:val="HTML Cite"/>
    <w:basedOn w:val="DefaultParagraphFont"/>
    <w:uiPriority w:val="99"/>
    <w:semiHidden/>
    <w:unhideWhenUsed/>
    <w:rsid w:val="006C35E5"/>
    <w:rPr>
      <w:i/>
      <w:iCs/>
    </w:rPr>
  </w:style>
  <w:style w:type="character" w:customStyle="1" w:styleId="sign-in-label">
    <w:name w:val="sign-in-label"/>
    <w:basedOn w:val="DefaultParagraphFont"/>
    <w:rsid w:val="006C35E5"/>
  </w:style>
  <w:style w:type="character" w:customStyle="1" w:styleId="epub-state">
    <w:name w:val="epub-state"/>
    <w:basedOn w:val="DefaultParagraphFont"/>
    <w:rsid w:val="006C35E5"/>
  </w:style>
  <w:style w:type="character" w:customStyle="1" w:styleId="epub-date">
    <w:name w:val="epub-date"/>
    <w:basedOn w:val="DefaultParagraphFont"/>
    <w:rsid w:val="006C35E5"/>
  </w:style>
  <w:style w:type="paragraph" w:styleId="BalloonText">
    <w:name w:val="Balloon Text"/>
    <w:basedOn w:val="Normal"/>
    <w:link w:val="BalloonTextChar"/>
    <w:uiPriority w:val="99"/>
    <w:semiHidden/>
    <w:unhideWhenUsed/>
    <w:rsid w:val="006C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5E5"/>
    <w:rPr>
      <w:rFonts w:ascii="Tahoma" w:hAnsi="Tahoma" w:cs="Tahoma"/>
      <w:sz w:val="16"/>
      <w:szCs w:val="16"/>
    </w:rPr>
  </w:style>
  <w:style w:type="character" w:customStyle="1" w:styleId="topic-highlight">
    <w:name w:val="topic-highlight"/>
    <w:basedOn w:val="DefaultParagraphFont"/>
    <w:rsid w:val="006C35E5"/>
  </w:style>
  <w:style w:type="character" w:customStyle="1" w:styleId="anchor-text">
    <w:name w:val="anchor-text"/>
    <w:basedOn w:val="DefaultParagraphFont"/>
    <w:rsid w:val="006C35E5"/>
  </w:style>
  <w:style w:type="character" w:customStyle="1" w:styleId="label">
    <w:name w:val="label"/>
    <w:basedOn w:val="DefaultParagraphFont"/>
    <w:rsid w:val="006C35E5"/>
  </w:style>
  <w:style w:type="character" w:customStyle="1" w:styleId="tocnumber">
    <w:name w:val="tocnumber"/>
    <w:basedOn w:val="DefaultParagraphFont"/>
    <w:rsid w:val="006C35E5"/>
  </w:style>
  <w:style w:type="character" w:customStyle="1" w:styleId="toctext">
    <w:name w:val="toctext"/>
    <w:basedOn w:val="DefaultParagraphFont"/>
    <w:rsid w:val="006C35E5"/>
  </w:style>
  <w:style w:type="character" w:customStyle="1" w:styleId="mw-headline">
    <w:name w:val="mw-headline"/>
    <w:basedOn w:val="DefaultParagraphFont"/>
    <w:rsid w:val="006C35E5"/>
  </w:style>
  <w:style w:type="character" w:customStyle="1" w:styleId="mw-editsection">
    <w:name w:val="mw-editsection"/>
    <w:basedOn w:val="DefaultParagraphFont"/>
    <w:rsid w:val="006C35E5"/>
  </w:style>
  <w:style w:type="character" w:customStyle="1" w:styleId="mw-editsection-bracket">
    <w:name w:val="mw-editsection-bracket"/>
    <w:basedOn w:val="DefaultParagraphFont"/>
    <w:rsid w:val="006C35E5"/>
  </w:style>
  <w:style w:type="character" w:customStyle="1" w:styleId="mw-cite-backlink">
    <w:name w:val="mw-cite-backlink"/>
    <w:basedOn w:val="DefaultParagraphFont"/>
    <w:rsid w:val="006C35E5"/>
  </w:style>
  <w:style w:type="character" w:customStyle="1" w:styleId="reference-text">
    <w:name w:val="reference-text"/>
    <w:basedOn w:val="DefaultParagraphFont"/>
    <w:rsid w:val="006C35E5"/>
  </w:style>
  <w:style w:type="character" w:customStyle="1" w:styleId="cite-accessibility-label">
    <w:name w:val="cite-accessibility-label"/>
    <w:basedOn w:val="DefaultParagraphFont"/>
    <w:rsid w:val="006C35E5"/>
  </w:style>
  <w:style w:type="paragraph" w:customStyle="1" w:styleId="info">
    <w:name w:val="info"/>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6C35E5"/>
  </w:style>
  <w:style w:type="character" w:customStyle="1" w:styleId="comp">
    <w:name w:val="comp"/>
    <w:basedOn w:val="DefaultParagraphFont"/>
    <w:rsid w:val="006C35E5"/>
  </w:style>
  <w:style w:type="character" w:customStyle="1" w:styleId="linkwrapper">
    <w:name w:val="link__wrapper"/>
    <w:basedOn w:val="DefaultParagraphFont"/>
    <w:rsid w:val="006C35E5"/>
  </w:style>
  <w:style w:type="paragraph" w:customStyle="1" w:styleId="article-metaupdated-label">
    <w:name w:val="article-meta__updated-label"/>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3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title">
    <w:name w:val="ref-title"/>
    <w:basedOn w:val="DefaultParagraphFont"/>
    <w:rsid w:val="006C35E5"/>
  </w:style>
  <w:style w:type="character" w:customStyle="1" w:styleId="ref-journal">
    <w:name w:val="ref-journal"/>
    <w:basedOn w:val="DefaultParagraphFont"/>
    <w:rsid w:val="006C35E5"/>
  </w:style>
  <w:style w:type="character" w:customStyle="1" w:styleId="ref-vol">
    <w:name w:val="ref-vol"/>
    <w:basedOn w:val="DefaultParagraphFont"/>
    <w:rsid w:val="006C35E5"/>
  </w:style>
  <w:style w:type="character" w:customStyle="1" w:styleId="mixed-citation">
    <w:name w:val="mixed-citation"/>
    <w:basedOn w:val="DefaultParagraphFont"/>
    <w:rsid w:val="006C35E5"/>
  </w:style>
  <w:style w:type="character" w:customStyle="1" w:styleId="nowrap">
    <w:name w:val="nowrap"/>
    <w:basedOn w:val="DefaultParagraphFont"/>
    <w:rsid w:val="006C35E5"/>
  </w:style>
  <w:style w:type="table" w:customStyle="1" w:styleId="TableGridLight1">
    <w:name w:val="Table Grid Light1"/>
    <w:basedOn w:val="TableNormal"/>
    <w:uiPriority w:val="40"/>
    <w:rsid w:val="006C35E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link w:val="NoSpacingChar"/>
    <w:uiPriority w:val="1"/>
    <w:qFormat/>
    <w:rsid w:val="006C35E5"/>
    <w:pPr>
      <w:spacing w:after="0" w:line="240" w:lineRule="auto"/>
    </w:pPr>
  </w:style>
  <w:style w:type="character" w:styleId="CommentReference">
    <w:name w:val="annotation reference"/>
    <w:basedOn w:val="DefaultParagraphFont"/>
    <w:uiPriority w:val="99"/>
    <w:semiHidden/>
    <w:unhideWhenUsed/>
    <w:rsid w:val="006C35E5"/>
    <w:rPr>
      <w:sz w:val="16"/>
      <w:szCs w:val="16"/>
    </w:rPr>
  </w:style>
  <w:style w:type="paragraph" w:styleId="CommentText">
    <w:name w:val="annotation text"/>
    <w:basedOn w:val="Normal"/>
    <w:link w:val="CommentTextChar"/>
    <w:uiPriority w:val="99"/>
    <w:semiHidden/>
    <w:unhideWhenUsed/>
    <w:rsid w:val="006C35E5"/>
    <w:pPr>
      <w:spacing w:line="240" w:lineRule="auto"/>
    </w:pPr>
    <w:rPr>
      <w:sz w:val="20"/>
      <w:szCs w:val="20"/>
    </w:rPr>
  </w:style>
  <w:style w:type="character" w:customStyle="1" w:styleId="CommentTextChar">
    <w:name w:val="Comment Text Char"/>
    <w:basedOn w:val="DefaultParagraphFont"/>
    <w:link w:val="CommentText"/>
    <w:uiPriority w:val="99"/>
    <w:semiHidden/>
    <w:rsid w:val="006C35E5"/>
    <w:rPr>
      <w:sz w:val="20"/>
      <w:szCs w:val="20"/>
    </w:rPr>
  </w:style>
  <w:style w:type="paragraph" w:styleId="CommentSubject">
    <w:name w:val="annotation subject"/>
    <w:basedOn w:val="CommentText"/>
    <w:next w:val="CommentText"/>
    <w:link w:val="CommentSubjectChar"/>
    <w:uiPriority w:val="99"/>
    <w:semiHidden/>
    <w:unhideWhenUsed/>
    <w:rsid w:val="006C35E5"/>
    <w:rPr>
      <w:b/>
      <w:bCs/>
    </w:rPr>
  </w:style>
  <w:style w:type="character" w:customStyle="1" w:styleId="CommentSubjectChar">
    <w:name w:val="Comment Subject Char"/>
    <w:basedOn w:val="CommentTextChar"/>
    <w:link w:val="CommentSubject"/>
    <w:uiPriority w:val="99"/>
    <w:semiHidden/>
    <w:rsid w:val="006C35E5"/>
    <w:rPr>
      <w:b/>
      <w:bCs/>
      <w:sz w:val="20"/>
      <w:szCs w:val="20"/>
    </w:rPr>
  </w:style>
  <w:style w:type="character" w:customStyle="1" w:styleId="hlfld-contribauthor">
    <w:name w:val="hlfld-contribauthor"/>
    <w:basedOn w:val="DefaultParagraphFont"/>
    <w:rsid w:val="006C35E5"/>
  </w:style>
  <w:style w:type="character" w:customStyle="1" w:styleId="nlmgiven-names">
    <w:name w:val="nlm_given-names"/>
    <w:basedOn w:val="DefaultParagraphFont"/>
    <w:rsid w:val="006C35E5"/>
  </w:style>
  <w:style w:type="character" w:customStyle="1" w:styleId="nlmyear">
    <w:name w:val="nlm_year"/>
    <w:basedOn w:val="DefaultParagraphFont"/>
    <w:rsid w:val="006C35E5"/>
  </w:style>
  <w:style w:type="character" w:customStyle="1" w:styleId="nlmarticle-title">
    <w:name w:val="nlm_article-title"/>
    <w:basedOn w:val="DefaultParagraphFont"/>
    <w:rsid w:val="006C35E5"/>
  </w:style>
  <w:style w:type="character" w:customStyle="1" w:styleId="nlmfpage">
    <w:name w:val="nlm_fpage"/>
    <w:basedOn w:val="DefaultParagraphFont"/>
    <w:rsid w:val="006C35E5"/>
  </w:style>
  <w:style w:type="character" w:customStyle="1" w:styleId="nlmlpage">
    <w:name w:val="nlm_lpage"/>
    <w:basedOn w:val="DefaultParagraphFont"/>
    <w:rsid w:val="006C35E5"/>
  </w:style>
  <w:style w:type="paragraph" w:styleId="Header">
    <w:name w:val="header"/>
    <w:basedOn w:val="Normal"/>
    <w:link w:val="HeaderChar"/>
    <w:uiPriority w:val="99"/>
    <w:unhideWhenUsed/>
    <w:rsid w:val="006C3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E5"/>
  </w:style>
  <w:style w:type="paragraph" w:styleId="Footer">
    <w:name w:val="footer"/>
    <w:basedOn w:val="Normal"/>
    <w:link w:val="FooterChar"/>
    <w:uiPriority w:val="99"/>
    <w:unhideWhenUsed/>
    <w:rsid w:val="006C3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E5"/>
  </w:style>
  <w:style w:type="character" w:customStyle="1" w:styleId="author">
    <w:name w:val="author"/>
    <w:basedOn w:val="DefaultParagraphFont"/>
    <w:rsid w:val="006C35E5"/>
  </w:style>
  <w:style w:type="character" w:customStyle="1" w:styleId="pubyear">
    <w:name w:val="pubyear"/>
    <w:basedOn w:val="DefaultParagraphFont"/>
    <w:rsid w:val="006C35E5"/>
  </w:style>
  <w:style w:type="character" w:customStyle="1" w:styleId="articletitle">
    <w:name w:val="articletitle"/>
    <w:basedOn w:val="DefaultParagraphFont"/>
    <w:rsid w:val="006C35E5"/>
  </w:style>
  <w:style w:type="character" w:customStyle="1" w:styleId="vol">
    <w:name w:val="vol"/>
    <w:basedOn w:val="DefaultParagraphFont"/>
    <w:rsid w:val="006C35E5"/>
  </w:style>
  <w:style w:type="character" w:customStyle="1" w:styleId="pagefirst">
    <w:name w:val="pagefirst"/>
    <w:basedOn w:val="DefaultParagraphFont"/>
    <w:rsid w:val="006C35E5"/>
  </w:style>
  <w:style w:type="character" w:customStyle="1" w:styleId="pagelast">
    <w:name w:val="pagelast"/>
    <w:basedOn w:val="DefaultParagraphFont"/>
    <w:rsid w:val="006C35E5"/>
  </w:style>
  <w:style w:type="character" w:customStyle="1" w:styleId="a">
    <w:name w:val="_"/>
    <w:basedOn w:val="DefaultParagraphFont"/>
    <w:rsid w:val="006C35E5"/>
  </w:style>
  <w:style w:type="character" w:customStyle="1" w:styleId="byline-writer">
    <w:name w:val="byline-writer"/>
    <w:basedOn w:val="DefaultParagraphFont"/>
    <w:rsid w:val="006C35E5"/>
  </w:style>
  <w:style w:type="paragraph" w:customStyle="1" w:styleId="authornames">
    <w:name w:val="authornames"/>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6C35E5"/>
  </w:style>
  <w:style w:type="character" w:customStyle="1" w:styleId="muxgbd">
    <w:name w:val="muxgbd"/>
    <w:basedOn w:val="DefaultParagraphFont"/>
    <w:rsid w:val="006C35E5"/>
  </w:style>
  <w:style w:type="character" w:customStyle="1" w:styleId="jpfdse">
    <w:name w:val="jpfdse"/>
    <w:basedOn w:val="DefaultParagraphFont"/>
    <w:rsid w:val="006C35E5"/>
  </w:style>
  <w:style w:type="character" w:customStyle="1" w:styleId="fc2">
    <w:name w:val="fc2"/>
    <w:basedOn w:val="DefaultParagraphFont"/>
    <w:rsid w:val="006C35E5"/>
  </w:style>
  <w:style w:type="character" w:customStyle="1" w:styleId="ff3">
    <w:name w:val="ff3"/>
    <w:basedOn w:val="DefaultParagraphFont"/>
    <w:rsid w:val="006C35E5"/>
  </w:style>
  <w:style w:type="character" w:customStyle="1" w:styleId="hgkelc">
    <w:name w:val="hgkelc"/>
    <w:basedOn w:val="DefaultParagraphFont"/>
    <w:rsid w:val="006C35E5"/>
  </w:style>
  <w:style w:type="character" w:customStyle="1" w:styleId="kx21rb">
    <w:name w:val="kx21rb"/>
    <w:basedOn w:val="DefaultParagraphFont"/>
    <w:rsid w:val="006C35E5"/>
  </w:style>
  <w:style w:type="paragraph" w:customStyle="1" w:styleId="mb0">
    <w:name w:val="mb0"/>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up-separator">
    <w:name w:val="author-sup-separator"/>
    <w:basedOn w:val="DefaultParagraphFont"/>
    <w:rsid w:val="006C35E5"/>
  </w:style>
  <w:style w:type="character" w:customStyle="1" w:styleId="comma">
    <w:name w:val="comma"/>
    <w:basedOn w:val="DefaultParagraphFont"/>
    <w:rsid w:val="006C35E5"/>
  </w:style>
  <w:style w:type="character" w:customStyle="1" w:styleId="dyjrff">
    <w:name w:val="dyjrff"/>
    <w:basedOn w:val="DefaultParagraphFont"/>
    <w:rsid w:val="006C35E5"/>
  </w:style>
  <w:style w:type="character" w:customStyle="1" w:styleId="fulltext-person-name">
    <w:name w:val="fulltext-person-name"/>
    <w:basedOn w:val="DefaultParagraphFont"/>
    <w:rsid w:val="006C35E5"/>
  </w:style>
  <w:style w:type="paragraph" w:customStyle="1" w:styleId="mb15">
    <w:name w:val="mb15"/>
    <w:basedOn w:val="Normal"/>
    <w:rsid w:val="006C3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6C35E5"/>
  </w:style>
  <w:style w:type="character" w:customStyle="1" w:styleId="supref">
    <w:name w:val="sup_ref"/>
    <w:basedOn w:val="DefaultParagraphFont"/>
    <w:rsid w:val="006C35E5"/>
  </w:style>
  <w:style w:type="character" w:customStyle="1" w:styleId="element-citation">
    <w:name w:val="element-citation"/>
    <w:basedOn w:val="DefaultParagraphFont"/>
    <w:rsid w:val="006C35E5"/>
  </w:style>
  <w:style w:type="character" w:customStyle="1" w:styleId="ls25">
    <w:name w:val="ls25"/>
    <w:basedOn w:val="DefaultParagraphFont"/>
    <w:rsid w:val="006C35E5"/>
  </w:style>
  <w:style w:type="character" w:customStyle="1" w:styleId="ls3">
    <w:name w:val="ls3"/>
    <w:basedOn w:val="DefaultParagraphFont"/>
    <w:rsid w:val="006C35E5"/>
  </w:style>
  <w:style w:type="character" w:customStyle="1" w:styleId="ls2b">
    <w:name w:val="ls2b"/>
    <w:basedOn w:val="DefaultParagraphFont"/>
    <w:rsid w:val="006C35E5"/>
  </w:style>
  <w:style w:type="character" w:customStyle="1" w:styleId="ls1">
    <w:name w:val="ls1"/>
    <w:basedOn w:val="DefaultParagraphFont"/>
    <w:rsid w:val="006C35E5"/>
  </w:style>
  <w:style w:type="character" w:customStyle="1" w:styleId="ls2">
    <w:name w:val="ls2"/>
    <w:basedOn w:val="DefaultParagraphFont"/>
    <w:rsid w:val="006C35E5"/>
  </w:style>
  <w:style w:type="character" w:customStyle="1" w:styleId="ls21">
    <w:name w:val="ls21"/>
    <w:basedOn w:val="DefaultParagraphFont"/>
    <w:rsid w:val="006C35E5"/>
  </w:style>
  <w:style w:type="character" w:customStyle="1" w:styleId="ls34">
    <w:name w:val="ls34"/>
    <w:basedOn w:val="DefaultParagraphFont"/>
    <w:rsid w:val="006C35E5"/>
  </w:style>
  <w:style w:type="paragraph" w:styleId="Subtitle">
    <w:name w:val="Subtitle"/>
    <w:basedOn w:val="Normal"/>
    <w:next w:val="Normal"/>
    <w:link w:val="SubtitleChar"/>
    <w:uiPriority w:val="11"/>
    <w:qFormat/>
    <w:rsid w:val="006C35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5E5"/>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6C35E5"/>
  </w:style>
  <w:style w:type="character" w:customStyle="1" w:styleId="inlineblock">
    <w:name w:val="inlineblock"/>
    <w:basedOn w:val="DefaultParagraphFont"/>
    <w:rsid w:val="00DF09A7"/>
  </w:style>
  <w:style w:type="paragraph" w:customStyle="1" w:styleId="Pa22">
    <w:name w:val="Pa22"/>
    <w:basedOn w:val="Normal"/>
    <w:next w:val="Normal"/>
    <w:uiPriority w:val="99"/>
    <w:rsid w:val="005E7454"/>
    <w:pPr>
      <w:autoSpaceDE w:val="0"/>
      <w:autoSpaceDN w:val="0"/>
      <w:adjustRightInd w:val="0"/>
      <w:spacing w:after="0" w:line="141" w:lineRule="atLeast"/>
    </w:pPr>
    <w:rPr>
      <w:rFonts w:ascii="Minion Pro" w:hAnsi="Minion Pro"/>
      <w:sz w:val="24"/>
      <w:szCs w:val="24"/>
    </w:rPr>
  </w:style>
  <w:style w:type="character" w:styleId="FollowedHyperlink">
    <w:name w:val="FollowedHyperlink"/>
    <w:basedOn w:val="DefaultParagraphFont"/>
    <w:uiPriority w:val="99"/>
    <w:semiHidden/>
    <w:unhideWhenUsed/>
    <w:rsid w:val="006D4E94"/>
    <w:rPr>
      <w:color w:val="800080"/>
      <w:u w:val="single"/>
    </w:rPr>
  </w:style>
</w:styles>
</file>

<file path=word/webSettings.xml><?xml version="1.0" encoding="utf-8"?>
<w:webSettings xmlns:r="http://schemas.openxmlformats.org/officeDocument/2006/relationships" xmlns:w="http://schemas.openxmlformats.org/wordprocessingml/2006/main">
  <w:divs>
    <w:div w:id="26566241">
      <w:bodyDiv w:val="1"/>
      <w:marLeft w:val="0"/>
      <w:marRight w:val="0"/>
      <w:marTop w:val="0"/>
      <w:marBottom w:val="0"/>
      <w:divBdr>
        <w:top w:val="none" w:sz="0" w:space="0" w:color="auto"/>
        <w:left w:val="none" w:sz="0" w:space="0" w:color="auto"/>
        <w:bottom w:val="none" w:sz="0" w:space="0" w:color="auto"/>
        <w:right w:val="none" w:sz="0" w:space="0" w:color="auto"/>
      </w:divBdr>
      <w:divsChild>
        <w:div w:id="923223288">
          <w:marLeft w:val="0"/>
          <w:marRight w:val="0"/>
          <w:marTop w:val="0"/>
          <w:marBottom w:val="0"/>
          <w:divBdr>
            <w:top w:val="none" w:sz="0" w:space="0" w:color="auto"/>
            <w:left w:val="single" w:sz="18" w:space="0" w:color="D8D9DA"/>
            <w:bottom w:val="none" w:sz="0" w:space="0" w:color="auto"/>
            <w:right w:val="none" w:sz="0" w:space="0" w:color="auto"/>
          </w:divBdr>
          <w:divsChild>
            <w:div w:id="5981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6357">
      <w:bodyDiv w:val="1"/>
      <w:marLeft w:val="0"/>
      <w:marRight w:val="0"/>
      <w:marTop w:val="0"/>
      <w:marBottom w:val="0"/>
      <w:divBdr>
        <w:top w:val="none" w:sz="0" w:space="0" w:color="auto"/>
        <w:left w:val="none" w:sz="0" w:space="0" w:color="auto"/>
        <w:bottom w:val="none" w:sz="0" w:space="0" w:color="auto"/>
        <w:right w:val="none" w:sz="0" w:space="0" w:color="auto"/>
      </w:divBdr>
    </w:div>
    <w:div w:id="1115825395">
      <w:bodyDiv w:val="1"/>
      <w:marLeft w:val="0"/>
      <w:marRight w:val="0"/>
      <w:marTop w:val="0"/>
      <w:marBottom w:val="0"/>
      <w:divBdr>
        <w:top w:val="none" w:sz="0" w:space="0" w:color="auto"/>
        <w:left w:val="none" w:sz="0" w:space="0" w:color="auto"/>
        <w:bottom w:val="none" w:sz="0" w:space="0" w:color="auto"/>
        <w:right w:val="none" w:sz="0" w:space="0" w:color="auto"/>
      </w:divBdr>
    </w:div>
    <w:div w:id="1160804507">
      <w:bodyDiv w:val="1"/>
      <w:marLeft w:val="0"/>
      <w:marRight w:val="0"/>
      <w:marTop w:val="0"/>
      <w:marBottom w:val="0"/>
      <w:divBdr>
        <w:top w:val="none" w:sz="0" w:space="0" w:color="auto"/>
        <w:left w:val="none" w:sz="0" w:space="0" w:color="auto"/>
        <w:bottom w:val="none" w:sz="0" w:space="0" w:color="auto"/>
        <w:right w:val="none" w:sz="0" w:space="0" w:color="auto"/>
      </w:divBdr>
    </w:div>
    <w:div w:id="1343169380">
      <w:bodyDiv w:val="1"/>
      <w:marLeft w:val="0"/>
      <w:marRight w:val="0"/>
      <w:marTop w:val="0"/>
      <w:marBottom w:val="0"/>
      <w:divBdr>
        <w:top w:val="none" w:sz="0" w:space="0" w:color="auto"/>
        <w:left w:val="none" w:sz="0" w:space="0" w:color="auto"/>
        <w:bottom w:val="none" w:sz="0" w:space="0" w:color="auto"/>
        <w:right w:val="none" w:sz="0" w:space="0" w:color="auto"/>
      </w:divBdr>
      <w:divsChild>
        <w:div w:id="1983191723">
          <w:marLeft w:val="0"/>
          <w:marRight w:val="0"/>
          <w:marTop w:val="0"/>
          <w:marBottom w:val="0"/>
          <w:divBdr>
            <w:top w:val="none" w:sz="0" w:space="0" w:color="auto"/>
            <w:left w:val="none" w:sz="0" w:space="0" w:color="auto"/>
            <w:bottom w:val="none" w:sz="0" w:space="0" w:color="auto"/>
            <w:right w:val="none" w:sz="0" w:space="0" w:color="auto"/>
          </w:divBdr>
        </w:div>
        <w:div w:id="309218523">
          <w:marLeft w:val="0"/>
          <w:marRight w:val="0"/>
          <w:marTop w:val="0"/>
          <w:marBottom w:val="0"/>
          <w:divBdr>
            <w:top w:val="none" w:sz="0" w:space="0" w:color="auto"/>
            <w:left w:val="none" w:sz="0" w:space="0" w:color="auto"/>
            <w:bottom w:val="none" w:sz="0" w:space="0" w:color="auto"/>
            <w:right w:val="none" w:sz="0" w:space="0" w:color="auto"/>
          </w:divBdr>
        </w:div>
        <w:div w:id="18439592">
          <w:marLeft w:val="0"/>
          <w:marRight w:val="0"/>
          <w:marTop w:val="0"/>
          <w:marBottom w:val="0"/>
          <w:divBdr>
            <w:top w:val="none" w:sz="0" w:space="0" w:color="auto"/>
            <w:left w:val="none" w:sz="0" w:space="0" w:color="auto"/>
            <w:bottom w:val="none" w:sz="0" w:space="0" w:color="auto"/>
            <w:right w:val="none" w:sz="0" w:space="0" w:color="auto"/>
          </w:divBdr>
        </w:div>
        <w:div w:id="749041320">
          <w:marLeft w:val="0"/>
          <w:marRight w:val="0"/>
          <w:marTop w:val="0"/>
          <w:marBottom w:val="0"/>
          <w:divBdr>
            <w:top w:val="none" w:sz="0" w:space="0" w:color="auto"/>
            <w:left w:val="none" w:sz="0" w:space="0" w:color="auto"/>
            <w:bottom w:val="none" w:sz="0" w:space="0" w:color="auto"/>
            <w:right w:val="none" w:sz="0" w:space="0" w:color="auto"/>
          </w:divBdr>
        </w:div>
        <w:div w:id="1179542580">
          <w:marLeft w:val="0"/>
          <w:marRight w:val="0"/>
          <w:marTop w:val="0"/>
          <w:marBottom w:val="0"/>
          <w:divBdr>
            <w:top w:val="none" w:sz="0" w:space="0" w:color="auto"/>
            <w:left w:val="none" w:sz="0" w:space="0" w:color="auto"/>
            <w:bottom w:val="none" w:sz="0" w:space="0" w:color="auto"/>
            <w:right w:val="none" w:sz="0" w:space="0" w:color="auto"/>
          </w:divBdr>
        </w:div>
      </w:divsChild>
    </w:div>
    <w:div w:id="1359356151">
      <w:bodyDiv w:val="1"/>
      <w:marLeft w:val="0"/>
      <w:marRight w:val="0"/>
      <w:marTop w:val="0"/>
      <w:marBottom w:val="0"/>
      <w:divBdr>
        <w:top w:val="none" w:sz="0" w:space="0" w:color="auto"/>
        <w:left w:val="none" w:sz="0" w:space="0" w:color="auto"/>
        <w:bottom w:val="none" w:sz="0" w:space="0" w:color="auto"/>
        <w:right w:val="none" w:sz="0" w:space="0" w:color="auto"/>
      </w:divBdr>
      <w:divsChild>
        <w:div w:id="1142966835">
          <w:marLeft w:val="-751"/>
          <w:marRight w:val="-751"/>
          <w:marTop w:val="0"/>
          <w:marBottom w:val="0"/>
          <w:divBdr>
            <w:top w:val="none" w:sz="0" w:space="0" w:color="auto"/>
            <w:left w:val="none" w:sz="0" w:space="0" w:color="auto"/>
            <w:bottom w:val="none" w:sz="0" w:space="0" w:color="auto"/>
            <w:right w:val="none" w:sz="0" w:space="0" w:color="auto"/>
          </w:divBdr>
          <w:divsChild>
            <w:div w:id="1222791739">
              <w:marLeft w:val="0"/>
              <w:marRight w:val="0"/>
              <w:marTop w:val="0"/>
              <w:marBottom w:val="0"/>
              <w:divBdr>
                <w:top w:val="none" w:sz="0" w:space="0" w:color="auto"/>
                <w:left w:val="none" w:sz="0" w:space="0" w:color="auto"/>
                <w:bottom w:val="none" w:sz="0" w:space="0" w:color="auto"/>
                <w:right w:val="none" w:sz="0" w:space="0" w:color="auto"/>
              </w:divBdr>
              <w:divsChild>
                <w:div w:id="1566642692">
                  <w:marLeft w:val="0"/>
                  <w:marRight w:val="0"/>
                  <w:marTop w:val="0"/>
                  <w:marBottom w:val="0"/>
                  <w:divBdr>
                    <w:top w:val="none" w:sz="0" w:space="0" w:color="auto"/>
                    <w:left w:val="none" w:sz="0" w:space="0" w:color="auto"/>
                    <w:bottom w:val="none" w:sz="0" w:space="0" w:color="auto"/>
                    <w:right w:val="none" w:sz="0" w:space="0" w:color="auto"/>
                  </w:divBdr>
                </w:div>
                <w:div w:id="924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094">
          <w:marLeft w:val="0"/>
          <w:marRight w:val="0"/>
          <w:marTop w:val="0"/>
          <w:marBottom w:val="0"/>
          <w:divBdr>
            <w:top w:val="none" w:sz="0" w:space="0" w:color="auto"/>
            <w:left w:val="none" w:sz="0" w:space="0" w:color="auto"/>
            <w:bottom w:val="none" w:sz="0" w:space="0" w:color="auto"/>
            <w:right w:val="none" w:sz="0" w:space="0" w:color="auto"/>
          </w:divBdr>
          <w:divsChild>
            <w:div w:id="516963349">
              <w:marLeft w:val="0"/>
              <w:marRight w:val="-38"/>
              <w:marTop w:val="0"/>
              <w:marBottom w:val="63"/>
              <w:divBdr>
                <w:top w:val="none" w:sz="0" w:space="0" w:color="auto"/>
                <w:left w:val="none" w:sz="0" w:space="0" w:color="auto"/>
                <w:bottom w:val="none" w:sz="0" w:space="0" w:color="auto"/>
                <w:right w:val="none" w:sz="0" w:space="0" w:color="auto"/>
              </w:divBdr>
            </w:div>
            <w:div w:id="1324818503">
              <w:marLeft w:val="0"/>
              <w:marRight w:val="0"/>
              <w:marTop w:val="0"/>
              <w:marBottom w:val="0"/>
              <w:divBdr>
                <w:top w:val="none" w:sz="0" w:space="0" w:color="auto"/>
                <w:left w:val="none" w:sz="0" w:space="0" w:color="auto"/>
                <w:bottom w:val="none" w:sz="0" w:space="0" w:color="auto"/>
                <w:right w:val="none" w:sz="0" w:space="0" w:color="auto"/>
              </w:divBdr>
              <w:divsChild>
                <w:div w:id="323163646">
                  <w:marLeft w:val="0"/>
                  <w:marRight w:val="0"/>
                  <w:marTop w:val="0"/>
                  <w:marBottom w:val="0"/>
                  <w:divBdr>
                    <w:top w:val="none" w:sz="0" w:space="0" w:color="auto"/>
                    <w:left w:val="none" w:sz="0" w:space="0" w:color="auto"/>
                    <w:bottom w:val="none" w:sz="0" w:space="0" w:color="auto"/>
                    <w:right w:val="none" w:sz="0" w:space="0" w:color="auto"/>
                  </w:divBdr>
                </w:div>
                <w:div w:id="1202475264">
                  <w:marLeft w:val="0"/>
                  <w:marRight w:val="0"/>
                  <w:marTop w:val="0"/>
                  <w:marBottom w:val="0"/>
                  <w:divBdr>
                    <w:top w:val="none" w:sz="0" w:space="0" w:color="auto"/>
                    <w:left w:val="none" w:sz="0" w:space="0" w:color="auto"/>
                    <w:bottom w:val="none" w:sz="0" w:space="0" w:color="auto"/>
                    <w:right w:val="none" w:sz="0" w:space="0" w:color="auto"/>
                  </w:divBdr>
                </w:div>
                <w:div w:id="381297963">
                  <w:marLeft w:val="0"/>
                  <w:marRight w:val="0"/>
                  <w:marTop w:val="0"/>
                  <w:marBottom w:val="0"/>
                  <w:divBdr>
                    <w:top w:val="none" w:sz="0" w:space="0" w:color="auto"/>
                    <w:left w:val="none" w:sz="0" w:space="0" w:color="auto"/>
                    <w:bottom w:val="none" w:sz="0" w:space="0" w:color="auto"/>
                    <w:right w:val="none" w:sz="0" w:space="0" w:color="auto"/>
                  </w:divBdr>
                </w:div>
                <w:div w:id="1815099738">
                  <w:marLeft w:val="0"/>
                  <w:marRight w:val="0"/>
                  <w:marTop w:val="0"/>
                  <w:marBottom w:val="0"/>
                  <w:divBdr>
                    <w:top w:val="none" w:sz="0" w:space="0" w:color="auto"/>
                    <w:left w:val="none" w:sz="0" w:space="0" w:color="auto"/>
                    <w:bottom w:val="none" w:sz="0" w:space="0" w:color="auto"/>
                    <w:right w:val="none" w:sz="0" w:space="0" w:color="auto"/>
                  </w:divBdr>
                </w:div>
                <w:div w:id="1428774814">
                  <w:marLeft w:val="0"/>
                  <w:marRight w:val="0"/>
                  <w:marTop w:val="0"/>
                  <w:marBottom w:val="0"/>
                  <w:divBdr>
                    <w:top w:val="none" w:sz="0" w:space="0" w:color="auto"/>
                    <w:left w:val="none" w:sz="0" w:space="0" w:color="auto"/>
                    <w:bottom w:val="none" w:sz="0" w:space="0" w:color="auto"/>
                    <w:right w:val="none" w:sz="0" w:space="0" w:color="auto"/>
                  </w:divBdr>
                </w:div>
                <w:div w:id="1265309565">
                  <w:marLeft w:val="0"/>
                  <w:marRight w:val="0"/>
                  <w:marTop w:val="0"/>
                  <w:marBottom w:val="0"/>
                  <w:divBdr>
                    <w:top w:val="none" w:sz="0" w:space="0" w:color="auto"/>
                    <w:left w:val="none" w:sz="0" w:space="0" w:color="auto"/>
                    <w:bottom w:val="none" w:sz="0" w:space="0" w:color="auto"/>
                    <w:right w:val="none" w:sz="0" w:space="0" w:color="auto"/>
                  </w:divBdr>
                </w:div>
                <w:div w:id="704866127">
                  <w:marLeft w:val="0"/>
                  <w:marRight w:val="0"/>
                  <w:marTop w:val="0"/>
                  <w:marBottom w:val="0"/>
                  <w:divBdr>
                    <w:top w:val="none" w:sz="0" w:space="0" w:color="auto"/>
                    <w:left w:val="none" w:sz="0" w:space="0" w:color="auto"/>
                    <w:bottom w:val="none" w:sz="0" w:space="0" w:color="auto"/>
                    <w:right w:val="none" w:sz="0" w:space="0" w:color="auto"/>
                  </w:divBdr>
                </w:div>
                <w:div w:id="1905867005">
                  <w:marLeft w:val="0"/>
                  <w:marRight w:val="0"/>
                  <w:marTop w:val="0"/>
                  <w:marBottom w:val="0"/>
                  <w:divBdr>
                    <w:top w:val="none" w:sz="0" w:space="0" w:color="auto"/>
                    <w:left w:val="none" w:sz="0" w:space="0" w:color="auto"/>
                    <w:bottom w:val="none" w:sz="0" w:space="0" w:color="auto"/>
                    <w:right w:val="none" w:sz="0" w:space="0" w:color="auto"/>
                  </w:divBdr>
                </w:div>
              </w:divsChild>
            </w:div>
            <w:div w:id="193544441">
              <w:marLeft w:val="0"/>
              <w:marRight w:val="0"/>
              <w:marTop w:val="63"/>
              <w:marBottom w:val="188"/>
              <w:divBdr>
                <w:top w:val="none" w:sz="0" w:space="0" w:color="auto"/>
                <w:left w:val="none" w:sz="0" w:space="0" w:color="auto"/>
                <w:bottom w:val="none" w:sz="0" w:space="0" w:color="auto"/>
                <w:right w:val="none" w:sz="0" w:space="0" w:color="auto"/>
              </w:divBdr>
              <w:divsChild>
                <w:div w:id="1718386660">
                  <w:marLeft w:val="0"/>
                  <w:marRight w:val="0"/>
                  <w:marTop w:val="0"/>
                  <w:marBottom w:val="0"/>
                  <w:divBdr>
                    <w:top w:val="none" w:sz="0" w:space="0" w:color="auto"/>
                    <w:left w:val="none" w:sz="0" w:space="0" w:color="auto"/>
                    <w:bottom w:val="none" w:sz="0" w:space="0" w:color="auto"/>
                    <w:right w:val="none" w:sz="0" w:space="0" w:color="auto"/>
                  </w:divBdr>
                  <w:divsChild>
                    <w:div w:id="41639033">
                      <w:marLeft w:val="0"/>
                      <w:marRight w:val="0"/>
                      <w:marTop w:val="0"/>
                      <w:marBottom w:val="0"/>
                      <w:divBdr>
                        <w:top w:val="none" w:sz="0" w:space="0" w:color="auto"/>
                        <w:left w:val="none" w:sz="0" w:space="0" w:color="auto"/>
                        <w:bottom w:val="none" w:sz="0" w:space="0" w:color="auto"/>
                        <w:right w:val="none" w:sz="0" w:space="0" w:color="auto"/>
                      </w:divBdr>
                      <w:divsChild>
                        <w:div w:id="1524979240">
                          <w:marLeft w:val="0"/>
                          <w:marRight w:val="0"/>
                          <w:marTop w:val="0"/>
                          <w:marBottom w:val="0"/>
                          <w:divBdr>
                            <w:top w:val="none" w:sz="0" w:space="0" w:color="auto"/>
                            <w:left w:val="none" w:sz="0" w:space="0" w:color="auto"/>
                            <w:bottom w:val="none" w:sz="0" w:space="0" w:color="auto"/>
                            <w:right w:val="none" w:sz="0" w:space="0" w:color="auto"/>
                          </w:divBdr>
                        </w:div>
                        <w:div w:id="1358970177">
                          <w:marLeft w:val="163"/>
                          <w:marRight w:val="0"/>
                          <w:marTop w:val="0"/>
                          <w:marBottom w:val="0"/>
                          <w:divBdr>
                            <w:top w:val="none" w:sz="0" w:space="0" w:color="auto"/>
                            <w:left w:val="none" w:sz="0" w:space="0" w:color="auto"/>
                            <w:bottom w:val="none" w:sz="0" w:space="0" w:color="auto"/>
                            <w:right w:val="none" w:sz="0" w:space="0" w:color="auto"/>
                          </w:divBdr>
                        </w:div>
                      </w:divsChild>
                    </w:div>
                    <w:div w:id="433676473">
                      <w:marLeft w:val="0"/>
                      <w:marRight w:val="0"/>
                      <w:marTop w:val="0"/>
                      <w:marBottom w:val="0"/>
                      <w:divBdr>
                        <w:top w:val="none" w:sz="0" w:space="0" w:color="auto"/>
                        <w:left w:val="none" w:sz="0" w:space="0" w:color="auto"/>
                        <w:bottom w:val="none" w:sz="0" w:space="0" w:color="auto"/>
                        <w:right w:val="none" w:sz="0" w:space="0" w:color="auto"/>
                      </w:divBdr>
                      <w:divsChild>
                        <w:div w:id="698819262">
                          <w:marLeft w:val="0"/>
                          <w:marRight w:val="0"/>
                          <w:marTop w:val="0"/>
                          <w:marBottom w:val="0"/>
                          <w:divBdr>
                            <w:top w:val="none" w:sz="0" w:space="0" w:color="auto"/>
                            <w:left w:val="none" w:sz="0" w:space="0" w:color="auto"/>
                            <w:bottom w:val="none" w:sz="0" w:space="0" w:color="auto"/>
                            <w:right w:val="none" w:sz="0" w:space="0" w:color="auto"/>
                          </w:divBdr>
                        </w:div>
                        <w:div w:id="1623223744">
                          <w:marLeft w:val="163"/>
                          <w:marRight w:val="0"/>
                          <w:marTop w:val="0"/>
                          <w:marBottom w:val="0"/>
                          <w:divBdr>
                            <w:top w:val="none" w:sz="0" w:space="0" w:color="auto"/>
                            <w:left w:val="none" w:sz="0" w:space="0" w:color="auto"/>
                            <w:bottom w:val="none" w:sz="0" w:space="0" w:color="auto"/>
                            <w:right w:val="none" w:sz="0" w:space="0" w:color="auto"/>
                          </w:divBdr>
                        </w:div>
                      </w:divsChild>
                    </w:div>
                    <w:div w:id="2113159342">
                      <w:marLeft w:val="0"/>
                      <w:marRight w:val="0"/>
                      <w:marTop w:val="0"/>
                      <w:marBottom w:val="0"/>
                      <w:divBdr>
                        <w:top w:val="none" w:sz="0" w:space="0" w:color="auto"/>
                        <w:left w:val="none" w:sz="0" w:space="0" w:color="auto"/>
                        <w:bottom w:val="none" w:sz="0" w:space="0" w:color="auto"/>
                        <w:right w:val="none" w:sz="0" w:space="0" w:color="auto"/>
                      </w:divBdr>
                      <w:divsChild>
                        <w:div w:id="1005744464">
                          <w:marLeft w:val="0"/>
                          <w:marRight w:val="0"/>
                          <w:marTop w:val="0"/>
                          <w:marBottom w:val="0"/>
                          <w:divBdr>
                            <w:top w:val="none" w:sz="0" w:space="0" w:color="auto"/>
                            <w:left w:val="none" w:sz="0" w:space="0" w:color="auto"/>
                            <w:bottom w:val="none" w:sz="0" w:space="0" w:color="auto"/>
                            <w:right w:val="none" w:sz="0" w:space="0" w:color="auto"/>
                          </w:divBdr>
                        </w:div>
                        <w:div w:id="872840848">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00303">
              <w:marLeft w:val="0"/>
              <w:marRight w:val="0"/>
              <w:marTop w:val="0"/>
              <w:marBottom w:val="125"/>
              <w:divBdr>
                <w:top w:val="none" w:sz="0" w:space="0" w:color="auto"/>
                <w:left w:val="none" w:sz="0" w:space="0" w:color="auto"/>
                <w:bottom w:val="none" w:sz="0" w:space="0" w:color="auto"/>
                <w:right w:val="none" w:sz="0" w:space="0" w:color="auto"/>
              </w:divBdr>
            </w:div>
            <w:div w:id="451899801">
              <w:marLeft w:val="0"/>
              <w:marRight w:val="0"/>
              <w:marTop w:val="0"/>
              <w:marBottom w:val="0"/>
              <w:divBdr>
                <w:top w:val="none" w:sz="0" w:space="0" w:color="auto"/>
                <w:left w:val="none" w:sz="0" w:space="0" w:color="auto"/>
                <w:bottom w:val="none" w:sz="0" w:space="0" w:color="auto"/>
                <w:right w:val="none" w:sz="0" w:space="0" w:color="auto"/>
              </w:divBdr>
            </w:div>
            <w:div w:id="864639106">
              <w:marLeft w:val="0"/>
              <w:marRight w:val="0"/>
              <w:marTop w:val="0"/>
              <w:marBottom w:val="125"/>
              <w:divBdr>
                <w:top w:val="none" w:sz="0" w:space="0" w:color="auto"/>
                <w:left w:val="none" w:sz="0" w:space="0" w:color="auto"/>
                <w:bottom w:val="none" w:sz="0" w:space="0" w:color="auto"/>
                <w:right w:val="none" w:sz="0" w:space="0" w:color="auto"/>
              </w:divBdr>
            </w:div>
            <w:div w:id="109248854">
              <w:marLeft w:val="0"/>
              <w:marRight w:val="0"/>
              <w:marTop w:val="0"/>
              <w:marBottom w:val="0"/>
              <w:divBdr>
                <w:top w:val="none" w:sz="0" w:space="0" w:color="auto"/>
                <w:left w:val="none" w:sz="0" w:space="0" w:color="auto"/>
                <w:bottom w:val="none" w:sz="0" w:space="0" w:color="auto"/>
                <w:right w:val="none" w:sz="0" w:space="0" w:color="auto"/>
              </w:divBdr>
              <w:divsChild>
                <w:div w:id="841358972">
                  <w:marLeft w:val="0"/>
                  <w:marRight w:val="0"/>
                  <w:marTop w:val="125"/>
                  <w:marBottom w:val="0"/>
                  <w:divBdr>
                    <w:top w:val="none" w:sz="0" w:space="0" w:color="auto"/>
                    <w:left w:val="none" w:sz="0" w:space="0" w:color="auto"/>
                    <w:bottom w:val="none" w:sz="0" w:space="0" w:color="auto"/>
                    <w:right w:val="none" w:sz="0" w:space="0" w:color="auto"/>
                  </w:divBdr>
                  <w:divsChild>
                    <w:div w:id="3321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571">
              <w:marLeft w:val="0"/>
              <w:marRight w:val="0"/>
              <w:marTop w:val="0"/>
              <w:marBottom w:val="0"/>
              <w:divBdr>
                <w:top w:val="none" w:sz="0" w:space="0" w:color="auto"/>
                <w:left w:val="none" w:sz="0" w:space="0" w:color="auto"/>
                <w:bottom w:val="none" w:sz="0" w:space="0" w:color="auto"/>
                <w:right w:val="none" w:sz="0" w:space="0" w:color="auto"/>
              </w:divBdr>
              <w:divsChild>
                <w:div w:id="639573731">
                  <w:marLeft w:val="0"/>
                  <w:marRight w:val="0"/>
                  <w:marTop w:val="0"/>
                  <w:marBottom w:val="0"/>
                  <w:divBdr>
                    <w:top w:val="none" w:sz="0" w:space="0" w:color="auto"/>
                    <w:left w:val="none" w:sz="0" w:space="0" w:color="auto"/>
                    <w:bottom w:val="none" w:sz="0" w:space="0" w:color="auto"/>
                    <w:right w:val="none" w:sz="0" w:space="0" w:color="auto"/>
                  </w:divBdr>
                  <w:divsChild>
                    <w:div w:id="11700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8005">
      <w:bodyDiv w:val="1"/>
      <w:marLeft w:val="0"/>
      <w:marRight w:val="0"/>
      <w:marTop w:val="0"/>
      <w:marBottom w:val="0"/>
      <w:divBdr>
        <w:top w:val="none" w:sz="0" w:space="0" w:color="auto"/>
        <w:left w:val="none" w:sz="0" w:space="0" w:color="auto"/>
        <w:bottom w:val="none" w:sz="0" w:space="0" w:color="auto"/>
        <w:right w:val="none" w:sz="0" w:space="0" w:color="auto"/>
      </w:divBdr>
      <w:divsChild>
        <w:div w:id="1004895966">
          <w:marLeft w:val="0"/>
          <w:marRight w:val="0"/>
          <w:marTop w:val="0"/>
          <w:marBottom w:val="0"/>
          <w:divBdr>
            <w:top w:val="none" w:sz="0" w:space="0" w:color="auto"/>
            <w:left w:val="none" w:sz="0" w:space="0" w:color="auto"/>
            <w:bottom w:val="none" w:sz="0" w:space="0" w:color="auto"/>
            <w:right w:val="none" w:sz="0" w:space="0" w:color="auto"/>
          </w:divBdr>
        </w:div>
        <w:div w:id="713192168">
          <w:marLeft w:val="0"/>
          <w:marRight w:val="0"/>
          <w:marTop w:val="0"/>
          <w:marBottom w:val="0"/>
          <w:divBdr>
            <w:top w:val="none" w:sz="0" w:space="0" w:color="auto"/>
            <w:left w:val="none" w:sz="0" w:space="0" w:color="auto"/>
            <w:bottom w:val="none" w:sz="0" w:space="0" w:color="auto"/>
            <w:right w:val="none" w:sz="0" w:space="0" w:color="auto"/>
          </w:divBdr>
        </w:div>
      </w:divsChild>
    </w:div>
    <w:div w:id="1468935878">
      <w:bodyDiv w:val="1"/>
      <w:marLeft w:val="0"/>
      <w:marRight w:val="0"/>
      <w:marTop w:val="0"/>
      <w:marBottom w:val="0"/>
      <w:divBdr>
        <w:top w:val="none" w:sz="0" w:space="0" w:color="auto"/>
        <w:left w:val="none" w:sz="0" w:space="0" w:color="auto"/>
        <w:bottom w:val="none" w:sz="0" w:space="0" w:color="auto"/>
        <w:right w:val="none" w:sz="0" w:space="0" w:color="auto"/>
      </w:divBdr>
    </w:div>
    <w:div w:id="1472206952">
      <w:bodyDiv w:val="1"/>
      <w:marLeft w:val="0"/>
      <w:marRight w:val="0"/>
      <w:marTop w:val="0"/>
      <w:marBottom w:val="0"/>
      <w:divBdr>
        <w:top w:val="none" w:sz="0" w:space="0" w:color="auto"/>
        <w:left w:val="none" w:sz="0" w:space="0" w:color="auto"/>
        <w:bottom w:val="none" w:sz="0" w:space="0" w:color="auto"/>
        <w:right w:val="none" w:sz="0" w:space="0" w:color="auto"/>
      </w:divBdr>
    </w:div>
    <w:div w:id="2015381151">
      <w:bodyDiv w:val="1"/>
      <w:marLeft w:val="0"/>
      <w:marRight w:val="0"/>
      <w:marTop w:val="0"/>
      <w:marBottom w:val="0"/>
      <w:divBdr>
        <w:top w:val="none" w:sz="0" w:space="0" w:color="auto"/>
        <w:left w:val="none" w:sz="0" w:space="0" w:color="auto"/>
        <w:bottom w:val="none" w:sz="0" w:space="0" w:color="auto"/>
        <w:right w:val="none" w:sz="0" w:space="0" w:color="auto"/>
      </w:divBdr>
      <w:divsChild>
        <w:div w:id="1125586903">
          <w:marLeft w:val="-751"/>
          <w:marRight w:val="-751"/>
          <w:marTop w:val="0"/>
          <w:marBottom w:val="0"/>
          <w:divBdr>
            <w:top w:val="none" w:sz="0" w:space="0" w:color="auto"/>
            <w:left w:val="none" w:sz="0" w:space="0" w:color="auto"/>
            <w:bottom w:val="none" w:sz="0" w:space="0" w:color="auto"/>
            <w:right w:val="none" w:sz="0" w:space="0" w:color="auto"/>
          </w:divBdr>
          <w:divsChild>
            <w:div w:id="842159832">
              <w:marLeft w:val="0"/>
              <w:marRight w:val="0"/>
              <w:marTop w:val="0"/>
              <w:marBottom w:val="0"/>
              <w:divBdr>
                <w:top w:val="none" w:sz="0" w:space="0" w:color="auto"/>
                <w:left w:val="none" w:sz="0" w:space="0" w:color="auto"/>
                <w:bottom w:val="none" w:sz="0" w:space="0" w:color="auto"/>
                <w:right w:val="none" w:sz="0" w:space="0" w:color="auto"/>
              </w:divBdr>
              <w:divsChild>
                <w:div w:id="1947424211">
                  <w:marLeft w:val="0"/>
                  <w:marRight w:val="0"/>
                  <w:marTop w:val="0"/>
                  <w:marBottom w:val="0"/>
                  <w:divBdr>
                    <w:top w:val="none" w:sz="0" w:space="0" w:color="auto"/>
                    <w:left w:val="none" w:sz="0" w:space="0" w:color="auto"/>
                    <w:bottom w:val="none" w:sz="0" w:space="0" w:color="auto"/>
                    <w:right w:val="none" w:sz="0" w:space="0" w:color="auto"/>
                  </w:divBdr>
                </w:div>
                <w:div w:id="7065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7483">
          <w:marLeft w:val="0"/>
          <w:marRight w:val="0"/>
          <w:marTop w:val="0"/>
          <w:marBottom w:val="0"/>
          <w:divBdr>
            <w:top w:val="none" w:sz="0" w:space="0" w:color="auto"/>
            <w:left w:val="none" w:sz="0" w:space="0" w:color="auto"/>
            <w:bottom w:val="none" w:sz="0" w:space="0" w:color="auto"/>
            <w:right w:val="none" w:sz="0" w:space="0" w:color="auto"/>
          </w:divBdr>
          <w:divsChild>
            <w:div w:id="388726367">
              <w:marLeft w:val="0"/>
              <w:marRight w:val="-38"/>
              <w:marTop w:val="0"/>
              <w:marBottom w:val="63"/>
              <w:divBdr>
                <w:top w:val="none" w:sz="0" w:space="0" w:color="auto"/>
                <w:left w:val="none" w:sz="0" w:space="0" w:color="auto"/>
                <w:bottom w:val="none" w:sz="0" w:space="0" w:color="auto"/>
                <w:right w:val="none" w:sz="0" w:space="0" w:color="auto"/>
              </w:divBdr>
            </w:div>
            <w:div w:id="933248552">
              <w:marLeft w:val="0"/>
              <w:marRight w:val="0"/>
              <w:marTop w:val="0"/>
              <w:marBottom w:val="0"/>
              <w:divBdr>
                <w:top w:val="none" w:sz="0" w:space="0" w:color="auto"/>
                <w:left w:val="none" w:sz="0" w:space="0" w:color="auto"/>
                <w:bottom w:val="none" w:sz="0" w:space="0" w:color="auto"/>
                <w:right w:val="none" w:sz="0" w:space="0" w:color="auto"/>
              </w:divBdr>
              <w:divsChild>
                <w:div w:id="704452312">
                  <w:marLeft w:val="0"/>
                  <w:marRight w:val="0"/>
                  <w:marTop w:val="0"/>
                  <w:marBottom w:val="0"/>
                  <w:divBdr>
                    <w:top w:val="none" w:sz="0" w:space="0" w:color="auto"/>
                    <w:left w:val="none" w:sz="0" w:space="0" w:color="auto"/>
                    <w:bottom w:val="none" w:sz="0" w:space="0" w:color="auto"/>
                    <w:right w:val="none" w:sz="0" w:space="0" w:color="auto"/>
                  </w:divBdr>
                </w:div>
                <w:div w:id="1492134150">
                  <w:marLeft w:val="0"/>
                  <w:marRight w:val="0"/>
                  <w:marTop w:val="0"/>
                  <w:marBottom w:val="0"/>
                  <w:divBdr>
                    <w:top w:val="none" w:sz="0" w:space="0" w:color="auto"/>
                    <w:left w:val="none" w:sz="0" w:space="0" w:color="auto"/>
                    <w:bottom w:val="none" w:sz="0" w:space="0" w:color="auto"/>
                    <w:right w:val="none" w:sz="0" w:space="0" w:color="auto"/>
                  </w:divBdr>
                </w:div>
                <w:div w:id="1824614792">
                  <w:marLeft w:val="0"/>
                  <w:marRight w:val="0"/>
                  <w:marTop w:val="0"/>
                  <w:marBottom w:val="0"/>
                  <w:divBdr>
                    <w:top w:val="none" w:sz="0" w:space="0" w:color="auto"/>
                    <w:left w:val="none" w:sz="0" w:space="0" w:color="auto"/>
                    <w:bottom w:val="none" w:sz="0" w:space="0" w:color="auto"/>
                    <w:right w:val="none" w:sz="0" w:space="0" w:color="auto"/>
                  </w:divBdr>
                </w:div>
                <w:div w:id="786201147">
                  <w:marLeft w:val="0"/>
                  <w:marRight w:val="0"/>
                  <w:marTop w:val="0"/>
                  <w:marBottom w:val="0"/>
                  <w:divBdr>
                    <w:top w:val="none" w:sz="0" w:space="0" w:color="auto"/>
                    <w:left w:val="none" w:sz="0" w:space="0" w:color="auto"/>
                    <w:bottom w:val="none" w:sz="0" w:space="0" w:color="auto"/>
                    <w:right w:val="none" w:sz="0" w:space="0" w:color="auto"/>
                  </w:divBdr>
                </w:div>
                <w:div w:id="1153330065">
                  <w:marLeft w:val="0"/>
                  <w:marRight w:val="0"/>
                  <w:marTop w:val="0"/>
                  <w:marBottom w:val="0"/>
                  <w:divBdr>
                    <w:top w:val="none" w:sz="0" w:space="0" w:color="auto"/>
                    <w:left w:val="none" w:sz="0" w:space="0" w:color="auto"/>
                    <w:bottom w:val="none" w:sz="0" w:space="0" w:color="auto"/>
                    <w:right w:val="none" w:sz="0" w:space="0" w:color="auto"/>
                  </w:divBdr>
                </w:div>
                <w:div w:id="1110204767">
                  <w:marLeft w:val="0"/>
                  <w:marRight w:val="0"/>
                  <w:marTop w:val="0"/>
                  <w:marBottom w:val="0"/>
                  <w:divBdr>
                    <w:top w:val="none" w:sz="0" w:space="0" w:color="auto"/>
                    <w:left w:val="none" w:sz="0" w:space="0" w:color="auto"/>
                    <w:bottom w:val="none" w:sz="0" w:space="0" w:color="auto"/>
                    <w:right w:val="none" w:sz="0" w:space="0" w:color="auto"/>
                  </w:divBdr>
                </w:div>
                <w:div w:id="832334858">
                  <w:marLeft w:val="0"/>
                  <w:marRight w:val="0"/>
                  <w:marTop w:val="0"/>
                  <w:marBottom w:val="0"/>
                  <w:divBdr>
                    <w:top w:val="none" w:sz="0" w:space="0" w:color="auto"/>
                    <w:left w:val="none" w:sz="0" w:space="0" w:color="auto"/>
                    <w:bottom w:val="none" w:sz="0" w:space="0" w:color="auto"/>
                    <w:right w:val="none" w:sz="0" w:space="0" w:color="auto"/>
                  </w:divBdr>
                </w:div>
                <w:div w:id="1871138886">
                  <w:marLeft w:val="0"/>
                  <w:marRight w:val="0"/>
                  <w:marTop w:val="0"/>
                  <w:marBottom w:val="0"/>
                  <w:divBdr>
                    <w:top w:val="none" w:sz="0" w:space="0" w:color="auto"/>
                    <w:left w:val="none" w:sz="0" w:space="0" w:color="auto"/>
                    <w:bottom w:val="none" w:sz="0" w:space="0" w:color="auto"/>
                    <w:right w:val="none" w:sz="0" w:space="0" w:color="auto"/>
                  </w:divBdr>
                </w:div>
              </w:divsChild>
            </w:div>
            <w:div w:id="903761246">
              <w:marLeft w:val="0"/>
              <w:marRight w:val="0"/>
              <w:marTop w:val="63"/>
              <w:marBottom w:val="188"/>
              <w:divBdr>
                <w:top w:val="none" w:sz="0" w:space="0" w:color="auto"/>
                <w:left w:val="none" w:sz="0" w:space="0" w:color="auto"/>
                <w:bottom w:val="none" w:sz="0" w:space="0" w:color="auto"/>
                <w:right w:val="none" w:sz="0" w:space="0" w:color="auto"/>
              </w:divBdr>
              <w:divsChild>
                <w:div w:id="944842719">
                  <w:marLeft w:val="0"/>
                  <w:marRight w:val="0"/>
                  <w:marTop w:val="0"/>
                  <w:marBottom w:val="0"/>
                  <w:divBdr>
                    <w:top w:val="none" w:sz="0" w:space="0" w:color="auto"/>
                    <w:left w:val="none" w:sz="0" w:space="0" w:color="auto"/>
                    <w:bottom w:val="none" w:sz="0" w:space="0" w:color="auto"/>
                    <w:right w:val="none" w:sz="0" w:space="0" w:color="auto"/>
                  </w:divBdr>
                  <w:divsChild>
                    <w:div w:id="155849062">
                      <w:marLeft w:val="0"/>
                      <w:marRight w:val="0"/>
                      <w:marTop w:val="0"/>
                      <w:marBottom w:val="0"/>
                      <w:divBdr>
                        <w:top w:val="none" w:sz="0" w:space="0" w:color="auto"/>
                        <w:left w:val="none" w:sz="0" w:space="0" w:color="auto"/>
                        <w:bottom w:val="none" w:sz="0" w:space="0" w:color="auto"/>
                        <w:right w:val="none" w:sz="0" w:space="0" w:color="auto"/>
                      </w:divBdr>
                      <w:divsChild>
                        <w:div w:id="761754567">
                          <w:marLeft w:val="0"/>
                          <w:marRight w:val="0"/>
                          <w:marTop w:val="0"/>
                          <w:marBottom w:val="0"/>
                          <w:divBdr>
                            <w:top w:val="none" w:sz="0" w:space="0" w:color="auto"/>
                            <w:left w:val="none" w:sz="0" w:space="0" w:color="auto"/>
                            <w:bottom w:val="none" w:sz="0" w:space="0" w:color="auto"/>
                            <w:right w:val="none" w:sz="0" w:space="0" w:color="auto"/>
                          </w:divBdr>
                        </w:div>
                        <w:div w:id="1237016406">
                          <w:marLeft w:val="163"/>
                          <w:marRight w:val="0"/>
                          <w:marTop w:val="0"/>
                          <w:marBottom w:val="0"/>
                          <w:divBdr>
                            <w:top w:val="none" w:sz="0" w:space="0" w:color="auto"/>
                            <w:left w:val="none" w:sz="0" w:space="0" w:color="auto"/>
                            <w:bottom w:val="none" w:sz="0" w:space="0" w:color="auto"/>
                            <w:right w:val="none" w:sz="0" w:space="0" w:color="auto"/>
                          </w:divBdr>
                        </w:div>
                      </w:divsChild>
                    </w:div>
                    <w:div w:id="547380797">
                      <w:marLeft w:val="0"/>
                      <w:marRight w:val="0"/>
                      <w:marTop w:val="0"/>
                      <w:marBottom w:val="0"/>
                      <w:divBdr>
                        <w:top w:val="none" w:sz="0" w:space="0" w:color="auto"/>
                        <w:left w:val="none" w:sz="0" w:space="0" w:color="auto"/>
                        <w:bottom w:val="none" w:sz="0" w:space="0" w:color="auto"/>
                        <w:right w:val="none" w:sz="0" w:space="0" w:color="auto"/>
                      </w:divBdr>
                      <w:divsChild>
                        <w:div w:id="2070685719">
                          <w:marLeft w:val="0"/>
                          <w:marRight w:val="0"/>
                          <w:marTop w:val="0"/>
                          <w:marBottom w:val="0"/>
                          <w:divBdr>
                            <w:top w:val="none" w:sz="0" w:space="0" w:color="auto"/>
                            <w:left w:val="none" w:sz="0" w:space="0" w:color="auto"/>
                            <w:bottom w:val="none" w:sz="0" w:space="0" w:color="auto"/>
                            <w:right w:val="none" w:sz="0" w:space="0" w:color="auto"/>
                          </w:divBdr>
                        </w:div>
                        <w:div w:id="2108890181">
                          <w:marLeft w:val="163"/>
                          <w:marRight w:val="0"/>
                          <w:marTop w:val="0"/>
                          <w:marBottom w:val="0"/>
                          <w:divBdr>
                            <w:top w:val="none" w:sz="0" w:space="0" w:color="auto"/>
                            <w:left w:val="none" w:sz="0" w:space="0" w:color="auto"/>
                            <w:bottom w:val="none" w:sz="0" w:space="0" w:color="auto"/>
                            <w:right w:val="none" w:sz="0" w:space="0" w:color="auto"/>
                          </w:divBdr>
                        </w:div>
                      </w:divsChild>
                    </w:div>
                    <w:div w:id="1532375241">
                      <w:marLeft w:val="0"/>
                      <w:marRight w:val="0"/>
                      <w:marTop w:val="0"/>
                      <w:marBottom w:val="0"/>
                      <w:divBdr>
                        <w:top w:val="none" w:sz="0" w:space="0" w:color="auto"/>
                        <w:left w:val="none" w:sz="0" w:space="0" w:color="auto"/>
                        <w:bottom w:val="none" w:sz="0" w:space="0" w:color="auto"/>
                        <w:right w:val="none" w:sz="0" w:space="0" w:color="auto"/>
                      </w:divBdr>
                      <w:divsChild>
                        <w:div w:id="2133281850">
                          <w:marLeft w:val="0"/>
                          <w:marRight w:val="0"/>
                          <w:marTop w:val="0"/>
                          <w:marBottom w:val="0"/>
                          <w:divBdr>
                            <w:top w:val="none" w:sz="0" w:space="0" w:color="auto"/>
                            <w:left w:val="none" w:sz="0" w:space="0" w:color="auto"/>
                            <w:bottom w:val="none" w:sz="0" w:space="0" w:color="auto"/>
                            <w:right w:val="none" w:sz="0" w:space="0" w:color="auto"/>
                          </w:divBdr>
                        </w:div>
                        <w:div w:id="1488205183">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8560">
              <w:marLeft w:val="0"/>
              <w:marRight w:val="0"/>
              <w:marTop w:val="0"/>
              <w:marBottom w:val="125"/>
              <w:divBdr>
                <w:top w:val="none" w:sz="0" w:space="0" w:color="auto"/>
                <w:left w:val="none" w:sz="0" w:space="0" w:color="auto"/>
                <w:bottom w:val="none" w:sz="0" w:space="0" w:color="auto"/>
                <w:right w:val="none" w:sz="0" w:space="0" w:color="auto"/>
              </w:divBdr>
            </w:div>
            <w:div w:id="2123450401">
              <w:marLeft w:val="0"/>
              <w:marRight w:val="0"/>
              <w:marTop w:val="0"/>
              <w:marBottom w:val="0"/>
              <w:divBdr>
                <w:top w:val="none" w:sz="0" w:space="0" w:color="auto"/>
                <w:left w:val="none" w:sz="0" w:space="0" w:color="auto"/>
                <w:bottom w:val="none" w:sz="0" w:space="0" w:color="auto"/>
                <w:right w:val="none" w:sz="0" w:space="0" w:color="auto"/>
              </w:divBdr>
            </w:div>
            <w:div w:id="1030642609">
              <w:marLeft w:val="0"/>
              <w:marRight w:val="0"/>
              <w:marTop w:val="0"/>
              <w:marBottom w:val="125"/>
              <w:divBdr>
                <w:top w:val="none" w:sz="0" w:space="0" w:color="auto"/>
                <w:left w:val="none" w:sz="0" w:space="0" w:color="auto"/>
                <w:bottom w:val="none" w:sz="0" w:space="0" w:color="auto"/>
                <w:right w:val="none" w:sz="0" w:space="0" w:color="auto"/>
              </w:divBdr>
            </w:div>
            <w:div w:id="1454404697">
              <w:marLeft w:val="0"/>
              <w:marRight w:val="0"/>
              <w:marTop w:val="0"/>
              <w:marBottom w:val="0"/>
              <w:divBdr>
                <w:top w:val="none" w:sz="0" w:space="0" w:color="auto"/>
                <w:left w:val="none" w:sz="0" w:space="0" w:color="auto"/>
                <w:bottom w:val="none" w:sz="0" w:space="0" w:color="auto"/>
                <w:right w:val="none" w:sz="0" w:space="0" w:color="auto"/>
              </w:divBdr>
              <w:divsChild>
                <w:div w:id="111292195">
                  <w:marLeft w:val="0"/>
                  <w:marRight w:val="0"/>
                  <w:marTop w:val="125"/>
                  <w:marBottom w:val="0"/>
                  <w:divBdr>
                    <w:top w:val="none" w:sz="0" w:space="0" w:color="auto"/>
                    <w:left w:val="none" w:sz="0" w:space="0" w:color="auto"/>
                    <w:bottom w:val="none" w:sz="0" w:space="0" w:color="auto"/>
                    <w:right w:val="none" w:sz="0" w:space="0" w:color="auto"/>
                  </w:divBdr>
                  <w:divsChild>
                    <w:div w:id="7658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3308">
              <w:marLeft w:val="0"/>
              <w:marRight w:val="0"/>
              <w:marTop w:val="0"/>
              <w:marBottom w:val="0"/>
              <w:divBdr>
                <w:top w:val="none" w:sz="0" w:space="0" w:color="auto"/>
                <w:left w:val="none" w:sz="0" w:space="0" w:color="auto"/>
                <w:bottom w:val="none" w:sz="0" w:space="0" w:color="auto"/>
                <w:right w:val="none" w:sz="0" w:space="0" w:color="auto"/>
              </w:divBdr>
              <w:divsChild>
                <w:div w:id="1513909622">
                  <w:marLeft w:val="0"/>
                  <w:marRight w:val="0"/>
                  <w:marTop w:val="0"/>
                  <w:marBottom w:val="0"/>
                  <w:divBdr>
                    <w:top w:val="none" w:sz="0" w:space="0" w:color="auto"/>
                    <w:left w:val="none" w:sz="0" w:space="0" w:color="auto"/>
                    <w:bottom w:val="none" w:sz="0" w:space="0" w:color="auto"/>
                    <w:right w:val="none" w:sz="0" w:space="0" w:color="auto"/>
                  </w:divBdr>
                  <w:divsChild>
                    <w:div w:id="9332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73768">
      <w:bodyDiv w:val="1"/>
      <w:marLeft w:val="0"/>
      <w:marRight w:val="0"/>
      <w:marTop w:val="0"/>
      <w:marBottom w:val="0"/>
      <w:divBdr>
        <w:top w:val="none" w:sz="0" w:space="0" w:color="auto"/>
        <w:left w:val="none" w:sz="0" w:space="0" w:color="auto"/>
        <w:bottom w:val="none" w:sz="0" w:space="0" w:color="auto"/>
        <w:right w:val="none" w:sz="0" w:space="0" w:color="auto"/>
      </w:divBdr>
      <w:divsChild>
        <w:div w:id="2053505252">
          <w:marLeft w:val="-751"/>
          <w:marRight w:val="-751"/>
          <w:marTop w:val="0"/>
          <w:marBottom w:val="0"/>
          <w:divBdr>
            <w:top w:val="none" w:sz="0" w:space="0" w:color="auto"/>
            <w:left w:val="none" w:sz="0" w:space="0" w:color="auto"/>
            <w:bottom w:val="none" w:sz="0" w:space="0" w:color="auto"/>
            <w:right w:val="none" w:sz="0" w:space="0" w:color="auto"/>
          </w:divBdr>
          <w:divsChild>
            <w:div w:id="697966908">
              <w:marLeft w:val="0"/>
              <w:marRight w:val="0"/>
              <w:marTop w:val="0"/>
              <w:marBottom w:val="0"/>
              <w:divBdr>
                <w:top w:val="none" w:sz="0" w:space="0" w:color="auto"/>
                <w:left w:val="none" w:sz="0" w:space="0" w:color="auto"/>
                <w:bottom w:val="none" w:sz="0" w:space="0" w:color="auto"/>
                <w:right w:val="none" w:sz="0" w:space="0" w:color="auto"/>
              </w:divBdr>
              <w:divsChild>
                <w:div w:id="652107228">
                  <w:marLeft w:val="0"/>
                  <w:marRight w:val="0"/>
                  <w:marTop w:val="0"/>
                  <w:marBottom w:val="0"/>
                  <w:divBdr>
                    <w:top w:val="none" w:sz="0" w:space="0" w:color="auto"/>
                    <w:left w:val="none" w:sz="0" w:space="0" w:color="auto"/>
                    <w:bottom w:val="none" w:sz="0" w:space="0" w:color="auto"/>
                    <w:right w:val="none" w:sz="0" w:space="0" w:color="auto"/>
                  </w:divBdr>
                </w:div>
                <w:div w:id="18519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8051">
          <w:marLeft w:val="0"/>
          <w:marRight w:val="0"/>
          <w:marTop w:val="0"/>
          <w:marBottom w:val="0"/>
          <w:divBdr>
            <w:top w:val="none" w:sz="0" w:space="0" w:color="auto"/>
            <w:left w:val="none" w:sz="0" w:space="0" w:color="auto"/>
            <w:bottom w:val="none" w:sz="0" w:space="0" w:color="auto"/>
            <w:right w:val="none" w:sz="0" w:space="0" w:color="auto"/>
          </w:divBdr>
          <w:divsChild>
            <w:div w:id="1135217107">
              <w:marLeft w:val="0"/>
              <w:marRight w:val="-38"/>
              <w:marTop w:val="0"/>
              <w:marBottom w:val="63"/>
              <w:divBdr>
                <w:top w:val="none" w:sz="0" w:space="0" w:color="auto"/>
                <w:left w:val="none" w:sz="0" w:space="0" w:color="auto"/>
                <w:bottom w:val="none" w:sz="0" w:space="0" w:color="auto"/>
                <w:right w:val="none" w:sz="0" w:space="0" w:color="auto"/>
              </w:divBdr>
            </w:div>
            <w:div w:id="1554847456">
              <w:marLeft w:val="0"/>
              <w:marRight w:val="0"/>
              <w:marTop w:val="0"/>
              <w:marBottom w:val="0"/>
              <w:divBdr>
                <w:top w:val="none" w:sz="0" w:space="0" w:color="auto"/>
                <w:left w:val="none" w:sz="0" w:space="0" w:color="auto"/>
                <w:bottom w:val="none" w:sz="0" w:space="0" w:color="auto"/>
                <w:right w:val="none" w:sz="0" w:space="0" w:color="auto"/>
              </w:divBdr>
              <w:divsChild>
                <w:div w:id="1901593003">
                  <w:marLeft w:val="0"/>
                  <w:marRight w:val="0"/>
                  <w:marTop w:val="0"/>
                  <w:marBottom w:val="0"/>
                  <w:divBdr>
                    <w:top w:val="none" w:sz="0" w:space="0" w:color="auto"/>
                    <w:left w:val="none" w:sz="0" w:space="0" w:color="auto"/>
                    <w:bottom w:val="none" w:sz="0" w:space="0" w:color="auto"/>
                    <w:right w:val="none" w:sz="0" w:space="0" w:color="auto"/>
                  </w:divBdr>
                </w:div>
                <w:div w:id="1921059252">
                  <w:marLeft w:val="0"/>
                  <w:marRight w:val="0"/>
                  <w:marTop w:val="0"/>
                  <w:marBottom w:val="0"/>
                  <w:divBdr>
                    <w:top w:val="none" w:sz="0" w:space="0" w:color="auto"/>
                    <w:left w:val="none" w:sz="0" w:space="0" w:color="auto"/>
                    <w:bottom w:val="none" w:sz="0" w:space="0" w:color="auto"/>
                    <w:right w:val="none" w:sz="0" w:space="0" w:color="auto"/>
                  </w:divBdr>
                </w:div>
                <w:div w:id="1008675342">
                  <w:marLeft w:val="0"/>
                  <w:marRight w:val="0"/>
                  <w:marTop w:val="0"/>
                  <w:marBottom w:val="0"/>
                  <w:divBdr>
                    <w:top w:val="none" w:sz="0" w:space="0" w:color="auto"/>
                    <w:left w:val="none" w:sz="0" w:space="0" w:color="auto"/>
                    <w:bottom w:val="none" w:sz="0" w:space="0" w:color="auto"/>
                    <w:right w:val="none" w:sz="0" w:space="0" w:color="auto"/>
                  </w:divBdr>
                </w:div>
                <w:div w:id="2043439340">
                  <w:marLeft w:val="0"/>
                  <w:marRight w:val="0"/>
                  <w:marTop w:val="0"/>
                  <w:marBottom w:val="0"/>
                  <w:divBdr>
                    <w:top w:val="none" w:sz="0" w:space="0" w:color="auto"/>
                    <w:left w:val="none" w:sz="0" w:space="0" w:color="auto"/>
                    <w:bottom w:val="none" w:sz="0" w:space="0" w:color="auto"/>
                    <w:right w:val="none" w:sz="0" w:space="0" w:color="auto"/>
                  </w:divBdr>
                </w:div>
                <w:div w:id="1358196653">
                  <w:marLeft w:val="0"/>
                  <w:marRight w:val="0"/>
                  <w:marTop w:val="0"/>
                  <w:marBottom w:val="0"/>
                  <w:divBdr>
                    <w:top w:val="none" w:sz="0" w:space="0" w:color="auto"/>
                    <w:left w:val="none" w:sz="0" w:space="0" w:color="auto"/>
                    <w:bottom w:val="none" w:sz="0" w:space="0" w:color="auto"/>
                    <w:right w:val="none" w:sz="0" w:space="0" w:color="auto"/>
                  </w:divBdr>
                </w:div>
                <w:div w:id="1769153440">
                  <w:marLeft w:val="0"/>
                  <w:marRight w:val="0"/>
                  <w:marTop w:val="0"/>
                  <w:marBottom w:val="0"/>
                  <w:divBdr>
                    <w:top w:val="none" w:sz="0" w:space="0" w:color="auto"/>
                    <w:left w:val="none" w:sz="0" w:space="0" w:color="auto"/>
                    <w:bottom w:val="none" w:sz="0" w:space="0" w:color="auto"/>
                    <w:right w:val="none" w:sz="0" w:space="0" w:color="auto"/>
                  </w:divBdr>
                </w:div>
                <w:div w:id="1432506964">
                  <w:marLeft w:val="0"/>
                  <w:marRight w:val="0"/>
                  <w:marTop w:val="0"/>
                  <w:marBottom w:val="0"/>
                  <w:divBdr>
                    <w:top w:val="none" w:sz="0" w:space="0" w:color="auto"/>
                    <w:left w:val="none" w:sz="0" w:space="0" w:color="auto"/>
                    <w:bottom w:val="none" w:sz="0" w:space="0" w:color="auto"/>
                    <w:right w:val="none" w:sz="0" w:space="0" w:color="auto"/>
                  </w:divBdr>
                </w:div>
                <w:div w:id="296837883">
                  <w:marLeft w:val="0"/>
                  <w:marRight w:val="0"/>
                  <w:marTop w:val="0"/>
                  <w:marBottom w:val="0"/>
                  <w:divBdr>
                    <w:top w:val="none" w:sz="0" w:space="0" w:color="auto"/>
                    <w:left w:val="none" w:sz="0" w:space="0" w:color="auto"/>
                    <w:bottom w:val="none" w:sz="0" w:space="0" w:color="auto"/>
                    <w:right w:val="none" w:sz="0" w:space="0" w:color="auto"/>
                  </w:divBdr>
                </w:div>
              </w:divsChild>
            </w:div>
            <w:div w:id="1567497299">
              <w:marLeft w:val="0"/>
              <w:marRight w:val="0"/>
              <w:marTop w:val="63"/>
              <w:marBottom w:val="188"/>
              <w:divBdr>
                <w:top w:val="none" w:sz="0" w:space="0" w:color="auto"/>
                <w:left w:val="none" w:sz="0" w:space="0" w:color="auto"/>
                <w:bottom w:val="none" w:sz="0" w:space="0" w:color="auto"/>
                <w:right w:val="none" w:sz="0" w:space="0" w:color="auto"/>
              </w:divBdr>
              <w:divsChild>
                <w:div w:id="2036491810">
                  <w:marLeft w:val="0"/>
                  <w:marRight w:val="0"/>
                  <w:marTop w:val="0"/>
                  <w:marBottom w:val="0"/>
                  <w:divBdr>
                    <w:top w:val="none" w:sz="0" w:space="0" w:color="auto"/>
                    <w:left w:val="none" w:sz="0" w:space="0" w:color="auto"/>
                    <w:bottom w:val="none" w:sz="0" w:space="0" w:color="auto"/>
                    <w:right w:val="none" w:sz="0" w:space="0" w:color="auto"/>
                  </w:divBdr>
                  <w:divsChild>
                    <w:div w:id="1165781339">
                      <w:marLeft w:val="0"/>
                      <w:marRight w:val="0"/>
                      <w:marTop w:val="0"/>
                      <w:marBottom w:val="0"/>
                      <w:divBdr>
                        <w:top w:val="none" w:sz="0" w:space="0" w:color="auto"/>
                        <w:left w:val="none" w:sz="0" w:space="0" w:color="auto"/>
                        <w:bottom w:val="none" w:sz="0" w:space="0" w:color="auto"/>
                        <w:right w:val="none" w:sz="0" w:space="0" w:color="auto"/>
                      </w:divBdr>
                      <w:divsChild>
                        <w:div w:id="601572371">
                          <w:marLeft w:val="0"/>
                          <w:marRight w:val="0"/>
                          <w:marTop w:val="0"/>
                          <w:marBottom w:val="0"/>
                          <w:divBdr>
                            <w:top w:val="none" w:sz="0" w:space="0" w:color="auto"/>
                            <w:left w:val="none" w:sz="0" w:space="0" w:color="auto"/>
                            <w:bottom w:val="none" w:sz="0" w:space="0" w:color="auto"/>
                            <w:right w:val="none" w:sz="0" w:space="0" w:color="auto"/>
                          </w:divBdr>
                        </w:div>
                        <w:div w:id="928545949">
                          <w:marLeft w:val="163"/>
                          <w:marRight w:val="0"/>
                          <w:marTop w:val="0"/>
                          <w:marBottom w:val="0"/>
                          <w:divBdr>
                            <w:top w:val="none" w:sz="0" w:space="0" w:color="auto"/>
                            <w:left w:val="none" w:sz="0" w:space="0" w:color="auto"/>
                            <w:bottom w:val="none" w:sz="0" w:space="0" w:color="auto"/>
                            <w:right w:val="none" w:sz="0" w:space="0" w:color="auto"/>
                          </w:divBdr>
                        </w:div>
                      </w:divsChild>
                    </w:div>
                    <w:div w:id="627585624">
                      <w:marLeft w:val="0"/>
                      <w:marRight w:val="0"/>
                      <w:marTop w:val="0"/>
                      <w:marBottom w:val="0"/>
                      <w:divBdr>
                        <w:top w:val="none" w:sz="0" w:space="0" w:color="auto"/>
                        <w:left w:val="none" w:sz="0" w:space="0" w:color="auto"/>
                        <w:bottom w:val="none" w:sz="0" w:space="0" w:color="auto"/>
                        <w:right w:val="none" w:sz="0" w:space="0" w:color="auto"/>
                      </w:divBdr>
                      <w:divsChild>
                        <w:div w:id="2122994462">
                          <w:marLeft w:val="0"/>
                          <w:marRight w:val="0"/>
                          <w:marTop w:val="0"/>
                          <w:marBottom w:val="0"/>
                          <w:divBdr>
                            <w:top w:val="none" w:sz="0" w:space="0" w:color="auto"/>
                            <w:left w:val="none" w:sz="0" w:space="0" w:color="auto"/>
                            <w:bottom w:val="none" w:sz="0" w:space="0" w:color="auto"/>
                            <w:right w:val="none" w:sz="0" w:space="0" w:color="auto"/>
                          </w:divBdr>
                        </w:div>
                        <w:div w:id="923874892">
                          <w:marLeft w:val="163"/>
                          <w:marRight w:val="0"/>
                          <w:marTop w:val="0"/>
                          <w:marBottom w:val="0"/>
                          <w:divBdr>
                            <w:top w:val="none" w:sz="0" w:space="0" w:color="auto"/>
                            <w:left w:val="none" w:sz="0" w:space="0" w:color="auto"/>
                            <w:bottom w:val="none" w:sz="0" w:space="0" w:color="auto"/>
                            <w:right w:val="none" w:sz="0" w:space="0" w:color="auto"/>
                          </w:divBdr>
                        </w:div>
                      </w:divsChild>
                    </w:div>
                    <w:div w:id="974674503">
                      <w:marLeft w:val="0"/>
                      <w:marRight w:val="0"/>
                      <w:marTop w:val="0"/>
                      <w:marBottom w:val="0"/>
                      <w:divBdr>
                        <w:top w:val="none" w:sz="0" w:space="0" w:color="auto"/>
                        <w:left w:val="none" w:sz="0" w:space="0" w:color="auto"/>
                        <w:bottom w:val="none" w:sz="0" w:space="0" w:color="auto"/>
                        <w:right w:val="none" w:sz="0" w:space="0" w:color="auto"/>
                      </w:divBdr>
                      <w:divsChild>
                        <w:div w:id="1877306558">
                          <w:marLeft w:val="0"/>
                          <w:marRight w:val="0"/>
                          <w:marTop w:val="0"/>
                          <w:marBottom w:val="0"/>
                          <w:divBdr>
                            <w:top w:val="none" w:sz="0" w:space="0" w:color="auto"/>
                            <w:left w:val="none" w:sz="0" w:space="0" w:color="auto"/>
                            <w:bottom w:val="none" w:sz="0" w:space="0" w:color="auto"/>
                            <w:right w:val="none" w:sz="0" w:space="0" w:color="auto"/>
                          </w:divBdr>
                        </w:div>
                        <w:div w:id="1550342115">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02465">
              <w:marLeft w:val="0"/>
              <w:marRight w:val="0"/>
              <w:marTop w:val="0"/>
              <w:marBottom w:val="125"/>
              <w:divBdr>
                <w:top w:val="none" w:sz="0" w:space="0" w:color="auto"/>
                <w:left w:val="none" w:sz="0" w:space="0" w:color="auto"/>
                <w:bottom w:val="none" w:sz="0" w:space="0" w:color="auto"/>
                <w:right w:val="none" w:sz="0" w:space="0" w:color="auto"/>
              </w:divBdr>
            </w:div>
            <w:div w:id="1897813027">
              <w:marLeft w:val="0"/>
              <w:marRight w:val="0"/>
              <w:marTop w:val="0"/>
              <w:marBottom w:val="0"/>
              <w:divBdr>
                <w:top w:val="none" w:sz="0" w:space="0" w:color="auto"/>
                <w:left w:val="none" w:sz="0" w:space="0" w:color="auto"/>
                <w:bottom w:val="none" w:sz="0" w:space="0" w:color="auto"/>
                <w:right w:val="none" w:sz="0" w:space="0" w:color="auto"/>
              </w:divBdr>
            </w:div>
            <w:div w:id="1515413965">
              <w:marLeft w:val="0"/>
              <w:marRight w:val="0"/>
              <w:marTop w:val="0"/>
              <w:marBottom w:val="125"/>
              <w:divBdr>
                <w:top w:val="none" w:sz="0" w:space="0" w:color="auto"/>
                <w:left w:val="none" w:sz="0" w:space="0" w:color="auto"/>
                <w:bottom w:val="none" w:sz="0" w:space="0" w:color="auto"/>
                <w:right w:val="none" w:sz="0" w:space="0" w:color="auto"/>
              </w:divBdr>
            </w:div>
            <w:div w:id="124466590">
              <w:marLeft w:val="0"/>
              <w:marRight w:val="0"/>
              <w:marTop w:val="0"/>
              <w:marBottom w:val="0"/>
              <w:divBdr>
                <w:top w:val="none" w:sz="0" w:space="0" w:color="auto"/>
                <w:left w:val="none" w:sz="0" w:space="0" w:color="auto"/>
                <w:bottom w:val="none" w:sz="0" w:space="0" w:color="auto"/>
                <w:right w:val="none" w:sz="0" w:space="0" w:color="auto"/>
              </w:divBdr>
              <w:divsChild>
                <w:div w:id="316685450">
                  <w:marLeft w:val="0"/>
                  <w:marRight w:val="0"/>
                  <w:marTop w:val="125"/>
                  <w:marBottom w:val="0"/>
                  <w:divBdr>
                    <w:top w:val="none" w:sz="0" w:space="0" w:color="auto"/>
                    <w:left w:val="none" w:sz="0" w:space="0" w:color="auto"/>
                    <w:bottom w:val="none" w:sz="0" w:space="0" w:color="auto"/>
                    <w:right w:val="none" w:sz="0" w:space="0" w:color="auto"/>
                  </w:divBdr>
                  <w:divsChild>
                    <w:div w:id="6428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2805">
              <w:marLeft w:val="0"/>
              <w:marRight w:val="0"/>
              <w:marTop w:val="0"/>
              <w:marBottom w:val="0"/>
              <w:divBdr>
                <w:top w:val="none" w:sz="0" w:space="0" w:color="auto"/>
                <w:left w:val="none" w:sz="0" w:space="0" w:color="auto"/>
                <w:bottom w:val="none" w:sz="0" w:space="0" w:color="auto"/>
                <w:right w:val="none" w:sz="0" w:space="0" w:color="auto"/>
              </w:divBdr>
              <w:divsChild>
                <w:div w:id="150340461">
                  <w:marLeft w:val="0"/>
                  <w:marRight w:val="0"/>
                  <w:marTop w:val="0"/>
                  <w:marBottom w:val="0"/>
                  <w:divBdr>
                    <w:top w:val="none" w:sz="0" w:space="0" w:color="auto"/>
                    <w:left w:val="none" w:sz="0" w:space="0" w:color="auto"/>
                    <w:bottom w:val="none" w:sz="0" w:space="0" w:color="auto"/>
                    <w:right w:val="none" w:sz="0" w:space="0" w:color="auto"/>
                  </w:divBdr>
                  <w:divsChild>
                    <w:div w:id="1386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Dai%20J%5BAuthor%5D&amp;cauthor=true&amp;cauthor_uid=32724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food-science/soluble-dietary-fiber" TargetMode="External"/><Relationship Id="rId5" Type="http://schemas.openxmlformats.org/officeDocument/2006/relationships/hyperlink" Target="https://www.ncbi.nlm.nih.gov/pubmed/?term=So%20S%5BAuthor%5D&amp;cauthor=true&amp;cauthor_uid=330892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6895</TotalTime>
  <Pages>16</Pages>
  <Words>9459</Words>
  <Characters>53921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2026-03-01T06:34:00Z</dcterms:created>
  <dcterms:modified xsi:type="dcterms:W3CDTF">2026-06-05T14:26:00Z</dcterms:modified>
</cp:coreProperties>
</file>