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E468" w14:textId="77777777" w:rsidR="00437137" w:rsidRPr="003C419D" w:rsidRDefault="00437137" w:rsidP="00437137">
      <w:pPr>
        <w:pBdr>
          <w:top w:val="nil"/>
          <w:left w:val="nil"/>
          <w:bottom w:val="nil"/>
          <w:right w:val="nil"/>
          <w:between w:val="nil"/>
        </w:pBdr>
        <w:spacing w:after="0" w:line="240" w:lineRule="auto"/>
        <w:jc w:val="center"/>
        <w:rPr>
          <w:rFonts w:ascii="Times New Roman" w:eastAsia="Times New Roman" w:hAnsi="Times New Roman" w:cs="Times New Roman"/>
          <w:b/>
          <w:bCs/>
          <w:i/>
          <w:iCs/>
          <w:kern w:val="0"/>
          <w:sz w:val="20"/>
          <w:szCs w:val="20"/>
          <w14:ligatures w14:val="none"/>
        </w:rPr>
      </w:pPr>
      <w:bookmarkStart w:id="0" w:name="_Toc171654621"/>
      <w:r w:rsidRPr="003C419D">
        <w:rPr>
          <w:rFonts w:ascii="Times New Roman" w:eastAsia="Times New Roman" w:hAnsi="Times New Roman" w:cs="Times New Roman"/>
          <w:b/>
          <w:bCs/>
          <w:kern w:val="0"/>
          <w:sz w:val="20"/>
          <w:szCs w:val="20"/>
          <w14:ligatures w14:val="none"/>
        </w:rPr>
        <w:t>MOTHERHOOD</w:t>
      </w:r>
      <w:r w:rsidR="00A124C7" w:rsidRPr="003C419D">
        <w:rPr>
          <w:rFonts w:ascii="Times New Roman" w:eastAsia="Times New Roman" w:hAnsi="Times New Roman" w:cs="Times New Roman"/>
          <w:b/>
          <w:bCs/>
          <w:kern w:val="0"/>
          <w:sz w:val="20"/>
          <w:szCs w:val="20"/>
          <w14:ligatures w14:val="none"/>
        </w:rPr>
        <w:t xml:space="preserve"> </w:t>
      </w:r>
      <w:r w:rsidR="00ED360A" w:rsidRPr="003C419D">
        <w:rPr>
          <w:rFonts w:ascii="Times New Roman" w:eastAsia="Times New Roman" w:hAnsi="Times New Roman" w:cs="Times New Roman"/>
          <w:b/>
          <w:bCs/>
          <w:kern w:val="0"/>
          <w:sz w:val="20"/>
          <w:szCs w:val="20"/>
          <w14:ligatures w14:val="none"/>
        </w:rPr>
        <w:t>IN</w:t>
      </w:r>
      <w:r w:rsidR="00A124C7" w:rsidRPr="003C419D">
        <w:rPr>
          <w:rFonts w:ascii="Times New Roman" w:eastAsia="Times New Roman" w:hAnsi="Times New Roman" w:cs="Times New Roman"/>
          <w:b/>
          <w:bCs/>
          <w:kern w:val="0"/>
          <w:sz w:val="20"/>
          <w:szCs w:val="20"/>
          <w14:ligatures w14:val="none"/>
        </w:rPr>
        <w:t xml:space="preserve"> </w:t>
      </w:r>
      <w:r w:rsidR="00ED360A" w:rsidRPr="003C419D">
        <w:rPr>
          <w:rFonts w:ascii="Times New Roman" w:eastAsia="Times New Roman" w:hAnsi="Times New Roman" w:cs="Times New Roman"/>
          <w:b/>
          <w:bCs/>
          <w:kern w:val="0"/>
          <w:sz w:val="20"/>
          <w:szCs w:val="20"/>
          <w14:ligatures w14:val="none"/>
        </w:rPr>
        <w:t>CONTEXT: AN ANALYSIS OF EDWIDGE</w:t>
      </w:r>
      <w:r w:rsidRPr="003C419D">
        <w:rPr>
          <w:rFonts w:ascii="Times New Roman" w:eastAsia="Times New Roman" w:hAnsi="Times New Roman" w:cs="Times New Roman"/>
          <w:b/>
          <w:bCs/>
          <w:kern w:val="0"/>
          <w:sz w:val="20"/>
          <w:szCs w:val="20"/>
          <w14:ligatures w14:val="none"/>
        </w:rPr>
        <w:t xml:space="preserve"> DANCTICAT’S </w:t>
      </w:r>
      <w:r w:rsidRPr="003C419D">
        <w:rPr>
          <w:rFonts w:ascii="Times New Roman" w:eastAsia="Times New Roman" w:hAnsi="Times New Roman" w:cs="Times New Roman"/>
          <w:b/>
          <w:bCs/>
          <w:i/>
          <w:iCs/>
          <w:kern w:val="0"/>
          <w:sz w:val="20"/>
          <w:szCs w:val="20"/>
          <w14:ligatures w14:val="none"/>
        </w:rPr>
        <w:t>BREATH, EYES, MEMORY</w:t>
      </w:r>
    </w:p>
    <w:p w14:paraId="52AC2174" w14:textId="77777777" w:rsidR="00437137" w:rsidRPr="003C419D" w:rsidRDefault="00437137" w:rsidP="00437137">
      <w:pPr>
        <w:pBdr>
          <w:top w:val="nil"/>
          <w:left w:val="nil"/>
          <w:bottom w:val="nil"/>
          <w:right w:val="nil"/>
          <w:between w:val="nil"/>
        </w:pBdr>
        <w:spacing w:after="0" w:line="240" w:lineRule="auto"/>
        <w:jc w:val="center"/>
        <w:rPr>
          <w:rFonts w:ascii="Times New Roman" w:eastAsia="Times New Roman" w:hAnsi="Times New Roman" w:cs="Times New Roman"/>
          <w:b/>
          <w:bCs/>
          <w:kern w:val="0"/>
          <w:sz w:val="20"/>
          <w:szCs w:val="20"/>
          <w14:ligatures w14:val="none"/>
        </w:rPr>
      </w:pPr>
    </w:p>
    <w:p w14:paraId="308C3768" w14:textId="77777777" w:rsidR="00437137" w:rsidRPr="003C419D" w:rsidRDefault="00437137" w:rsidP="00437137">
      <w:pPr>
        <w:pBdr>
          <w:top w:val="nil"/>
          <w:left w:val="nil"/>
          <w:bottom w:val="nil"/>
          <w:right w:val="nil"/>
          <w:between w:val="nil"/>
        </w:pBdr>
        <w:spacing w:after="0" w:line="240" w:lineRule="auto"/>
        <w:jc w:val="center"/>
        <w:rPr>
          <w:rFonts w:ascii="Times New Roman" w:eastAsia="Times New Roman" w:hAnsi="Times New Roman" w:cs="Times New Roman"/>
          <w:b/>
          <w:bCs/>
          <w:kern w:val="0"/>
          <w:sz w:val="20"/>
          <w:szCs w:val="20"/>
          <w14:ligatures w14:val="none"/>
        </w:rPr>
      </w:pPr>
      <w:r w:rsidRPr="003C419D">
        <w:rPr>
          <w:rFonts w:ascii="Times New Roman" w:eastAsia="Times New Roman" w:hAnsi="Times New Roman" w:cs="Times New Roman"/>
          <w:b/>
          <w:bCs/>
          <w:kern w:val="0"/>
          <w:sz w:val="20"/>
          <w:szCs w:val="20"/>
          <w14:ligatures w14:val="none"/>
        </w:rPr>
        <w:t/>
      </w:r>
    </w:p>
    <w:p w14:paraId="0E366993" w14:textId="77777777" w:rsidR="00437137" w:rsidRPr="003C419D" w:rsidRDefault="009A011B" w:rsidP="0043713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w:r>
      <w:r w:rsidR="00437137" w:rsidRPr="003C419D">
        <w:rPr>
          <w:rFonts w:ascii="Times New Roman" w:eastAsia="Times New Roman" w:hAnsi="Times New Roman" w:cs="Times New Roman"/>
          <w:kern w:val="0"/>
          <w:sz w:val="20"/>
          <w:szCs w:val="20"/>
          <w14:ligatures w14:val="none"/>
        </w:rPr>
        <w:t/>
      </w:r>
    </w:p>
    <w:p w14:paraId="587CE93E" w14:textId="77777777" w:rsidR="00437137" w:rsidRPr="003C419D" w:rsidRDefault="00437137" w:rsidP="00437137">
      <w:pPr>
        <w:pBdr>
          <w:top w:val="nil"/>
          <w:left w:val="nil"/>
          <w:bottom w:val="nil"/>
          <w:right w:val="nil"/>
          <w:between w:val="nil"/>
        </w:pBdr>
        <w:spacing w:after="0" w:line="240" w:lineRule="auto"/>
        <w:ind w:left="720" w:firstLine="720"/>
        <w:jc w:val="center"/>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w:r>
    </w:p>
    <w:p w14:paraId="4B0CDC3E" w14:textId="77777777" w:rsidR="00437137" w:rsidRPr="003C419D" w:rsidRDefault="00437137" w:rsidP="00437137">
      <w:pPr>
        <w:pBdr>
          <w:top w:val="nil"/>
          <w:left w:val="nil"/>
          <w:bottom w:val="nil"/>
          <w:right w:val="nil"/>
          <w:between w:val="nil"/>
        </w:pBdr>
        <w:spacing w:after="0" w:line="240" w:lineRule="auto"/>
        <w:jc w:val="center"/>
        <w:rPr>
          <w:rFonts w:ascii="Times New Roman" w:eastAsia="Times New Roman" w:hAnsi="Times New Roman" w:cs="Times New Roman"/>
          <w:b/>
          <w:bCs/>
          <w:kern w:val="0"/>
          <w:sz w:val="20"/>
          <w:szCs w:val="20"/>
          <w14:ligatures w14:val="none"/>
        </w:rPr>
      </w:pPr>
    </w:p>
    <w:p w14:paraId="476A25DE" w14:textId="5AE13556" w:rsidR="00437137" w:rsidRPr="003C419D" w:rsidRDefault="00CB10DD" w:rsidP="00437137">
      <w:pPr>
        <w:pBdr>
          <w:top w:val="nil"/>
          <w:left w:val="nil"/>
          <w:bottom w:val="nil"/>
          <w:right w:val="nil"/>
          <w:between w:val="nil"/>
        </w:pBdr>
        <w:spacing w:after="0" w:line="240" w:lineRule="auto"/>
        <w:jc w:val="cente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
      </w:r>
      <w:r w:rsidR="00437137" w:rsidRPr="003C419D">
        <w:rPr>
          <w:rFonts w:ascii="Times New Roman" w:eastAsia="Times New Roman" w:hAnsi="Times New Roman" w:cs="Times New Roman"/>
          <w:b/>
          <w:bCs/>
          <w:kern w:val="0"/>
          <w:sz w:val="20"/>
          <w:szCs w:val="20"/>
          <w14:ligatures w14:val="none"/>
        </w:rPr>
        <w:t/>
      </w:r>
    </w:p>
    <w:p w14:paraId="4E3B8C57" w14:textId="77777777" w:rsidR="00437137" w:rsidRPr="003C419D" w:rsidRDefault="00437137" w:rsidP="0043713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w:r>
    </w:p>
    <w:p w14:paraId="5D83C583" w14:textId="1CD22E4B" w:rsidR="00437137" w:rsidRPr="003C419D" w:rsidRDefault="00437137" w:rsidP="00437137">
      <w:pPr>
        <w:pBdr>
          <w:top w:val="nil"/>
          <w:left w:val="nil"/>
          <w:bottom w:val="nil"/>
          <w:right w:val="nil"/>
          <w:between w:val="nil"/>
        </w:pBdr>
        <w:spacing w:after="0" w:line="240" w:lineRule="auto"/>
        <w:ind w:left="720" w:firstLine="720"/>
        <w:jc w:val="center"/>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w:r>
      <w:r w:rsidR="00CB10DD">
        <w:rPr>
          <w:rFonts w:ascii="Times New Roman" w:eastAsia="Times New Roman" w:hAnsi="Times New Roman" w:cs="Times New Roman"/>
          <w:kern w:val="0"/>
          <w:sz w:val="20"/>
          <w:szCs w:val="20"/>
          <w14:ligatures w14:val="none"/>
        </w:rPr>
        <w:t/>
      </w:r>
      <w:r w:rsidRPr="003C419D">
        <w:rPr>
          <w:rFonts w:ascii="Times New Roman" w:eastAsia="Times New Roman" w:hAnsi="Times New Roman" w:cs="Times New Roman"/>
          <w:kern w:val="0"/>
          <w:sz w:val="20"/>
          <w:szCs w:val="20"/>
          <w14:ligatures w14:val="none"/>
        </w:rPr>
        <w:t/>
      </w:r>
    </w:p>
    <w:p w14:paraId="233D1F9D" w14:textId="77777777" w:rsidR="00437137" w:rsidRPr="003C419D" w:rsidRDefault="00437137" w:rsidP="00437137">
      <w:pPr>
        <w:pBdr>
          <w:top w:val="nil"/>
          <w:left w:val="nil"/>
          <w:bottom w:val="nil"/>
          <w:right w:val="nil"/>
          <w:between w:val="nil"/>
        </w:pBdr>
        <w:spacing w:after="0" w:line="240" w:lineRule="auto"/>
        <w:ind w:left="2880" w:firstLine="720"/>
        <w:jc w:val="both"/>
        <w:rPr>
          <w:rFonts w:ascii="Times New Roman" w:eastAsia="Times New Roman" w:hAnsi="Times New Roman" w:cs="Times New Roman"/>
          <w:b/>
          <w:bCs/>
          <w:kern w:val="0"/>
          <w:sz w:val="20"/>
          <w:szCs w:val="20"/>
          <w14:ligatures w14:val="none"/>
        </w:rPr>
      </w:pPr>
    </w:p>
    <w:p w14:paraId="7AF28886" w14:textId="77777777" w:rsidR="00437137" w:rsidRPr="003C419D" w:rsidRDefault="00437137" w:rsidP="00437137">
      <w:pPr>
        <w:pBdr>
          <w:top w:val="nil"/>
          <w:left w:val="nil"/>
          <w:bottom w:val="nil"/>
          <w:right w:val="nil"/>
          <w:between w:val="nil"/>
        </w:pBdr>
        <w:spacing w:after="0" w:line="240" w:lineRule="auto"/>
        <w:ind w:left="2880" w:firstLine="720"/>
        <w:jc w:val="both"/>
        <w:rPr>
          <w:rFonts w:ascii="Times New Roman" w:eastAsia="Times New Roman" w:hAnsi="Times New Roman" w:cs="Times New Roman"/>
          <w:b/>
          <w:bCs/>
          <w:kern w:val="0"/>
          <w:sz w:val="20"/>
          <w:szCs w:val="20"/>
          <w14:ligatures w14:val="none"/>
        </w:rPr>
      </w:pPr>
      <w:r w:rsidRPr="003C419D">
        <w:rPr>
          <w:rFonts w:ascii="Times New Roman" w:eastAsia="Times New Roman" w:hAnsi="Times New Roman" w:cs="Times New Roman"/>
          <w:b/>
          <w:bCs/>
          <w:kern w:val="0"/>
          <w:sz w:val="20"/>
          <w:szCs w:val="20"/>
          <w14:ligatures w14:val="none"/>
        </w:rPr>
        <w:t/>
      </w:r>
    </w:p>
    <w:p w14:paraId="456C6940" w14:textId="77777777" w:rsidR="00437137" w:rsidRPr="003C419D" w:rsidRDefault="00437137" w:rsidP="00437137">
      <w:pPr>
        <w:pBdr>
          <w:top w:val="nil"/>
          <w:left w:val="nil"/>
          <w:bottom w:val="nil"/>
          <w:right w:val="nil"/>
          <w:between w:val="nil"/>
        </w:pBdr>
        <w:spacing w:after="0" w:line="240" w:lineRule="auto"/>
        <w:jc w:val="both"/>
        <w:rPr>
          <w:rFonts w:ascii="Times New Roman" w:eastAsia="Times New Roman" w:hAnsi="Times New Roman" w:cs="Times New Roman"/>
          <w:b/>
          <w:bCs/>
          <w:kern w:val="0"/>
          <w:sz w:val="20"/>
          <w:szCs w:val="20"/>
          <w14:ligatures w14:val="none"/>
        </w:rPr>
      </w:pPr>
    </w:p>
    <w:p w14:paraId="6B0E9DBB" w14:textId="77777777" w:rsidR="0078577A" w:rsidRPr="003C419D" w:rsidRDefault="0078577A" w:rsidP="0078577A">
      <w:pPr>
        <w:pBdr>
          <w:top w:val="nil"/>
          <w:left w:val="nil"/>
          <w:bottom w:val="nil"/>
          <w:right w:val="nil"/>
          <w:between w:val="nil"/>
        </w:pBdr>
        <w:spacing w:after="0" w:line="240" w:lineRule="auto"/>
        <w:ind w:firstLine="720"/>
        <w:jc w:val="center"/>
        <w:rPr>
          <w:rFonts w:ascii="Times New Roman" w:eastAsia="Times New Roman" w:hAnsi="Times New Roman" w:cs="Times New Roman"/>
          <w:b/>
          <w:bCs/>
          <w:kern w:val="0"/>
          <w:sz w:val="20"/>
          <w:szCs w:val="20"/>
          <w14:ligatures w14:val="none"/>
        </w:rPr>
      </w:pPr>
      <w:r w:rsidRPr="003C419D">
        <w:rPr>
          <w:rFonts w:ascii="Times New Roman" w:eastAsia="Times New Roman" w:hAnsi="Times New Roman" w:cs="Times New Roman"/>
          <w:b/>
          <w:bCs/>
          <w:kern w:val="0"/>
          <w:sz w:val="20"/>
          <w:szCs w:val="20"/>
          <w14:ligatures w14:val="none"/>
        </w:rPr>
        <w:t>ABSTRACT</w:t>
      </w:r>
    </w:p>
    <w:p w14:paraId="2AC5F4D6" w14:textId="77777777" w:rsidR="0078577A" w:rsidRPr="003C419D" w:rsidRDefault="0078577A" w:rsidP="0078577A">
      <w:pPr>
        <w:pBdr>
          <w:top w:val="nil"/>
          <w:left w:val="nil"/>
          <w:bottom w:val="nil"/>
          <w:right w:val="nil"/>
          <w:between w:val="nil"/>
        </w:pBdr>
        <w:spacing w:after="0" w:line="240" w:lineRule="auto"/>
        <w:ind w:firstLine="720"/>
        <w:jc w:val="center"/>
        <w:rPr>
          <w:rFonts w:ascii="Times New Roman" w:eastAsia="Times New Roman" w:hAnsi="Times New Roman" w:cs="Times New Roman"/>
          <w:b/>
          <w:bCs/>
          <w:kern w:val="0"/>
          <w:sz w:val="20"/>
          <w:szCs w:val="20"/>
          <w14:ligatures w14:val="none"/>
        </w:rPr>
      </w:pPr>
    </w:p>
    <w:p w14:paraId="074E90C9" w14:textId="77777777" w:rsidR="0078577A" w:rsidRPr="003C419D" w:rsidRDefault="0079605B"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8C7CD8">
        <w:rPr>
          <w:rFonts w:ascii="Times New Roman" w:eastAsia="Times New Roman" w:hAnsi="Times New Roman" w:cs="Times New Roman"/>
          <w:kern w:val="0"/>
          <w:sz w:val="20"/>
          <w:szCs w:val="20"/>
          <w14:ligatures w14:val="none"/>
        </w:rPr>
        <w:t>Women’s writings from the Caribbean have gained immense interest in recent years. This has</w:t>
      </w:r>
      <w:r w:rsidR="001C7F2D" w:rsidRPr="008C7CD8">
        <w:rPr>
          <w:rFonts w:ascii="Times New Roman" w:eastAsia="Times New Roman" w:hAnsi="Times New Roman" w:cs="Times New Roman"/>
          <w:kern w:val="0"/>
          <w:sz w:val="20"/>
          <w:szCs w:val="20"/>
          <w14:ligatures w14:val="none"/>
        </w:rPr>
        <w:t xml:space="preserve"> largely</w:t>
      </w:r>
      <w:r w:rsidRPr="008C7CD8">
        <w:rPr>
          <w:rFonts w:ascii="Times New Roman" w:eastAsia="Times New Roman" w:hAnsi="Times New Roman" w:cs="Times New Roman"/>
          <w:kern w:val="0"/>
          <w:sz w:val="20"/>
          <w:szCs w:val="20"/>
          <w14:ligatures w14:val="none"/>
        </w:rPr>
        <w:t xml:space="preserve"> been ignited by the </w:t>
      </w:r>
      <w:r w:rsidR="001C7F2D" w:rsidRPr="008C7CD8">
        <w:rPr>
          <w:rFonts w:ascii="Times New Roman" w:eastAsia="Times New Roman" w:hAnsi="Times New Roman" w:cs="Times New Roman"/>
          <w:kern w:val="0"/>
          <w:sz w:val="20"/>
          <w:szCs w:val="20"/>
          <w14:ligatures w14:val="none"/>
        </w:rPr>
        <w:t>ideology</w:t>
      </w:r>
      <w:r w:rsidRPr="008C7CD8">
        <w:rPr>
          <w:rFonts w:ascii="Times New Roman" w:eastAsia="Times New Roman" w:hAnsi="Times New Roman" w:cs="Times New Roman"/>
          <w:kern w:val="0"/>
          <w:sz w:val="20"/>
          <w:szCs w:val="20"/>
          <w14:ligatures w14:val="none"/>
        </w:rPr>
        <w:t xml:space="preserve"> of </w:t>
      </w:r>
      <w:r w:rsidR="001C7F2D" w:rsidRPr="008C7CD8">
        <w:rPr>
          <w:rFonts w:ascii="Times New Roman" w:eastAsia="Times New Roman" w:hAnsi="Times New Roman" w:cs="Times New Roman"/>
          <w:kern w:val="0"/>
          <w:sz w:val="20"/>
          <w:szCs w:val="20"/>
          <w14:ligatures w14:val="none"/>
        </w:rPr>
        <w:t xml:space="preserve">the </w:t>
      </w:r>
      <w:r w:rsidRPr="008C7CD8">
        <w:rPr>
          <w:rFonts w:ascii="Times New Roman" w:eastAsia="Times New Roman" w:hAnsi="Times New Roman" w:cs="Times New Roman"/>
          <w:kern w:val="0"/>
          <w:sz w:val="20"/>
          <w:szCs w:val="20"/>
          <w14:ligatures w14:val="none"/>
        </w:rPr>
        <w:t xml:space="preserve">feminist movement which swept across the globe </w:t>
      </w:r>
      <w:r w:rsidR="001C7F2D" w:rsidRPr="008C7CD8">
        <w:rPr>
          <w:rFonts w:ascii="Times New Roman" w:eastAsia="Times New Roman" w:hAnsi="Times New Roman" w:cs="Times New Roman"/>
          <w:kern w:val="0"/>
          <w:sz w:val="20"/>
          <w:szCs w:val="20"/>
          <w14:ligatures w14:val="none"/>
        </w:rPr>
        <w:t>in the last few decades</w:t>
      </w:r>
      <w:r w:rsidRPr="008C7CD8">
        <w:rPr>
          <w:rFonts w:ascii="Times New Roman" w:eastAsia="Times New Roman" w:hAnsi="Times New Roman" w:cs="Times New Roman"/>
          <w:kern w:val="0"/>
          <w:sz w:val="20"/>
          <w:szCs w:val="20"/>
          <w14:ligatures w14:val="none"/>
        </w:rPr>
        <w:t xml:space="preserve">. </w:t>
      </w:r>
      <w:r w:rsidR="005C37DC" w:rsidRPr="008C7CD8">
        <w:rPr>
          <w:rFonts w:ascii="Times New Roman" w:eastAsia="Times New Roman" w:hAnsi="Times New Roman" w:cs="Times New Roman"/>
          <w:kern w:val="0"/>
          <w:sz w:val="20"/>
          <w:szCs w:val="20"/>
          <w14:ligatures w14:val="none"/>
        </w:rPr>
        <w:t>Critics focused mainly on the influences of Caribbean history, economic environment and the workings of patriarchy on wom</w:t>
      </w:r>
      <w:r w:rsidR="000B59CA" w:rsidRPr="008C7CD8">
        <w:rPr>
          <w:rFonts w:ascii="Times New Roman" w:eastAsia="Times New Roman" w:hAnsi="Times New Roman" w:cs="Times New Roman"/>
          <w:kern w:val="0"/>
          <w:sz w:val="20"/>
          <w:szCs w:val="20"/>
          <w14:ligatures w14:val="none"/>
        </w:rPr>
        <w:t>e</w:t>
      </w:r>
      <w:r w:rsidR="005C37DC" w:rsidRPr="008C7CD8">
        <w:rPr>
          <w:rFonts w:ascii="Times New Roman" w:eastAsia="Times New Roman" w:hAnsi="Times New Roman" w:cs="Times New Roman"/>
          <w:kern w:val="0"/>
          <w:sz w:val="20"/>
          <w:szCs w:val="20"/>
          <w14:ligatures w14:val="none"/>
        </w:rPr>
        <w:t>n characters</w:t>
      </w:r>
      <w:r w:rsidR="007768B7" w:rsidRPr="008C7CD8">
        <w:rPr>
          <w:rFonts w:ascii="Times New Roman" w:eastAsia="Times New Roman" w:hAnsi="Times New Roman" w:cs="Times New Roman"/>
          <w:kern w:val="0"/>
          <w:sz w:val="20"/>
          <w:szCs w:val="20"/>
          <w14:ligatures w14:val="none"/>
        </w:rPr>
        <w:t>.  Within the feminist framework arose the black feminist strand to address specific experiences and contexts of women in the black world, popularly known as Black feminism. Initially dismissed as the ‘political’ wing of the movement, black feminism has come to influence how literary discourse is consumed within the region and beyond.</w:t>
      </w:r>
      <w:r w:rsidR="001C7F2D" w:rsidRPr="008C7CD8">
        <w:rPr>
          <w:rFonts w:ascii="Times New Roman" w:eastAsia="Times New Roman" w:hAnsi="Times New Roman" w:cs="Times New Roman"/>
          <w:kern w:val="0"/>
          <w:sz w:val="20"/>
          <w:szCs w:val="20"/>
          <w14:ligatures w14:val="none"/>
        </w:rPr>
        <w:t xml:space="preserve"> </w:t>
      </w:r>
      <w:r w:rsidR="007768B7" w:rsidRPr="008C7CD8">
        <w:rPr>
          <w:rFonts w:ascii="Times New Roman" w:eastAsia="Times New Roman" w:hAnsi="Times New Roman" w:cs="Times New Roman"/>
          <w:kern w:val="0"/>
          <w:sz w:val="20"/>
          <w:szCs w:val="20"/>
          <w14:ligatures w14:val="none"/>
        </w:rPr>
        <w:t>Attention has gradually shifted to</w:t>
      </w:r>
      <w:r w:rsidR="001C7F2D" w:rsidRPr="008C7CD8">
        <w:rPr>
          <w:rFonts w:ascii="Times New Roman" w:eastAsia="Times New Roman" w:hAnsi="Times New Roman" w:cs="Times New Roman"/>
          <w:kern w:val="0"/>
          <w:sz w:val="20"/>
          <w:szCs w:val="20"/>
          <w14:ligatures w14:val="none"/>
        </w:rPr>
        <w:t xml:space="preserve"> the study of mother characters with a view to establish </w:t>
      </w:r>
      <w:r w:rsidR="005C37DC" w:rsidRPr="008C7CD8">
        <w:rPr>
          <w:rFonts w:ascii="Times New Roman" w:eastAsia="Times New Roman" w:hAnsi="Times New Roman" w:cs="Times New Roman"/>
          <w:kern w:val="0"/>
          <w:sz w:val="20"/>
          <w:szCs w:val="20"/>
          <w14:ligatures w14:val="none"/>
        </w:rPr>
        <w:t>how the</w:t>
      </w:r>
      <w:r w:rsidR="001C7F2D" w:rsidRPr="008C7CD8">
        <w:rPr>
          <w:rFonts w:ascii="Times New Roman" w:eastAsia="Times New Roman" w:hAnsi="Times New Roman" w:cs="Times New Roman"/>
          <w:kern w:val="0"/>
          <w:sz w:val="20"/>
          <w:szCs w:val="20"/>
          <w14:ligatures w14:val="none"/>
        </w:rPr>
        <w:t xml:space="preserve">ir experiences </w:t>
      </w:r>
      <w:r w:rsidR="005C37DC" w:rsidRPr="008C7CD8">
        <w:rPr>
          <w:rFonts w:ascii="Times New Roman" w:eastAsia="Times New Roman" w:hAnsi="Times New Roman" w:cs="Times New Roman"/>
          <w:kern w:val="0"/>
          <w:sz w:val="20"/>
          <w:szCs w:val="20"/>
          <w14:ligatures w14:val="none"/>
        </w:rPr>
        <w:t>intersect with</w:t>
      </w:r>
      <w:r w:rsidR="001C7F2D" w:rsidRPr="008C7CD8">
        <w:rPr>
          <w:rFonts w:ascii="Times New Roman" w:eastAsia="Times New Roman" w:hAnsi="Times New Roman" w:cs="Times New Roman"/>
          <w:kern w:val="0"/>
          <w:sz w:val="20"/>
          <w:szCs w:val="20"/>
          <w14:ligatures w14:val="none"/>
        </w:rPr>
        <w:t xml:space="preserve"> contexts in which they find themselves in.</w:t>
      </w:r>
      <w:r w:rsidR="0078577A" w:rsidRPr="008C7CD8">
        <w:rPr>
          <w:rFonts w:ascii="Times New Roman" w:eastAsia="Times New Roman" w:hAnsi="Times New Roman" w:cs="Times New Roman"/>
          <w:kern w:val="0"/>
          <w:sz w:val="20"/>
          <w:szCs w:val="20"/>
          <w14:ligatures w14:val="none"/>
        </w:rPr>
        <w:t xml:space="preserve"> The </w:t>
      </w:r>
      <w:r w:rsidR="001C7F2D" w:rsidRPr="008C7CD8">
        <w:rPr>
          <w:rFonts w:ascii="Times New Roman" w:eastAsia="Times New Roman" w:hAnsi="Times New Roman" w:cs="Times New Roman"/>
          <w:kern w:val="0"/>
          <w:sz w:val="20"/>
          <w:szCs w:val="20"/>
          <w14:ligatures w14:val="none"/>
        </w:rPr>
        <w:t>paper</w:t>
      </w:r>
      <w:r w:rsidR="0078577A" w:rsidRPr="008C7CD8">
        <w:rPr>
          <w:rFonts w:ascii="Times New Roman" w:eastAsia="Times New Roman" w:hAnsi="Times New Roman" w:cs="Times New Roman"/>
          <w:kern w:val="0"/>
          <w:sz w:val="20"/>
          <w:szCs w:val="20"/>
          <w14:ligatures w14:val="none"/>
        </w:rPr>
        <w:t xml:space="preserve"> analyz</w:t>
      </w:r>
      <w:r w:rsidR="007768B7" w:rsidRPr="008C7CD8">
        <w:rPr>
          <w:rFonts w:ascii="Times New Roman" w:eastAsia="Times New Roman" w:hAnsi="Times New Roman" w:cs="Times New Roman"/>
          <w:kern w:val="0"/>
          <w:sz w:val="20"/>
          <w:szCs w:val="20"/>
          <w14:ligatures w14:val="none"/>
        </w:rPr>
        <w:t>e</w:t>
      </w:r>
      <w:r w:rsidR="000B59CA" w:rsidRPr="008C7CD8">
        <w:rPr>
          <w:rFonts w:ascii="Times New Roman" w:eastAsia="Times New Roman" w:hAnsi="Times New Roman" w:cs="Times New Roman"/>
          <w:kern w:val="0"/>
          <w:sz w:val="20"/>
          <w:szCs w:val="20"/>
          <w14:ligatures w14:val="none"/>
        </w:rPr>
        <w:t>s</w:t>
      </w:r>
      <w:r w:rsidR="0078577A" w:rsidRPr="008C7CD8">
        <w:rPr>
          <w:rFonts w:ascii="Times New Roman" w:eastAsia="Times New Roman" w:hAnsi="Times New Roman" w:cs="Times New Roman"/>
          <w:kern w:val="0"/>
          <w:sz w:val="20"/>
          <w:szCs w:val="20"/>
          <w14:ligatures w14:val="none"/>
        </w:rPr>
        <w:t xml:space="preserve"> Edwidge Dancticat’s </w:t>
      </w:r>
      <w:r w:rsidR="0078577A" w:rsidRPr="008C7CD8">
        <w:rPr>
          <w:rFonts w:ascii="Times New Roman" w:eastAsia="Times New Roman" w:hAnsi="Times New Roman" w:cs="Times New Roman"/>
          <w:i/>
          <w:kern w:val="0"/>
          <w:sz w:val="20"/>
          <w:szCs w:val="20"/>
          <w14:ligatures w14:val="none"/>
        </w:rPr>
        <w:t>Breath, Eyes, Memory</w:t>
      </w:r>
      <w:r w:rsidR="0078577A" w:rsidRPr="008C7CD8">
        <w:rPr>
          <w:rFonts w:ascii="Times New Roman" w:eastAsia="Times New Roman" w:hAnsi="Times New Roman" w:cs="Times New Roman"/>
          <w:kern w:val="0"/>
          <w:sz w:val="20"/>
          <w:szCs w:val="20"/>
          <w14:ligatures w14:val="none"/>
        </w:rPr>
        <w:t xml:space="preserve"> in order to understand </w:t>
      </w:r>
      <w:r w:rsidR="001C7F2D" w:rsidRPr="008C7CD8">
        <w:rPr>
          <w:rFonts w:ascii="Times New Roman" w:eastAsia="Times New Roman" w:hAnsi="Times New Roman" w:cs="Times New Roman"/>
          <w:kern w:val="0"/>
          <w:sz w:val="20"/>
          <w:szCs w:val="20"/>
          <w14:ligatures w14:val="none"/>
        </w:rPr>
        <w:t>motherhood in</w:t>
      </w:r>
      <w:r w:rsidR="001B2F1F" w:rsidRPr="008C7CD8">
        <w:rPr>
          <w:rFonts w:ascii="Times New Roman" w:eastAsia="Times New Roman" w:hAnsi="Times New Roman" w:cs="Times New Roman"/>
          <w:kern w:val="0"/>
          <w:sz w:val="20"/>
          <w:szCs w:val="20"/>
          <w14:ligatures w14:val="none"/>
        </w:rPr>
        <w:t xml:space="preserve"> the Caribbean</w:t>
      </w:r>
      <w:r w:rsidR="001C7F2D" w:rsidRPr="008C7CD8">
        <w:rPr>
          <w:rFonts w:ascii="Times New Roman" w:eastAsia="Times New Roman" w:hAnsi="Times New Roman" w:cs="Times New Roman"/>
          <w:kern w:val="0"/>
          <w:sz w:val="20"/>
          <w:szCs w:val="20"/>
          <w14:ligatures w14:val="none"/>
        </w:rPr>
        <w:t xml:space="preserve">. This calls for </w:t>
      </w:r>
      <w:r w:rsidR="007768B7" w:rsidRPr="008C7CD8">
        <w:rPr>
          <w:rFonts w:ascii="Times New Roman" w:eastAsia="Times New Roman" w:hAnsi="Times New Roman" w:cs="Times New Roman"/>
          <w:kern w:val="0"/>
          <w:sz w:val="20"/>
          <w:szCs w:val="20"/>
          <w14:ligatures w14:val="none"/>
        </w:rPr>
        <w:t>a critical examination of</w:t>
      </w:r>
      <w:r w:rsidR="00F209AE" w:rsidRPr="008C7CD8">
        <w:rPr>
          <w:rFonts w:ascii="Times New Roman" w:eastAsia="Times New Roman" w:hAnsi="Times New Roman" w:cs="Times New Roman"/>
          <w:kern w:val="0"/>
          <w:sz w:val="20"/>
          <w:szCs w:val="20"/>
          <w14:ligatures w14:val="none"/>
        </w:rPr>
        <w:t xml:space="preserve"> </w:t>
      </w:r>
      <w:r w:rsidR="000B59CA" w:rsidRPr="008C7CD8">
        <w:rPr>
          <w:rFonts w:ascii="Times New Roman" w:eastAsia="Times New Roman" w:hAnsi="Times New Roman" w:cs="Times New Roman"/>
          <w:kern w:val="0"/>
          <w:sz w:val="20"/>
          <w:szCs w:val="20"/>
          <w14:ligatures w14:val="none"/>
        </w:rPr>
        <w:t>a variety of</w:t>
      </w:r>
      <w:r w:rsidR="00F209AE" w:rsidRPr="008C7CD8">
        <w:rPr>
          <w:rFonts w:ascii="Times New Roman" w:eastAsia="Times New Roman" w:hAnsi="Times New Roman" w:cs="Times New Roman"/>
          <w:kern w:val="0"/>
          <w:sz w:val="20"/>
          <w:szCs w:val="20"/>
          <w14:ligatures w14:val="none"/>
        </w:rPr>
        <w:t xml:space="preserve"> contexts that shape black motherhood in the novel. </w:t>
      </w:r>
      <w:r w:rsidR="000B59CA" w:rsidRPr="008C7CD8">
        <w:rPr>
          <w:rFonts w:ascii="Times New Roman" w:eastAsia="Times New Roman" w:hAnsi="Times New Roman" w:cs="Times New Roman"/>
          <w:kern w:val="0"/>
          <w:sz w:val="20"/>
          <w:szCs w:val="20"/>
          <w14:ligatures w14:val="none"/>
        </w:rPr>
        <w:t xml:space="preserve"> Concepts of </w:t>
      </w:r>
      <w:r w:rsidR="0078577A" w:rsidRPr="008C7CD8">
        <w:rPr>
          <w:rFonts w:ascii="Times New Roman" w:eastAsia="Times New Roman" w:hAnsi="Times New Roman" w:cs="Times New Roman"/>
          <w:kern w:val="0"/>
          <w:sz w:val="20"/>
          <w:szCs w:val="20"/>
          <w14:ligatures w14:val="none"/>
        </w:rPr>
        <w:t xml:space="preserve">Black feminism as advanced by Kimberle Crenshaw </w:t>
      </w:r>
      <w:r w:rsidR="000B59CA" w:rsidRPr="008C7CD8">
        <w:rPr>
          <w:rFonts w:ascii="Times New Roman" w:eastAsia="Times New Roman" w:hAnsi="Times New Roman" w:cs="Times New Roman"/>
          <w:kern w:val="0"/>
          <w:sz w:val="20"/>
          <w:szCs w:val="20"/>
          <w14:ligatures w14:val="none"/>
        </w:rPr>
        <w:t>have been</w:t>
      </w:r>
      <w:r w:rsidR="0078577A" w:rsidRPr="008C7CD8">
        <w:rPr>
          <w:rFonts w:ascii="Times New Roman" w:eastAsia="Times New Roman" w:hAnsi="Times New Roman" w:cs="Times New Roman"/>
          <w:kern w:val="0"/>
          <w:sz w:val="20"/>
          <w:szCs w:val="20"/>
          <w14:ligatures w14:val="none"/>
        </w:rPr>
        <w:t xml:space="preserve"> used in this </w:t>
      </w:r>
      <w:r w:rsidR="000B59CA" w:rsidRPr="008C7CD8">
        <w:rPr>
          <w:rFonts w:ascii="Times New Roman" w:eastAsia="Times New Roman" w:hAnsi="Times New Roman" w:cs="Times New Roman"/>
          <w:kern w:val="0"/>
          <w:sz w:val="20"/>
          <w:szCs w:val="20"/>
          <w14:ligatures w14:val="none"/>
        </w:rPr>
        <w:t>paper</w:t>
      </w:r>
      <w:r w:rsidR="0078577A" w:rsidRPr="008C7CD8">
        <w:rPr>
          <w:rFonts w:ascii="Times New Roman" w:eastAsia="Times New Roman" w:hAnsi="Times New Roman" w:cs="Times New Roman"/>
          <w:kern w:val="0"/>
          <w:sz w:val="20"/>
          <w:szCs w:val="20"/>
          <w14:ligatures w14:val="none"/>
        </w:rPr>
        <w:t xml:space="preserve"> to analyze literary representation </w:t>
      </w:r>
      <w:r w:rsidR="0078577A" w:rsidRPr="003C419D">
        <w:rPr>
          <w:rFonts w:ascii="Times New Roman" w:eastAsia="Times New Roman" w:hAnsi="Times New Roman" w:cs="Times New Roman"/>
          <w:kern w:val="0"/>
          <w:sz w:val="20"/>
          <w:szCs w:val="20"/>
          <w14:ligatures w14:val="none"/>
        </w:rPr>
        <w:t>of black motherhood.</w:t>
      </w:r>
      <w:r w:rsidR="00F209AE" w:rsidRPr="003C419D">
        <w:rPr>
          <w:rFonts w:ascii="Times New Roman" w:eastAsia="Times New Roman" w:hAnsi="Times New Roman" w:cs="Times New Roman"/>
          <w:kern w:val="0"/>
          <w:sz w:val="20"/>
          <w:szCs w:val="20"/>
          <w14:ligatures w14:val="none"/>
        </w:rPr>
        <w:t xml:space="preserve"> </w:t>
      </w:r>
      <w:r w:rsidR="0078577A" w:rsidRPr="003C419D">
        <w:rPr>
          <w:rFonts w:ascii="Times New Roman" w:eastAsia="Times New Roman" w:hAnsi="Times New Roman" w:cs="Times New Roman"/>
          <w:color w:val="000000"/>
          <w:kern w:val="0"/>
          <w:sz w:val="20"/>
          <w:szCs w:val="20"/>
          <w14:ligatures w14:val="none"/>
        </w:rPr>
        <w:t xml:space="preserve">Literature on black mothers, black motherhood, </w:t>
      </w:r>
      <w:r w:rsidR="0078577A" w:rsidRPr="003C419D">
        <w:rPr>
          <w:rFonts w:ascii="Times New Roman" w:eastAsia="Times New Roman" w:hAnsi="Times New Roman" w:cs="Times New Roman"/>
          <w:kern w:val="0"/>
          <w:sz w:val="20"/>
          <w:szCs w:val="20"/>
          <w14:ligatures w14:val="none"/>
        </w:rPr>
        <w:t>women in literature, socio-cultural contexts of women’s writings and experiences of women in literature, has been reviewed.</w:t>
      </w:r>
      <w:r w:rsidR="0078577A" w:rsidRPr="003C419D">
        <w:rPr>
          <w:rFonts w:ascii="Times New Roman" w:eastAsia="Times New Roman" w:hAnsi="Times New Roman" w:cs="Times New Roman"/>
          <w:color w:val="000000"/>
          <w:kern w:val="0"/>
          <w:sz w:val="20"/>
          <w:szCs w:val="20"/>
          <w14:ligatures w14:val="none"/>
        </w:rPr>
        <w:t xml:space="preserve"> A qualitative research design </w:t>
      </w:r>
      <w:r w:rsidR="000B59CA" w:rsidRPr="003C419D">
        <w:rPr>
          <w:rFonts w:ascii="Times New Roman" w:eastAsia="Times New Roman" w:hAnsi="Times New Roman" w:cs="Times New Roman"/>
          <w:color w:val="000000"/>
          <w:kern w:val="0"/>
          <w:sz w:val="20"/>
          <w:szCs w:val="20"/>
          <w14:ligatures w14:val="none"/>
        </w:rPr>
        <w:t>has been</w:t>
      </w:r>
      <w:r w:rsidR="0078577A" w:rsidRPr="003C419D">
        <w:rPr>
          <w:rFonts w:ascii="Times New Roman" w:eastAsia="Times New Roman" w:hAnsi="Times New Roman" w:cs="Times New Roman"/>
          <w:color w:val="000000"/>
          <w:kern w:val="0"/>
          <w:sz w:val="20"/>
          <w:szCs w:val="20"/>
          <w14:ligatures w14:val="none"/>
        </w:rPr>
        <w:t xml:space="preserve"> used and analysis of the novel done using close textual reading. Data was collected from the primary text</w:t>
      </w:r>
      <w:r w:rsidR="000B59CA" w:rsidRPr="003C419D">
        <w:rPr>
          <w:rFonts w:ascii="Times New Roman" w:eastAsia="Times New Roman" w:hAnsi="Times New Roman" w:cs="Times New Roman"/>
          <w:color w:val="000000"/>
          <w:kern w:val="0"/>
          <w:sz w:val="20"/>
          <w:szCs w:val="20"/>
          <w14:ligatures w14:val="none"/>
        </w:rPr>
        <w:t>, supplemented by</w:t>
      </w:r>
      <w:r w:rsidR="0078577A" w:rsidRPr="003C419D">
        <w:rPr>
          <w:rFonts w:ascii="Times New Roman" w:eastAsia="Times New Roman" w:hAnsi="Times New Roman" w:cs="Times New Roman"/>
          <w:color w:val="000000"/>
          <w:kern w:val="0"/>
          <w:sz w:val="20"/>
          <w:szCs w:val="20"/>
          <w14:ligatures w14:val="none"/>
        </w:rPr>
        <w:t xml:space="preserve"> secondary sources</w:t>
      </w:r>
      <w:r w:rsidR="000B59CA" w:rsidRPr="003C419D">
        <w:rPr>
          <w:rFonts w:ascii="Times New Roman" w:eastAsia="Times New Roman" w:hAnsi="Times New Roman" w:cs="Times New Roman"/>
          <w:color w:val="000000"/>
          <w:kern w:val="0"/>
          <w:sz w:val="20"/>
          <w:szCs w:val="20"/>
          <w14:ligatures w14:val="none"/>
        </w:rPr>
        <w:t xml:space="preserve"> such as </w:t>
      </w:r>
      <w:r w:rsidR="0078577A" w:rsidRPr="003C419D">
        <w:rPr>
          <w:rFonts w:ascii="Times New Roman" w:eastAsia="Times New Roman" w:hAnsi="Times New Roman" w:cs="Times New Roman"/>
          <w:color w:val="000000"/>
          <w:kern w:val="0"/>
          <w:sz w:val="20"/>
          <w:szCs w:val="20"/>
          <w14:ligatures w14:val="none"/>
        </w:rPr>
        <w:t>the internet</w:t>
      </w:r>
      <w:r w:rsidR="001B2F1F" w:rsidRPr="003C419D">
        <w:rPr>
          <w:rFonts w:ascii="Times New Roman" w:eastAsia="Times New Roman" w:hAnsi="Times New Roman" w:cs="Times New Roman"/>
          <w:color w:val="000000"/>
          <w:kern w:val="0"/>
          <w:sz w:val="20"/>
          <w:szCs w:val="20"/>
          <w14:ligatures w14:val="none"/>
        </w:rPr>
        <w:t>,</w:t>
      </w:r>
      <w:r w:rsidR="0078577A" w:rsidRPr="003C419D">
        <w:rPr>
          <w:rFonts w:ascii="Times New Roman" w:eastAsia="Times New Roman" w:hAnsi="Times New Roman" w:cs="Times New Roman"/>
          <w:kern w:val="0"/>
          <w:sz w:val="20"/>
          <w:szCs w:val="20"/>
          <w14:ligatures w14:val="none"/>
        </w:rPr>
        <w:t xml:space="preserve"> literary journals and periodicals.</w:t>
      </w:r>
      <w:r w:rsidR="0078577A" w:rsidRPr="003C419D">
        <w:rPr>
          <w:rFonts w:ascii="Times New Roman" w:eastAsia="Times New Roman" w:hAnsi="Times New Roman" w:cs="Times New Roman"/>
          <w:color w:val="000000"/>
          <w:kern w:val="0"/>
          <w:sz w:val="20"/>
          <w:szCs w:val="20"/>
          <w14:ligatures w14:val="none"/>
        </w:rPr>
        <w:t xml:space="preserve"> </w:t>
      </w:r>
      <w:r w:rsidR="000B59CA" w:rsidRPr="003C419D">
        <w:rPr>
          <w:rFonts w:ascii="Times New Roman" w:eastAsia="Times New Roman" w:hAnsi="Times New Roman" w:cs="Times New Roman"/>
          <w:color w:val="000000"/>
          <w:kern w:val="0"/>
          <w:sz w:val="20"/>
          <w:szCs w:val="20"/>
          <w14:ligatures w14:val="none"/>
        </w:rPr>
        <w:t xml:space="preserve">A </w:t>
      </w:r>
      <w:r w:rsidR="0078577A" w:rsidRPr="003C419D">
        <w:rPr>
          <w:rFonts w:ascii="Times New Roman" w:eastAsia="Times New Roman" w:hAnsi="Times New Roman" w:cs="Times New Roman"/>
          <w:color w:val="000000"/>
          <w:kern w:val="0"/>
          <w:sz w:val="20"/>
          <w:szCs w:val="20"/>
          <w14:ligatures w14:val="none"/>
        </w:rPr>
        <w:t xml:space="preserve">literature review matrix and theoretical framework matrix </w:t>
      </w:r>
      <w:r w:rsidR="000B59CA" w:rsidRPr="003C419D">
        <w:rPr>
          <w:rFonts w:ascii="Times New Roman" w:eastAsia="Times New Roman" w:hAnsi="Times New Roman" w:cs="Times New Roman"/>
          <w:color w:val="000000"/>
          <w:kern w:val="0"/>
          <w:sz w:val="20"/>
          <w:szCs w:val="20"/>
          <w14:ligatures w14:val="none"/>
        </w:rPr>
        <w:t>were</w:t>
      </w:r>
      <w:r w:rsidR="0078577A" w:rsidRPr="003C419D">
        <w:rPr>
          <w:rFonts w:ascii="Times New Roman" w:eastAsia="Times New Roman" w:hAnsi="Times New Roman" w:cs="Times New Roman"/>
          <w:color w:val="000000"/>
          <w:kern w:val="0"/>
          <w:sz w:val="20"/>
          <w:szCs w:val="20"/>
          <w14:ligatures w14:val="none"/>
        </w:rPr>
        <w:t xml:space="preserve"> the main tools for data collection. The study established</w:t>
      </w:r>
      <w:r w:rsidR="000B59CA" w:rsidRPr="003C419D">
        <w:rPr>
          <w:rFonts w:ascii="Times New Roman" w:eastAsia="Times New Roman" w:hAnsi="Times New Roman" w:cs="Times New Roman"/>
          <w:color w:val="000000"/>
          <w:kern w:val="0"/>
          <w:sz w:val="20"/>
          <w:szCs w:val="20"/>
          <w14:ligatures w14:val="none"/>
        </w:rPr>
        <w:t xml:space="preserve"> the critical role of</w:t>
      </w:r>
      <w:r w:rsidR="0078577A" w:rsidRPr="003C419D">
        <w:rPr>
          <w:rFonts w:ascii="Times New Roman" w:eastAsia="Times New Roman" w:hAnsi="Times New Roman" w:cs="Times New Roman"/>
          <w:color w:val="000000"/>
          <w:kern w:val="0"/>
          <w:sz w:val="20"/>
          <w:szCs w:val="20"/>
          <w14:ligatures w14:val="none"/>
        </w:rPr>
        <w:t xml:space="preserve"> ‘othermothers’ in Haiti</w:t>
      </w:r>
      <w:r w:rsidR="000B59CA" w:rsidRPr="003C419D">
        <w:rPr>
          <w:rFonts w:ascii="Times New Roman" w:eastAsia="Times New Roman" w:hAnsi="Times New Roman" w:cs="Times New Roman"/>
          <w:color w:val="000000"/>
          <w:kern w:val="0"/>
          <w:sz w:val="20"/>
          <w:szCs w:val="20"/>
          <w14:ligatures w14:val="none"/>
        </w:rPr>
        <w:t xml:space="preserve"> on one hand, and</w:t>
      </w:r>
      <w:r w:rsidR="0078577A" w:rsidRPr="003C419D">
        <w:rPr>
          <w:rFonts w:ascii="Times New Roman" w:eastAsia="Times New Roman" w:hAnsi="Times New Roman" w:cs="Times New Roman"/>
          <w:color w:val="000000"/>
          <w:kern w:val="0"/>
          <w:sz w:val="20"/>
          <w:szCs w:val="20"/>
          <w14:ligatures w14:val="none"/>
        </w:rPr>
        <w:t xml:space="preserve"> black mothers as </w:t>
      </w:r>
      <w:r w:rsidR="00602811">
        <w:rPr>
          <w:rFonts w:ascii="Times New Roman" w:eastAsia="Times New Roman" w:hAnsi="Times New Roman" w:cs="Times New Roman"/>
          <w:color w:val="000000"/>
          <w:kern w:val="0"/>
          <w:sz w:val="20"/>
          <w:szCs w:val="20"/>
          <w14:ligatures w14:val="none"/>
        </w:rPr>
        <w:t>subjects of patriarchy</w:t>
      </w:r>
      <w:r w:rsidR="000B59CA" w:rsidRPr="003C419D">
        <w:rPr>
          <w:rFonts w:ascii="Times New Roman" w:eastAsia="Times New Roman" w:hAnsi="Times New Roman" w:cs="Times New Roman"/>
          <w:color w:val="000000"/>
          <w:kern w:val="0"/>
          <w:sz w:val="20"/>
          <w:szCs w:val="20"/>
          <w14:ligatures w14:val="none"/>
        </w:rPr>
        <w:t xml:space="preserve"> as exemplified by</w:t>
      </w:r>
      <w:r w:rsidR="00331639" w:rsidRPr="003C419D">
        <w:rPr>
          <w:rFonts w:ascii="Times New Roman" w:eastAsia="Times New Roman" w:hAnsi="Times New Roman" w:cs="Times New Roman"/>
          <w:color w:val="000000"/>
          <w:kern w:val="0"/>
          <w:sz w:val="20"/>
          <w:szCs w:val="20"/>
          <w14:ligatures w14:val="none"/>
        </w:rPr>
        <w:t xml:space="preserve"> Martini. </w:t>
      </w:r>
    </w:p>
    <w:p w14:paraId="6C1516BB" w14:textId="77777777" w:rsidR="0078577A" w:rsidRPr="003C419D" w:rsidRDefault="0078577A" w:rsidP="008858EB">
      <w:pPr>
        <w:spacing w:line="240" w:lineRule="auto"/>
        <w:rPr>
          <w:rFonts w:ascii="Times New Roman" w:eastAsia="Times New Roman" w:hAnsi="Times New Roman" w:cs="Times New Roman"/>
          <w:kern w:val="0"/>
          <w:sz w:val="20"/>
          <w:szCs w:val="20"/>
          <w14:ligatures w14:val="none"/>
        </w:rPr>
      </w:pPr>
    </w:p>
    <w:p w14:paraId="0015E81E" w14:textId="77777777" w:rsidR="0078577A" w:rsidRPr="003C419D" w:rsidRDefault="0078577A" w:rsidP="008858EB">
      <w:pPr>
        <w:spacing w:line="240" w:lineRule="auto"/>
        <w:rPr>
          <w:rFonts w:ascii="Times New Roman" w:eastAsia="Calibri" w:hAnsi="Times New Roman" w:cs="Times New Roman"/>
          <w:kern w:val="0"/>
          <w:sz w:val="20"/>
          <w:szCs w:val="20"/>
          <w14:ligatures w14:val="none"/>
        </w:rPr>
      </w:pPr>
      <w:r w:rsidRPr="003C419D">
        <w:rPr>
          <w:rFonts w:ascii="Times New Roman" w:eastAsia="Calibri" w:hAnsi="Times New Roman" w:cs="Times New Roman"/>
          <w:b/>
          <w:bCs/>
          <w:kern w:val="0"/>
          <w:sz w:val="20"/>
          <w:szCs w:val="20"/>
          <w14:ligatures w14:val="none"/>
        </w:rPr>
        <w:t>Keywords</w:t>
      </w:r>
      <w:r w:rsidRPr="003C419D">
        <w:rPr>
          <w:rFonts w:ascii="Times New Roman" w:eastAsia="Calibri" w:hAnsi="Times New Roman" w:cs="Times New Roman"/>
          <w:kern w:val="0"/>
          <w:sz w:val="20"/>
          <w:szCs w:val="20"/>
          <w14:ligatures w14:val="none"/>
        </w:rPr>
        <w:t>: Mother, Black</w:t>
      </w:r>
      <w:r w:rsidRPr="003C419D">
        <w:rPr>
          <w:rFonts w:ascii="Times New Roman" w:eastAsia="Times New Roman" w:hAnsi="Times New Roman" w:cs="Times New Roman"/>
          <w:kern w:val="0"/>
          <w:sz w:val="20"/>
          <w:szCs w:val="20"/>
          <w14:ligatures w14:val="none"/>
        </w:rPr>
        <w:t xml:space="preserve"> Motherhood, Black Feminism, Context</w:t>
      </w:r>
    </w:p>
    <w:bookmarkEnd w:id="0"/>
    <w:p w14:paraId="637674D4" w14:textId="77777777" w:rsidR="00F209AE" w:rsidRPr="009E0383" w:rsidRDefault="009E0383" w:rsidP="009E0383">
      <w:pPr>
        <w:pBdr>
          <w:top w:val="nil"/>
          <w:left w:val="nil"/>
          <w:bottom w:val="nil"/>
          <w:right w:val="nil"/>
          <w:between w:val="nil"/>
        </w:pBdr>
        <w:spacing w:after="0" w:line="240" w:lineRule="auto"/>
        <w:jc w:val="both"/>
        <w:rPr>
          <w:rFonts w:ascii="Times New Roman" w:eastAsia="Cambria" w:hAnsi="Times New Roman" w:cs="Times New Roman"/>
          <w:b/>
          <w:color w:val="000000" w:themeColor="text1"/>
          <w:kern w:val="0"/>
          <w:sz w:val="20"/>
          <w:szCs w:val="20"/>
          <w:lang w:val="en-GB"/>
          <w14:ligatures w14:val="none"/>
        </w:rPr>
      </w:pPr>
      <w:r>
        <w:rPr>
          <w:rFonts w:ascii="Times New Roman" w:eastAsia="Cambria" w:hAnsi="Times New Roman" w:cs="Times New Roman"/>
          <w:b/>
          <w:color w:val="000000" w:themeColor="text1"/>
          <w:kern w:val="0"/>
          <w:sz w:val="20"/>
          <w:szCs w:val="20"/>
          <w:lang w:val="en-GB"/>
          <w14:ligatures w14:val="none"/>
        </w:rPr>
        <w:t>1.</w:t>
      </w:r>
      <w:r w:rsidR="00F209AE" w:rsidRPr="009E0383">
        <w:rPr>
          <w:rFonts w:ascii="Times New Roman" w:eastAsia="Cambria" w:hAnsi="Times New Roman" w:cs="Times New Roman"/>
          <w:b/>
          <w:color w:val="000000" w:themeColor="text1"/>
          <w:kern w:val="0"/>
          <w:sz w:val="20"/>
          <w:szCs w:val="20"/>
          <w:lang w:val="en-GB"/>
          <w14:ligatures w14:val="none"/>
        </w:rPr>
        <w:t>I</w:t>
      </w:r>
      <w:r>
        <w:rPr>
          <w:rFonts w:ascii="Times New Roman" w:eastAsia="Cambria" w:hAnsi="Times New Roman" w:cs="Times New Roman"/>
          <w:b/>
          <w:color w:val="000000" w:themeColor="text1"/>
          <w:kern w:val="0"/>
          <w:sz w:val="20"/>
          <w:szCs w:val="20"/>
          <w:lang w:val="en-GB"/>
          <w14:ligatures w14:val="none"/>
        </w:rPr>
        <w:t>ntroduction</w:t>
      </w:r>
    </w:p>
    <w:p w14:paraId="526CD01E" w14:textId="77777777" w:rsidR="001E447C" w:rsidRPr="003C419D" w:rsidRDefault="007608B1"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419D">
        <w:rPr>
          <w:rFonts w:ascii="Times New Roman" w:eastAsia="Times New Roman" w:hAnsi="Times New Roman" w:cs="Times New Roman"/>
          <w:color w:val="000000"/>
          <w:kern w:val="0"/>
          <w:sz w:val="20"/>
          <w:szCs w:val="20"/>
          <w14:ligatures w14:val="none"/>
        </w:rPr>
        <w:t xml:space="preserve">Existing studies on women in literature have focused mainly on the relationship between women and the system of </w:t>
      </w:r>
      <w:r w:rsidR="00AE3749" w:rsidRPr="003C419D">
        <w:rPr>
          <w:rFonts w:ascii="Times New Roman" w:eastAsia="Times New Roman" w:hAnsi="Times New Roman" w:cs="Times New Roman"/>
          <w:color w:val="000000"/>
          <w:kern w:val="0"/>
          <w:sz w:val="20"/>
          <w:szCs w:val="20"/>
          <w14:ligatures w14:val="none"/>
        </w:rPr>
        <w:t xml:space="preserve">patriarchy which is defined by elements of gendered </w:t>
      </w:r>
      <w:r w:rsidR="001E447C" w:rsidRPr="003C419D">
        <w:rPr>
          <w:rFonts w:ascii="Times New Roman" w:eastAsia="Times New Roman" w:hAnsi="Times New Roman" w:cs="Times New Roman"/>
          <w:color w:val="000000"/>
          <w:kern w:val="0"/>
          <w:sz w:val="20"/>
          <w:szCs w:val="20"/>
          <w14:ligatures w14:val="none"/>
        </w:rPr>
        <w:t>exploitation</w:t>
      </w:r>
      <w:r w:rsidR="00AE3749" w:rsidRPr="003C419D">
        <w:rPr>
          <w:rFonts w:ascii="Times New Roman" w:eastAsia="Times New Roman" w:hAnsi="Times New Roman" w:cs="Times New Roman"/>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inequality</w:t>
      </w:r>
      <w:r w:rsidR="00AE3749" w:rsidRPr="003C419D">
        <w:rPr>
          <w:rFonts w:ascii="Times New Roman" w:eastAsia="Times New Roman" w:hAnsi="Times New Roman" w:cs="Times New Roman"/>
          <w:color w:val="000000"/>
          <w:kern w:val="0"/>
          <w:sz w:val="20"/>
          <w:szCs w:val="20"/>
          <w14:ligatures w14:val="none"/>
        </w:rPr>
        <w:t xml:space="preserve"> and </w:t>
      </w:r>
      <w:r w:rsidR="001E447C" w:rsidRPr="003C419D">
        <w:rPr>
          <w:rFonts w:ascii="Times New Roman" w:eastAsia="Times New Roman" w:hAnsi="Times New Roman" w:cs="Times New Roman"/>
          <w:kern w:val="0"/>
          <w:sz w:val="20"/>
          <w:szCs w:val="20"/>
          <w14:ligatures w14:val="none"/>
        </w:rPr>
        <w:t>alienation</w:t>
      </w:r>
      <w:r w:rsidR="00AE3749" w:rsidRPr="003C419D">
        <w:rPr>
          <w:rFonts w:ascii="Times New Roman" w:eastAsia="Times New Roman" w:hAnsi="Times New Roman" w:cs="Times New Roman"/>
          <w:kern w:val="0"/>
          <w:sz w:val="20"/>
          <w:szCs w:val="20"/>
          <w14:ligatures w14:val="none"/>
        </w:rPr>
        <w:t xml:space="preserve"> on one hand</w:t>
      </w:r>
      <w:r w:rsidR="001E447C" w:rsidRPr="003C419D">
        <w:rPr>
          <w:rFonts w:ascii="Times New Roman" w:eastAsia="Times New Roman" w:hAnsi="Times New Roman" w:cs="Times New Roman"/>
          <w:kern w:val="0"/>
          <w:sz w:val="20"/>
          <w:szCs w:val="20"/>
          <w14:ligatures w14:val="none"/>
        </w:rPr>
        <w:t>,</w:t>
      </w:r>
      <w:r w:rsidR="00AE3749" w:rsidRPr="003C419D">
        <w:rPr>
          <w:rFonts w:ascii="Times New Roman" w:eastAsia="Times New Roman" w:hAnsi="Times New Roman" w:cs="Times New Roman"/>
          <w:kern w:val="0"/>
          <w:sz w:val="20"/>
          <w:szCs w:val="20"/>
          <w14:ligatures w14:val="none"/>
        </w:rPr>
        <w:t xml:space="preserve"> and</w:t>
      </w:r>
      <w:r w:rsidR="001E447C" w:rsidRPr="003C419D">
        <w:rPr>
          <w:rFonts w:ascii="Times New Roman" w:eastAsia="Times New Roman" w:hAnsi="Times New Roman" w:cs="Times New Roman"/>
          <w:kern w:val="0"/>
          <w:sz w:val="20"/>
          <w:szCs w:val="20"/>
          <w14:ligatures w14:val="none"/>
        </w:rPr>
        <w:t xml:space="preserve"> women's consciousness</w:t>
      </w:r>
      <w:r w:rsidR="00AE3749" w:rsidRPr="003C419D">
        <w:rPr>
          <w:rFonts w:ascii="Times New Roman" w:eastAsia="Times New Roman" w:hAnsi="Times New Roman" w:cs="Times New Roman"/>
          <w:kern w:val="0"/>
          <w:sz w:val="20"/>
          <w:szCs w:val="20"/>
          <w14:ligatures w14:val="none"/>
        </w:rPr>
        <w:t xml:space="preserve"> on the other.</w:t>
      </w:r>
      <w:r w:rsidR="001E447C" w:rsidRPr="003C419D">
        <w:rPr>
          <w:rFonts w:ascii="Times New Roman" w:eastAsia="Times New Roman" w:hAnsi="Times New Roman" w:cs="Times New Roman"/>
          <w:color w:val="000000"/>
          <w:kern w:val="0"/>
          <w:sz w:val="20"/>
          <w:szCs w:val="20"/>
          <w14:ligatures w14:val="none"/>
        </w:rPr>
        <w:t xml:space="preserve"> </w:t>
      </w:r>
      <w:r w:rsidR="00AE3749" w:rsidRPr="003C419D">
        <w:rPr>
          <w:rFonts w:ascii="Times New Roman" w:eastAsia="Times New Roman" w:hAnsi="Times New Roman" w:cs="Times New Roman"/>
          <w:color w:val="000000"/>
          <w:kern w:val="0"/>
          <w:sz w:val="20"/>
          <w:szCs w:val="20"/>
          <w14:ligatures w14:val="none"/>
        </w:rPr>
        <w:t xml:space="preserve">In the Caribbean world there has been wider reference to </w:t>
      </w:r>
      <w:r w:rsidR="001E447C" w:rsidRPr="003C419D">
        <w:rPr>
          <w:rFonts w:ascii="Times New Roman" w:eastAsia="Times New Roman" w:hAnsi="Times New Roman" w:cs="Times New Roman"/>
          <w:color w:val="000000"/>
          <w:kern w:val="0"/>
          <w:sz w:val="20"/>
          <w:szCs w:val="20"/>
          <w14:ligatures w14:val="none"/>
        </w:rPr>
        <w:t>racial and cultural hybridity</w:t>
      </w:r>
      <w:r w:rsidR="00AE3749" w:rsidRPr="003C419D">
        <w:rPr>
          <w:rFonts w:ascii="Times New Roman" w:eastAsia="Times New Roman" w:hAnsi="Times New Roman" w:cs="Times New Roman"/>
          <w:color w:val="000000"/>
          <w:kern w:val="0"/>
          <w:sz w:val="20"/>
          <w:szCs w:val="20"/>
          <w14:ligatures w14:val="none"/>
        </w:rPr>
        <w:t xml:space="preserve"> drawing from the complex history of the region.</w:t>
      </w:r>
      <w:r w:rsidR="001E447C" w:rsidRPr="003C419D">
        <w:rPr>
          <w:rFonts w:ascii="Times New Roman" w:eastAsia="Times New Roman" w:hAnsi="Times New Roman" w:cs="Times New Roman"/>
          <w:color w:val="000000"/>
          <w:kern w:val="0"/>
          <w:sz w:val="20"/>
          <w:szCs w:val="20"/>
          <w14:ligatures w14:val="none"/>
        </w:rPr>
        <w:t xml:space="preserve"> </w:t>
      </w:r>
      <w:r w:rsidR="00AE3749" w:rsidRPr="003C419D">
        <w:rPr>
          <w:rFonts w:ascii="Times New Roman" w:eastAsia="Times New Roman" w:hAnsi="Times New Roman" w:cs="Times New Roman"/>
          <w:color w:val="000000"/>
          <w:kern w:val="0"/>
          <w:sz w:val="20"/>
          <w:szCs w:val="20"/>
          <w14:ligatures w14:val="none"/>
        </w:rPr>
        <w:t>With a majority of the population drawn from the black race themes addressing</w:t>
      </w:r>
      <w:r w:rsidR="001E447C" w:rsidRPr="003C419D">
        <w:rPr>
          <w:rFonts w:ascii="Times New Roman" w:eastAsia="Times New Roman" w:hAnsi="Times New Roman" w:cs="Times New Roman"/>
          <w:color w:val="000000"/>
          <w:kern w:val="0"/>
          <w:sz w:val="20"/>
          <w:szCs w:val="20"/>
          <w14:ligatures w14:val="none"/>
        </w:rPr>
        <w:t xml:space="preserve"> ‘concerns of aesthetics’ as advocated for by WEB Du Bois in the Pan African spirit</w:t>
      </w:r>
      <w:r w:rsidR="00AE3749" w:rsidRPr="003C419D">
        <w:rPr>
          <w:rFonts w:ascii="Times New Roman" w:eastAsia="Times New Roman" w:hAnsi="Times New Roman" w:cs="Times New Roman"/>
          <w:color w:val="000000"/>
          <w:kern w:val="0"/>
          <w:sz w:val="20"/>
          <w:szCs w:val="20"/>
          <w14:ligatures w14:val="none"/>
        </w:rPr>
        <w:t xml:space="preserve"> are rampant</w:t>
      </w:r>
      <w:r w:rsidR="001E447C" w:rsidRPr="003C419D">
        <w:rPr>
          <w:rFonts w:ascii="Times New Roman" w:eastAsia="Times New Roman" w:hAnsi="Times New Roman" w:cs="Times New Roman"/>
          <w:color w:val="000000"/>
          <w:kern w:val="0"/>
          <w:sz w:val="20"/>
          <w:szCs w:val="20"/>
          <w14:ligatures w14:val="none"/>
        </w:rPr>
        <w:t>. These ‘concerns’ revolve around black consciousness, beauty and the universal spirit of black people anywhere in the world (Gikandi, 2005).</w:t>
      </w:r>
      <w:r w:rsidR="001E447C" w:rsidRPr="003C419D">
        <w:rPr>
          <w:rFonts w:ascii="Times New Roman" w:eastAsia="Times New Roman" w:hAnsi="Times New Roman" w:cs="Times New Roman"/>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 xml:space="preserve"> </w:t>
      </w:r>
      <w:r w:rsidR="007661B8" w:rsidRPr="003C419D">
        <w:rPr>
          <w:rFonts w:ascii="Times New Roman" w:eastAsia="Times New Roman" w:hAnsi="Times New Roman" w:cs="Times New Roman"/>
          <w:color w:val="000000"/>
          <w:kern w:val="0"/>
          <w:sz w:val="20"/>
          <w:szCs w:val="20"/>
          <w14:ligatures w14:val="none"/>
        </w:rPr>
        <w:t xml:space="preserve">Like in most parts of the world, </w:t>
      </w:r>
      <w:r w:rsidR="00634A57" w:rsidRPr="003C419D">
        <w:rPr>
          <w:rFonts w:ascii="Times New Roman" w:eastAsia="Times New Roman" w:hAnsi="Times New Roman" w:cs="Times New Roman"/>
          <w:color w:val="000000"/>
          <w:kern w:val="0"/>
          <w:sz w:val="20"/>
          <w:szCs w:val="20"/>
          <w14:ligatures w14:val="none"/>
        </w:rPr>
        <w:t>women’s</w:t>
      </w:r>
      <w:r w:rsidR="007661B8" w:rsidRPr="003C419D">
        <w:rPr>
          <w:rFonts w:ascii="Times New Roman" w:eastAsia="Times New Roman" w:hAnsi="Times New Roman" w:cs="Times New Roman"/>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 xml:space="preserve">writings have been studied under variations of the feminist movement which arose out of the need to advocate for the rights and </w:t>
      </w:r>
      <w:r w:rsidR="007661B8" w:rsidRPr="003C419D">
        <w:rPr>
          <w:rFonts w:ascii="Times New Roman" w:eastAsia="Times New Roman" w:hAnsi="Times New Roman" w:cs="Times New Roman"/>
          <w:color w:val="000000"/>
          <w:kern w:val="0"/>
          <w:sz w:val="20"/>
          <w:szCs w:val="20"/>
          <w14:ligatures w14:val="none"/>
        </w:rPr>
        <w:t>equal opportunities for</w:t>
      </w:r>
      <w:r w:rsidR="001E447C" w:rsidRPr="003C419D">
        <w:rPr>
          <w:rFonts w:ascii="Times New Roman" w:eastAsia="Times New Roman" w:hAnsi="Times New Roman" w:cs="Times New Roman"/>
          <w:color w:val="000000"/>
          <w:kern w:val="0"/>
          <w:sz w:val="20"/>
          <w:szCs w:val="20"/>
          <w14:ligatures w14:val="none"/>
        </w:rPr>
        <w:t xml:space="preserve"> women in the world, fueled by the proceedings of the Berlin Conference of 1884.  </w:t>
      </w:r>
    </w:p>
    <w:p w14:paraId="3378F3FA" w14:textId="77777777" w:rsidR="001E447C" w:rsidRPr="003C419D" w:rsidRDefault="001E447C"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p>
    <w:p w14:paraId="423498EF" w14:textId="77777777" w:rsidR="0077433B" w:rsidRPr="003C419D" w:rsidRDefault="007661B8"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419D">
        <w:rPr>
          <w:rFonts w:ascii="Times New Roman" w:eastAsia="Times New Roman" w:hAnsi="Times New Roman" w:cs="Times New Roman"/>
          <w:color w:val="000000"/>
          <w:kern w:val="0"/>
          <w:sz w:val="20"/>
          <w:szCs w:val="20"/>
          <w14:ligatures w14:val="none"/>
        </w:rPr>
        <w:t xml:space="preserve">The Black feminist movement sought to address the specifics of women in the African </w:t>
      </w:r>
      <w:r w:rsidR="00694D4D" w:rsidRPr="003C419D">
        <w:rPr>
          <w:rFonts w:ascii="Times New Roman" w:eastAsia="Times New Roman" w:hAnsi="Times New Roman" w:cs="Times New Roman"/>
          <w:color w:val="000000"/>
          <w:kern w:val="0"/>
          <w:sz w:val="20"/>
          <w:szCs w:val="20"/>
          <w14:ligatures w14:val="none"/>
        </w:rPr>
        <w:t xml:space="preserve">continent, and by extension the black world where family stability and cultural respect for women had been sneered off by radical feminists. </w:t>
      </w:r>
      <w:r w:rsidR="001E447C" w:rsidRPr="003C419D">
        <w:rPr>
          <w:rFonts w:ascii="Times New Roman" w:eastAsia="Times New Roman" w:hAnsi="Times New Roman" w:cs="Times New Roman"/>
          <w:color w:val="000000"/>
          <w:kern w:val="0"/>
          <w:sz w:val="20"/>
          <w:szCs w:val="20"/>
          <w14:ligatures w14:val="none"/>
        </w:rPr>
        <w:t xml:space="preserve">Black women writers </w:t>
      </w:r>
      <w:r w:rsidR="001E447C" w:rsidRPr="003C419D">
        <w:rPr>
          <w:rFonts w:ascii="Times New Roman" w:eastAsia="Times New Roman" w:hAnsi="Times New Roman" w:cs="Times New Roman"/>
          <w:kern w:val="0"/>
          <w:sz w:val="20"/>
          <w:szCs w:val="20"/>
          <w14:ligatures w14:val="none"/>
        </w:rPr>
        <w:t>therefore advocate</w:t>
      </w:r>
      <w:r w:rsidR="001E447C" w:rsidRPr="003C419D">
        <w:rPr>
          <w:rFonts w:ascii="Times New Roman" w:eastAsia="Times New Roman" w:hAnsi="Times New Roman" w:cs="Times New Roman"/>
          <w:color w:val="000000"/>
          <w:kern w:val="0"/>
          <w:sz w:val="20"/>
          <w:szCs w:val="20"/>
          <w14:ligatures w14:val="none"/>
        </w:rPr>
        <w:t xml:space="preserve"> for the role of black women in black nationalism and the multidimensional aspects of the oppression of black women in the United States and other countries, as it seeks to understand the injustices affecting the daily lives of black women. Black feminism also </w:t>
      </w:r>
      <w:r w:rsidR="001E447C" w:rsidRPr="003C419D">
        <w:rPr>
          <w:rFonts w:ascii="Times New Roman" w:eastAsia="Times New Roman" w:hAnsi="Times New Roman" w:cs="Times New Roman"/>
          <w:kern w:val="0"/>
          <w:sz w:val="20"/>
          <w:szCs w:val="20"/>
          <w14:ligatures w14:val="none"/>
        </w:rPr>
        <w:t>emphasizes intersectionality</w:t>
      </w:r>
      <w:r w:rsidR="001E447C" w:rsidRPr="003C419D">
        <w:rPr>
          <w:rFonts w:ascii="Times New Roman" w:eastAsia="Times New Roman" w:hAnsi="Times New Roman" w:cs="Times New Roman"/>
          <w:color w:val="000000"/>
          <w:kern w:val="0"/>
          <w:sz w:val="20"/>
          <w:szCs w:val="20"/>
          <w14:ligatures w14:val="none"/>
        </w:rPr>
        <w:t>, that is, the cumulative effects of multiple forms of discrimination based on race, class and gender. The movement rejected the alienation, racism and sexism that black women were subjected to by organizations which focused only on advancing the interests of middle-class white women, thereby ignoring the interests of black women, and most importantly, the unique and diverse experiences of black mothers.</w:t>
      </w:r>
    </w:p>
    <w:p w14:paraId="76DBDDDD" w14:textId="77777777" w:rsidR="001E447C" w:rsidRPr="003C419D" w:rsidRDefault="001E447C"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p>
    <w:p w14:paraId="6BDB6DB4" w14:textId="77777777" w:rsidR="001E447C" w:rsidRPr="003C419D" w:rsidRDefault="0077433B"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419D">
        <w:rPr>
          <w:rFonts w:ascii="Times New Roman" w:eastAsia="Times New Roman" w:hAnsi="Times New Roman" w:cs="Times New Roman"/>
          <w:color w:val="000000"/>
          <w:kern w:val="0"/>
          <w:sz w:val="20"/>
          <w:szCs w:val="20"/>
          <w14:ligatures w14:val="none"/>
        </w:rPr>
        <w:t>Several attempts have been made to characterize womanism and motherhood in the black world</w:t>
      </w:r>
      <w:r w:rsidR="006A7EF3" w:rsidRPr="003C419D">
        <w:rPr>
          <w:rFonts w:ascii="Times New Roman" w:eastAsia="Times New Roman" w:hAnsi="Times New Roman" w:cs="Times New Roman"/>
          <w:color w:val="000000"/>
          <w:kern w:val="0"/>
          <w:sz w:val="20"/>
          <w:szCs w:val="20"/>
          <w14:ligatures w14:val="none"/>
        </w:rPr>
        <w:t>, and so v</w:t>
      </w:r>
      <w:r w:rsidR="001E447C" w:rsidRPr="003C419D">
        <w:rPr>
          <w:rFonts w:ascii="Times New Roman" w:eastAsia="Times New Roman" w:hAnsi="Times New Roman" w:cs="Times New Roman"/>
          <w:color w:val="000000"/>
          <w:kern w:val="0"/>
          <w:sz w:val="20"/>
          <w:szCs w:val="20"/>
          <w14:ligatures w14:val="none"/>
        </w:rPr>
        <w:t>ast scholarship on women, gender and motherhood in the Caribbean</w:t>
      </w:r>
      <w:r w:rsidR="006A7EF3" w:rsidRPr="003C419D">
        <w:rPr>
          <w:rFonts w:ascii="Times New Roman" w:eastAsia="Times New Roman" w:hAnsi="Times New Roman" w:cs="Times New Roman"/>
          <w:color w:val="000000"/>
          <w:kern w:val="0"/>
          <w:sz w:val="20"/>
          <w:szCs w:val="20"/>
          <w14:ligatures w14:val="none"/>
        </w:rPr>
        <w:t xml:space="preserve"> has</w:t>
      </w:r>
      <w:r w:rsidRPr="003C419D">
        <w:rPr>
          <w:rFonts w:ascii="Times New Roman" w:eastAsia="Times New Roman" w:hAnsi="Times New Roman" w:cs="Times New Roman"/>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portray</w:t>
      </w:r>
      <w:r w:rsidR="006A7EF3" w:rsidRPr="003C419D">
        <w:rPr>
          <w:rFonts w:ascii="Times New Roman" w:eastAsia="Times New Roman" w:hAnsi="Times New Roman" w:cs="Times New Roman"/>
          <w:color w:val="000000"/>
          <w:kern w:val="0"/>
          <w:sz w:val="20"/>
          <w:szCs w:val="20"/>
          <w14:ligatures w14:val="none"/>
        </w:rPr>
        <w:t>ed</w:t>
      </w:r>
      <w:r w:rsidR="001E447C" w:rsidRPr="003C419D">
        <w:rPr>
          <w:rFonts w:ascii="Times New Roman" w:eastAsia="Times New Roman" w:hAnsi="Times New Roman" w:cs="Times New Roman"/>
          <w:color w:val="000000"/>
          <w:kern w:val="0"/>
          <w:sz w:val="20"/>
          <w:szCs w:val="20"/>
          <w14:ligatures w14:val="none"/>
        </w:rPr>
        <w:t xml:space="preserve"> motherhood in various ways</w:t>
      </w:r>
      <w:r w:rsidRPr="003C419D">
        <w:rPr>
          <w:rFonts w:ascii="Times New Roman" w:eastAsia="Times New Roman" w:hAnsi="Times New Roman" w:cs="Times New Roman"/>
          <w:color w:val="000000"/>
          <w:kern w:val="0"/>
          <w:sz w:val="20"/>
          <w:szCs w:val="20"/>
          <w14:ligatures w14:val="none"/>
        </w:rPr>
        <w:t>.</w:t>
      </w:r>
      <w:r w:rsidR="001E447C" w:rsidRPr="003C419D">
        <w:rPr>
          <w:rFonts w:ascii="Times New Roman" w:eastAsia="Times New Roman" w:hAnsi="Times New Roman" w:cs="Times New Roman"/>
          <w:color w:val="000000"/>
          <w:kern w:val="0"/>
          <w:sz w:val="20"/>
          <w:szCs w:val="20"/>
          <w14:ligatures w14:val="none"/>
        </w:rPr>
        <w:t xml:space="preserve"> For instance,</w:t>
      </w:r>
      <w:r w:rsidR="00F209AE" w:rsidRPr="003C419D">
        <w:rPr>
          <w:rFonts w:ascii="Times New Roman" w:eastAsia="Times New Roman" w:hAnsi="Times New Roman" w:cs="Times New Roman"/>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 xml:space="preserve">in a study on novels by women from transatlantic literary traditions, </w:t>
      </w:r>
      <w:r w:rsidR="000028A4" w:rsidRPr="003C419D">
        <w:rPr>
          <w:rFonts w:ascii="Times New Roman" w:eastAsia="Times New Roman" w:hAnsi="Times New Roman" w:cs="Times New Roman"/>
          <w:color w:val="000000"/>
          <w:kern w:val="0"/>
          <w:sz w:val="20"/>
          <w:szCs w:val="20"/>
          <w14:ligatures w14:val="none"/>
        </w:rPr>
        <w:t>Moham</w:t>
      </w:r>
      <w:r w:rsidR="00E61708" w:rsidRPr="003C419D">
        <w:rPr>
          <w:rFonts w:ascii="Times New Roman" w:eastAsia="Times New Roman" w:hAnsi="Times New Roman" w:cs="Times New Roman"/>
          <w:color w:val="000000"/>
          <w:kern w:val="0"/>
          <w:sz w:val="20"/>
          <w:szCs w:val="20"/>
          <w14:ligatures w14:val="none"/>
        </w:rPr>
        <w:t>m</w:t>
      </w:r>
      <w:r w:rsidR="000028A4" w:rsidRPr="003C419D">
        <w:rPr>
          <w:rFonts w:ascii="Times New Roman" w:eastAsia="Times New Roman" w:hAnsi="Times New Roman" w:cs="Times New Roman"/>
          <w:color w:val="000000"/>
          <w:kern w:val="0"/>
          <w:sz w:val="20"/>
          <w:szCs w:val="20"/>
          <w14:ligatures w14:val="none"/>
        </w:rPr>
        <w:t>ed</w:t>
      </w:r>
      <w:r w:rsidR="001E447C" w:rsidRPr="003C419D">
        <w:rPr>
          <w:rFonts w:ascii="Times New Roman" w:eastAsia="Times New Roman" w:hAnsi="Times New Roman" w:cs="Times New Roman"/>
          <w:color w:val="000000"/>
          <w:kern w:val="0"/>
          <w:sz w:val="20"/>
          <w:szCs w:val="20"/>
          <w14:ligatures w14:val="none"/>
        </w:rPr>
        <w:t xml:space="preserve"> (</w:t>
      </w:r>
      <w:r w:rsidR="000028A4" w:rsidRPr="003C419D">
        <w:rPr>
          <w:rFonts w:ascii="Times New Roman" w:eastAsia="Times New Roman" w:hAnsi="Times New Roman" w:cs="Times New Roman"/>
          <w:color w:val="000000"/>
          <w:kern w:val="0"/>
          <w:sz w:val="20"/>
          <w:szCs w:val="20"/>
          <w14:ligatures w14:val="none"/>
        </w:rPr>
        <w:t>1998</w:t>
      </w:r>
      <w:r w:rsidR="001E447C" w:rsidRPr="003C419D">
        <w:rPr>
          <w:rFonts w:ascii="Times New Roman" w:eastAsia="Times New Roman" w:hAnsi="Times New Roman" w:cs="Times New Roman"/>
          <w:color w:val="000000"/>
          <w:kern w:val="0"/>
          <w:sz w:val="20"/>
          <w:szCs w:val="20"/>
          <w14:ligatures w14:val="none"/>
        </w:rPr>
        <w:t>) exposes the role of the patriarchal society in silencing women’s accounts of motherhood, and also its failure to honor their lived bodily experiences as women. Studies on motherhood in the Caribbean have also exposed the relationships between mothers and daughters</w:t>
      </w:r>
      <w:r w:rsidR="006A7EF3" w:rsidRPr="003C419D">
        <w:rPr>
          <w:rFonts w:ascii="Times New Roman" w:eastAsia="Times New Roman" w:hAnsi="Times New Roman" w:cs="Times New Roman"/>
          <w:color w:val="000000"/>
          <w:kern w:val="0"/>
          <w:sz w:val="20"/>
          <w:szCs w:val="20"/>
          <w14:ligatures w14:val="none"/>
        </w:rPr>
        <w:t>,</w:t>
      </w:r>
      <w:r w:rsidR="00BA29DB">
        <w:rPr>
          <w:rFonts w:ascii="Times New Roman" w:eastAsia="Times New Roman" w:hAnsi="Times New Roman" w:cs="Times New Roman"/>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 xml:space="preserve">and the perception of mothers as colonizers by their daughters and how this has resulted </w:t>
      </w:r>
      <w:r w:rsidR="001E447C" w:rsidRPr="003C419D">
        <w:rPr>
          <w:rFonts w:ascii="Times New Roman" w:eastAsia="Times New Roman" w:hAnsi="Times New Roman" w:cs="Times New Roman"/>
          <w:kern w:val="0"/>
          <w:sz w:val="20"/>
          <w:szCs w:val="20"/>
          <w14:ligatures w14:val="none"/>
        </w:rPr>
        <w:t>in strained</w:t>
      </w:r>
      <w:r w:rsidR="001E447C" w:rsidRPr="003C419D">
        <w:rPr>
          <w:rFonts w:ascii="Times New Roman" w:eastAsia="Times New Roman" w:hAnsi="Times New Roman" w:cs="Times New Roman"/>
          <w:color w:val="000000"/>
          <w:kern w:val="0"/>
          <w:sz w:val="20"/>
          <w:szCs w:val="20"/>
          <w14:ligatures w14:val="none"/>
        </w:rPr>
        <w:t xml:space="preserve"> relationships between them (Katie,2007). </w:t>
      </w:r>
      <w:bookmarkStart w:id="1" w:name="_Hlk170256642"/>
      <w:r w:rsidR="001E447C" w:rsidRPr="003C419D">
        <w:rPr>
          <w:rFonts w:ascii="Times New Roman" w:eastAsia="Times New Roman" w:hAnsi="Times New Roman" w:cs="Times New Roman"/>
          <w:color w:val="000000"/>
          <w:kern w:val="0"/>
          <w:sz w:val="20"/>
          <w:szCs w:val="20"/>
          <w14:ligatures w14:val="none"/>
        </w:rPr>
        <w:t xml:space="preserve">Edith Clarke’s </w:t>
      </w:r>
      <w:r w:rsidR="001E447C" w:rsidRPr="003C419D">
        <w:rPr>
          <w:rFonts w:ascii="Times New Roman" w:eastAsia="Times New Roman" w:hAnsi="Times New Roman" w:cs="Times New Roman"/>
          <w:i/>
          <w:iCs/>
          <w:color w:val="000000"/>
          <w:kern w:val="0"/>
          <w:sz w:val="20"/>
          <w:szCs w:val="20"/>
          <w14:ligatures w14:val="none"/>
        </w:rPr>
        <w:t xml:space="preserve">My Mother Who Fathered Me, </w:t>
      </w:r>
      <w:r w:rsidR="001E447C" w:rsidRPr="003C419D">
        <w:rPr>
          <w:rFonts w:ascii="Times New Roman" w:eastAsia="Times New Roman" w:hAnsi="Times New Roman" w:cs="Times New Roman"/>
          <w:color w:val="000000"/>
          <w:kern w:val="0"/>
          <w:sz w:val="20"/>
          <w:szCs w:val="20"/>
          <w14:ligatures w14:val="none"/>
        </w:rPr>
        <w:t>to explore the aspect of maternal headed households, consisting of a woman and her children with or without her grandchildren,</w:t>
      </w:r>
      <w:r w:rsidR="001E447C" w:rsidRPr="003C419D">
        <w:rPr>
          <w:rFonts w:ascii="Times New Roman" w:eastAsia="Times New Roman" w:hAnsi="Times New Roman" w:cs="Times New Roman"/>
          <w:i/>
          <w:iCs/>
          <w:color w:val="000000"/>
          <w:kern w:val="0"/>
          <w:sz w:val="20"/>
          <w:szCs w:val="20"/>
          <w14:ligatures w14:val="none"/>
        </w:rPr>
        <w:t xml:space="preserve"> </w:t>
      </w:r>
      <w:r w:rsidR="001E447C" w:rsidRPr="003C419D">
        <w:rPr>
          <w:rFonts w:ascii="Times New Roman" w:eastAsia="Times New Roman" w:hAnsi="Times New Roman" w:cs="Times New Roman"/>
          <w:color w:val="000000"/>
          <w:kern w:val="0"/>
          <w:sz w:val="20"/>
          <w:szCs w:val="20"/>
          <w14:ligatures w14:val="none"/>
        </w:rPr>
        <w:t xml:space="preserve">hence exposing a shift in gender roles in the Caribbean. (Brown, 2023). </w:t>
      </w:r>
      <w:bookmarkEnd w:id="1"/>
    </w:p>
    <w:p w14:paraId="5C0C8D7F" w14:textId="77777777" w:rsidR="001E447C" w:rsidRPr="003C419D" w:rsidRDefault="001E447C" w:rsidP="008858E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p>
    <w:p w14:paraId="689D2BC2" w14:textId="77777777" w:rsidR="00D3765F" w:rsidRPr="009E0383" w:rsidRDefault="001E447C" w:rsidP="009E0383">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9E0383">
        <w:rPr>
          <w:rFonts w:ascii="Times New Roman" w:eastAsia="Times New Roman" w:hAnsi="Times New Roman" w:cs="Times New Roman"/>
          <w:b/>
          <w:bCs/>
          <w:color w:val="000000"/>
          <w:kern w:val="0"/>
          <w:sz w:val="20"/>
          <w:szCs w:val="20"/>
          <w14:ligatures w14:val="none"/>
        </w:rPr>
        <w:t xml:space="preserve"> </w:t>
      </w:r>
      <w:r w:rsidR="009E0383" w:rsidRPr="009E0383">
        <w:rPr>
          <w:rFonts w:ascii="Times New Roman" w:eastAsia="Times New Roman" w:hAnsi="Times New Roman" w:cs="Times New Roman"/>
          <w:b/>
          <w:bCs/>
          <w:color w:val="000000"/>
          <w:kern w:val="0"/>
          <w:sz w:val="20"/>
          <w:szCs w:val="20"/>
          <w14:ligatures w14:val="none"/>
        </w:rPr>
        <w:t>2</w:t>
      </w:r>
      <w:r w:rsidR="009E0383">
        <w:rPr>
          <w:rFonts w:ascii="Times New Roman" w:eastAsia="Times New Roman" w:hAnsi="Times New Roman" w:cs="Times New Roman"/>
          <w:color w:val="000000"/>
          <w:kern w:val="0"/>
          <w:sz w:val="20"/>
          <w:szCs w:val="20"/>
          <w14:ligatures w14:val="none"/>
        </w:rPr>
        <w:t>.</w:t>
      </w:r>
      <w:r w:rsidR="00D3765F" w:rsidRPr="003C419D">
        <w:rPr>
          <w:rFonts w:ascii="Times New Roman" w:eastAsia="Calibri" w:hAnsi="Times New Roman" w:cs="Times New Roman"/>
          <w:b/>
          <w:bCs/>
          <w:kern w:val="0"/>
          <w:sz w:val="20"/>
          <w:szCs w:val="20"/>
          <w:lang w:val="en-GB"/>
          <w14:ligatures w14:val="none"/>
        </w:rPr>
        <w:t>Women in Literature</w:t>
      </w:r>
    </w:p>
    <w:p w14:paraId="70A49D85" w14:textId="77777777" w:rsidR="00D3765F" w:rsidRPr="003C419D" w:rsidRDefault="00D3765F"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The major concern of literature for, and about women is to categorize and create an area of study for female writers. Riverra (20</w:t>
      </w:r>
      <w:r w:rsidR="00E132E8" w:rsidRPr="003C419D">
        <w:rPr>
          <w:rFonts w:ascii="Times New Roman" w:eastAsia="Times New Roman" w:hAnsi="Times New Roman" w:cs="Times New Roman"/>
          <w:kern w:val="0"/>
          <w:sz w:val="20"/>
          <w:szCs w:val="20"/>
          <w14:ligatures w14:val="none"/>
        </w:rPr>
        <w:t>17</w:t>
      </w:r>
      <w:r w:rsidRPr="003C419D">
        <w:rPr>
          <w:rFonts w:ascii="Times New Roman" w:eastAsia="Times New Roman" w:hAnsi="Times New Roman" w:cs="Times New Roman"/>
          <w:kern w:val="0"/>
          <w:sz w:val="20"/>
          <w:szCs w:val="20"/>
          <w14:ligatures w14:val="none"/>
        </w:rPr>
        <w:t>) asserts that before the introduction of women’s literary history colleges into academia and the renewed efforts of scholars to explore, recover, and preserve the literary tradition, women themselves were often the only champions of themselves, their contemporaries, and their predecessors. This implies that the patriarchal status of the community failed to support female writers then. The portrayal of women in medieval English Literature was based on patriarchal notions as observed by Lucas &amp; Ordeniza (2023). Different identities of women can be observed but most of those identities portray them as second-class citizens of society, and women commodification can be found as the central idea of the medieval. Lucas and Ordeniza further argue that the common and positive image of women during this period was that of the ‘pure’ woman, and unmarried. The women were regarded as pure until their wedding night. They also represented the idea of Mother, which was the main role of women.</w:t>
      </w:r>
    </w:p>
    <w:p w14:paraId="763BF4AB" w14:textId="77777777" w:rsidR="00D3765F" w:rsidRPr="003C419D" w:rsidRDefault="00D3765F"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w:t>
      </w:r>
    </w:p>
    <w:p w14:paraId="75263FFA" w14:textId="77777777" w:rsidR="00D3765F" w:rsidRPr="003C419D" w:rsidRDefault="00D3765F"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However, in his review of Mary Wollstonecraft’s </w:t>
      </w:r>
      <w:r w:rsidRPr="003C419D">
        <w:rPr>
          <w:rFonts w:ascii="Times New Roman" w:eastAsia="Times New Roman" w:hAnsi="Times New Roman" w:cs="Times New Roman"/>
          <w:i/>
          <w:kern w:val="0"/>
          <w:sz w:val="20"/>
          <w:szCs w:val="20"/>
          <w14:ligatures w14:val="none"/>
        </w:rPr>
        <w:t xml:space="preserve">A Vindication on the Rights of Women, </w:t>
      </w:r>
      <w:r w:rsidRPr="003C419D">
        <w:rPr>
          <w:rFonts w:ascii="Times New Roman" w:eastAsia="Times New Roman" w:hAnsi="Times New Roman" w:cs="Times New Roman"/>
          <w:kern w:val="0"/>
          <w:sz w:val="20"/>
          <w:szCs w:val="20"/>
          <w14:ligatures w14:val="none"/>
        </w:rPr>
        <w:t>Taylor</w:t>
      </w:r>
      <w:r w:rsidRPr="003C419D">
        <w:rPr>
          <w:rFonts w:ascii="Times New Roman" w:eastAsia="Times New Roman" w:hAnsi="Times New Roman" w:cs="Times New Roman"/>
          <w:i/>
          <w:kern w:val="0"/>
          <w:sz w:val="20"/>
          <w:szCs w:val="20"/>
          <w14:ligatures w14:val="none"/>
        </w:rPr>
        <w:t xml:space="preserve"> </w:t>
      </w:r>
      <w:r w:rsidRPr="003C419D">
        <w:rPr>
          <w:rFonts w:ascii="Times New Roman" w:eastAsia="Times New Roman" w:hAnsi="Times New Roman" w:cs="Times New Roman"/>
          <w:kern w:val="0"/>
          <w:sz w:val="20"/>
          <w:szCs w:val="20"/>
          <w14:ligatures w14:val="none"/>
        </w:rPr>
        <w:t>(2003) contends that the book paved the way for many women after her to not only publish their works but also to engage in the overall critical discourse surrounding the issue of women in literature. This was a beacon of hope for the female writers as they began active participation in writing, critiquing and production of literary materials. Kelly (1993) observes that</w:t>
      </w:r>
      <w:r w:rsidR="00E22FE8">
        <w:rPr>
          <w:rFonts w:ascii="Times New Roman" w:eastAsia="Times New Roman" w:hAnsi="Times New Roman" w:cs="Times New Roman"/>
          <w:kern w:val="0"/>
          <w:sz w:val="20"/>
          <w:szCs w:val="20"/>
          <w14:ligatures w14:val="none"/>
        </w:rPr>
        <w:t xml:space="preserve">, </w:t>
      </w:r>
    </w:p>
    <w:p w14:paraId="57713D66" w14:textId="77777777" w:rsidR="00D3765F" w:rsidRPr="003C419D" w:rsidRDefault="00E22FE8" w:rsidP="008858EB">
      <w:pPr>
        <w:spacing w:after="0" w:line="240" w:lineRule="auto"/>
        <w:ind w:right="72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w:t>
      </w:r>
      <w:r w:rsidR="00D3765F" w:rsidRPr="003C419D">
        <w:rPr>
          <w:rFonts w:ascii="Times New Roman" w:eastAsia="Times New Roman" w:hAnsi="Times New Roman" w:cs="Times New Roman"/>
          <w:kern w:val="0"/>
          <w:sz w:val="20"/>
          <w:szCs w:val="20"/>
          <w14:ligatures w14:val="none"/>
        </w:rPr>
        <w:t>omen writers of this period were faced with a literary discourse that assigned learned, sublime and controversial genres, public and political themes to men</w:t>
      </w:r>
      <w:r>
        <w:rPr>
          <w:rFonts w:ascii="Times New Roman" w:eastAsia="Times New Roman" w:hAnsi="Times New Roman" w:cs="Times New Roman"/>
          <w:kern w:val="0"/>
          <w:sz w:val="20"/>
          <w:szCs w:val="20"/>
          <w14:ligatures w14:val="none"/>
        </w:rPr>
        <w:t>”</w:t>
      </w:r>
      <w:r w:rsidR="00D3765F" w:rsidRPr="003C419D">
        <w:rPr>
          <w:rFonts w:ascii="Times New Roman" w:eastAsia="Times New Roman" w:hAnsi="Times New Roman" w:cs="Times New Roman"/>
          <w:kern w:val="0"/>
          <w:sz w:val="20"/>
          <w:szCs w:val="20"/>
          <w14:ligatures w14:val="none"/>
        </w:rPr>
        <w:t xml:space="preserve"> (p. 17)</w:t>
      </w:r>
      <w:r>
        <w:rPr>
          <w:rFonts w:ascii="Times New Roman" w:eastAsia="Times New Roman" w:hAnsi="Times New Roman" w:cs="Times New Roman"/>
          <w:kern w:val="0"/>
          <w:sz w:val="20"/>
          <w:szCs w:val="20"/>
          <w14:ligatures w14:val="none"/>
        </w:rPr>
        <w:t>.</w:t>
      </w:r>
      <w:r w:rsidR="00D3765F" w:rsidRPr="003C419D">
        <w:rPr>
          <w:rFonts w:ascii="Times New Roman" w:eastAsia="Times New Roman" w:hAnsi="Times New Roman" w:cs="Times New Roman"/>
          <w:kern w:val="0"/>
          <w:sz w:val="20"/>
          <w:szCs w:val="20"/>
          <w14:ligatures w14:val="none"/>
        </w:rPr>
        <w:t xml:space="preserve">  </w:t>
      </w:r>
    </w:p>
    <w:p w14:paraId="2E4D5B55" w14:textId="77777777" w:rsidR="00D3765F" w:rsidRPr="003C419D" w:rsidRDefault="00D3765F" w:rsidP="008858EB">
      <w:pPr>
        <w:spacing w:after="0" w:line="240" w:lineRule="auto"/>
        <w:jc w:val="both"/>
        <w:rPr>
          <w:rFonts w:ascii="Times New Roman" w:eastAsia="Times New Roman" w:hAnsi="Times New Roman" w:cs="Times New Roman"/>
          <w:kern w:val="0"/>
          <w:sz w:val="20"/>
          <w:szCs w:val="20"/>
          <w14:ligatures w14:val="none"/>
        </w:rPr>
      </w:pPr>
    </w:p>
    <w:p w14:paraId="68B58738" w14:textId="77777777" w:rsidR="00D3765F" w:rsidRPr="003C419D" w:rsidRDefault="00D3765F"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This shows that women’s writing reflected the societal views on what a man should be, such as education, politics and even the right to engage in various debates that were considered as controversial to the community. Jacobus (2012) contends that the second wave feminism in the 1970s and 1980s sparked a resurgence in forging a place for the works of women. Colleges began offering courses in women’s history and literature, and in recent years, a greater emphasis on intersectionality has encouraged exploration into the relationship between race, gender, religion and class to even further prove the importance of acknowledging the marginalized groups in literature. Uppu (2022) also observes that the evolution of the female presence in the arts has advanced over centuries and has become a symbol of change during the newer times, representing the shift in the way   women are described to the world and as well as the attention and respect given to women writers that continue making history through their words. Further, Uppu argues that in the patriarchal Elizabethan era for instance, women were portrayed as the weaker sex and they were also brought out as voiceless characters. This notion of the weaker sex has greatly improved and women literature has been recognized and even male critics have begun paying attention to literary works by women, and as a result, the presence of literature by women has been felt around the globe.</w:t>
      </w:r>
    </w:p>
    <w:p w14:paraId="17116A27" w14:textId="77777777" w:rsidR="00D3765F" w:rsidRPr="003C419D" w:rsidRDefault="00D3765F" w:rsidP="008858EB">
      <w:pPr>
        <w:spacing w:after="0" w:line="240" w:lineRule="auto"/>
        <w:jc w:val="both"/>
        <w:rPr>
          <w:rFonts w:ascii="Times New Roman" w:eastAsia="Times New Roman" w:hAnsi="Times New Roman" w:cs="Times New Roman"/>
          <w:b/>
          <w:kern w:val="0"/>
          <w:sz w:val="20"/>
          <w:szCs w:val="20"/>
          <w14:ligatures w14:val="none"/>
        </w:rPr>
      </w:pPr>
    </w:p>
    <w:p w14:paraId="122228D9"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Caribbean women's writings are deeply rooted in the intricate sociocultural contexts of the region, reflecting historical legacies, cultural traditions, and contemporary struggles. Hansford (2022) observes that:</w:t>
      </w:r>
    </w:p>
    <w:p w14:paraId="4385B5AB" w14:textId="77777777" w:rsidR="004D2EDB" w:rsidRDefault="004D2EDB" w:rsidP="008858EB">
      <w:pPr>
        <w:spacing w:after="0" w:line="240" w:lineRule="auto"/>
        <w:ind w:left="720" w:right="720"/>
        <w:jc w:val="both"/>
        <w:rPr>
          <w:rFonts w:ascii="Times New Roman" w:eastAsia="Times New Roman" w:hAnsi="Times New Roman" w:cs="Times New Roman"/>
          <w:kern w:val="0"/>
          <w:sz w:val="20"/>
          <w:szCs w:val="20"/>
          <w14:ligatures w14:val="none"/>
        </w:rPr>
      </w:pPr>
    </w:p>
    <w:p w14:paraId="7B973ABB" w14:textId="77777777" w:rsidR="00040D40" w:rsidRPr="003C419D" w:rsidRDefault="00040D40" w:rsidP="008858EB">
      <w:pPr>
        <w:spacing w:after="0" w:line="240" w:lineRule="auto"/>
        <w:ind w:left="720" w:right="720"/>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African background and indigenous customs, which echo throughout the Caribbean narratives, serve as inspiration for Caribbean women writers. Narratives that discuss the intricacies of cultural hybridity and the diaspora are infused with a spirit that is fostered by attributes like persistence and creativity, which are pulled from the core of Caribbean women” (p. 14)</w:t>
      </w:r>
      <w:r w:rsidR="00E22FE8">
        <w:rPr>
          <w:rFonts w:ascii="Times New Roman" w:eastAsia="Times New Roman" w:hAnsi="Times New Roman" w:cs="Times New Roman"/>
          <w:kern w:val="0"/>
          <w:sz w:val="20"/>
          <w:szCs w:val="20"/>
          <w14:ligatures w14:val="none"/>
        </w:rPr>
        <w:t>.</w:t>
      </w:r>
    </w:p>
    <w:p w14:paraId="73B5216D"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w:t>
      </w:r>
    </w:p>
    <w:p w14:paraId="06D0386E" w14:textId="77777777" w:rsidR="00040D40" w:rsidRPr="003C419D" w:rsidRDefault="00E22FE8" w:rsidP="008858EB">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Hansford </w:t>
      </w:r>
      <w:r w:rsidR="00040D40" w:rsidRPr="003C419D">
        <w:rPr>
          <w:rFonts w:ascii="Times New Roman" w:eastAsia="Times New Roman" w:hAnsi="Times New Roman" w:cs="Times New Roman"/>
          <w:kern w:val="0"/>
          <w:sz w:val="20"/>
          <w:szCs w:val="20"/>
          <w14:ligatures w14:val="none"/>
        </w:rPr>
        <w:t>contributes to the repertoire on Caribbean literature by addressing the inspirations for Caribbean writers in the course of their writings</w:t>
      </w:r>
      <w:r w:rsidR="00B67FB4">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This paper focuses on specific mother characters and the contexts that shape them.</w:t>
      </w:r>
      <w:r w:rsidR="00040D40" w:rsidRPr="003C419D">
        <w:rPr>
          <w:rFonts w:ascii="Times New Roman" w:eastAsia="Times New Roman" w:hAnsi="Times New Roman" w:cs="Times New Roman"/>
          <w:kern w:val="0"/>
          <w:sz w:val="20"/>
          <w:szCs w:val="20"/>
          <w14:ligatures w14:val="none"/>
        </w:rPr>
        <w:t xml:space="preserve"> </w:t>
      </w:r>
    </w:p>
    <w:p w14:paraId="7D1181BD"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p>
    <w:p w14:paraId="23AB2F31"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lastRenderedPageBreak/>
        <w:t xml:space="preserve">The literary works of Caribbean women are deeply connected with the region's rich cultural legacy, complex past, and ongoing struggles for representation, self-identification, and self-definition. Reeser (2023) studies Caribbean women providing a multidimensional exploration of Caribbean women's experiences, identities, and literary contributions and he creates a significant scholarly endeavor that offers a comprehensive examination of Caribbean women's lives and writings from diverse disciplinary perspectives, including literature, history, sociology, and cultural studies. </w:t>
      </w:r>
    </w:p>
    <w:p w14:paraId="793E2445" w14:textId="77777777" w:rsidR="00B67FB4" w:rsidRDefault="00B67FB4" w:rsidP="008858EB">
      <w:pPr>
        <w:spacing w:after="0" w:line="240" w:lineRule="auto"/>
        <w:jc w:val="both"/>
        <w:rPr>
          <w:rFonts w:ascii="Times New Roman" w:eastAsia="Times New Roman" w:hAnsi="Times New Roman" w:cs="Times New Roman"/>
          <w:kern w:val="0"/>
          <w:sz w:val="20"/>
          <w:szCs w:val="20"/>
          <w14:ligatures w14:val="none"/>
        </w:rPr>
      </w:pPr>
    </w:p>
    <w:p w14:paraId="6002511E"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Caribbean women’s writings are catalysts for social change. Nixon (2021) reveals how Caribbean women writers used their narratives as a tool for unmasking and confronting violence, shedding light on its underlying causes, consequences, and manifestations. Hamlyn (2021) also underscores the transformative potential of Caribbean women's writings as a catalyst for social change and collective action. Through their literary interventions, these authors not only bear witness to the violence and injustices faced by Caribbean women but also inspire readers to engage critically with power structures, challenge systemic inequalities, and work towards building more inclusive and equitable societies. Angelique (2022) delves into the works of Caribbean female authors, analyzing how they confront and challenge dominant narratives while advocating for social change within the complex framework of postcolonial Caribbean societies. The scholars expose the challenges faced by Caribbean female authors and their attempts to promote peace through unity. However, the critique does not link the experiences of black women or mothers outside Africa despite the fact that the Caribbean has prevalence of black people. The intersectionality between gender, race and class reveals the need for exploration of black women’s roles in shaping their society, and this can be used to examine characterization of black mothers. </w:t>
      </w:r>
    </w:p>
    <w:p w14:paraId="53EED506"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p>
    <w:p w14:paraId="0C6F1AF4"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The experiences of women in Caribbean literature are richly depicted, capturing the diverse and multifaceted realities of their lives within the region's complex socio-cultural landscape. These experiences are often marked by challenges, triumphs, and resilience, shaped by historical legacies, cultural traditions, and contemporary struggles for liberation and empowerment. Opara&amp; Ryan (2024) argues:</w:t>
      </w:r>
    </w:p>
    <w:p w14:paraId="1D69B8F7"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p>
    <w:p w14:paraId="7BE9A9A7" w14:textId="77777777" w:rsidR="00040D40" w:rsidRPr="003C419D" w:rsidRDefault="00040D40" w:rsidP="008858EB">
      <w:pPr>
        <w:spacing w:after="0" w:line="240" w:lineRule="auto"/>
        <w:ind w:left="720" w:right="720"/>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Caribbean women have been subjected to various forms of oppression and exploitation, including slavery, identity, and colonial rule. Their narratives often bear witness to the profound impact of these injustices on their lives, families, and communities, shedding light on the enduring legacies of trauma, displacement, and cultural dislocation (p. 11)</w:t>
      </w:r>
      <w:r w:rsidR="004D2EDB">
        <w:rPr>
          <w:rFonts w:ascii="Times New Roman" w:eastAsia="Times New Roman" w:hAnsi="Times New Roman" w:cs="Times New Roman"/>
          <w:kern w:val="0"/>
          <w:sz w:val="20"/>
          <w:szCs w:val="20"/>
          <w14:ligatures w14:val="none"/>
        </w:rPr>
        <w:t>.</w:t>
      </w:r>
    </w:p>
    <w:p w14:paraId="4E1E6846"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p>
    <w:p w14:paraId="7F9321F6"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 Further, Cozart (2023) explores how the cultural politics of sugar shaped colonial ideologies, discourses, and representations of the Caribbean region. Despite the numerous studies on women in the Caribbean, the analysis of specific experiences by women and how such experiences intersect with black motherhood is an area that needs further interrogation, and this is what </w:t>
      </w:r>
      <w:r w:rsidR="00AB414C" w:rsidRPr="003C419D">
        <w:rPr>
          <w:rFonts w:ascii="Times New Roman" w:eastAsia="Times New Roman" w:hAnsi="Times New Roman" w:cs="Times New Roman"/>
          <w:kern w:val="0"/>
          <w:sz w:val="20"/>
          <w:szCs w:val="20"/>
          <w14:ligatures w14:val="none"/>
        </w:rPr>
        <w:t>th</w:t>
      </w:r>
      <w:r w:rsidR="00AB414C">
        <w:rPr>
          <w:rFonts w:ascii="Times New Roman" w:eastAsia="Times New Roman" w:hAnsi="Times New Roman" w:cs="Times New Roman"/>
          <w:kern w:val="0"/>
          <w:sz w:val="20"/>
          <w:szCs w:val="20"/>
          <w14:ligatures w14:val="none"/>
        </w:rPr>
        <w:t>ese paper focuses</w:t>
      </w:r>
      <w:r w:rsidR="00B67FB4">
        <w:rPr>
          <w:rFonts w:ascii="Times New Roman" w:eastAsia="Times New Roman" w:hAnsi="Times New Roman" w:cs="Times New Roman"/>
          <w:kern w:val="0"/>
          <w:sz w:val="20"/>
          <w:szCs w:val="20"/>
          <w14:ligatures w14:val="none"/>
        </w:rPr>
        <w:t xml:space="preserve"> on.</w:t>
      </w:r>
    </w:p>
    <w:p w14:paraId="4A8AE715"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p>
    <w:p w14:paraId="4DCFEF43" w14:textId="77777777" w:rsidR="00040D40" w:rsidRPr="003C419D" w:rsidRDefault="00040D40" w:rsidP="008858EB">
      <w:pPr>
        <w:spacing w:after="0" w:line="240" w:lineRule="auto"/>
        <w:jc w:val="both"/>
        <w:rPr>
          <w:rFonts w:ascii="Times New Roman" w:eastAsia="Times New Roman" w:hAnsi="Times New Roman" w:cs="Times New Roman"/>
          <w:kern w:val="0"/>
          <w:sz w:val="20"/>
          <w:szCs w:val="20"/>
          <w14:ligatures w14:val="none"/>
        </w:rPr>
      </w:pPr>
      <w:r w:rsidRPr="003C419D">
        <w:rPr>
          <w:rFonts w:ascii="Times New Roman" w:eastAsia="Times New Roman" w:hAnsi="Times New Roman" w:cs="Times New Roman"/>
          <w:kern w:val="0"/>
          <w:sz w:val="20"/>
          <w:szCs w:val="20"/>
          <w14:ligatures w14:val="none"/>
        </w:rPr>
        <w:t xml:space="preserve">Through their narratives, Caribbean women writers challenge dominant narratives, assert their agency, and illuminate the diverse experiences and struggles of women in the Caribbean and beyond. Mohammed, (2017) explores a significant anthology that brings together a diverse range of essays from Caribbean feminists, scholars, and activists. The collection serves as a platform for exploring various issues related to gender, sexuality, and power within Caribbean societies, including their representations in literature and other forms of cultural production. </w:t>
      </w:r>
    </w:p>
    <w:p w14:paraId="3D1AC6FD" w14:textId="77777777" w:rsidR="005004D5" w:rsidRPr="003C419D" w:rsidRDefault="009E0383" w:rsidP="008858EB">
      <w:pPr>
        <w:pStyle w:val="Heading3"/>
        <w:spacing w:line="240" w:lineRule="auto"/>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t>3.</w:t>
      </w:r>
      <w:r w:rsidR="005004D5" w:rsidRPr="003C419D">
        <w:rPr>
          <w:rFonts w:ascii="Times New Roman" w:eastAsia="Times New Roman" w:hAnsi="Times New Roman" w:cs="Times New Roman"/>
          <w:b/>
          <w:color w:val="000000" w:themeColor="text1"/>
          <w:kern w:val="0"/>
          <w:sz w:val="20"/>
          <w:szCs w:val="20"/>
          <w14:ligatures w14:val="none"/>
        </w:rPr>
        <w:t>Motherhood in Literature</w:t>
      </w:r>
    </w:p>
    <w:p w14:paraId="4750B618" w14:textId="77777777" w:rsidR="005004D5" w:rsidRPr="003C419D" w:rsidRDefault="0000059D" w:rsidP="008858EB">
      <w:pPr>
        <w:spacing w:line="240" w:lineRule="auto"/>
        <w:jc w:val="both"/>
        <w:rPr>
          <w:rFonts w:ascii="Times New Roman" w:eastAsia="Calibri" w:hAnsi="Times New Roman" w:cs="Times New Roman"/>
          <w:kern w:val="0"/>
          <w:sz w:val="20"/>
          <w:szCs w:val="20"/>
          <w:lang w:val="en-GB"/>
          <w14:ligatures w14:val="none"/>
        </w:rPr>
      </w:pPr>
      <w:r>
        <w:rPr>
          <w:rFonts w:ascii="Times New Roman" w:eastAsia="Calibri" w:hAnsi="Times New Roman" w:cs="Times New Roman"/>
          <w:kern w:val="0"/>
          <w:sz w:val="20"/>
          <w:szCs w:val="20"/>
          <w:lang w:val="en-GB"/>
          <w14:ligatures w14:val="none"/>
        </w:rPr>
        <w:t>Various scholars have come up with definitions of what motherhood entails.</w:t>
      </w:r>
      <w:r w:rsidR="005004D5" w:rsidRPr="003C419D">
        <w:rPr>
          <w:rFonts w:ascii="Times New Roman" w:eastAsia="Calibri" w:hAnsi="Times New Roman" w:cs="Times New Roman"/>
          <w:kern w:val="0"/>
          <w:sz w:val="20"/>
          <w:szCs w:val="20"/>
          <w:lang w:val="en-GB"/>
          <w14:ligatures w14:val="none"/>
        </w:rPr>
        <w:t xml:space="preserve"> Tanjim (2016) observes that scholars have established the notion of motherhood as women’s sacred duty, and therefore challenges this assertion as he depicts the image of “New Woman” as well as “New Mothers” and how these women are not satisfied with only being a mother. Further, Tanjim explores the aspect of shared motherhood by American mothers and how this creates opportunities for the “New Mother” to flourish. The study also challenges the notion that women’s sexuality does vanish with the experience of motherhood. The various ideas presented by the scholar point at the modern expectations of what motherhood should be and how mothers can get fulfilment by not only being perceived as mothers but also being recognized in other ways in life. </w:t>
      </w:r>
    </w:p>
    <w:p w14:paraId="7E669CEB" w14:textId="77777777" w:rsidR="008858EB" w:rsidRDefault="005004D5" w:rsidP="008858EB">
      <w:pPr>
        <w:spacing w:after="0" w:line="240" w:lineRule="auto"/>
        <w:jc w:val="both"/>
        <w:rPr>
          <w:rFonts w:ascii="Times New Roman" w:eastAsia="Times New Roman" w:hAnsi="Times New Roman" w:cs="Times New Roman"/>
          <w:kern w:val="0"/>
          <w:sz w:val="24"/>
          <w:szCs w:val="24"/>
          <w14:ligatures w14:val="none"/>
        </w:rPr>
      </w:pPr>
      <w:r w:rsidRPr="003C419D">
        <w:rPr>
          <w:rFonts w:ascii="Times New Roman" w:eastAsia="Calibri" w:hAnsi="Times New Roman" w:cs="Times New Roman"/>
          <w:kern w:val="0"/>
          <w:sz w:val="20"/>
          <w:szCs w:val="20"/>
          <w:lang w:val="en-GB"/>
          <w14:ligatures w14:val="none"/>
        </w:rPr>
        <w:t>Scholars have explored the oppression of mothers, first by the colonizers, secondly by the male figures in their lives. Bhatt (2023) attempts to unveil the history of black mothers and how their voices have been repressed by the society. The analyst further argues that</w:t>
      </w:r>
      <w:r w:rsidR="00E357DD">
        <w:rPr>
          <w:rFonts w:ascii="Times New Roman" w:eastAsia="Calibri" w:hAnsi="Times New Roman" w:cs="Times New Roman"/>
          <w:kern w:val="0"/>
          <w:sz w:val="20"/>
          <w:szCs w:val="20"/>
          <w:lang w:val="en-GB"/>
          <w14:ligatures w14:val="none"/>
        </w:rPr>
        <w:t xml:space="preserve">, </w:t>
      </w:r>
      <w:r w:rsidRPr="003C419D">
        <w:rPr>
          <w:rFonts w:ascii="Times New Roman" w:eastAsia="Calibri" w:hAnsi="Times New Roman" w:cs="Times New Roman"/>
          <w:kern w:val="0"/>
          <w:sz w:val="20"/>
          <w:szCs w:val="20"/>
          <w:lang w:val="en-GB"/>
          <w14:ligatures w14:val="none"/>
        </w:rPr>
        <w:t>“The mothers are tortured by societal and cultural expectations of what motherhood should be and accorded no avenues for self-expression as mothers” (p. 25)</w:t>
      </w:r>
      <w:r w:rsidR="00E357DD">
        <w:rPr>
          <w:rFonts w:ascii="Times New Roman" w:eastAsia="Calibri" w:hAnsi="Times New Roman" w:cs="Times New Roman"/>
          <w:kern w:val="0"/>
          <w:sz w:val="20"/>
          <w:szCs w:val="20"/>
          <w:lang w:val="en-GB"/>
          <w14:ligatures w14:val="none"/>
        </w:rPr>
        <w:t>.</w:t>
      </w:r>
      <w:r w:rsidRPr="003C419D">
        <w:rPr>
          <w:rFonts w:ascii="Times New Roman" w:eastAsia="Calibri" w:hAnsi="Times New Roman" w:cs="Times New Roman"/>
          <w:kern w:val="0"/>
          <w:sz w:val="20"/>
          <w:szCs w:val="20"/>
          <w:lang w:val="en-GB"/>
          <w14:ligatures w14:val="none"/>
        </w:rPr>
        <w:t xml:space="preserve"> The conclusion </w:t>
      </w:r>
      <w:r w:rsidR="00E357DD">
        <w:rPr>
          <w:rFonts w:ascii="Times New Roman" w:eastAsia="Calibri" w:hAnsi="Times New Roman" w:cs="Times New Roman"/>
          <w:kern w:val="0"/>
          <w:sz w:val="20"/>
          <w:szCs w:val="20"/>
          <w:lang w:val="en-GB"/>
          <w14:ligatures w14:val="none"/>
        </w:rPr>
        <w:t xml:space="preserve">drawn </w:t>
      </w:r>
      <w:r w:rsidRPr="003C419D">
        <w:rPr>
          <w:rFonts w:ascii="Times New Roman" w:eastAsia="Calibri" w:hAnsi="Times New Roman" w:cs="Times New Roman"/>
          <w:kern w:val="0"/>
          <w:sz w:val="20"/>
          <w:szCs w:val="20"/>
          <w:lang w:val="en-GB"/>
          <w14:ligatures w14:val="none"/>
        </w:rPr>
        <w:t xml:space="preserve">is that motherhood is evolving and that it has moved from the margins to be the centre of analysis in literary studies. The study implies that, although in the past black mothers had no voice, in the contemporary society motherhood has been accorded </w:t>
      </w:r>
      <w:r w:rsidRPr="003C419D">
        <w:rPr>
          <w:rFonts w:ascii="Times New Roman" w:eastAsia="Calibri" w:hAnsi="Times New Roman" w:cs="Times New Roman"/>
          <w:kern w:val="0"/>
          <w:sz w:val="20"/>
          <w:szCs w:val="20"/>
          <w:lang w:val="en-GB"/>
          <w14:ligatures w14:val="none"/>
        </w:rPr>
        <w:lastRenderedPageBreak/>
        <w:t>attention, due to the importance appended on mothers globally. The present study will focus on black motherhood and what defines the black mother character.</w:t>
      </w:r>
      <w:r w:rsidR="006A7EF3" w:rsidRPr="003C419D">
        <w:rPr>
          <w:rFonts w:ascii="Times New Roman" w:eastAsia="Calibri" w:hAnsi="Times New Roman" w:cs="Times New Roman"/>
          <w:kern w:val="0"/>
          <w:sz w:val="20"/>
          <w:szCs w:val="20"/>
          <w:lang w:val="en-GB"/>
          <w14:ligatures w14:val="none"/>
        </w:rPr>
        <w:t xml:space="preserve"> </w:t>
      </w:r>
      <w:r w:rsidRPr="003C419D">
        <w:rPr>
          <w:rFonts w:ascii="Times New Roman" w:eastAsia="Calibri" w:hAnsi="Times New Roman" w:cs="Times New Roman"/>
          <w:kern w:val="0"/>
          <w:sz w:val="20"/>
          <w:szCs w:val="20"/>
          <w:lang w:val="en-GB"/>
          <w14:ligatures w14:val="none"/>
        </w:rPr>
        <w:t>As a result of prevailing gender ideologies in communities, women are blamed for all failures in the society, such as the failure to have children once they are married.</w:t>
      </w:r>
      <w:r w:rsidR="008858EB" w:rsidRPr="008858EB">
        <w:rPr>
          <w:rFonts w:ascii="Times New Roman" w:eastAsia="Times New Roman" w:hAnsi="Times New Roman" w:cs="Times New Roman"/>
          <w:kern w:val="0"/>
          <w:sz w:val="24"/>
          <w:szCs w:val="24"/>
          <w14:ligatures w14:val="none"/>
        </w:rPr>
        <w:t xml:space="preserve"> </w:t>
      </w:r>
    </w:p>
    <w:p w14:paraId="419EDA48" w14:textId="77777777" w:rsidR="008858EB" w:rsidRDefault="008858EB" w:rsidP="008858EB">
      <w:pPr>
        <w:spacing w:after="0" w:line="240" w:lineRule="auto"/>
        <w:jc w:val="both"/>
        <w:rPr>
          <w:rFonts w:ascii="Times New Roman" w:eastAsia="Times New Roman" w:hAnsi="Times New Roman" w:cs="Times New Roman"/>
          <w:kern w:val="0"/>
          <w:sz w:val="24"/>
          <w:szCs w:val="24"/>
          <w14:ligatures w14:val="none"/>
        </w:rPr>
      </w:pPr>
    </w:p>
    <w:p w14:paraId="0628E030" w14:textId="77777777" w:rsidR="008858EB" w:rsidRPr="008858EB" w:rsidRDefault="008858EB" w:rsidP="008858EB">
      <w:pPr>
        <w:spacing w:after="0" w:line="240" w:lineRule="auto"/>
        <w:jc w:val="both"/>
        <w:rPr>
          <w:rFonts w:ascii="Times New Roman" w:eastAsia="Times New Roman" w:hAnsi="Times New Roman" w:cs="Times New Roman"/>
          <w:kern w:val="0"/>
          <w:sz w:val="20"/>
          <w:szCs w:val="20"/>
          <w14:ligatures w14:val="none"/>
        </w:rPr>
      </w:pPr>
      <w:r w:rsidRPr="008858EB">
        <w:rPr>
          <w:rFonts w:ascii="Times New Roman" w:eastAsia="Times New Roman" w:hAnsi="Times New Roman" w:cs="Times New Roman"/>
          <w:kern w:val="0"/>
          <w:sz w:val="20"/>
          <w:szCs w:val="20"/>
          <w14:ligatures w14:val="none"/>
        </w:rPr>
        <w:t xml:space="preserve">Christopher (2001) argues that </w:t>
      </w:r>
      <w:r w:rsidRPr="008858EB">
        <w:rPr>
          <w:rFonts w:ascii="Times New Roman" w:eastAsia="Times New Roman" w:hAnsi="Times New Roman" w:cs="Times New Roman"/>
          <w:i/>
          <w:kern w:val="0"/>
          <w:sz w:val="20"/>
          <w:szCs w:val="20"/>
          <w14:ligatures w14:val="none"/>
        </w:rPr>
        <w:t xml:space="preserve">Breath, Eyes, Memory </w:t>
      </w:r>
      <w:r w:rsidRPr="008858EB">
        <w:rPr>
          <w:rFonts w:ascii="Times New Roman" w:eastAsia="Times New Roman" w:hAnsi="Times New Roman" w:cs="Times New Roman"/>
          <w:kern w:val="0"/>
          <w:sz w:val="20"/>
          <w:szCs w:val="20"/>
          <w14:ligatures w14:val="none"/>
        </w:rPr>
        <w:t xml:space="preserve">has several thematic concerns, such as suffering, strength and courage. He further argues that </w:t>
      </w:r>
      <w:r w:rsidRPr="008858EB">
        <w:rPr>
          <w:rFonts w:ascii="Times New Roman" w:eastAsia="Times New Roman" w:hAnsi="Times New Roman" w:cs="Times New Roman"/>
          <w:iCs/>
          <w:kern w:val="0"/>
          <w:sz w:val="20"/>
          <w:szCs w:val="20"/>
          <w14:ligatures w14:val="none"/>
        </w:rPr>
        <w:t>the novel</w:t>
      </w:r>
      <w:r w:rsidRPr="008858EB">
        <w:rPr>
          <w:rFonts w:ascii="Times New Roman" w:eastAsia="Times New Roman" w:hAnsi="Times New Roman" w:cs="Times New Roman"/>
          <w:kern w:val="0"/>
          <w:sz w:val="20"/>
          <w:szCs w:val="20"/>
          <w14:ligatures w14:val="none"/>
        </w:rPr>
        <w:t xml:space="preserve"> is very artistic because the author is able to put both worlds together to create a masterpiece. In his review of the novel, he points to the colonialists and how their presence in the Caribbean resulted in traumatic experiences among the women and shifting of the burden of providing for the families to females. This study exposes the strength and resilience of Haitian women, overlooking the contribution of the mothers in the growth of families within the harsh conditions in the Caribbean, which is the concern for the present study.</w:t>
      </w:r>
    </w:p>
    <w:p w14:paraId="692D57B8" w14:textId="77777777" w:rsidR="005004D5" w:rsidRPr="003C419D" w:rsidRDefault="005004D5" w:rsidP="008858EB">
      <w:pPr>
        <w:spacing w:line="240" w:lineRule="auto"/>
        <w:jc w:val="both"/>
        <w:rPr>
          <w:rFonts w:ascii="Times New Roman" w:eastAsia="Calibri" w:hAnsi="Times New Roman" w:cs="Times New Roman"/>
          <w:kern w:val="0"/>
          <w:sz w:val="20"/>
          <w:szCs w:val="20"/>
          <w:lang w:val="en-GB"/>
          <w14:ligatures w14:val="none"/>
        </w:rPr>
      </w:pPr>
    </w:p>
    <w:p w14:paraId="0B8B1639" w14:textId="77777777" w:rsidR="003C419D" w:rsidRPr="0000059D" w:rsidRDefault="005004D5" w:rsidP="008858EB">
      <w:pPr>
        <w:spacing w:line="240" w:lineRule="auto"/>
        <w:jc w:val="both"/>
        <w:rPr>
          <w:rFonts w:ascii="Times New Roman" w:eastAsia="Calibri" w:hAnsi="Times New Roman" w:cs="Times New Roman"/>
          <w:b/>
          <w:bCs/>
          <w:kern w:val="0"/>
          <w:sz w:val="20"/>
          <w:szCs w:val="20"/>
          <w:lang w:val="en-GB"/>
          <w14:ligatures w14:val="none"/>
        </w:rPr>
      </w:pPr>
      <w:r w:rsidRPr="003C419D">
        <w:rPr>
          <w:rFonts w:ascii="Times New Roman" w:eastAsia="Calibri" w:hAnsi="Times New Roman" w:cs="Times New Roman"/>
          <w:kern w:val="0"/>
          <w:sz w:val="20"/>
          <w:szCs w:val="20"/>
          <w:lang w:val="en-GB"/>
          <w14:ligatures w14:val="none"/>
        </w:rPr>
        <w:t>In the Caribbean, scholars have focused on the mother-daughter relationships and how they define motherhood experiences. Babineu (2014) argues that</w:t>
      </w:r>
      <w:r w:rsidR="00E357DD">
        <w:rPr>
          <w:rFonts w:ascii="Times New Roman" w:eastAsia="Calibri" w:hAnsi="Times New Roman" w:cs="Times New Roman"/>
          <w:kern w:val="0"/>
          <w:sz w:val="20"/>
          <w:szCs w:val="20"/>
          <w:lang w:val="en-GB"/>
          <w14:ligatures w14:val="none"/>
        </w:rPr>
        <w:t>, “</w:t>
      </w:r>
      <w:r w:rsidRPr="003C419D">
        <w:rPr>
          <w:rFonts w:ascii="Times New Roman" w:eastAsia="Calibri" w:hAnsi="Times New Roman" w:cs="Times New Roman"/>
          <w:kern w:val="0"/>
          <w:sz w:val="20"/>
          <w:szCs w:val="20"/>
          <w:lang w:val="en-GB"/>
          <w14:ligatures w14:val="none"/>
        </w:rPr>
        <w:t>In women’s literature throughout the Caribbean, particularly on those works focusing on migration and exile, representations of maternal figures and of mother-daughter relationships have become far more complex and problematized</w:t>
      </w:r>
      <w:r w:rsidR="00E357DD">
        <w:rPr>
          <w:rFonts w:ascii="Times New Roman" w:eastAsia="Calibri" w:hAnsi="Times New Roman" w:cs="Times New Roman"/>
          <w:kern w:val="0"/>
          <w:sz w:val="20"/>
          <w:szCs w:val="20"/>
          <w:lang w:val="en-GB"/>
          <w14:ligatures w14:val="none"/>
        </w:rPr>
        <w:t xml:space="preserve"> </w:t>
      </w:r>
      <w:r w:rsidRPr="003C419D">
        <w:rPr>
          <w:rFonts w:ascii="Times New Roman" w:eastAsia="Calibri" w:hAnsi="Times New Roman" w:cs="Times New Roman"/>
          <w:kern w:val="0"/>
          <w:sz w:val="20"/>
          <w:szCs w:val="20"/>
          <w:lang w:val="en-GB"/>
          <w14:ligatures w14:val="none"/>
        </w:rPr>
        <w:t>(p. 199)The scholar further conducts a comparative analysis of the writing of Spanish and French speaking Caribbean authors and the influence of mother-daughter relationships on female protagonists-the daughters of the Caribbean diaspora-in their negotiations of a sense of home, and of personal and cultural identity, and argues that this relationship can either support or hinder the protagonist’s ability to reconcile the multiple geographic and cultural landscapes that constitute them as migratory objects. This implies that the issue of mother-daughter relationships has been a constant topic of discussion by various Caribbean authors.  Katie (2007) similarly studies motherhood in the Caribbean, through an examination of relationships between mothers and daughters and the challenges they face in the process of growing up. The study presents a scenario where the Caribbean daughter views her mother as a colonizer and struggles to free herself from her. The scholar concludes that there has been an ongoing strain in the relationships between daughters and mothers in the Caribbean, a situation that creates tension in many Caribbean homes, therefore exposing the need for further studies on the black mother character.</w:t>
      </w:r>
    </w:p>
    <w:p w14:paraId="71E03D27" w14:textId="77777777" w:rsidR="006C3F99" w:rsidRDefault="009E0383" w:rsidP="008858EB">
      <w:pPr>
        <w:spacing w:line="240" w:lineRule="auto"/>
        <w:jc w:val="both"/>
        <w:rPr>
          <w:rFonts w:ascii="Times New Roman" w:eastAsia="Calibri" w:hAnsi="Times New Roman" w:cs="Times New Roman"/>
          <w:b/>
          <w:bCs/>
          <w:kern w:val="0"/>
          <w:sz w:val="20"/>
          <w:szCs w:val="20"/>
          <w:lang w:val="en-GB"/>
          <w14:ligatures w14:val="none"/>
        </w:rPr>
      </w:pPr>
      <w:r>
        <w:rPr>
          <w:rFonts w:ascii="Times New Roman" w:eastAsia="Calibri" w:hAnsi="Times New Roman" w:cs="Times New Roman"/>
          <w:b/>
          <w:bCs/>
          <w:kern w:val="0"/>
          <w:sz w:val="20"/>
          <w:szCs w:val="20"/>
          <w:lang w:val="en-GB"/>
          <w14:ligatures w14:val="none"/>
        </w:rPr>
        <w:t>4.</w:t>
      </w:r>
      <w:r w:rsidR="0000059D" w:rsidRPr="0000059D">
        <w:rPr>
          <w:rFonts w:ascii="Times New Roman" w:eastAsia="Calibri" w:hAnsi="Times New Roman" w:cs="Times New Roman"/>
          <w:b/>
          <w:bCs/>
          <w:kern w:val="0"/>
          <w:sz w:val="20"/>
          <w:szCs w:val="20"/>
          <w:lang w:val="en-GB"/>
          <w14:ligatures w14:val="none"/>
        </w:rPr>
        <w:t xml:space="preserve">Motherhood in the </w:t>
      </w:r>
      <w:r w:rsidR="006C3F99">
        <w:rPr>
          <w:rFonts w:ascii="Times New Roman" w:eastAsia="Calibri" w:hAnsi="Times New Roman" w:cs="Times New Roman"/>
          <w:b/>
          <w:bCs/>
          <w:kern w:val="0"/>
          <w:sz w:val="20"/>
          <w:szCs w:val="20"/>
          <w:lang w:val="en-GB"/>
          <w14:ligatures w14:val="none"/>
        </w:rPr>
        <w:t>C</w:t>
      </w:r>
      <w:r w:rsidR="0000059D" w:rsidRPr="0000059D">
        <w:rPr>
          <w:rFonts w:ascii="Times New Roman" w:eastAsia="Calibri" w:hAnsi="Times New Roman" w:cs="Times New Roman"/>
          <w:b/>
          <w:bCs/>
          <w:kern w:val="0"/>
          <w:sz w:val="20"/>
          <w:szCs w:val="20"/>
          <w:lang w:val="en-GB"/>
          <w14:ligatures w14:val="none"/>
        </w:rPr>
        <w:t xml:space="preserve">ontext of </w:t>
      </w:r>
      <w:r w:rsidR="006C3F99">
        <w:rPr>
          <w:rFonts w:ascii="Times New Roman" w:eastAsia="Calibri" w:hAnsi="Times New Roman" w:cs="Times New Roman"/>
          <w:b/>
          <w:bCs/>
          <w:kern w:val="0"/>
          <w:sz w:val="20"/>
          <w:szCs w:val="20"/>
          <w:lang w:val="en-GB"/>
          <w14:ligatures w14:val="none"/>
        </w:rPr>
        <w:t>R</w:t>
      </w:r>
      <w:r w:rsidR="0000059D" w:rsidRPr="0000059D">
        <w:rPr>
          <w:rFonts w:ascii="Times New Roman" w:eastAsia="Calibri" w:hAnsi="Times New Roman" w:cs="Times New Roman"/>
          <w:b/>
          <w:bCs/>
          <w:kern w:val="0"/>
          <w:sz w:val="20"/>
          <w:szCs w:val="20"/>
          <w:lang w:val="en-GB"/>
          <w14:ligatures w14:val="none"/>
        </w:rPr>
        <w:t xml:space="preserve">ape: </w:t>
      </w:r>
      <w:r w:rsidR="006C3F99">
        <w:rPr>
          <w:rFonts w:ascii="Times New Roman" w:eastAsia="Calibri" w:hAnsi="Times New Roman" w:cs="Times New Roman"/>
          <w:b/>
          <w:bCs/>
          <w:kern w:val="0"/>
          <w:sz w:val="20"/>
          <w:szCs w:val="20"/>
          <w:lang w:val="en-GB"/>
          <w14:ligatures w14:val="none"/>
        </w:rPr>
        <w:t>D</w:t>
      </w:r>
      <w:r w:rsidR="0000059D" w:rsidRPr="0000059D">
        <w:rPr>
          <w:rFonts w:ascii="Times New Roman" w:eastAsia="Calibri" w:hAnsi="Times New Roman" w:cs="Times New Roman"/>
          <w:b/>
          <w:bCs/>
          <w:kern w:val="0"/>
          <w:sz w:val="20"/>
          <w:szCs w:val="20"/>
          <w:lang w:val="en-GB"/>
          <w14:ligatures w14:val="none"/>
        </w:rPr>
        <w:t xml:space="preserve">ilemma, </w:t>
      </w:r>
      <w:r w:rsidR="006C3F99">
        <w:rPr>
          <w:rFonts w:ascii="Times New Roman" w:eastAsia="Calibri" w:hAnsi="Times New Roman" w:cs="Times New Roman"/>
          <w:b/>
          <w:bCs/>
          <w:kern w:val="0"/>
          <w:sz w:val="20"/>
          <w:szCs w:val="20"/>
          <w:lang w:val="en-GB"/>
          <w14:ligatures w14:val="none"/>
        </w:rPr>
        <w:t>L</w:t>
      </w:r>
      <w:r w:rsidR="0000059D" w:rsidRPr="0000059D">
        <w:rPr>
          <w:rFonts w:ascii="Times New Roman" w:eastAsia="Calibri" w:hAnsi="Times New Roman" w:cs="Times New Roman"/>
          <w:b/>
          <w:bCs/>
          <w:kern w:val="0"/>
          <w:sz w:val="20"/>
          <w:szCs w:val="20"/>
          <w:lang w:val="en-GB"/>
          <w14:ligatures w14:val="none"/>
        </w:rPr>
        <w:t xml:space="preserve">ove and </w:t>
      </w:r>
      <w:r w:rsidR="006C3F99">
        <w:rPr>
          <w:rFonts w:ascii="Times New Roman" w:eastAsia="Calibri" w:hAnsi="Times New Roman" w:cs="Times New Roman"/>
          <w:b/>
          <w:bCs/>
          <w:kern w:val="0"/>
          <w:sz w:val="20"/>
          <w:szCs w:val="20"/>
          <w:lang w:val="en-GB"/>
          <w14:ligatures w14:val="none"/>
        </w:rPr>
        <w:t>H</w:t>
      </w:r>
      <w:r w:rsidR="0000059D" w:rsidRPr="0000059D">
        <w:rPr>
          <w:rFonts w:ascii="Times New Roman" w:eastAsia="Calibri" w:hAnsi="Times New Roman" w:cs="Times New Roman"/>
          <w:b/>
          <w:bCs/>
          <w:kern w:val="0"/>
          <w:sz w:val="20"/>
          <w:szCs w:val="20"/>
          <w:lang w:val="en-GB"/>
          <w14:ligatures w14:val="none"/>
        </w:rPr>
        <w:t>ate</w:t>
      </w:r>
    </w:p>
    <w:p w14:paraId="42970711" w14:textId="77777777" w:rsidR="00A019EC" w:rsidRDefault="003C419D"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 xml:space="preserve">The Caribbean family structure has an impact on motherhood. The family in the Caribbean consists of a mother, father and children, just like any typical nuclear family. Sophi narrates that: “…while they were all working together, Ante Atie’s father (Sophi’s grandfather), stopped to wipe his forehead, leaned forward and died” (p. 10). The family used to work together in the cane fields. However, as a result of slavery and colonization, there has been a change in the organization of the Caribbean family, forming matrifocal families caused by the absence of men such as Sophi’s grandfather who dies while working in the fields while others are killed by the macoutes such as Dessalines (p. 106). The absence of men is also caused by inhuman acts by the macoutes because they rape mothers and their daughters fearlessly and therefore women deliver and raise children who do not know their fathers. Sophi narrates that: “My father might have been a Macoute. He was a stranger who, when my mother was eighteen years old dragged her into the cane fields, pinned her down on the ground” (p. 122). Sophi therefore did not know who her father was. </w:t>
      </w:r>
    </w:p>
    <w:p w14:paraId="36F6E16E" w14:textId="77777777" w:rsidR="00A019EC" w:rsidRDefault="00A019EC" w:rsidP="008858EB">
      <w:pPr>
        <w:spacing w:after="0" w:line="240" w:lineRule="auto"/>
        <w:jc w:val="both"/>
        <w:rPr>
          <w:rFonts w:ascii="Times New Roman" w:hAnsi="Times New Roman" w:cs="Times New Roman"/>
          <w:color w:val="000000" w:themeColor="text1"/>
          <w:sz w:val="20"/>
          <w:szCs w:val="20"/>
          <w:shd w:val="clear" w:color="auto" w:fill="FFFFFF"/>
        </w:rPr>
      </w:pPr>
    </w:p>
    <w:p w14:paraId="38331307" w14:textId="77777777" w:rsidR="008858EB" w:rsidRDefault="00A019E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Colonialism has an impact on how Martine perceives herself as a mother to Sophi due to the traumatic experience of rape that she is subjected to by the macoutes. The macoutes were paramilitary police under the leadership of dictator Duvalier and they killed, raped and tormented Haitians during Duvalier’s regime. Martine tells Sophi about her attempts to abort her when she was pregnant because she reminds Martine of her terrible experience of rape, “drinking all kinds of herbs, vervain, quinine, verbena and baby poisons. I tried beating my stomach with wooden spoons. I tried to destroy you, but you would not go away” (p. 190). Martine’s trauma is so intense that when she becomes pregnant for Marc, she even hears the fetus calling her name, “it has a man’s voice, so now I know it is not a girl. I am going to get it out of me. I am going to get vit out of me, as the stars are my witness” (p. 217). The pain increases until Martine commits suicide by stabbing herself seventeen times. This pain that Martine feels makes her doubtful of her mothering ability and it is evident that she and Sophi have a strained relationship. Sophi seeks to break the pattern of trauma in her family for the sake of her daughter Brigitte by going to the cane fields where Martine was raped and beating the canes. This is an act of resistance, as advocated by black feminists, who feel that black women should struggle to free themselves from intersecting factors of oppression such as slavery and colonialism as they impact motherhood experiences in the Caribbean.</w:t>
      </w:r>
    </w:p>
    <w:p w14:paraId="1A6DB3C2" w14:textId="77777777" w:rsidR="006C3F99" w:rsidRPr="008858EB" w:rsidRDefault="009E0383" w:rsidP="008858EB">
      <w:pPr>
        <w:spacing w:after="0"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5.</w:t>
      </w:r>
      <w:r w:rsidR="006C3F99" w:rsidRPr="006C3F99">
        <w:rPr>
          <w:rFonts w:ascii="Times New Roman" w:hAnsi="Times New Roman" w:cs="Times New Roman"/>
          <w:b/>
          <w:bCs/>
          <w:color w:val="000000" w:themeColor="text1"/>
          <w:sz w:val="20"/>
          <w:szCs w:val="20"/>
          <w:shd w:val="clear" w:color="auto" w:fill="FFFFFF"/>
        </w:rPr>
        <w:t>Othermothers</w:t>
      </w:r>
      <w:r w:rsidR="005936B8">
        <w:rPr>
          <w:rFonts w:ascii="Times New Roman" w:hAnsi="Times New Roman" w:cs="Times New Roman"/>
          <w:b/>
          <w:bCs/>
          <w:color w:val="000000" w:themeColor="text1"/>
          <w:sz w:val="20"/>
          <w:szCs w:val="20"/>
          <w:shd w:val="clear" w:color="auto" w:fill="FFFFFF"/>
        </w:rPr>
        <w:t xml:space="preserve"> in </w:t>
      </w:r>
      <w:r w:rsidR="005936B8" w:rsidRPr="005936B8">
        <w:rPr>
          <w:rFonts w:ascii="Times New Roman" w:hAnsi="Times New Roman" w:cs="Times New Roman"/>
          <w:b/>
          <w:bCs/>
          <w:i/>
          <w:iCs/>
          <w:color w:val="000000" w:themeColor="text1"/>
          <w:sz w:val="20"/>
          <w:szCs w:val="20"/>
          <w:shd w:val="clear" w:color="auto" w:fill="FFFFFF"/>
        </w:rPr>
        <w:t>Breath, Eyes, Memory</w:t>
      </w:r>
    </w:p>
    <w:p w14:paraId="7D95E680" w14:textId="77777777" w:rsidR="003C419D" w:rsidRPr="006C3F99" w:rsidRDefault="00260ADC" w:rsidP="008858EB">
      <w:pPr>
        <w:spacing w:line="240" w:lineRule="auto"/>
        <w:jc w:val="both"/>
        <w:rPr>
          <w:rFonts w:ascii="Times New Roman" w:eastAsia="Calibri" w:hAnsi="Times New Roman" w:cs="Times New Roman"/>
          <w:b/>
          <w:bCs/>
          <w:kern w:val="0"/>
          <w:sz w:val="20"/>
          <w:szCs w:val="20"/>
          <w:lang w:val="en-GB"/>
          <w14:ligatures w14:val="none"/>
        </w:rPr>
      </w:pPr>
      <w:r>
        <w:rPr>
          <w:rFonts w:ascii="Times New Roman" w:hAnsi="Times New Roman" w:cs="Times New Roman"/>
          <w:color w:val="000000" w:themeColor="text1"/>
          <w:sz w:val="20"/>
          <w:szCs w:val="20"/>
          <w:shd w:val="clear" w:color="auto" w:fill="FFFFFF"/>
        </w:rPr>
        <w:lastRenderedPageBreak/>
        <w:t xml:space="preserve">Dancticat brings out mothers who assume roles of biological mothers in her novel. </w:t>
      </w:r>
      <w:r w:rsidR="003C419D" w:rsidRPr="003C419D">
        <w:rPr>
          <w:rFonts w:ascii="Times New Roman" w:hAnsi="Times New Roman" w:cs="Times New Roman"/>
          <w:color w:val="000000" w:themeColor="text1"/>
          <w:sz w:val="20"/>
          <w:szCs w:val="20"/>
          <w:shd w:val="clear" w:color="auto" w:fill="FFFFFF"/>
        </w:rPr>
        <w:t>For instance, Tante Atie looks after Sophi after her mother relocates to New York.  Sophi regards her like a mother, such that she even writes a poem for her every year on mother’s day. However, her aunt Atie tells her that the card belongs to her biological mother, not to her. James (1989) defines othermothers as:</w:t>
      </w:r>
    </w:p>
    <w:p w14:paraId="7AB8B236" w14:textId="77777777" w:rsidR="003C419D" w:rsidRPr="003C419D" w:rsidRDefault="003C419D" w:rsidP="008858EB">
      <w:pPr>
        <w:spacing w:after="240" w:line="240" w:lineRule="auto"/>
        <w:jc w:val="both"/>
        <w:rPr>
          <w:rFonts w:ascii="Times New Roman" w:hAnsi="Times New Roman" w:cs="Times New Roman"/>
          <w:color w:val="000000" w:themeColor="text1"/>
          <w:sz w:val="20"/>
          <w:szCs w:val="20"/>
          <w:shd w:val="clear" w:color="auto" w:fill="FFFFFF"/>
        </w:rPr>
      </w:pPr>
    </w:p>
    <w:p w14:paraId="1A99A93F" w14:textId="77777777" w:rsidR="003C419D" w:rsidRPr="003C419D" w:rsidRDefault="003C419D" w:rsidP="008858EB">
      <w:pPr>
        <w:spacing w:after="240" w:line="240" w:lineRule="auto"/>
        <w:ind w:left="720" w:right="720"/>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…those who assist blood mothers in the responsibilities of childcare for short to long-term periods, in informal or formal arrangements. They can be, but are not confined to, such blood relatives as grandmothers, sisters, aunts, cousins or supportive fictive kin…This concept of other mothering which has its roots in the traditional African worldview and can be traced through the institution of slavery, developed in response to an ever-growing need to share the responsibility of child nurturance (p. 45).</w:t>
      </w:r>
    </w:p>
    <w:p w14:paraId="13FE9175" w14:textId="77777777" w:rsidR="006C3F99" w:rsidRDefault="003C419D"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 xml:space="preserve">Tante Atie takes on the role of othermother to Sophi Caco and takes her to school, cooks for her and loves her like her own child. She however, reminds Sophi of her biological mother Martine and that she did not abandon her. Indeed, Atie is Sophi’s othermother or surrogate mother as she is given custody of the baby after her sister’s decision to relocate to New York. She plays her motherhood role well and Sophi also loves her, as she does not even know her biological mother in person. Factors such as slavery and colonialism upset the normal family structure and create a new family order in the Caribbean context. Unlike in the African context where we have seen that motherhood is complicated by patriarchy and colonialism, in the Caribbean there is an additional aspect of slavery. Crenshaw (2015) explores how systemic oppressions like colonialism and slavery have historically shaped family structures in the Caribbean, by reshaping motherhood into a communal and adaptive practice and how this has continued to influence the practice of black motherhood. This shows the resilience of black mothers </w:t>
      </w:r>
      <w:r w:rsidR="006C3F99">
        <w:rPr>
          <w:rFonts w:ascii="Times New Roman" w:hAnsi="Times New Roman" w:cs="Times New Roman"/>
          <w:color w:val="000000" w:themeColor="text1"/>
          <w:sz w:val="20"/>
          <w:szCs w:val="20"/>
          <w:shd w:val="clear" w:color="auto" w:fill="FFFFFF"/>
        </w:rPr>
        <w:t>and their solidarity in the face of difficulties.</w:t>
      </w:r>
    </w:p>
    <w:p w14:paraId="281EF87E" w14:textId="77777777" w:rsidR="006C3F99" w:rsidRDefault="006C3F99" w:rsidP="008858EB">
      <w:pPr>
        <w:spacing w:after="0" w:line="240" w:lineRule="auto"/>
        <w:jc w:val="both"/>
        <w:rPr>
          <w:rFonts w:ascii="Times New Roman" w:hAnsi="Times New Roman" w:cs="Times New Roman"/>
          <w:color w:val="000000" w:themeColor="text1"/>
          <w:sz w:val="20"/>
          <w:szCs w:val="20"/>
          <w:shd w:val="clear" w:color="auto" w:fill="FFFFFF"/>
        </w:rPr>
      </w:pPr>
    </w:p>
    <w:p w14:paraId="472FBC16" w14:textId="77777777" w:rsidR="003C419D" w:rsidRPr="006C3F99" w:rsidRDefault="009E0383" w:rsidP="008858EB">
      <w:pPr>
        <w:spacing w:after="0" w:line="240" w:lineRule="auto"/>
        <w:jc w:val="both"/>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6.</w:t>
      </w:r>
      <w:r w:rsidR="006C3F99" w:rsidRPr="006C3F99">
        <w:rPr>
          <w:rFonts w:ascii="Times New Roman" w:hAnsi="Times New Roman" w:cs="Times New Roman"/>
          <w:b/>
          <w:bCs/>
          <w:color w:val="000000" w:themeColor="text1"/>
          <w:sz w:val="20"/>
          <w:szCs w:val="20"/>
          <w:shd w:val="clear" w:color="auto" w:fill="FFFFFF"/>
        </w:rPr>
        <w:t>Mothers as Subjects of Patriarch</w:t>
      </w:r>
      <w:r w:rsidR="006C3F99">
        <w:rPr>
          <w:rFonts w:ascii="Times New Roman" w:hAnsi="Times New Roman" w:cs="Times New Roman"/>
          <w:b/>
          <w:bCs/>
          <w:color w:val="000000" w:themeColor="text1"/>
          <w:sz w:val="20"/>
          <w:szCs w:val="20"/>
          <w:shd w:val="clear" w:color="auto" w:fill="FFFFFF"/>
        </w:rPr>
        <w:t>y</w:t>
      </w:r>
      <w:r w:rsidR="006C3F99" w:rsidRPr="006C3F99">
        <w:rPr>
          <w:rFonts w:ascii="Times New Roman" w:hAnsi="Times New Roman" w:cs="Times New Roman"/>
          <w:b/>
          <w:bCs/>
          <w:color w:val="000000" w:themeColor="text1"/>
          <w:sz w:val="20"/>
          <w:szCs w:val="20"/>
          <w:shd w:val="clear" w:color="auto" w:fill="FFFFFF"/>
        </w:rPr>
        <w:t xml:space="preserve"> </w:t>
      </w:r>
      <w:r w:rsidR="003C419D" w:rsidRPr="006C3F99">
        <w:rPr>
          <w:rFonts w:ascii="Times New Roman" w:hAnsi="Times New Roman" w:cs="Times New Roman"/>
          <w:b/>
          <w:bCs/>
          <w:color w:val="000000" w:themeColor="text1"/>
          <w:sz w:val="20"/>
          <w:szCs w:val="20"/>
          <w:shd w:val="clear" w:color="auto" w:fill="FFFFFF"/>
        </w:rPr>
        <w:t xml:space="preserve"> </w:t>
      </w:r>
    </w:p>
    <w:p w14:paraId="0D4F6852" w14:textId="77777777" w:rsidR="003C419D" w:rsidRPr="003C419D" w:rsidRDefault="006C3F99" w:rsidP="008858EB">
      <w:pPr>
        <w:spacing w:after="0"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Dancticat portrays mothers as objects of a patriarchal society that expects them to obey cultural </w:t>
      </w:r>
      <w:r w:rsidR="00A019EC">
        <w:rPr>
          <w:rFonts w:ascii="Times New Roman" w:hAnsi="Times New Roman" w:cs="Times New Roman"/>
          <w:color w:val="000000" w:themeColor="text1"/>
          <w:sz w:val="20"/>
          <w:szCs w:val="20"/>
          <w:shd w:val="clear" w:color="auto" w:fill="FFFFFF"/>
        </w:rPr>
        <w:t>practices</w:t>
      </w:r>
      <w:r>
        <w:rPr>
          <w:rFonts w:ascii="Times New Roman" w:hAnsi="Times New Roman" w:cs="Times New Roman"/>
          <w:color w:val="000000" w:themeColor="text1"/>
          <w:sz w:val="20"/>
          <w:szCs w:val="20"/>
          <w:shd w:val="clear" w:color="auto" w:fill="FFFFFF"/>
        </w:rPr>
        <w:t xml:space="preserve"> without questioning their appropriateness. </w:t>
      </w:r>
      <w:r w:rsidR="003C419D" w:rsidRPr="003C419D">
        <w:rPr>
          <w:rFonts w:ascii="Times New Roman" w:hAnsi="Times New Roman" w:cs="Times New Roman"/>
          <w:color w:val="000000" w:themeColor="text1"/>
          <w:sz w:val="20"/>
          <w:szCs w:val="20"/>
          <w:shd w:val="clear" w:color="auto" w:fill="FFFFFF"/>
        </w:rPr>
        <w:t>Lerner (1986) argues that the system of patriarchy can only exist with the cooperation of women. This cooperation is secured by a variety of means: gender indoctrination; educational deprivation; the denial to women of knowledge of their history, the dividing of women; one from the other, by defining ‘respectability’ and ‘deviance’ according to women’s sexual activities (p. 217). Grandma Ife tested her daughters for sexual purity, and in turn Martine tests her daughter Sophi hence creating a strained relationship between mother and daughter, in that Sophi associates her mother with her oppressor due to the pain she causes her. Through Sophi, we realize Haitian mothers’ obsession with sexual purity:</w:t>
      </w:r>
    </w:p>
    <w:p w14:paraId="3A61BA7A" w14:textId="77777777" w:rsidR="003C419D" w:rsidRPr="003C419D" w:rsidRDefault="003C419D" w:rsidP="008858EB">
      <w:pPr>
        <w:spacing w:after="0" w:line="240" w:lineRule="auto"/>
        <w:jc w:val="both"/>
        <w:rPr>
          <w:rFonts w:ascii="Times New Roman" w:hAnsi="Times New Roman" w:cs="Times New Roman"/>
          <w:color w:val="000000" w:themeColor="text1"/>
          <w:sz w:val="20"/>
          <w:szCs w:val="20"/>
          <w:shd w:val="clear" w:color="auto" w:fill="FFFFFF"/>
        </w:rPr>
      </w:pPr>
    </w:p>
    <w:p w14:paraId="523BA5FF" w14:textId="77777777" w:rsidR="003C419D" w:rsidRPr="003C419D" w:rsidRDefault="003C419D" w:rsidP="008858EB">
      <w:pPr>
        <w:spacing w:after="240" w:line="240" w:lineRule="auto"/>
        <w:ind w:left="720" w:right="720"/>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I have heard it compared to a virginity cult our mother’s obsession with keeping us pure and chaste. My mother always listened to the echo of my urine in the toilet, for if it was too loud, it meant that I had been deflowered. I learned very early in life that virgins always take very small steps when they walked. They never did acrobatic splits, never rode horses or bicycles. They always covered themselves well and even if their lives depended on it, never parted with their panties (p. 154).</w:t>
      </w:r>
    </w:p>
    <w:p w14:paraId="555C1302" w14:textId="77777777" w:rsidR="00095B4C" w:rsidRDefault="003C419D" w:rsidP="008858EB">
      <w:pPr>
        <w:spacing w:after="0" w:line="240" w:lineRule="auto"/>
        <w:jc w:val="both"/>
        <w:rPr>
          <w:rFonts w:ascii="Times New Roman" w:hAnsi="Times New Roman" w:cs="Times New Roman"/>
          <w:i/>
          <w:iCs/>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The word cult has a strong meaning in this context</w:t>
      </w:r>
      <w:r w:rsidR="00A019EC">
        <w:rPr>
          <w:rFonts w:ascii="Times New Roman" w:hAnsi="Times New Roman" w:cs="Times New Roman"/>
          <w:color w:val="000000" w:themeColor="text1"/>
          <w:sz w:val="20"/>
          <w:szCs w:val="20"/>
          <w:shd w:val="clear" w:color="auto" w:fill="FFFFFF"/>
        </w:rPr>
        <w:t xml:space="preserve"> because</w:t>
      </w:r>
      <w:r w:rsidRPr="003C419D">
        <w:rPr>
          <w:rFonts w:ascii="Times New Roman" w:hAnsi="Times New Roman" w:cs="Times New Roman"/>
          <w:color w:val="000000" w:themeColor="text1"/>
          <w:sz w:val="20"/>
          <w:szCs w:val="20"/>
          <w:shd w:val="clear" w:color="auto" w:fill="FFFFFF"/>
        </w:rPr>
        <w:t xml:space="preserve"> </w:t>
      </w:r>
      <w:r w:rsidR="00A019EC">
        <w:rPr>
          <w:rFonts w:ascii="Times New Roman" w:hAnsi="Times New Roman" w:cs="Times New Roman"/>
          <w:color w:val="000000" w:themeColor="text1"/>
          <w:sz w:val="20"/>
          <w:szCs w:val="20"/>
          <w:shd w:val="clear" w:color="auto" w:fill="FFFFFF"/>
        </w:rPr>
        <w:t>i</w:t>
      </w:r>
      <w:r w:rsidRPr="003C419D">
        <w:rPr>
          <w:rFonts w:ascii="Times New Roman" w:hAnsi="Times New Roman" w:cs="Times New Roman"/>
          <w:color w:val="000000" w:themeColor="text1"/>
          <w:sz w:val="20"/>
          <w:szCs w:val="20"/>
          <w:shd w:val="clear" w:color="auto" w:fill="FFFFFF"/>
        </w:rPr>
        <w:t xml:space="preserve">t is more than an obsession with a particular thing. This obsession is out of the fear that girls will not get men to marry them if they are found to be pregnant. Since the men in the society expect to marry pure girls, the </w:t>
      </w:r>
      <w:r w:rsidR="00A019EC">
        <w:rPr>
          <w:rFonts w:ascii="Times New Roman" w:hAnsi="Times New Roman" w:cs="Times New Roman"/>
          <w:color w:val="000000" w:themeColor="text1"/>
          <w:sz w:val="20"/>
          <w:szCs w:val="20"/>
          <w:shd w:val="clear" w:color="auto" w:fill="FFFFFF"/>
        </w:rPr>
        <w:t>mothers</w:t>
      </w:r>
      <w:r w:rsidRPr="003C419D">
        <w:rPr>
          <w:rFonts w:ascii="Times New Roman" w:hAnsi="Times New Roman" w:cs="Times New Roman"/>
          <w:color w:val="000000" w:themeColor="text1"/>
          <w:sz w:val="20"/>
          <w:szCs w:val="20"/>
          <w:shd w:val="clear" w:color="auto" w:fill="FFFFFF"/>
        </w:rPr>
        <w:t xml:space="preserve"> help them to keep the girls pure for marriage, hence aiding patriarchy. The effect of the virginity test on the relationship between mothers and daughters is felt as it ruins how daughters like Sophi relate with their mothers. Sophi feels that Martine does not love her and that is why she inflicts pain on her.</w:t>
      </w:r>
      <w:r w:rsidR="00A019EC">
        <w:rPr>
          <w:rFonts w:ascii="Times New Roman" w:hAnsi="Times New Roman" w:cs="Times New Roman"/>
          <w:color w:val="000000" w:themeColor="text1"/>
          <w:sz w:val="20"/>
          <w:szCs w:val="20"/>
          <w:shd w:val="clear" w:color="auto" w:fill="FFFFFF"/>
        </w:rPr>
        <w:t xml:space="preserve"> However, Martine carries out the virginity test as a way of protecting her daughter Sophi from getting pregnant while still in school.</w:t>
      </w:r>
      <w:r w:rsidR="00095B4C" w:rsidRPr="00095B4C">
        <w:rPr>
          <w:rFonts w:ascii="Times New Roman" w:hAnsi="Times New Roman" w:cs="Times New Roman"/>
          <w:i/>
          <w:iCs/>
          <w:color w:val="000000" w:themeColor="text1"/>
          <w:sz w:val="20"/>
          <w:szCs w:val="20"/>
          <w:shd w:val="clear" w:color="auto" w:fill="FFFFFF"/>
        </w:rPr>
        <w:t xml:space="preserve"> </w:t>
      </w:r>
    </w:p>
    <w:p w14:paraId="485218BB" w14:textId="77777777" w:rsidR="00095B4C" w:rsidRDefault="00095B4C" w:rsidP="008858EB">
      <w:pPr>
        <w:spacing w:after="0" w:line="240" w:lineRule="auto"/>
        <w:jc w:val="both"/>
        <w:rPr>
          <w:rFonts w:ascii="Times New Roman" w:hAnsi="Times New Roman" w:cs="Times New Roman"/>
          <w:i/>
          <w:iCs/>
          <w:color w:val="000000" w:themeColor="text1"/>
          <w:sz w:val="20"/>
          <w:szCs w:val="20"/>
          <w:shd w:val="clear" w:color="auto" w:fill="FFFFFF"/>
        </w:rPr>
      </w:pPr>
    </w:p>
    <w:p w14:paraId="108B9215"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i/>
          <w:iCs/>
          <w:color w:val="000000" w:themeColor="text1"/>
          <w:sz w:val="20"/>
          <w:szCs w:val="20"/>
          <w:shd w:val="clear" w:color="auto" w:fill="FFFFFF"/>
        </w:rPr>
        <w:t>Breath, Eyes, Memory</w:t>
      </w:r>
      <w:r w:rsidRPr="003C419D">
        <w:rPr>
          <w:rFonts w:ascii="Times New Roman" w:hAnsi="Times New Roman" w:cs="Times New Roman"/>
          <w:color w:val="000000" w:themeColor="text1"/>
          <w:sz w:val="20"/>
          <w:szCs w:val="20"/>
          <w:shd w:val="clear" w:color="auto" w:fill="FFFFFF"/>
        </w:rPr>
        <w:t xml:space="preserve"> (1994) also explores how moral values are shaped by cultural, social and personal experiences in the novel</w:t>
      </w:r>
      <w:r w:rsidR="00783910">
        <w:rPr>
          <w:rFonts w:ascii="Times New Roman" w:hAnsi="Times New Roman" w:cs="Times New Roman"/>
          <w:color w:val="000000" w:themeColor="text1"/>
          <w:sz w:val="20"/>
          <w:szCs w:val="20"/>
          <w:shd w:val="clear" w:color="auto" w:fill="FFFFFF"/>
        </w:rPr>
        <w:t xml:space="preserve"> and how this influences black motherhood.</w:t>
      </w:r>
      <w:r w:rsidRPr="003C419D">
        <w:rPr>
          <w:rFonts w:ascii="Times New Roman" w:hAnsi="Times New Roman" w:cs="Times New Roman"/>
          <w:color w:val="000000" w:themeColor="text1"/>
          <w:sz w:val="20"/>
          <w:szCs w:val="20"/>
          <w:shd w:val="clear" w:color="auto" w:fill="FFFFFF"/>
        </w:rPr>
        <w:t xml:space="preserve"> Watkins (2016) contends that Haitian women’s hesitance or inability to speak about injustice is as a result of heavy censorship during the Duvalier era, misogynist views ingrained in the culture and self-imposed silence for fear of retribution. As such, Sophi’s grandmother Ife is from a generation influenced by traditions and beliefs based heavily on patriarchal values. Therefore, she tests her daughters for sexual purity as this is a way of upholding the moral values in the society and also to prepare them for marriage and eventually </w:t>
      </w:r>
      <w:r w:rsidRPr="003C419D">
        <w:rPr>
          <w:rFonts w:ascii="Times New Roman" w:hAnsi="Times New Roman" w:cs="Times New Roman"/>
          <w:color w:val="000000" w:themeColor="text1"/>
          <w:sz w:val="20"/>
          <w:szCs w:val="20"/>
          <w:shd w:val="clear" w:color="auto" w:fill="FFFFFF"/>
        </w:rPr>
        <w:lastRenderedPageBreak/>
        <w:t xml:space="preserve">for motherhood. During the Duvalier era in Haiti, mothers were subjected to injustices such as rape and often times, the macoutes would rape them in the presence of their daughters. The experience of motherhood as depicted by Dancticat was highly defined by violence and trauma in Duvalier’s era. </w:t>
      </w:r>
    </w:p>
    <w:p w14:paraId="556FE26E"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p>
    <w:p w14:paraId="404E75A5"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The process of testing for virginity affects the mothers’ sexual lives and they do not enjoy sex as they suffer from psychological and physical trauma. For instance, Sophi Caco struggles with the expectations of the society about what a wife and mother should be. She explains the trauma of the practice of testing, where mothers test their daughters for sexual purity and the daughters test their daughters too. Counihan (2012) asserts that the logic of testing provides a fiction in which mothers exert a degree of sexual agency: by remaining with the boundaries of sexual propriety testing defines, mothers can forestall imminent rape. Thus, Martine views her rape incident as a way of stopping the ongoing testing. This negatively affects the relationship between Martine and her daughter Sophi as she instills pain in her. Motherhood in the Caribbean is an experience that is filled with pain and uncertainty as seen through Martine, Sophi and even Granma Ife. Crenshaw (1991) asserts that oppressions meted on black mothers are unique and should be treated as such. This assertion is evident in the experiences Sophi and Martine go through in their journey of motherhood.</w:t>
      </w:r>
    </w:p>
    <w:p w14:paraId="1D04130F"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p>
    <w:p w14:paraId="405BF14E"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 xml:space="preserve">A daughter can either bring shame or pride to her family. In </w:t>
      </w:r>
      <w:r w:rsidRPr="003C419D">
        <w:rPr>
          <w:rFonts w:ascii="Times New Roman" w:hAnsi="Times New Roman" w:cs="Times New Roman"/>
          <w:i/>
          <w:iCs/>
          <w:color w:val="000000" w:themeColor="text1"/>
          <w:sz w:val="20"/>
          <w:szCs w:val="20"/>
          <w:shd w:val="clear" w:color="auto" w:fill="FFFFFF"/>
        </w:rPr>
        <w:t>Breath Eyes, Memory</w:t>
      </w:r>
      <w:r w:rsidRPr="003C419D">
        <w:rPr>
          <w:rFonts w:ascii="Times New Roman" w:hAnsi="Times New Roman" w:cs="Times New Roman"/>
          <w:color w:val="000000" w:themeColor="text1"/>
          <w:sz w:val="20"/>
          <w:szCs w:val="20"/>
          <w:shd w:val="clear" w:color="auto" w:fill="FFFFFF"/>
        </w:rPr>
        <w:t>, Granma Ife tells Sophi: “From the time a girl begins to menstruate to the time you turn her over to her husband, the mother is responsible for her purity. If I give a soiled daughter to her husband, he can shame me, my family, speak evil of me, even bring her back to me” (p. 156). This shows the seriousness of the aspect of good morals among girls in the Caribbean. Martine also uses Sophi’s chastity as a measure of whether she is a good mother or not. Haitian women have a desire to be accepted in the society and therefore force other women into a state of subjectivity; which runs through generations.</w:t>
      </w:r>
    </w:p>
    <w:p w14:paraId="2245026C"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p>
    <w:p w14:paraId="4C7AAED8" w14:textId="77777777" w:rsidR="00095B4C" w:rsidRPr="003C419D"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Haitian culture has also incorporated the use of folklore to emphasize on the importance of morality. The stories are narrated from generation to generation to instill fear in girls so they cannot break their virginity until they are of marriageable age:</w:t>
      </w:r>
    </w:p>
    <w:p w14:paraId="1992647F" w14:textId="77777777" w:rsidR="00095B4C" w:rsidRPr="003C419D" w:rsidRDefault="00095B4C" w:rsidP="008858EB">
      <w:pPr>
        <w:spacing w:after="240" w:line="240" w:lineRule="auto"/>
        <w:ind w:left="720" w:right="720"/>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 xml:space="preserve"> A story is told of an extremely rich man who married a poor black girl. He had chosen her out of hundreds of pretty girls because she was untouched. For the wedding night, he bought her the whitest sheets and nightgowns. For himself, he bought a can of thick goat milk to drink with a drop of her hymen blood… (p. 155).</w:t>
      </w:r>
    </w:p>
    <w:p w14:paraId="20260F51" w14:textId="77777777" w:rsidR="00095B4C" w:rsidRDefault="00095B4C" w:rsidP="008858EB">
      <w:pPr>
        <w:spacing w:after="0" w:line="240" w:lineRule="auto"/>
        <w:jc w:val="both"/>
        <w:rPr>
          <w:rFonts w:ascii="Times New Roman" w:hAnsi="Times New Roman" w:cs="Times New Roman"/>
          <w:color w:val="000000" w:themeColor="text1"/>
          <w:sz w:val="20"/>
          <w:szCs w:val="20"/>
          <w:shd w:val="clear" w:color="auto" w:fill="FFFFFF"/>
        </w:rPr>
      </w:pPr>
      <w:r w:rsidRPr="003C419D">
        <w:rPr>
          <w:rFonts w:ascii="Times New Roman" w:hAnsi="Times New Roman" w:cs="Times New Roman"/>
          <w:color w:val="000000" w:themeColor="text1"/>
          <w:sz w:val="20"/>
          <w:szCs w:val="20"/>
          <w:shd w:val="clear" w:color="auto" w:fill="FFFFFF"/>
        </w:rPr>
        <w:t>The lengths to which men go to maintain their honor is incomparable to anything else; their selfish attitudes are also evident in the above folklore. The message brought out in the narrative is the voicelessness of mothers in a society that objectifies them and have been given power over their bodies by traditions of the community. That is why mothers are used to aid in maintaining their daughter’s chastity to avoid such tragic incidences.</w:t>
      </w:r>
    </w:p>
    <w:p w14:paraId="6F264C39" w14:textId="77777777" w:rsidR="00783910" w:rsidRDefault="00783910" w:rsidP="008858EB">
      <w:pPr>
        <w:spacing w:after="0" w:line="240" w:lineRule="auto"/>
        <w:jc w:val="both"/>
        <w:rPr>
          <w:rFonts w:ascii="Times New Roman" w:hAnsi="Times New Roman" w:cs="Times New Roman"/>
          <w:color w:val="000000" w:themeColor="text1"/>
          <w:sz w:val="20"/>
          <w:szCs w:val="20"/>
          <w:shd w:val="clear" w:color="auto" w:fill="FFFFFF"/>
        </w:rPr>
      </w:pPr>
    </w:p>
    <w:p w14:paraId="2B471095" w14:textId="77777777" w:rsidR="00783910" w:rsidRDefault="00783910" w:rsidP="008858EB">
      <w:pPr>
        <w:spacing w:after="0"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Martine goes through emotions such as pain due to the incident of rape that she goes through. At times she sees in Sophi the face of her ‘rapist’ and this gives her so much pain such that she has </w:t>
      </w:r>
      <w:r w:rsidR="00930C2A">
        <w:rPr>
          <w:rFonts w:ascii="Times New Roman" w:hAnsi="Times New Roman" w:cs="Times New Roman"/>
          <w:color w:val="000000" w:themeColor="text1"/>
          <w:sz w:val="20"/>
          <w:szCs w:val="20"/>
          <w:shd w:val="clear" w:color="auto" w:fill="FFFFFF"/>
        </w:rPr>
        <w:t>nightmares. Other times, Martine’s love for Sophi supersedes the pain she feels. This is evident in the way she works two jobs in order to educate Sophi and also to provide for her other needs. Often, Martine’s emotions place her in a dilemma on whether to love or hate Sophi.Their power of a mother’s love helps her to choose the right direction in that despite her poor relationship with Sophi, she goes looking for her when Joseph informs her that Sophi had left him. Motherhood is about resilience and commitment, and this is evident in Martine and Sophi’s case.</w:t>
      </w:r>
    </w:p>
    <w:p w14:paraId="6053F0EE" w14:textId="77777777" w:rsidR="0006458E" w:rsidRDefault="0006458E" w:rsidP="008858EB">
      <w:pPr>
        <w:spacing w:after="0" w:line="240" w:lineRule="auto"/>
        <w:jc w:val="both"/>
        <w:rPr>
          <w:rFonts w:ascii="Times New Roman" w:hAnsi="Times New Roman" w:cs="Times New Roman"/>
          <w:color w:val="000000" w:themeColor="text1"/>
          <w:sz w:val="20"/>
          <w:szCs w:val="20"/>
          <w:shd w:val="clear" w:color="auto" w:fill="FFFFFF"/>
        </w:rPr>
      </w:pPr>
    </w:p>
    <w:p w14:paraId="0F4EBB46" w14:textId="77777777" w:rsidR="0006458E" w:rsidRDefault="009E0383" w:rsidP="008858EB">
      <w:pPr>
        <w:spacing w:after="0" w:line="240" w:lineRule="auto"/>
        <w:jc w:val="both"/>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7.</w:t>
      </w:r>
      <w:r w:rsidR="0006458E" w:rsidRPr="0006458E">
        <w:rPr>
          <w:rFonts w:ascii="Times New Roman" w:hAnsi="Times New Roman" w:cs="Times New Roman"/>
          <w:b/>
          <w:bCs/>
          <w:color w:val="000000" w:themeColor="text1"/>
          <w:sz w:val="20"/>
          <w:szCs w:val="20"/>
          <w:shd w:val="clear" w:color="auto" w:fill="FFFFFF"/>
        </w:rPr>
        <w:t>Conclusion</w:t>
      </w:r>
    </w:p>
    <w:p w14:paraId="5A73139E" w14:textId="77777777" w:rsidR="000552E0" w:rsidRPr="00602811" w:rsidRDefault="000552E0" w:rsidP="008858EB">
      <w:pPr>
        <w:spacing w:after="0" w:line="240" w:lineRule="auto"/>
        <w:jc w:val="both"/>
        <w:rPr>
          <w:rFonts w:ascii="Times New Roman" w:hAnsi="Times New Roman" w:cs="Times New Roman"/>
          <w:color w:val="000000" w:themeColor="text1"/>
          <w:sz w:val="20"/>
          <w:szCs w:val="20"/>
          <w:shd w:val="clear" w:color="auto" w:fill="FFFFFF"/>
        </w:rPr>
      </w:pPr>
      <w:r w:rsidRPr="00602811">
        <w:rPr>
          <w:rFonts w:ascii="Times New Roman" w:hAnsi="Times New Roman" w:cs="Times New Roman"/>
          <w:color w:val="000000" w:themeColor="text1"/>
          <w:sz w:val="20"/>
          <w:szCs w:val="20"/>
          <w:shd w:val="clear" w:color="auto" w:fill="FFFFFF"/>
        </w:rPr>
        <w:t xml:space="preserve">Dancticat’s </w:t>
      </w:r>
      <w:r w:rsidRPr="00602811">
        <w:rPr>
          <w:rFonts w:ascii="Times New Roman" w:hAnsi="Times New Roman" w:cs="Times New Roman"/>
          <w:i/>
          <w:iCs/>
          <w:color w:val="000000" w:themeColor="text1"/>
          <w:sz w:val="20"/>
          <w:szCs w:val="20"/>
          <w:shd w:val="clear" w:color="auto" w:fill="FFFFFF"/>
        </w:rPr>
        <w:t>Breath, Eyes, Memory</w:t>
      </w:r>
      <w:r w:rsidRPr="00602811">
        <w:rPr>
          <w:rFonts w:ascii="Times New Roman" w:hAnsi="Times New Roman" w:cs="Times New Roman"/>
          <w:color w:val="000000" w:themeColor="text1"/>
          <w:sz w:val="20"/>
          <w:szCs w:val="20"/>
          <w:shd w:val="clear" w:color="auto" w:fill="FFFFFF"/>
        </w:rPr>
        <w:t xml:space="preserve"> depicts mothers in the context of rape and how this context shapes their experience of motherhood</w:t>
      </w:r>
      <w:r w:rsidR="009E0383">
        <w:rPr>
          <w:rFonts w:ascii="Times New Roman" w:hAnsi="Times New Roman" w:cs="Times New Roman"/>
          <w:color w:val="000000" w:themeColor="text1"/>
          <w:sz w:val="20"/>
          <w:szCs w:val="20"/>
          <w:shd w:val="clear" w:color="auto" w:fill="FFFFFF"/>
        </w:rPr>
        <w:t xml:space="preserve"> in the Caribbean.</w:t>
      </w:r>
      <w:r w:rsidRPr="00602811">
        <w:rPr>
          <w:rFonts w:ascii="Times New Roman" w:hAnsi="Times New Roman" w:cs="Times New Roman"/>
          <w:color w:val="000000" w:themeColor="text1"/>
          <w:sz w:val="20"/>
          <w:szCs w:val="20"/>
          <w:shd w:val="clear" w:color="auto" w:fill="FFFFFF"/>
        </w:rPr>
        <w:t xml:space="preserve"> </w:t>
      </w:r>
      <w:r w:rsidR="009E0383">
        <w:rPr>
          <w:rFonts w:ascii="Times New Roman" w:hAnsi="Times New Roman" w:cs="Times New Roman"/>
          <w:color w:val="000000" w:themeColor="text1"/>
          <w:sz w:val="20"/>
          <w:szCs w:val="20"/>
          <w:shd w:val="clear" w:color="auto" w:fill="FFFFFF"/>
        </w:rPr>
        <w:t>M</w:t>
      </w:r>
      <w:r w:rsidRPr="00602811">
        <w:rPr>
          <w:rFonts w:ascii="Times New Roman" w:hAnsi="Times New Roman" w:cs="Times New Roman"/>
          <w:color w:val="000000" w:themeColor="text1"/>
          <w:sz w:val="20"/>
          <w:szCs w:val="20"/>
          <w:shd w:val="clear" w:color="auto" w:fill="FFFFFF"/>
        </w:rPr>
        <w:t>others are</w:t>
      </w:r>
      <w:r w:rsidR="009E0383">
        <w:rPr>
          <w:rFonts w:ascii="Times New Roman" w:hAnsi="Times New Roman" w:cs="Times New Roman"/>
          <w:color w:val="000000" w:themeColor="text1"/>
          <w:sz w:val="20"/>
          <w:szCs w:val="20"/>
          <w:shd w:val="clear" w:color="auto" w:fill="FFFFFF"/>
        </w:rPr>
        <w:t xml:space="preserve"> also</w:t>
      </w:r>
      <w:r w:rsidRPr="00602811">
        <w:rPr>
          <w:rFonts w:ascii="Times New Roman" w:hAnsi="Times New Roman" w:cs="Times New Roman"/>
          <w:color w:val="000000" w:themeColor="text1"/>
          <w:sz w:val="20"/>
          <w:szCs w:val="20"/>
          <w:shd w:val="clear" w:color="auto" w:fill="FFFFFF"/>
        </w:rPr>
        <w:t xml:space="preserve"> portrayed as subjects of oppression by the patriar</w:t>
      </w:r>
      <w:r w:rsidR="00602811" w:rsidRPr="00602811">
        <w:rPr>
          <w:rFonts w:ascii="Times New Roman" w:hAnsi="Times New Roman" w:cs="Times New Roman"/>
          <w:color w:val="000000" w:themeColor="text1"/>
          <w:sz w:val="20"/>
          <w:szCs w:val="20"/>
          <w:shd w:val="clear" w:color="auto" w:fill="FFFFFF"/>
        </w:rPr>
        <w:t>chal society</w:t>
      </w:r>
      <w:r w:rsidR="009E0383">
        <w:rPr>
          <w:rFonts w:ascii="Times New Roman" w:hAnsi="Times New Roman" w:cs="Times New Roman"/>
          <w:color w:val="000000" w:themeColor="text1"/>
          <w:sz w:val="20"/>
          <w:szCs w:val="20"/>
          <w:shd w:val="clear" w:color="auto" w:fill="FFFFFF"/>
        </w:rPr>
        <w:t xml:space="preserve"> in that they act according to the demands of a society that holds the opinions of men in high regard as opposed to those of women, particularly mothers. T</w:t>
      </w:r>
      <w:r w:rsidR="00602811" w:rsidRPr="00602811">
        <w:rPr>
          <w:rFonts w:ascii="Times New Roman" w:hAnsi="Times New Roman" w:cs="Times New Roman"/>
          <w:color w:val="000000" w:themeColor="text1"/>
          <w:sz w:val="20"/>
          <w:szCs w:val="20"/>
          <w:shd w:val="clear" w:color="auto" w:fill="FFFFFF"/>
        </w:rPr>
        <w:t xml:space="preserve">here is </w:t>
      </w:r>
      <w:r w:rsidR="009E0383">
        <w:rPr>
          <w:rFonts w:ascii="Times New Roman" w:hAnsi="Times New Roman" w:cs="Times New Roman"/>
          <w:color w:val="000000" w:themeColor="text1"/>
          <w:sz w:val="20"/>
          <w:szCs w:val="20"/>
          <w:shd w:val="clear" w:color="auto" w:fill="FFFFFF"/>
        </w:rPr>
        <w:t xml:space="preserve">also </w:t>
      </w:r>
      <w:r w:rsidR="00602811" w:rsidRPr="00602811">
        <w:rPr>
          <w:rFonts w:ascii="Times New Roman" w:hAnsi="Times New Roman" w:cs="Times New Roman"/>
          <w:color w:val="000000" w:themeColor="text1"/>
          <w:sz w:val="20"/>
          <w:szCs w:val="20"/>
          <w:shd w:val="clear" w:color="auto" w:fill="FFFFFF"/>
        </w:rPr>
        <w:t>the depiction of Tante Atie as an othermother to Sophi</w:t>
      </w:r>
      <w:r w:rsidR="009E0383">
        <w:rPr>
          <w:rFonts w:ascii="Times New Roman" w:hAnsi="Times New Roman" w:cs="Times New Roman"/>
          <w:color w:val="000000" w:themeColor="text1"/>
          <w:sz w:val="20"/>
          <w:szCs w:val="20"/>
          <w:shd w:val="clear" w:color="auto" w:fill="FFFFFF"/>
        </w:rPr>
        <w:t xml:space="preserve"> because she plays the role of ‘mother’ to Sophi until she is twelve years old.</w:t>
      </w:r>
      <w:r w:rsidR="00783910">
        <w:rPr>
          <w:rFonts w:ascii="Times New Roman" w:hAnsi="Times New Roman" w:cs="Times New Roman"/>
          <w:color w:val="000000" w:themeColor="text1"/>
          <w:sz w:val="20"/>
          <w:szCs w:val="20"/>
          <w:shd w:val="clear" w:color="auto" w:fill="FFFFFF"/>
        </w:rPr>
        <w:t xml:space="preserve"> </w:t>
      </w:r>
      <w:r w:rsidR="009E0383">
        <w:rPr>
          <w:rFonts w:ascii="Times New Roman" w:hAnsi="Times New Roman" w:cs="Times New Roman"/>
          <w:color w:val="000000" w:themeColor="text1"/>
          <w:sz w:val="20"/>
          <w:szCs w:val="20"/>
          <w:shd w:val="clear" w:color="auto" w:fill="FFFFFF"/>
        </w:rPr>
        <w:t>S</w:t>
      </w:r>
      <w:r w:rsidR="00602811" w:rsidRPr="00602811">
        <w:rPr>
          <w:rFonts w:ascii="Times New Roman" w:hAnsi="Times New Roman" w:cs="Times New Roman"/>
          <w:color w:val="000000" w:themeColor="text1"/>
          <w:sz w:val="20"/>
          <w:szCs w:val="20"/>
          <w:shd w:val="clear" w:color="auto" w:fill="FFFFFF"/>
        </w:rPr>
        <w:t xml:space="preserve">he takes care of Sophi in the absence of Martine, who relocates to New York to work in order to provide for </w:t>
      </w:r>
      <w:r w:rsidR="00783910">
        <w:rPr>
          <w:rFonts w:ascii="Times New Roman" w:hAnsi="Times New Roman" w:cs="Times New Roman"/>
          <w:color w:val="000000" w:themeColor="text1"/>
          <w:sz w:val="20"/>
          <w:szCs w:val="20"/>
          <w:shd w:val="clear" w:color="auto" w:fill="FFFFFF"/>
        </w:rPr>
        <w:t>her daughter.</w:t>
      </w:r>
    </w:p>
    <w:p w14:paraId="0BC46E2B" w14:textId="77777777" w:rsidR="0006458E" w:rsidRDefault="0006458E" w:rsidP="0006458E">
      <w:pPr>
        <w:spacing w:line="240" w:lineRule="auto"/>
        <w:rPr>
          <w:rFonts w:ascii="Times New Roman" w:hAnsi="Times New Roman" w:cs="Times New Roman"/>
          <w:color w:val="000000" w:themeColor="text1"/>
          <w:sz w:val="20"/>
          <w:szCs w:val="20"/>
          <w:shd w:val="clear" w:color="auto" w:fill="FFFFFF"/>
        </w:rPr>
      </w:pPr>
    </w:p>
    <w:p w14:paraId="09C30BF7" w14:textId="77777777" w:rsidR="00DB4EFB" w:rsidRPr="0006458E" w:rsidRDefault="009E0383" w:rsidP="0006458E">
      <w:pPr>
        <w:spacing w:line="240" w:lineRule="auto"/>
        <w:rPr>
          <w:rFonts w:ascii="Times New Roman" w:eastAsia="Calibri" w:hAnsi="Times New Roman" w:cs="Times New Roman"/>
          <w:b/>
          <w:bCs/>
          <w:kern w:val="0"/>
          <w:sz w:val="20"/>
          <w:szCs w:val="20"/>
          <w:lang w:val="en-GB"/>
          <w14:ligatures w14:val="none"/>
        </w:rPr>
      </w:pPr>
      <w:r>
        <w:rPr>
          <w:rFonts w:ascii="Times New Roman" w:eastAsia="Calibri" w:hAnsi="Times New Roman" w:cs="Times New Roman"/>
          <w:b/>
          <w:bCs/>
          <w:kern w:val="0"/>
          <w:sz w:val="20"/>
          <w:szCs w:val="20"/>
          <w:lang w:val="en-GB"/>
          <w14:ligatures w14:val="none"/>
        </w:rPr>
        <w:t>8.</w:t>
      </w:r>
      <w:r w:rsidR="00DB4EFB" w:rsidRPr="0006458E">
        <w:rPr>
          <w:rFonts w:ascii="Times New Roman" w:eastAsia="Calibri" w:hAnsi="Times New Roman" w:cs="Times New Roman"/>
          <w:b/>
          <w:bCs/>
          <w:kern w:val="0"/>
          <w:sz w:val="20"/>
          <w:szCs w:val="20"/>
          <w:lang w:val="en-GB"/>
          <w14:ligatures w14:val="none"/>
        </w:rPr>
        <w:t>References</w:t>
      </w:r>
    </w:p>
    <w:p w14:paraId="1AAEB9E1" w14:textId="77777777" w:rsidR="008D6740" w:rsidRPr="003C419D" w:rsidRDefault="008D6740" w:rsidP="0029798F">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3C1DBA97" w14:textId="77777777" w:rsidR="008D6740" w:rsidRPr="003C419D" w:rsidRDefault="008D6740" w:rsidP="0029798F">
      <w:pPr>
        <w:spacing w:after="0" w:line="240" w:lineRule="auto"/>
        <w:ind w:left="720" w:hanging="720"/>
        <w:jc w:val="both"/>
        <w:rPr>
          <w:rFonts w:ascii="Times New Roman" w:eastAsia="Times New Roman" w:hAnsi="Times New Roman" w:cs="Times New Roman"/>
          <w:color w:val="000000"/>
          <w:kern w:val="0"/>
          <w:sz w:val="20"/>
          <w:szCs w:val="20"/>
          <w14:ligatures w14:val="none"/>
        </w:rPr>
      </w:pPr>
      <w:r w:rsidRPr="003C419D">
        <w:rPr>
          <w:rFonts w:ascii="Times New Roman" w:eastAsia="Calibri" w:hAnsi="Times New Roman" w:cs="Times New Roman"/>
          <w:color w:val="222222"/>
          <w:kern w:val="0"/>
          <w:sz w:val="20"/>
          <w:szCs w:val="20"/>
          <w:shd w:val="clear" w:color="auto" w:fill="FFFFFF"/>
          <w14:ligatures w14:val="none"/>
        </w:rPr>
        <w:lastRenderedPageBreak/>
        <w:t>Babineau, M. L. (2014). Lost Daughters of the Caribbean: Constructions of Identity by Hispanic and Francophone Women in the Caribbean Diaspora. In </w:t>
      </w:r>
      <w:r w:rsidRPr="003C419D">
        <w:rPr>
          <w:rFonts w:ascii="Times New Roman" w:eastAsia="Calibri" w:hAnsi="Times New Roman" w:cs="Times New Roman"/>
          <w:i/>
          <w:iCs/>
          <w:color w:val="222222"/>
          <w:kern w:val="0"/>
          <w:sz w:val="20"/>
          <w:szCs w:val="20"/>
          <w:shd w:val="clear" w:color="auto" w:fill="FFFFFF"/>
          <w14:ligatures w14:val="none"/>
        </w:rPr>
        <w:t>Caribbeing</w:t>
      </w:r>
      <w:r w:rsidRPr="003C419D">
        <w:rPr>
          <w:rFonts w:ascii="Times New Roman" w:eastAsia="Calibri" w:hAnsi="Times New Roman" w:cs="Times New Roman"/>
          <w:color w:val="222222"/>
          <w:kern w:val="0"/>
          <w:sz w:val="20"/>
          <w:szCs w:val="20"/>
          <w:shd w:val="clear" w:color="auto" w:fill="FFFFFF"/>
          <w14:ligatures w14:val="none"/>
        </w:rPr>
        <w:t> (pp. 199-211). Brill.</w:t>
      </w:r>
    </w:p>
    <w:p w14:paraId="5B8C0221" w14:textId="77777777" w:rsidR="0001443F" w:rsidRPr="003C419D" w:rsidRDefault="0001443F" w:rsidP="0029798F">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253A8C93" w14:textId="77777777" w:rsidR="0001443F" w:rsidRPr="003C419D" w:rsidRDefault="0001443F" w:rsidP="00602811">
      <w:pPr>
        <w:spacing w:after="0" w:line="240" w:lineRule="auto"/>
        <w:jc w:val="both"/>
        <w:rPr>
          <w:rFonts w:ascii="Times New Roman" w:eastAsia="Calibri" w:hAnsi="Times New Roman" w:cs="Times New Roman"/>
          <w:color w:val="222222"/>
          <w:kern w:val="0"/>
          <w:sz w:val="20"/>
          <w:szCs w:val="20"/>
          <w:shd w:val="clear" w:color="auto" w:fill="FFFFFF"/>
          <w14:ligatures w14:val="none"/>
        </w:rPr>
      </w:pPr>
      <w:r w:rsidRPr="003C419D">
        <w:rPr>
          <w:rFonts w:ascii="Times New Roman" w:eastAsia="Calibri" w:hAnsi="Times New Roman" w:cs="Times New Roman"/>
          <w:color w:val="222222"/>
          <w:kern w:val="0"/>
          <w:sz w:val="20"/>
          <w:szCs w:val="20"/>
          <w:shd w:val="clear" w:color="auto" w:fill="FFFFFF"/>
          <w14:ligatures w14:val="none"/>
        </w:rPr>
        <w:t>Brown, E. (2023). Reflections: My Mother Who Fathered Me. </w:t>
      </w:r>
      <w:r w:rsidRPr="003C419D">
        <w:rPr>
          <w:rFonts w:ascii="Times New Roman" w:eastAsia="Calibri" w:hAnsi="Times New Roman" w:cs="Times New Roman"/>
          <w:i/>
          <w:iCs/>
          <w:color w:val="222222"/>
          <w:kern w:val="0"/>
          <w:sz w:val="20"/>
          <w:szCs w:val="20"/>
          <w:shd w:val="clear" w:color="auto" w:fill="FFFFFF"/>
          <w14:ligatures w14:val="none"/>
        </w:rPr>
        <w:t>Wash. UJL &amp; Pol'y</w:t>
      </w:r>
      <w:r w:rsidRPr="003C419D">
        <w:rPr>
          <w:rFonts w:ascii="Times New Roman" w:eastAsia="Calibri" w:hAnsi="Times New Roman" w:cs="Times New Roman"/>
          <w:color w:val="222222"/>
          <w:kern w:val="0"/>
          <w:sz w:val="20"/>
          <w:szCs w:val="20"/>
          <w:shd w:val="clear" w:color="auto" w:fill="FFFFFF"/>
          <w14:ligatures w14:val="none"/>
        </w:rPr>
        <w:t>, </w:t>
      </w:r>
      <w:r w:rsidRPr="003C419D">
        <w:rPr>
          <w:rFonts w:ascii="Times New Roman" w:eastAsia="Calibri" w:hAnsi="Times New Roman" w:cs="Times New Roman"/>
          <w:i/>
          <w:iCs/>
          <w:color w:val="222222"/>
          <w:kern w:val="0"/>
          <w:sz w:val="20"/>
          <w:szCs w:val="20"/>
          <w:shd w:val="clear" w:color="auto" w:fill="FFFFFF"/>
          <w14:ligatures w14:val="none"/>
        </w:rPr>
        <w:t>72</w:t>
      </w:r>
      <w:r w:rsidRPr="003C419D">
        <w:rPr>
          <w:rFonts w:ascii="Times New Roman" w:eastAsia="Calibri" w:hAnsi="Times New Roman" w:cs="Times New Roman"/>
          <w:color w:val="222222"/>
          <w:kern w:val="0"/>
          <w:sz w:val="20"/>
          <w:szCs w:val="20"/>
          <w:shd w:val="clear" w:color="auto" w:fill="FFFFFF"/>
          <w14:ligatures w14:val="none"/>
        </w:rPr>
        <w:t>, 167.</w:t>
      </w:r>
    </w:p>
    <w:p w14:paraId="522F9C0C" w14:textId="77777777" w:rsidR="00D112BC" w:rsidRPr="003C419D" w:rsidRDefault="00D112BC" w:rsidP="0029798F">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07825E7E" w14:textId="77777777" w:rsidR="003E7650" w:rsidRDefault="00D112BC" w:rsidP="003E7650">
      <w:pPr>
        <w:spacing w:after="0" w:line="240" w:lineRule="auto"/>
        <w:ind w:left="720" w:hanging="720"/>
        <w:jc w:val="both"/>
        <w:rPr>
          <w:rFonts w:ascii="Times New Roman" w:eastAsia="Calibri" w:hAnsi="Times New Roman" w:cs="Times New Roman"/>
          <w:color w:val="222222"/>
          <w:kern w:val="0"/>
          <w:sz w:val="24"/>
          <w:szCs w:val="24"/>
          <w:shd w:val="clear" w:color="auto" w:fill="FFFFFF"/>
          <w14:ligatures w14:val="none"/>
        </w:rPr>
      </w:pPr>
      <w:r w:rsidRPr="003C419D">
        <w:rPr>
          <w:rFonts w:ascii="Times New Roman" w:eastAsia="Times New Roman" w:hAnsi="Times New Roman" w:cs="Times New Roman"/>
          <w:color w:val="000000"/>
          <w:kern w:val="0"/>
          <w:sz w:val="20"/>
          <w:szCs w:val="20"/>
          <w:highlight w:val="white"/>
          <w14:ligatures w14:val="none"/>
        </w:rPr>
        <w:t>Cozart, R. (2023). </w:t>
      </w:r>
      <w:r w:rsidRPr="003C419D">
        <w:rPr>
          <w:rFonts w:ascii="Times New Roman" w:eastAsia="Times New Roman" w:hAnsi="Times New Roman" w:cs="Times New Roman"/>
          <w:i/>
          <w:color w:val="000000"/>
          <w:kern w:val="0"/>
          <w:sz w:val="20"/>
          <w:szCs w:val="20"/>
          <w:highlight w:val="white"/>
          <w14:ligatures w14:val="none"/>
        </w:rPr>
        <w:t>" The Fury of an Ignorant Zeal": Janet Schaw and the Narrative of the Atlantic World, 1774-1776</w:t>
      </w:r>
      <w:r w:rsidRPr="003C419D">
        <w:rPr>
          <w:rFonts w:ascii="Times New Roman" w:eastAsia="Times New Roman" w:hAnsi="Times New Roman" w:cs="Times New Roman"/>
          <w:color w:val="000000"/>
          <w:kern w:val="0"/>
          <w:sz w:val="20"/>
          <w:szCs w:val="20"/>
          <w:highlight w:val="white"/>
          <w14:ligatures w14:val="none"/>
        </w:rPr>
        <w:t>. California State University, Long Beach.</w:t>
      </w:r>
      <w:r w:rsidR="00EE19B6" w:rsidRPr="003C419D">
        <w:rPr>
          <w:rFonts w:ascii="Times New Roman" w:hAnsi="Times New Roman" w:cs="Times New Roman"/>
          <w:color w:val="222222"/>
          <w:sz w:val="20"/>
          <w:szCs w:val="20"/>
          <w:shd w:val="clear" w:color="auto" w:fill="FFFFFF"/>
        </w:rPr>
        <w:t xml:space="preserve"> </w:t>
      </w:r>
      <w:r w:rsidR="003E7650" w:rsidRPr="003E7650">
        <w:rPr>
          <w:rFonts w:ascii="Times New Roman" w:eastAsia="Calibri" w:hAnsi="Times New Roman" w:cs="Times New Roman"/>
          <w:color w:val="222222"/>
          <w:kern w:val="0"/>
          <w:sz w:val="24"/>
          <w:szCs w:val="24"/>
          <w:shd w:val="clear" w:color="auto" w:fill="FFFFFF"/>
          <w14:ligatures w14:val="none"/>
        </w:rPr>
        <w:t xml:space="preserve">Crenshaw, K. W. (1991). Mapping the margins: </w:t>
      </w:r>
    </w:p>
    <w:p w14:paraId="2F6FAAFE" w14:textId="77777777" w:rsidR="003E7650" w:rsidRDefault="003E7650" w:rsidP="003E7650">
      <w:pPr>
        <w:spacing w:after="0" w:line="240" w:lineRule="auto"/>
        <w:ind w:left="720" w:hanging="720"/>
        <w:jc w:val="both"/>
        <w:rPr>
          <w:rFonts w:ascii="Times New Roman" w:eastAsia="Calibri" w:hAnsi="Times New Roman" w:cs="Times New Roman"/>
          <w:color w:val="222222"/>
          <w:kern w:val="0"/>
          <w:sz w:val="24"/>
          <w:szCs w:val="24"/>
          <w:shd w:val="clear" w:color="auto" w:fill="FFFFFF"/>
          <w14:ligatures w14:val="none"/>
        </w:rPr>
      </w:pPr>
      <w:r w:rsidRPr="003E7650">
        <w:rPr>
          <w:rFonts w:ascii="Times New Roman" w:eastAsia="Calibri" w:hAnsi="Times New Roman" w:cs="Times New Roman"/>
          <w:color w:val="222222"/>
          <w:kern w:val="0"/>
          <w:sz w:val="20"/>
          <w:szCs w:val="20"/>
          <w:shd w:val="clear" w:color="auto" w:fill="FFFFFF"/>
          <w14:ligatures w14:val="none"/>
        </w:rPr>
        <w:t>Intersectionality, identity politics, and violence against women of color. In </w:t>
      </w:r>
      <w:r w:rsidRPr="003E7650">
        <w:rPr>
          <w:rFonts w:ascii="Times New Roman" w:eastAsia="Calibri" w:hAnsi="Times New Roman" w:cs="Times New Roman"/>
          <w:i/>
          <w:iCs/>
          <w:color w:val="222222"/>
          <w:kern w:val="0"/>
          <w:sz w:val="20"/>
          <w:szCs w:val="20"/>
          <w:shd w:val="clear" w:color="auto" w:fill="FFFFFF"/>
          <w14:ligatures w14:val="none"/>
        </w:rPr>
        <w:t>The public nature of private violence</w:t>
      </w:r>
      <w:r w:rsidRPr="003E7650">
        <w:rPr>
          <w:rFonts w:ascii="Times New Roman" w:eastAsia="Calibri" w:hAnsi="Times New Roman" w:cs="Times New Roman"/>
          <w:color w:val="222222"/>
          <w:kern w:val="0"/>
          <w:sz w:val="20"/>
          <w:szCs w:val="20"/>
          <w:shd w:val="clear" w:color="auto" w:fill="FFFFFF"/>
          <w14:ligatures w14:val="none"/>
        </w:rPr>
        <w:t> (pp. 93-118). Routledge</w:t>
      </w:r>
      <w:r w:rsidRPr="003E7650">
        <w:rPr>
          <w:rFonts w:ascii="Times New Roman" w:eastAsia="Calibri" w:hAnsi="Times New Roman" w:cs="Times New Roman"/>
          <w:color w:val="222222"/>
          <w:kern w:val="0"/>
          <w:sz w:val="24"/>
          <w:szCs w:val="24"/>
          <w:shd w:val="clear" w:color="auto" w:fill="FFFFFF"/>
          <w14:ligatures w14:val="none"/>
        </w:rPr>
        <w:t>.</w:t>
      </w:r>
    </w:p>
    <w:p w14:paraId="69FF93FC" w14:textId="77777777" w:rsidR="00D41F81" w:rsidRDefault="00D41F81" w:rsidP="003E7650">
      <w:pPr>
        <w:spacing w:after="0" w:line="240" w:lineRule="auto"/>
        <w:jc w:val="both"/>
        <w:rPr>
          <w:rFonts w:ascii="Times New Roman" w:eastAsia="Times New Roman" w:hAnsi="Times New Roman" w:cs="Times New Roman"/>
          <w:color w:val="000000" w:themeColor="text1"/>
          <w:kern w:val="0"/>
          <w:sz w:val="24"/>
          <w:szCs w:val="24"/>
          <w14:ligatures w14:val="none"/>
        </w:rPr>
      </w:pPr>
      <w:bookmarkStart w:id="2" w:name="_Hlk172765046"/>
    </w:p>
    <w:p w14:paraId="0CDD0FDA" w14:textId="77777777" w:rsidR="007B656B" w:rsidRDefault="00EE19B6" w:rsidP="003E7650">
      <w:pPr>
        <w:spacing w:after="0" w:line="240" w:lineRule="auto"/>
        <w:jc w:val="both"/>
        <w:rPr>
          <w:rFonts w:ascii="Times New Roman" w:eastAsia="Calibri" w:hAnsi="Times New Roman" w:cs="Times New Roman"/>
          <w:color w:val="000000" w:themeColor="text1"/>
          <w:kern w:val="0"/>
          <w:sz w:val="24"/>
          <w:szCs w:val="24"/>
          <w:shd w:val="clear" w:color="auto" w:fill="FFFFFF"/>
          <w14:ligatures w14:val="none"/>
        </w:rPr>
      </w:pPr>
      <w:r w:rsidRPr="003C419D">
        <w:rPr>
          <w:rFonts w:ascii="Times New Roman" w:hAnsi="Times New Roman" w:cs="Times New Roman"/>
          <w:color w:val="222222"/>
          <w:sz w:val="20"/>
          <w:szCs w:val="20"/>
          <w:shd w:val="clear" w:color="auto" w:fill="FFFFFF"/>
        </w:rPr>
        <w:t>Crenshaw, K. (2013). Demarginalizing the intersection of race and sex: A black feminist critique of antidiscrimination doctrine, feminist theory and antiracist politics. In </w:t>
      </w:r>
      <w:r w:rsidRPr="003C419D">
        <w:rPr>
          <w:rFonts w:ascii="Times New Roman" w:hAnsi="Times New Roman" w:cs="Times New Roman"/>
          <w:i/>
          <w:iCs/>
          <w:color w:val="222222"/>
          <w:sz w:val="20"/>
          <w:szCs w:val="20"/>
          <w:shd w:val="clear" w:color="auto" w:fill="FFFFFF"/>
        </w:rPr>
        <w:t>Feminist legal theories</w:t>
      </w:r>
      <w:r w:rsidRPr="003C419D">
        <w:rPr>
          <w:rFonts w:ascii="Times New Roman" w:hAnsi="Times New Roman" w:cs="Times New Roman"/>
          <w:color w:val="222222"/>
          <w:sz w:val="20"/>
          <w:szCs w:val="20"/>
          <w:shd w:val="clear" w:color="auto" w:fill="FFFFFF"/>
        </w:rPr>
        <w:t> (pp. 23-51). Routledge.</w:t>
      </w:r>
      <w:r w:rsidR="007B656B" w:rsidRPr="007B656B">
        <w:rPr>
          <w:rFonts w:ascii="Times New Roman" w:eastAsia="Calibri" w:hAnsi="Times New Roman" w:cs="Times New Roman"/>
          <w:color w:val="000000" w:themeColor="text1"/>
          <w:kern w:val="0"/>
          <w:sz w:val="24"/>
          <w:szCs w:val="24"/>
          <w:shd w:val="clear" w:color="auto" w:fill="FFFFFF"/>
          <w14:ligatures w14:val="none"/>
        </w:rPr>
        <w:t xml:space="preserve"> </w:t>
      </w:r>
    </w:p>
    <w:p w14:paraId="17B5E7DA" w14:textId="77777777" w:rsidR="007B656B" w:rsidRDefault="007B656B" w:rsidP="007B656B">
      <w:pPr>
        <w:spacing w:after="0" w:line="240" w:lineRule="auto"/>
        <w:ind w:left="720" w:hanging="720"/>
        <w:jc w:val="both"/>
        <w:rPr>
          <w:rFonts w:ascii="Times New Roman" w:eastAsia="Calibri" w:hAnsi="Times New Roman" w:cs="Times New Roman"/>
          <w:color w:val="000000" w:themeColor="text1"/>
          <w:kern w:val="0"/>
          <w:sz w:val="24"/>
          <w:szCs w:val="24"/>
          <w:shd w:val="clear" w:color="auto" w:fill="FFFFFF"/>
          <w14:ligatures w14:val="none"/>
        </w:rPr>
      </w:pPr>
    </w:p>
    <w:p w14:paraId="388C5EE0" w14:textId="77777777" w:rsidR="008117ED" w:rsidRDefault="007B656B" w:rsidP="008117ED">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r w:rsidRPr="007B656B">
        <w:rPr>
          <w:rFonts w:ascii="Times New Roman" w:eastAsia="Calibri" w:hAnsi="Times New Roman" w:cs="Times New Roman"/>
          <w:color w:val="000000" w:themeColor="text1"/>
          <w:kern w:val="0"/>
          <w:sz w:val="20"/>
          <w:szCs w:val="20"/>
          <w:shd w:val="clear" w:color="auto" w:fill="FFFFFF"/>
          <w14:ligatures w14:val="none"/>
        </w:rPr>
        <w:t>Counihan, C. (2012). Desiring Diaspora: “Testing” the Boundaries of National Identity in Edwidge Danticat's Breath, Eyes, Memory. </w:t>
      </w:r>
      <w:r w:rsidRPr="007B656B">
        <w:rPr>
          <w:rFonts w:ascii="Times New Roman" w:eastAsia="Calibri" w:hAnsi="Times New Roman" w:cs="Times New Roman"/>
          <w:i/>
          <w:iCs/>
          <w:color w:val="000000" w:themeColor="text1"/>
          <w:kern w:val="0"/>
          <w:sz w:val="20"/>
          <w:szCs w:val="20"/>
          <w:shd w:val="clear" w:color="auto" w:fill="FFFFFF"/>
          <w14:ligatures w14:val="none"/>
        </w:rPr>
        <w:t>Small Axe: A Caribbean Journal of Criticism</w:t>
      </w:r>
      <w:r w:rsidRPr="007B656B">
        <w:rPr>
          <w:rFonts w:ascii="Times New Roman" w:eastAsia="Calibri" w:hAnsi="Times New Roman" w:cs="Times New Roman"/>
          <w:color w:val="000000" w:themeColor="text1"/>
          <w:kern w:val="0"/>
          <w:sz w:val="20"/>
          <w:szCs w:val="20"/>
          <w:shd w:val="clear" w:color="auto" w:fill="FFFFFF"/>
          <w14:ligatures w14:val="none"/>
        </w:rPr>
        <w:t>, </w:t>
      </w:r>
      <w:r w:rsidRPr="007B656B">
        <w:rPr>
          <w:rFonts w:ascii="Times New Roman" w:eastAsia="Calibri" w:hAnsi="Times New Roman" w:cs="Times New Roman"/>
          <w:i/>
          <w:iCs/>
          <w:color w:val="000000" w:themeColor="text1"/>
          <w:kern w:val="0"/>
          <w:sz w:val="20"/>
          <w:szCs w:val="20"/>
          <w:shd w:val="clear" w:color="auto" w:fill="FFFFFF"/>
          <w14:ligatures w14:val="none"/>
        </w:rPr>
        <w:t>16</w:t>
      </w:r>
      <w:r w:rsidRPr="007B656B">
        <w:rPr>
          <w:rFonts w:ascii="Times New Roman" w:eastAsia="Calibri" w:hAnsi="Times New Roman" w:cs="Times New Roman"/>
          <w:color w:val="000000" w:themeColor="text1"/>
          <w:kern w:val="0"/>
          <w:sz w:val="20"/>
          <w:szCs w:val="20"/>
          <w:shd w:val="clear" w:color="auto" w:fill="FFFFFF"/>
          <w14:ligatures w14:val="none"/>
        </w:rPr>
        <w:t>(1), 36-52.</w:t>
      </w:r>
      <w:r w:rsidR="008117ED" w:rsidRPr="008117ED">
        <w:rPr>
          <w:rFonts w:ascii="Times New Roman" w:eastAsia="Times New Roman" w:hAnsi="Times New Roman" w:cs="Times New Roman"/>
          <w:color w:val="000000" w:themeColor="text1"/>
          <w:kern w:val="0"/>
          <w:sz w:val="24"/>
          <w:szCs w:val="24"/>
          <w:highlight w:val="white"/>
          <w14:ligatures w14:val="none"/>
        </w:rPr>
        <w:t xml:space="preserve"> </w:t>
      </w:r>
    </w:p>
    <w:p w14:paraId="7C20988E" w14:textId="77777777" w:rsidR="008117ED" w:rsidRDefault="008117ED" w:rsidP="008117ED">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p>
    <w:p w14:paraId="09896FFB" w14:textId="77777777" w:rsidR="008117ED" w:rsidRPr="008117ED" w:rsidRDefault="008117ED" w:rsidP="008117ED">
      <w:pPr>
        <w:spacing w:after="0" w:line="240" w:lineRule="auto"/>
        <w:ind w:left="720" w:hanging="720"/>
        <w:jc w:val="both"/>
        <w:rPr>
          <w:rFonts w:ascii="Arial" w:eastAsia="Calibri" w:hAnsi="Arial" w:cs="Arial"/>
          <w:color w:val="222222"/>
          <w:kern w:val="0"/>
          <w:sz w:val="20"/>
          <w:szCs w:val="20"/>
          <w:shd w:val="clear" w:color="auto" w:fill="FFFFFF"/>
          <w14:ligatures w14:val="none"/>
        </w:rPr>
      </w:pPr>
      <w:r w:rsidRPr="008117ED">
        <w:rPr>
          <w:rFonts w:ascii="Times New Roman" w:eastAsia="Times New Roman" w:hAnsi="Times New Roman" w:cs="Times New Roman"/>
          <w:color w:val="000000" w:themeColor="text1"/>
          <w:kern w:val="0"/>
          <w:sz w:val="20"/>
          <w:szCs w:val="20"/>
          <w:highlight w:val="white"/>
          <w14:ligatures w14:val="none"/>
        </w:rPr>
        <w:t>Cozart, R. (2023). </w:t>
      </w:r>
      <w:r w:rsidRPr="008117ED">
        <w:rPr>
          <w:rFonts w:ascii="Times New Roman" w:eastAsia="Times New Roman" w:hAnsi="Times New Roman" w:cs="Times New Roman"/>
          <w:i/>
          <w:color w:val="000000" w:themeColor="text1"/>
          <w:kern w:val="0"/>
          <w:sz w:val="20"/>
          <w:szCs w:val="20"/>
          <w:highlight w:val="white"/>
          <w14:ligatures w14:val="none"/>
        </w:rPr>
        <w:t>" The Fury of an Ignorant Zeal": Janet Schaw and the Narrative of the Atlantic World, 1774-1776</w:t>
      </w:r>
      <w:r w:rsidRPr="008117ED">
        <w:rPr>
          <w:rFonts w:ascii="Times New Roman" w:eastAsia="Times New Roman" w:hAnsi="Times New Roman" w:cs="Times New Roman"/>
          <w:color w:val="000000" w:themeColor="text1"/>
          <w:kern w:val="0"/>
          <w:sz w:val="20"/>
          <w:szCs w:val="20"/>
          <w:highlight w:val="white"/>
          <w14:ligatures w14:val="none"/>
        </w:rPr>
        <w:t>. California State University, Long Beach.</w:t>
      </w:r>
      <w:r w:rsidRPr="008117ED">
        <w:rPr>
          <w:rFonts w:ascii="Arial" w:eastAsia="Calibri" w:hAnsi="Arial" w:cs="Arial"/>
          <w:color w:val="222222"/>
          <w:kern w:val="0"/>
          <w:sz w:val="20"/>
          <w:szCs w:val="20"/>
          <w:shd w:val="clear" w:color="auto" w:fill="FFFFFF"/>
          <w14:ligatures w14:val="none"/>
        </w:rPr>
        <w:t xml:space="preserve"> </w:t>
      </w:r>
    </w:p>
    <w:p w14:paraId="7899B557" w14:textId="77777777" w:rsidR="008117ED" w:rsidRPr="008117ED" w:rsidRDefault="008117ED" w:rsidP="008117ED">
      <w:pPr>
        <w:spacing w:after="0" w:line="240" w:lineRule="auto"/>
        <w:ind w:left="720" w:hanging="720"/>
        <w:jc w:val="both"/>
        <w:rPr>
          <w:rFonts w:ascii="Arial" w:eastAsia="Calibri" w:hAnsi="Arial" w:cs="Arial"/>
          <w:color w:val="222222"/>
          <w:kern w:val="0"/>
          <w:sz w:val="20"/>
          <w:szCs w:val="20"/>
          <w:shd w:val="clear" w:color="auto" w:fill="FFFFFF"/>
          <w14:ligatures w14:val="none"/>
        </w:rPr>
      </w:pPr>
    </w:p>
    <w:bookmarkEnd w:id="2"/>
    <w:p w14:paraId="3BCEBD8C" w14:textId="77777777" w:rsidR="00D112BC" w:rsidRPr="003C419D" w:rsidRDefault="000028A4" w:rsidP="007B656B">
      <w:pPr>
        <w:spacing w:after="0" w:line="240" w:lineRule="auto"/>
        <w:jc w:val="both"/>
        <w:rPr>
          <w:rFonts w:ascii="Times New Roman" w:eastAsia="Times New Roman" w:hAnsi="Times New Roman" w:cs="Times New Roman"/>
          <w:color w:val="000000"/>
          <w:kern w:val="0"/>
          <w:sz w:val="20"/>
          <w:szCs w:val="20"/>
          <w:highlight w:val="white"/>
          <w14:ligatures w14:val="none"/>
        </w:rPr>
      </w:pPr>
      <w:r w:rsidRPr="003C419D">
        <w:rPr>
          <w:rFonts w:ascii="Times New Roman" w:hAnsi="Times New Roman" w:cs="Times New Roman"/>
          <w:color w:val="222222"/>
          <w:sz w:val="20"/>
          <w:szCs w:val="20"/>
          <w:shd w:val="clear" w:color="auto" w:fill="FFFFFF"/>
        </w:rPr>
        <w:t xml:space="preserve"> </w:t>
      </w:r>
      <w:bookmarkStart w:id="3" w:name="_Hlk172760241"/>
      <w:r w:rsidRPr="003C419D">
        <w:rPr>
          <w:rFonts w:ascii="Times New Roman" w:hAnsi="Times New Roman" w:cs="Times New Roman"/>
          <w:color w:val="222222"/>
          <w:sz w:val="20"/>
          <w:szCs w:val="20"/>
          <w:shd w:val="clear" w:color="auto" w:fill="FFFFFF"/>
        </w:rPr>
        <w:t>Danticat, E. (1994). </w:t>
      </w:r>
      <w:r w:rsidRPr="003C419D">
        <w:rPr>
          <w:rFonts w:ascii="Times New Roman" w:hAnsi="Times New Roman" w:cs="Times New Roman"/>
          <w:i/>
          <w:iCs/>
          <w:color w:val="222222"/>
          <w:sz w:val="20"/>
          <w:szCs w:val="20"/>
          <w:shd w:val="clear" w:color="auto" w:fill="FFFFFF"/>
        </w:rPr>
        <w:t>Breath, eyes, memory</w:t>
      </w:r>
      <w:r w:rsidRPr="003C419D">
        <w:rPr>
          <w:rFonts w:ascii="Times New Roman" w:hAnsi="Times New Roman" w:cs="Times New Roman"/>
          <w:color w:val="222222"/>
          <w:sz w:val="20"/>
          <w:szCs w:val="20"/>
          <w:shd w:val="clear" w:color="auto" w:fill="FFFFFF"/>
        </w:rPr>
        <w:t>. Soho Press.</w:t>
      </w:r>
    </w:p>
    <w:p w14:paraId="054A6FEA" w14:textId="77777777" w:rsidR="000028A4" w:rsidRPr="003C419D" w:rsidRDefault="000028A4" w:rsidP="0029798F">
      <w:pPr>
        <w:spacing w:after="0" w:line="240" w:lineRule="auto"/>
        <w:ind w:hanging="720"/>
        <w:jc w:val="both"/>
        <w:rPr>
          <w:rFonts w:ascii="Times New Roman" w:eastAsia="Times New Roman" w:hAnsi="Times New Roman" w:cs="Times New Roman"/>
          <w:color w:val="000000"/>
          <w:kern w:val="0"/>
          <w:sz w:val="20"/>
          <w:szCs w:val="20"/>
          <w:highlight w:val="white"/>
          <w14:ligatures w14:val="none"/>
        </w:rPr>
      </w:pPr>
    </w:p>
    <w:bookmarkEnd w:id="3"/>
    <w:p w14:paraId="13B42580" w14:textId="77777777" w:rsidR="00AD6D83" w:rsidRDefault="0001443F" w:rsidP="00AD6D83">
      <w:pPr>
        <w:spacing w:after="0" w:line="240" w:lineRule="auto"/>
        <w:ind w:left="720" w:hanging="720"/>
        <w:jc w:val="both"/>
        <w:rPr>
          <w:rFonts w:ascii="Times New Roman" w:eastAsia="Calibri" w:hAnsi="Times New Roman" w:cs="Times New Roman"/>
          <w:color w:val="000000" w:themeColor="text1"/>
          <w:kern w:val="0"/>
          <w:sz w:val="24"/>
          <w:szCs w:val="24"/>
          <w:shd w:val="clear" w:color="auto" w:fill="FFFFFF"/>
          <w14:ligatures w14:val="none"/>
        </w:rPr>
      </w:pPr>
      <w:r w:rsidRPr="003C419D">
        <w:rPr>
          <w:rFonts w:ascii="Times New Roman" w:eastAsia="Times New Roman" w:hAnsi="Times New Roman" w:cs="Times New Roman"/>
          <w:color w:val="000000"/>
          <w:kern w:val="0"/>
          <w:sz w:val="20"/>
          <w:szCs w:val="20"/>
          <w:highlight w:val="white"/>
          <w14:ligatures w14:val="none"/>
        </w:rPr>
        <w:t>Gikandi, S. (2005). Race and the modernist aesthetic. In </w:t>
      </w:r>
      <w:r w:rsidRPr="003C419D">
        <w:rPr>
          <w:rFonts w:ascii="Times New Roman" w:eastAsia="Times New Roman" w:hAnsi="Times New Roman" w:cs="Times New Roman"/>
          <w:i/>
          <w:color w:val="000000"/>
          <w:kern w:val="0"/>
          <w:sz w:val="20"/>
          <w:szCs w:val="20"/>
          <w:highlight w:val="white"/>
          <w14:ligatures w14:val="none"/>
        </w:rPr>
        <w:t>Writing and Race</w:t>
      </w:r>
      <w:r w:rsidRPr="003C419D">
        <w:rPr>
          <w:rFonts w:ascii="Times New Roman" w:eastAsia="Times New Roman" w:hAnsi="Times New Roman" w:cs="Times New Roman"/>
          <w:color w:val="000000"/>
          <w:kern w:val="0"/>
          <w:sz w:val="20"/>
          <w:szCs w:val="20"/>
          <w:highlight w:val="white"/>
          <w14:ligatures w14:val="none"/>
        </w:rPr>
        <w:t> (pp. 147-165). Routledge.</w:t>
      </w:r>
      <w:r w:rsidR="00022C56" w:rsidRPr="00022C56">
        <w:rPr>
          <w:rFonts w:ascii="Times New Roman" w:eastAsia="Calibri" w:hAnsi="Times New Roman" w:cs="Times New Roman"/>
          <w:color w:val="000000" w:themeColor="text1"/>
          <w:kern w:val="0"/>
          <w:sz w:val="24"/>
          <w:szCs w:val="24"/>
          <w:shd w:val="clear" w:color="auto" w:fill="FFFFFF"/>
          <w14:ligatures w14:val="none"/>
        </w:rPr>
        <w:t xml:space="preserve"> </w:t>
      </w:r>
      <w:bookmarkStart w:id="4" w:name="_Hlk172810195"/>
      <w:bookmarkStart w:id="5" w:name="_Hlk172809229"/>
    </w:p>
    <w:p w14:paraId="010F498A" w14:textId="77777777" w:rsidR="00AD6D83" w:rsidRDefault="00AD6D83" w:rsidP="00AD6D83">
      <w:pPr>
        <w:spacing w:after="0" w:line="240" w:lineRule="auto"/>
        <w:ind w:left="720" w:hanging="720"/>
        <w:jc w:val="both"/>
        <w:rPr>
          <w:rFonts w:ascii="Times New Roman" w:eastAsia="Calibri" w:hAnsi="Times New Roman" w:cs="Times New Roman"/>
          <w:color w:val="000000" w:themeColor="text1"/>
          <w:kern w:val="0"/>
          <w:sz w:val="24"/>
          <w:szCs w:val="24"/>
          <w:shd w:val="clear" w:color="auto" w:fill="FFFFFF"/>
          <w14:ligatures w14:val="none"/>
        </w:rPr>
      </w:pPr>
    </w:p>
    <w:p w14:paraId="4284E2CA" w14:textId="77777777" w:rsidR="00AD6D83" w:rsidRPr="00AD6D83" w:rsidRDefault="00AD6D83" w:rsidP="00AD6D83">
      <w:pPr>
        <w:spacing w:after="0" w:line="240" w:lineRule="auto"/>
        <w:ind w:left="720" w:hanging="720"/>
        <w:jc w:val="both"/>
        <w:rPr>
          <w:rFonts w:ascii="Times New Roman" w:eastAsia="Times New Roman" w:hAnsi="Times New Roman" w:cs="Times New Roman"/>
          <w:color w:val="000000" w:themeColor="text1"/>
          <w:kern w:val="0"/>
          <w:sz w:val="20"/>
          <w:szCs w:val="20"/>
          <w14:ligatures w14:val="none"/>
        </w:rPr>
      </w:pPr>
      <w:r w:rsidRPr="00AD6D83">
        <w:rPr>
          <w:rFonts w:ascii="Times New Roman" w:eastAsia="Times New Roman" w:hAnsi="Times New Roman" w:cs="Times New Roman"/>
          <w:color w:val="000000" w:themeColor="text1"/>
          <w:kern w:val="0"/>
          <w:sz w:val="20"/>
          <w:szCs w:val="20"/>
          <w:highlight w:val="white"/>
          <w14:ligatures w14:val="none"/>
        </w:rPr>
        <w:t>Hamlyn, E. (2021). </w:t>
      </w:r>
      <w:r w:rsidRPr="00AD6D83">
        <w:rPr>
          <w:rFonts w:ascii="Times New Roman" w:eastAsia="Times New Roman" w:hAnsi="Times New Roman" w:cs="Times New Roman"/>
          <w:i/>
          <w:color w:val="000000" w:themeColor="text1"/>
          <w:kern w:val="0"/>
          <w:sz w:val="20"/>
          <w:szCs w:val="20"/>
          <w:highlight w:val="white"/>
          <w14:ligatures w14:val="none"/>
        </w:rPr>
        <w:t>Magic Mirrors: Body Politics and Representations of Femininity in Contemporary Hispanic and French Caribbean Women’s Writing</w:t>
      </w:r>
      <w:r w:rsidRPr="00AD6D83">
        <w:rPr>
          <w:rFonts w:ascii="Times New Roman" w:eastAsia="Times New Roman" w:hAnsi="Times New Roman" w:cs="Times New Roman"/>
          <w:color w:val="000000" w:themeColor="text1"/>
          <w:kern w:val="0"/>
          <w:sz w:val="20"/>
          <w:szCs w:val="20"/>
          <w:highlight w:val="white"/>
          <w14:ligatures w14:val="none"/>
        </w:rPr>
        <w:t>. University of Toronto (Canada).</w:t>
      </w:r>
    </w:p>
    <w:bookmarkEnd w:id="4"/>
    <w:p w14:paraId="7EFD26F0" w14:textId="77777777" w:rsidR="00AD6D83" w:rsidRPr="00AD6D83" w:rsidRDefault="00AD6D83" w:rsidP="00AD6D83">
      <w:pPr>
        <w:spacing w:after="0" w:line="240" w:lineRule="auto"/>
        <w:ind w:left="720" w:hanging="720"/>
        <w:jc w:val="both"/>
        <w:rPr>
          <w:rFonts w:ascii="Times New Roman" w:eastAsia="Times New Roman" w:hAnsi="Times New Roman" w:cs="Times New Roman"/>
          <w:color w:val="000000" w:themeColor="text1"/>
          <w:kern w:val="0"/>
          <w:sz w:val="20"/>
          <w:szCs w:val="20"/>
          <w14:ligatures w14:val="none"/>
        </w:rPr>
      </w:pPr>
    </w:p>
    <w:p w14:paraId="50CBBC66" w14:textId="77777777" w:rsidR="007B656B" w:rsidRPr="007B656B" w:rsidRDefault="007B656B" w:rsidP="00AD6D83">
      <w:pPr>
        <w:spacing w:after="0" w:line="240" w:lineRule="auto"/>
        <w:jc w:val="both"/>
        <w:rPr>
          <w:rFonts w:ascii="Times New Roman" w:eastAsia="Times New Roman" w:hAnsi="Times New Roman" w:cs="Times New Roman"/>
          <w:color w:val="000000" w:themeColor="text1"/>
          <w:kern w:val="0"/>
          <w:sz w:val="20"/>
          <w:szCs w:val="20"/>
          <w:highlight w:val="white"/>
          <w14:ligatures w14:val="none"/>
        </w:rPr>
      </w:pPr>
      <w:r w:rsidRPr="007B656B">
        <w:rPr>
          <w:rFonts w:ascii="Times New Roman" w:eastAsia="Times New Roman" w:hAnsi="Times New Roman" w:cs="Times New Roman"/>
          <w:color w:val="000000" w:themeColor="text1"/>
          <w:kern w:val="0"/>
          <w:sz w:val="20"/>
          <w:szCs w:val="20"/>
          <w:highlight w:val="white"/>
          <w14:ligatures w14:val="none"/>
        </w:rPr>
        <w:t>Hansford, M., &amp; Jobson, L. (2022). Sociocultural context and the posttraumatic psychological response: Considering culture, social support, and posttraumatic stress disorder. </w:t>
      </w:r>
      <w:r w:rsidRPr="007B656B">
        <w:rPr>
          <w:rFonts w:ascii="Times New Roman" w:eastAsia="Times New Roman" w:hAnsi="Times New Roman" w:cs="Times New Roman"/>
          <w:i/>
          <w:color w:val="000000" w:themeColor="text1"/>
          <w:kern w:val="0"/>
          <w:sz w:val="20"/>
          <w:szCs w:val="20"/>
          <w:highlight w:val="white"/>
          <w14:ligatures w14:val="none"/>
        </w:rPr>
        <w:t>Psychological Trauma: Theory, Research, Practice, and Policy</w:t>
      </w:r>
      <w:r w:rsidRPr="007B656B">
        <w:rPr>
          <w:rFonts w:ascii="Times New Roman" w:eastAsia="Times New Roman" w:hAnsi="Times New Roman" w:cs="Times New Roman"/>
          <w:color w:val="000000" w:themeColor="text1"/>
          <w:kern w:val="0"/>
          <w:sz w:val="20"/>
          <w:szCs w:val="20"/>
          <w:highlight w:val="white"/>
          <w14:ligatures w14:val="none"/>
        </w:rPr>
        <w:t>, </w:t>
      </w:r>
      <w:r w:rsidRPr="007B656B">
        <w:rPr>
          <w:rFonts w:ascii="Times New Roman" w:eastAsia="Times New Roman" w:hAnsi="Times New Roman" w:cs="Times New Roman"/>
          <w:i/>
          <w:color w:val="000000" w:themeColor="text1"/>
          <w:kern w:val="0"/>
          <w:sz w:val="20"/>
          <w:szCs w:val="20"/>
          <w:highlight w:val="white"/>
          <w14:ligatures w14:val="none"/>
        </w:rPr>
        <w:t>14</w:t>
      </w:r>
      <w:r w:rsidRPr="007B656B">
        <w:rPr>
          <w:rFonts w:ascii="Times New Roman" w:eastAsia="Times New Roman" w:hAnsi="Times New Roman" w:cs="Times New Roman"/>
          <w:color w:val="000000" w:themeColor="text1"/>
          <w:kern w:val="0"/>
          <w:sz w:val="20"/>
          <w:szCs w:val="20"/>
          <w:highlight w:val="white"/>
          <w14:ligatures w14:val="none"/>
        </w:rPr>
        <w:t>(4), 669.</w:t>
      </w:r>
    </w:p>
    <w:bookmarkEnd w:id="5"/>
    <w:p w14:paraId="33076E98" w14:textId="77777777" w:rsidR="00022C56" w:rsidRDefault="00022C56" w:rsidP="00022C56">
      <w:pPr>
        <w:spacing w:after="0" w:line="240" w:lineRule="auto"/>
        <w:ind w:left="785" w:hangingChars="327" w:hanging="785"/>
        <w:jc w:val="both"/>
        <w:rPr>
          <w:rFonts w:ascii="Times New Roman" w:eastAsia="Calibri" w:hAnsi="Times New Roman" w:cs="Times New Roman"/>
          <w:color w:val="000000" w:themeColor="text1"/>
          <w:kern w:val="0"/>
          <w:sz w:val="24"/>
          <w:szCs w:val="24"/>
          <w:shd w:val="clear" w:color="auto" w:fill="FFFFFF"/>
          <w14:ligatures w14:val="none"/>
        </w:rPr>
      </w:pPr>
    </w:p>
    <w:p w14:paraId="3F2A9962" w14:textId="77777777" w:rsidR="00022C56" w:rsidRPr="00022C56" w:rsidRDefault="00022C56" w:rsidP="007B656B">
      <w:pPr>
        <w:spacing w:after="0" w:line="240" w:lineRule="auto"/>
        <w:jc w:val="both"/>
        <w:rPr>
          <w:rFonts w:ascii="Times New Roman" w:eastAsia="Calibri" w:hAnsi="Times New Roman" w:cs="Times New Roman"/>
          <w:color w:val="000000" w:themeColor="text1"/>
          <w:kern w:val="0"/>
          <w:sz w:val="20"/>
          <w:szCs w:val="20"/>
          <w:shd w:val="clear" w:color="auto" w:fill="FFFFFF"/>
          <w14:ligatures w14:val="none"/>
        </w:rPr>
      </w:pPr>
      <w:r w:rsidRPr="00022C56">
        <w:rPr>
          <w:rFonts w:ascii="Times New Roman" w:eastAsia="Calibri" w:hAnsi="Times New Roman" w:cs="Times New Roman"/>
          <w:color w:val="000000" w:themeColor="text1"/>
          <w:kern w:val="0"/>
          <w:sz w:val="20"/>
          <w:szCs w:val="20"/>
          <w:shd w:val="clear" w:color="auto" w:fill="FFFFFF"/>
          <w14:ligatures w14:val="none"/>
        </w:rPr>
        <w:t>Jacobus, M. (2012). </w:t>
      </w:r>
      <w:r w:rsidRPr="00022C56">
        <w:rPr>
          <w:rFonts w:ascii="Times New Roman" w:eastAsia="Calibri" w:hAnsi="Times New Roman" w:cs="Times New Roman"/>
          <w:i/>
          <w:iCs/>
          <w:color w:val="000000" w:themeColor="text1"/>
          <w:kern w:val="0"/>
          <w:sz w:val="20"/>
          <w:szCs w:val="20"/>
          <w:shd w:val="clear" w:color="auto" w:fill="FFFFFF"/>
          <w14:ligatures w14:val="none"/>
        </w:rPr>
        <w:t>Women writing and writing about women</w:t>
      </w:r>
      <w:r w:rsidRPr="00022C56">
        <w:rPr>
          <w:rFonts w:ascii="Times New Roman" w:eastAsia="Calibri" w:hAnsi="Times New Roman" w:cs="Times New Roman"/>
          <w:color w:val="000000" w:themeColor="text1"/>
          <w:kern w:val="0"/>
          <w:sz w:val="20"/>
          <w:szCs w:val="20"/>
          <w:shd w:val="clear" w:color="auto" w:fill="FFFFFF"/>
          <w14:ligatures w14:val="none"/>
        </w:rPr>
        <w:t>. Routledge.</w:t>
      </w:r>
    </w:p>
    <w:p w14:paraId="604B081C" w14:textId="77777777" w:rsidR="00022C56" w:rsidRPr="00022C56" w:rsidRDefault="00022C56" w:rsidP="00022C56">
      <w:pPr>
        <w:spacing w:after="0" w:line="240" w:lineRule="auto"/>
        <w:ind w:left="654" w:hangingChars="327" w:hanging="654"/>
        <w:jc w:val="both"/>
        <w:rPr>
          <w:rFonts w:ascii="Times New Roman" w:eastAsia="Times New Roman" w:hAnsi="Times New Roman" w:cs="Times New Roman"/>
          <w:color w:val="000000" w:themeColor="text1"/>
          <w:kern w:val="0"/>
          <w:sz w:val="20"/>
          <w:szCs w:val="20"/>
          <w14:ligatures w14:val="none"/>
        </w:rPr>
      </w:pPr>
      <w:r w:rsidRPr="00022C56">
        <w:rPr>
          <w:rFonts w:ascii="Times New Roman" w:eastAsia="Calibri" w:hAnsi="Times New Roman" w:cs="Times New Roman"/>
          <w:color w:val="000000" w:themeColor="text1"/>
          <w:kern w:val="0"/>
          <w:sz w:val="20"/>
          <w:szCs w:val="20"/>
          <w:shd w:val="clear" w:color="auto" w:fill="FFFFFF"/>
          <w14:ligatures w14:val="none"/>
        </w:rPr>
        <w:t xml:space="preserve">            Davis, F. J. (2010). </w:t>
      </w:r>
      <w:r w:rsidRPr="00022C56">
        <w:rPr>
          <w:rFonts w:ascii="Times New Roman" w:eastAsia="Calibri" w:hAnsi="Times New Roman" w:cs="Times New Roman"/>
          <w:i/>
          <w:iCs/>
          <w:color w:val="000000" w:themeColor="text1"/>
          <w:kern w:val="0"/>
          <w:sz w:val="20"/>
          <w:szCs w:val="20"/>
          <w:shd w:val="clear" w:color="auto" w:fill="FFFFFF"/>
          <w14:ligatures w14:val="none"/>
        </w:rPr>
        <w:t>Who is black? One nation's definition</w:t>
      </w:r>
      <w:r w:rsidRPr="00022C56">
        <w:rPr>
          <w:rFonts w:ascii="Times New Roman" w:eastAsia="Calibri" w:hAnsi="Times New Roman" w:cs="Times New Roman"/>
          <w:color w:val="000000" w:themeColor="text1"/>
          <w:kern w:val="0"/>
          <w:sz w:val="20"/>
          <w:szCs w:val="20"/>
          <w:shd w:val="clear" w:color="auto" w:fill="FFFFFF"/>
          <w14:ligatures w14:val="none"/>
        </w:rPr>
        <w:t>. Penn State Press.</w:t>
      </w:r>
    </w:p>
    <w:p w14:paraId="39830D43" w14:textId="77777777" w:rsidR="00022C56" w:rsidRPr="00022C56" w:rsidRDefault="00022C56" w:rsidP="00022C56">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
    <w:p w14:paraId="73A09D2D" w14:textId="77777777" w:rsidR="007B656B" w:rsidRDefault="00D14D53" w:rsidP="007B656B">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3C419D">
        <w:rPr>
          <w:rFonts w:ascii="Times New Roman" w:eastAsia="Calibri" w:hAnsi="Times New Roman" w:cs="Times New Roman"/>
          <w:i/>
          <w:iCs/>
          <w:color w:val="222222"/>
          <w:kern w:val="0"/>
          <w:sz w:val="20"/>
          <w:szCs w:val="20"/>
          <w:shd w:val="clear" w:color="auto" w:fill="FFFFFF"/>
          <w14:ligatures w14:val="none"/>
        </w:rPr>
        <w:t xml:space="preserve"> </w:t>
      </w:r>
      <w:r w:rsidRPr="003C419D">
        <w:rPr>
          <w:rFonts w:ascii="Times New Roman" w:eastAsia="Times New Roman" w:hAnsi="Times New Roman" w:cs="Times New Roman"/>
          <w:color w:val="2A2A2A"/>
          <w:kern w:val="0"/>
          <w:sz w:val="20"/>
          <w:szCs w:val="20"/>
          <w:bdr w:val="none" w:sz="0" w:space="0" w:color="auto" w:frame="1"/>
          <w14:ligatures w14:val="none"/>
        </w:rPr>
        <w:t>Kelly, Gary, </w:t>
      </w:r>
      <w:r w:rsidRPr="003C419D">
        <w:rPr>
          <w:rFonts w:ascii="Times New Roman" w:eastAsia="Times New Roman" w:hAnsi="Times New Roman" w:cs="Times New Roman"/>
          <w:i/>
          <w:iCs/>
          <w:color w:val="2A2A2A"/>
          <w:kern w:val="0"/>
          <w:sz w:val="20"/>
          <w:szCs w:val="20"/>
          <w:bdr w:val="none" w:sz="0" w:space="0" w:color="auto" w:frame="1"/>
          <w14:ligatures w14:val="none"/>
        </w:rPr>
        <w:t>Women, Writing, and Revolution 1790–1827</w:t>
      </w:r>
      <w:r w:rsidRPr="003C419D">
        <w:rPr>
          <w:rFonts w:ascii="Times New Roman" w:eastAsia="Times New Roman" w:hAnsi="Times New Roman" w:cs="Times New Roman"/>
          <w:color w:val="2A2A2A"/>
          <w:kern w:val="0"/>
          <w:sz w:val="20"/>
          <w:szCs w:val="20"/>
          <w14:ligatures w14:val="none"/>
        </w:rPr>
        <w:t> (</w:t>
      </w:r>
      <w:r w:rsidRPr="003C419D">
        <w:rPr>
          <w:rFonts w:ascii="Times New Roman" w:eastAsia="Times New Roman" w:hAnsi="Times New Roman" w:cs="Times New Roman"/>
          <w:color w:val="2A2A2A"/>
          <w:kern w:val="0"/>
          <w:sz w:val="20"/>
          <w:szCs w:val="20"/>
          <w:bdr w:val="none" w:sz="0" w:space="0" w:color="auto" w:frame="1"/>
          <w14:ligatures w14:val="none"/>
        </w:rPr>
        <w:t>Oxford, 1993; online edn, Oxford Academic, 3 Oct. 2011</w:t>
      </w:r>
      <w:r w:rsidRPr="003C419D">
        <w:rPr>
          <w:rFonts w:ascii="Times New Roman" w:eastAsia="Times New Roman" w:hAnsi="Times New Roman" w:cs="Times New Roman"/>
          <w:color w:val="2A2A2A"/>
          <w:kern w:val="0"/>
          <w:sz w:val="20"/>
          <w:szCs w:val="20"/>
          <w14:ligatures w14:val="none"/>
        </w:rPr>
        <w:t>), </w:t>
      </w:r>
      <w:hyperlink r:id="rId7" w:history="1">
        <w:r w:rsidRPr="003C419D">
          <w:rPr>
            <w:rFonts w:ascii="Times New Roman" w:eastAsia="Times New Roman" w:hAnsi="Times New Roman" w:cs="Times New Roman"/>
            <w:color w:val="006FB7"/>
            <w:kern w:val="0"/>
            <w:sz w:val="20"/>
            <w:szCs w:val="20"/>
            <w:u w:val="single"/>
            <w:bdr w:val="none" w:sz="0" w:space="0" w:color="auto" w:frame="1"/>
            <w14:ligatures w14:val="none"/>
          </w:rPr>
          <w:t>https://doi.org/10.1093/acprof:oso/9780198122722.001.0001</w:t>
        </w:r>
      </w:hyperlink>
      <w:r w:rsidRPr="003C419D">
        <w:rPr>
          <w:rFonts w:ascii="Times New Roman" w:eastAsia="Times New Roman" w:hAnsi="Times New Roman" w:cs="Times New Roman"/>
          <w:color w:val="2A2A2A"/>
          <w:kern w:val="0"/>
          <w:sz w:val="20"/>
          <w:szCs w:val="20"/>
          <w14:ligatures w14:val="none"/>
        </w:rPr>
        <w:t>, </w:t>
      </w:r>
      <w:r w:rsidRPr="003C419D">
        <w:rPr>
          <w:rFonts w:ascii="Times New Roman" w:eastAsia="Times New Roman" w:hAnsi="Times New Roman" w:cs="Times New Roman"/>
          <w:color w:val="2A2A2A"/>
          <w:kern w:val="0"/>
          <w:sz w:val="20"/>
          <w:szCs w:val="20"/>
          <w:bdr w:val="none" w:sz="0" w:space="0" w:color="auto" w:frame="1"/>
          <w14:ligatures w14:val="none"/>
        </w:rPr>
        <w:t>accessed 17 July 2024.</w:t>
      </w:r>
      <w:r w:rsidR="007B656B" w:rsidRPr="007B656B">
        <w:rPr>
          <w:rFonts w:ascii="Times New Roman" w:eastAsia="Times New Roman" w:hAnsi="Times New Roman" w:cs="Times New Roman"/>
          <w:color w:val="000000" w:themeColor="text1"/>
          <w:kern w:val="0"/>
          <w:sz w:val="24"/>
          <w:szCs w:val="24"/>
          <w14:ligatures w14:val="none"/>
        </w:rPr>
        <w:t xml:space="preserve"> </w:t>
      </w:r>
    </w:p>
    <w:p w14:paraId="73BABF61" w14:textId="77777777" w:rsidR="007B656B" w:rsidRDefault="007B656B" w:rsidP="007B656B">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
    <w:p w14:paraId="5E4CEC24" w14:textId="77777777" w:rsidR="007B656B" w:rsidRPr="007B656B" w:rsidRDefault="007B656B" w:rsidP="007B656B">
      <w:pPr>
        <w:spacing w:after="0" w:line="240" w:lineRule="auto"/>
        <w:ind w:left="720" w:hanging="720"/>
        <w:jc w:val="both"/>
        <w:rPr>
          <w:rFonts w:ascii="Times New Roman" w:eastAsia="Times New Roman" w:hAnsi="Times New Roman" w:cs="Times New Roman"/>
          <w:color w:val="000000" w:themeColor="text1"/>
          <w:kern w:val="0"/>
          <w:sz w:val="20"/>
          <w:szCs w:val="20"/>
          <w14:ligatures w14:val="none"/>
        </w:rPr>
      </w:pPr>
      <w:r w:rsidRPr="007B656B">
        <w:rPr>
          <w:rFonts w:ascii="Times New Roman" w:eastAsia="Calibri" w:hAnsi="Times New Roman" w:cs="Times New Roman"/>
          <w:color w:val="000000" w:themeColor="text1"/>
          <w:kern w:val="0"/>
          <w:sz w:val="20"/>
          <w:szCs w:val="20"/>
          <w:shd w:val="clear" w:color="auto" w:fill="FFFFFF"/>
          <w14:ligatures w14:val="none"/>
        </w:rPr>
        <w:t>Lerner, G. (1986). </w:t>
      </w:r>
      <w:r w:rsidRPr="007B656B">
        <w:rPr>
          <w:rFonts w:ascii="Times New Roman" w:eastAsia="Calibri" w:hAnsi="Times New Roman" w:cs="Times New Roman"/>
          <w:i/>
          <w:iCs/>
          <w:color w:val="000000" w:themeColor="text1"/>
          <w:kern w:val="0"/>
          <w:sz w:val="20"/>
          <w:szCs w:val="20"/>
          <w:shd w:val="clear" w:color="auto" w:fill="FFFFFF"/>
          <w14:ligatures w14:val="none"/>
        </w:rPr>
        <w:t>The creation of patriarchy</w:t>
      </w:r>
      <w:r w:rsidRPr="007B656B">
        <w:rPr>
          <w:rFonts w:ascii="Times New Roman" w:eastAsia="Calibri" w:hAnsi="Times New Roman" w:cs="Times New Roman"/>
          <w:color w:val="000000" w:themeColor="text1"/>
          <w:kern w:val="0"/>
          <w:sz w:val="20"/>
          <w:szCs w:val="20"/>
          <w:shd w:val="clear" w:color="auto" w:fill="FFFFFF"/>
          <w14:ligatures w14:val="none"/>
        </w:rPr>
        <w:t> (Vol. 1). Oxford University Press, USA.</w:t>
      </w:r>
    </w:p>
    <w:p w14:paraId="480BFD51" w14:textId="77777777" w:rsidR="007B656B" w:rsidRPr="007B656B" w:rsidRDefault="007B656B" w:rsidP="007B656B">
      <w:pPr>
        <w:spacing w:after="0" w:line="240" w:lineRule="auto"/>
        <w:ind w:left="720" w:hanging="720"/>
        <w:jc w:val="both"/>
        <w:rPr>
          <w:rFonts w:ascii="Times New Roman" w:eastAsia="Times New Roman" w:hAnsi="Times New Roman" w:cs="Times New Roman"/>
          <w:color w:val="000000" w:themeColor="text1"/>
          <w:kern w:val="0"/>
          <w:sz w:val="20"/>
          <w:szCs w:val="20"/>
          <w14:ligatures w14:val="none"/>
        </w:rPr>
      </w:pPr>
    </w:p>
    <w:p w14:paraId="0F01D6E8" w14:textId="77777777" w:rsidR="000028A4" w:rsidRPr="003C419D" w:rsidRDefault="00E132E8" w:rsidP="0029798F">
      <w:pPr>
        <w:spacing w:after="0" w:line="240" w:lineRule="auto"/>
        <w:ind w:left="720" w:hanging="720"/>
        <w:jc w:val="both"/>
        <w:rPr>
          <w:rFonts w:ascii="Times New Roman" w:eastAsia="Times New Roman" w:hAnsi="Times New Roman" w:cs="Times New Roman"/>
          <w:color w:val="2A2A2A"/>
          <w:kern w:val="0"/>
          <w:sz w:val="20"/>
          <w:szCs w:val="20"/>
          <w:bdr w:val="none" w:sz="0" w:space="0" w:color="auto" w:frame="1"/>
          <w14:ligatures w14:val="none"/>
        </w:rPr>
      </w:pPr>
      <w:r w:rsidRPr="003C419D">
        <w:rPr>
          <w:rFonts w:ascii="Times New Roman" w:hAnsi="Times New Roman" w:cs="Times New Roman"/>
          <w:color w:val="222222"/>
          <w:sz w:val="20"/>
          <w:szCs w:val="20"/>
          <w:shd w:val="clear" w:color="auto" w:fill="FFFFFF"/>
        </w:rPr>
        <w:t xml:space="preserve"> Lucas, J. M., &amp; Ordeniza, S. (2023). Representation of women in literature through different era. </w:t>
      </w:r>
      <w:r w:rsidRPr="003C419D">
        <w:rPr>
          <w:rFonts w:ascii="Times New Roman" w:hAnsi="Times New Roman" w:cs="Times New Roman"/>
          <w:i/>
          <w:iCs/>
          <w:color w:val="222222"/>
          <w:sz w:val="20"/>
          <w:szCs w:val="20"/>
          <w:shd w:val="clear" w:color="auto" w:fill="FFFFFF"/>
        </w:rPr>
        <w:t>Technoarete Trans Lang Linguist</w:t>
      </w:r>
      <w:r w:rsidRPr="003C419D">
        <w:rPr>
          <w:rFonts w:ascii="Times New Roman" w:hAnsi="Times New Roman" w:cs="Times New Roman"/>
          <w:color w:val="222222"/>
          <w:sz w:val="20"/>
          <w:szCs w:val="20"/>
          <w:shd w:val="clear" w:color="auto" w:fill="FFFFFF"/>
        </w:rPr>
        <w:t>, </w:t>
      </w:r>
      <w:r w:rsidRPr="003C419D">
        <w:rPr>
          <w:rFonts w:ascii="Times New Roman" w:hAnsi="Times New Roman" w:cs="Times New Roman"/>
          <w:i/>
          <w:iCs/>
          <w:color w:val="222222"/>
          <w:sz w:val="20"/>
          <w:szCs w:val="20"/>
          <w:shd w:val="clear" w:color="auto" w:fill="FFFFFF"/>
        </w:rPr>
        <w:t>2</w:t>
      </w:r>
      <w:r w:rsidRPr="003C419D">
        <w:rPr>
          <w:rFonts w:ascii="Times New Roman" w:hAnsi="Times New Roman" w:cs="Times New Roman"/>
          <w:color w:val="222222"/>
          <w:sz w:val="20"/>
          <w:szCs w:val="20"/>
          <w:shd w:val="clear" w:color="auto" w:fill="FFFFFF"/>
        </w:rPr>
        <w:t>(1), 6-10.</w:t>
      </w:r>
    </w:p>
    <w:p w14:paraId="549E4AE3" w14:textId="77777777" w:rsidR="00E132E8" w:rsidRPr="003C419D" w:rsidRDefault="00E132E8" w:rsidP="0029798F">
      <w:pPr>
        <w:spacing w:after="0" w:line="240" w:lineRule="auto"/>
        <w:ind w:left="720" w:hanging="720"/>
        <w:jc w:val="both"/>
        <w:rPr>
          <w:rFonts w:ascii="Times New Roman" w:eastAsia="Times New Roman" w:hAnsi="Times New Roman" w:cs="Times New Roman"/>
          <w:color w:val="2A2A2A"/>
          <w:kern w:val="0"/>
          <w:sz w:val="20"/>
          <w:szCs w:val="20"/>
          <w:bdr w:val="none" w:sz="0" w:space="0" w:color="auto" w:frame="1"/>
          <w14:ligatures w14:val="none"/>
        </w:rPr>
      </w:pPr>
    </w:p>
    <w:p w14:paraId="57ABC0AD" w14:textId="77777777" w:rsidR="00326596" w:rsidRDefault="000028A4" w:rsidP="00326596">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r w:rsidRPr="003C419D">
        <w:rPr>
          <w:rFonts w:ascii="Times New Roman" w:eastAsia="Calibri" w:hAnsi="Times New Roman" w:cs="Times New Roman"/>
          <w:color w:val="222222"/>
          <w:kern w:val="0"/>
          <w:sz w:val="20"/>
          <w:szCs w:val="20"/>
          <w:shd w:val="clear" w:color="auto" w:fill="FFFFFF"/>
          <w14:ligatures w14:val="none"/>
        </w:rPr>
        <w:t xml:space="preserve"> Mohammed, P. (1998). Towards indigenous feminist theorizing in the Caribbean. </w:t>
      </w:r>
      <w:r w:rsidRPr="003C419D">
        <w:rPr>
          <w:rFonts w:ascii="Times New Roman" w:eastAsia="Calibri" w:hAnsi="Times New Roman" w:cs="Times New Roman"/>
          <w:i/>
          <w:iCs/>
          <w:color w:val="222222"/>
          <w:kern w:val="0"/>
          <w:sz w:val="20"/>
          <w:szCs w:val="20"/>
          <w:shd w:val="clear" w:color="auto" w:fill="FFFFFF"/>
          <w14:ligatures w14:val="none"/>
        </w:rPr>
        <w:t>Feminist review</w:t>
      </w:r>
      <w:r w:rsidRPr="003C419D">
        <w:rPr>
          <w:rFonts w:ascii="Times New Roman" w:eastAsia="Calibri" w:hAnsi="Times New Roman" w:cs="Times New Roman"/>
          <w:color w:val="222222"/>
          <w:kern w:val="0"/>
          <w:sz w:val="20"/>
          <w:szCs w:val="20"/>
          <w:shd w:val="clear" w:color="auto" w:fill="FFFFFF"/>
          <w14:ligatures w14:val="none"/>
        </w:rPr>
        <w:t>, </w:t>
      </w:r>
      <w:r w:rsidRPr="003C419D">
        <w:rPr>
          <w:rFonts w:ascii="Times New Roman" w:eastAsia="Calibri" w:hAnsi="Times New Roman" w:cs="Times New Roman"/>
          <w:i/>
          <w:iCs/>
          <w:color w:val="222222"/>
          <w:kern w:val="0"/>
          <w:sz w:val="20"/>
          <w:szCs w:val="20"/>
          <w:shd w:val="clear" w:color="auto" w:fill="FFFFFF"/>
          <w14:ligatures w14:val="none"/>
        </w:rPr>
        <w:t>59</w:t>
      </w:r>
      <w:r w:rsidRPr="003C419D">
        <w:rPr>
          <w:rFonts w:ascii="Times New Roman" w:eastAsia="Calibri" w:hAnsi="Times New Roman" w:cs="Times New Roman"/>
          <w:color w:val="222222"/>
          <w:kern w:val="0"/>
          <w:sz w:val="20"/>
          <w:szCs w:val="20"/>
          <w:shd w:val="clear" w:color="auto" w:fill="FFFFFF"/>
          <w14:ligatures w14:val="none"/>
        </w:rPr>
        <w:t>(1), 6-33.</w:t>
      </w:r>
      <w:bookmarkStart w:id="6" w:name="_Hlk172810887"/>
      <w:r w:rsidR="00326596" w:rsidRPr="00326596">
        <w:rPr>
          <w:rFonts w:ascii="Times New Roman" w:eastAsia="Times New Roman" w:hAnsi="Times New Roman" w:cs="Times New Roman"/>
          <w:color w:val="000000" w:themeColor="text1"/>
          <w:kern w:val="0"/>
          <w:sz w:val="24"/>
          <w:szCs w:val="24"/>
          <w:highlight w:val="white"/>
          <w14:ligatures w14:val="none"/>
        </w:rPr>
        <w:t xml:space="preserve"> </w:t>
      </w:r>
    </w:p>
    <w:p w14:paraId="730BA15C" w14:textId="77777777" w:rsidR="00326596" w:rsidRDefault="00326596" w:rsidP="00326596">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p>
    <w:p w14:paraId="203A3192" w14:textId="77777777" w:rsidR="005F44AF" w:rsidRDefault="00326596" w:rsidP="005F44AF">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r w:rsidRPr="00326596">
        <w:rPr>
          <w:rFonts w:ascii="Times New Roman" w:eastAsia="Times New Roman" w:hAnsi="Times New Roman" w:cs="Times New Roman"/>
          <w:color w:val="000000" w:themeColor="text1"/>
          <w:kern w:val="0"/>
          <w:sz w:val="20"/>
          <w:szCs w:val="20"/>
          <w:highlight w:val="white"/>
          <w14:ligatures w14:val="none"/>
        </w:rPr>
        <w:t>Opara, V., Sealy, R., &amp; Ryan, M. K. (2020). The workplace experiences of BAME professional women: Understanding experiences at the intersection. </w:t>
      </w:r>
      <w:r w:rsidRPr="00326596">
        <w:rPr>
          <w:rFonts w:ascii="Times New Roman" w:eastAsia="Times New Roman" w:hAnsi="Times New Roman" w:cs="Times New Roman"/>
          <w:i/>
          <w:color w:val="000000" w:themeColor="text1"/>
          <w:kern w:val="0"/>
          <w:sz w:val="20"/>
          <w:szCs w:val="20"/>
          <w:highlight w:val="white"/>
          <w14:ligatures w14:val="none"/>
        </w:rPr>
        <w:t>Gender, Work &amp; Organization</w:t>
      </w:r>
      <w:r w:rsidRPr="00326596">
        <w:rPr>
          <w:rFonts w:ascii="Times New Roman" w:eastAsia="Times New Roman" w:hAnsi="Times New Roman" w:cs="Times New Roman"/>
          <w:color w:val="000000" w:themeColor="text1"/>
          <w:kern w:val="0"/>
          <w:sz w:val="20"/>
          <w:szCs w:val="20"/>
          <w:highlight w:val="white"/>
          <w14:ligatures w14:val="none"/>
        </w:rPr>
        <w:t>, </w:t>
      </w:r>
      <w:r w:rsidRPr="00326596">
        <w:rPr>
          <w:rFonts w:ascii="Times New Roman" w:eastAsia="Times New Roman" w:hAnsi="Times New Roman" w:cs="Times New Roman"/>
          <w:i/>
          <w:color w:val="000000" w:themeColor="text1"/>
          <w:kern w:val="0"/>
          <w:sz w:val="20"/>
          <w:szCs w:val="20"/>
          <w:highlight w:val="white"/>
          <w14:ligatures w14:val="none"/>
        </w:rPr>
        <w:t>27</w:t>
      </w:r>
      <w:r w:rsidRPr="00326596">
        <w:rPr>
          <w:rFonts w:ascii="Times New Roman" w:eastAsia="Times New Roman" w:hAnsi="Times New Roman" w:cs="Times New Roman"/>
          <w:color w:val="000000" w:themeColor="text1"/>
          <w:kern w:val="0"/>
          <w:sz w:val="20"/>
          <w:szCs w:val="20"/>
          <w:highlight w:val="white"/>
          <w14:ligatures w14:val="none"/>
        </w:rPr>
        <w:t>(6), 1192-1213.</w:t>
      </w:r>
    </w:p>
    <w:p w14:paraId="738C7E49" w14:textId="77777777" w:rsidR="005F44AF" w:rsidRDefault="005F44AF" w:rsidP="005F44AF">
      <w:pPr>
        <w:spacing w:after="0" w:line="240" w:lineRule="auto"/>
        <w:ind w:left="720" w:hanging="720"/>
        <w:jc w:val="both"/>
        <w:rPr>
          <w:rFonts w:ascii="Times New Roman" w:eastAsia="Times New Roman" w:hAnsi="Times New Roman" w:cs="Times New Roman"/>
          <w:color w:val="000000" w:themeColor="text1"/>
          <w:kern w:val="0"/>
          <w:sz w:val="24"/>
          <w:szCs w:val="24"/>
          <w:highlight w:val="white"/>
          <w14:ligatures w14:val="none"/>
        </w:rPr>
      </w:pPr>
    </w:p>
    <w:p w14:paraId="6FD5A4F6" w14:textId="77777777" w:rsidR="005F44AF" w:rsidRPr="005F44AF" w:rsidRDefault="005F44AF" w:rsidP="005F44AF">
      <w:pPr>
        <w:spacing w:after="0" w:line="240" w:lineRule="auto"/>
        <w:ind w:left="720" w:hanging="720"/>
        <w:jc w:val="both"/>
        <w:rPr>
          <w:rFonts w:ascii="Times New Roman" w:eastAsia="Times New Roman" w:hAnsi="Times New Roman" w:cs="Times New Roman"/>
          <w:color w:val="000000" w:themeColor="text1"/>
          <w:kern w:val="0"/>
          <w:sz w:val="20"/>
          <w:szCs w:val="20"/>
          <w:highlight w:val="white"/>
          <w14:ligatures w14:val="none"/>
        </w:rPr>
      </w:pPr>
      <w:r w:rsidRPr="005F44AF">
        <w:rPr>
          <w:rFonts w:ascii="Times New Roman" w:eastAsia="Times New Roman" w:hAnsi="Times New Roman" w:cs="Times New Roman"/>
          <w:color w:val="000000" w:themeColor="text1"/>
          <w:kern w:val="0"/>
          <w:sz w:val="20"/>
          <w:szCs w:val="20"/>
          <w:highlight w:val="white"/>
          <w14:ligatures w14:val="none"/>
        </w:rPr>
        <w:t>Mohammed, P. (Ed.). (2017). </w:t>
      </w:r>
      <w:r w:rsidRPr="005F44AF">
        <w:rPr>
          <w:rFonts w:ascii="Times New Roman" w:eastAsia="Times New Roman" w:hAnsi="Times New Roman" w:cs="Times New Roman"/>
          <w:i/>
          <w:color w:val="000000" w:themeColor="text1"/>
          <w:kern w:val="0"/>
          <w:sz w:val="20"/>
          <w:szCs w:val="20"/>
          <w:highlight w:val="white"/>
          <w14:ligatures w14:val="none"/>
        </w:rPr>
        <w:t>Gendered realities: Essays in Caribbean feminist thought</w:t>
      </w:r>
      <w:r w:rsidRPr="005F44AF">
        <w:rPr>
          <w:rFonts w:ascii="Times New Roman" w:eastAsia="Times New Roman" w:hAnsi="Times New Roman" w:cs="Times New Roman"/>
          <w:color w:val="000000" w:themeColor="text1"/>
          <w:kern w:val="0"/>
          <w:sz w:val="20"/>
          <w:szCs w:val="20"/>
          <w:highlight w:val="white"/>
          <w14:ligatures w14:val="none"/>
        </w:rPr>
        <w:t>. University of the West Indies Press.</w:t>
      </w:r>
    </w:p>
    <w:p w14:paraId="722667AD" w14:textId="77777777" w:rsidR="005F44AF" w:rsidRPr="005F44AF" w:rsidRDefault="005F44AF" w:rsidP="005F44AF">
      <w:pPr>
        <w:spacing w:after="0" w:line="240" w:lineRule="auto"/>
        <w:ind w:left="720" w:hanging="720"/>
        <w:jc w:val="both"/>
        <w:rPr>
          <w:rFonts w:ascii="Times New Roman" w:eastAsia="Times New Roman" w:hAnsi="Times New Roman" w:cs="Times New Roman"/>
          <w:color w:val="000000" w:themeColor="text1"/>
          <w:kern w:val="0"/>
          <w:sz w:val="20"/>
          <w:szCs w:val="20"/>
          <w:highlight w:val="white"/>
          <w14:ligatures w14:val="none"/>
        </w:rPr>
      </w:pPr>
    </w:p>
    <w:bookmarkEnd w:id="6"/>
    <w:p w14:paraId="466450DB" w14:textId="77777777" w:rsidR="00683A2B" w:rsidRDefault="00443C3D" w:rsidP="00326596">
      <w:pPr>
        <w:spacing w:after="0" w:line="240" w:lineRule="auto"/>
        <w:jc w:val="both"/>
        <w:rPr>
          <w:rFonts w:ascii="Times New Roman" w:hAnsi="Times New Roman" w:cs="Times New Roman"/>
          <w:color w:val="222222"/>
          <w:sz w:val="20"/>
          <w:szCs w:val="20"/>
          <w:shd w:val="clear" w:color="auto" w:fill="FFFFFF"/>
        </w:rPr>
      </w:pPr>
      <w:r w:rsidRPr="003C419D">
        <w:rPr>
          <w:rFonts w:ascii="Times New Roman" w:hAnsi="Times New Roman" w:cs="Times New Roman"/>
          <w:color w:val="222222"/>
          <w:sz w:val="20"/>
          <w:szCs w:val="20"/>
          <w:shd w:val="clear" w:color="auto" w:fill="FFFFFF"/>
        </w:rPr>
        <w:t xml:space="preserve"> Rampton, B. (2008). Disciplinary mixing: Types and cases. </w:t>
      </w:r>
      <w:r w:rsidRPr="003C419D">
        <w:rPr>
          <w:rFonts w:ascii="Times New Roman" w:hAnsi="Times New Roman" w:cs="Times New Roman"/>
          <w:i/>
          <w:iCs/>
          <w:color w:val="222222"/>
          <w:sz w:val="20"/>
          <w:szCs w:val="20"/>
          <w:shd w:val="clear" w:color="auto" w:fill="FFFFFF"/>
        </w:rPr>
        <w:t>Journal of Sociolinguistics</w:t>
      </w:r>
      <w:r w:rsidRPr="003C419D">
        <w:rPr>
          <w:rFonts w:ascii="Times New Roman" w:hAnsi="Times New Roman" w:cs="Times New Roman"/>
          <w:color w:val="222222"/>
          <w:sz w:val="20"/>
          <w:szCs w:val="20"/>
          <w:shd w:val="clear" w:color="auto" w:fill="FFFFFF"/>
        </w:rPr>
        <w:t>, </w:t>
      </w:r>
      <w:r w:rsidRPr="003C419D">
        <w:rPr>
          <w:rFonts w:ascii="Times New Roman" w:hAnsi="Times New Roman" w:cs="Times New Roman"/>
          <w:i/>
          <w:iCs/>
          <w:color w:val="222222"/>
          <w:sz w:val="20"/>
          <w:szCs w:val="20"/>
          <w:shd w:val="clear" w:color="auto" w:fill="FFFFFF"/>
        </w:rPr>
        <w:t>12</w:t>
      </w:r>
      <w:r w:rsidRPr="003C419D">
        <w:rPr>
          <w:rFonts w:ascii="Times New Roman" w:hAnsi="Times New Roman" w:cs="Times New Roman"/>
          <w:color w:val="222222"/>
          <w:sz w:val="20"/>
          <w:szCs w:val="20"/>
          <w:shd w:val="clear" w:color="auto" w:fill="FFFFFF"/>
        </w:rPr>
        <w:t>(4), 525-531.</w:t>
      </w:r>
      <w:r w:rsidR="00B46D6D" w:rsidRPr="003C419D">
        <w:rPr>
          <w:rFonts w:ascii="Times New Roman" w:hAnsi="Times New Roman" w:cs="Times New Roman"/>
          <w:color w:val="222222"/>
          <w:sz w:val="20"/>
          <w:szCs w:val="20"/>
          <w:shd w:val="clear" w:color="auto" w:fill="FFFFFF"/>
        </w:rPr>
        <w:t xml:space="preserve"> </w:t>
      </w:r>
      <w:bookmarkStart w:id="7" w:name="_Hlk172809287"/>
    </w:p>
    <w:p w14:paraId="117EC8E3" w14:textId="77777777" w:rsidR="00683A2B" w:rsidRDefault="00683A2B" w:rsidP="00683A2B">
      <w:pPr>
        <w:spacing w:after="0" w:line="240" w:lineRule="auto"/>
        <w:ind w:left="720" w:hanging="720"/>
        <w:jc w:val="both"/>
        <w:rPr>
          <w:rFonts w:ascii="Times New Roman" w:hAnsi="Times New Roman" w:cs="Times New Roman"/>
          <w:color w:val="222222"/>
          <w:sz w:val="20"/>
          <w:szCs w:val="20"/>
          <w:shd w:val="clear" w:color="auto" w:fill="FFFFFF"/>
        </w:rPr>
      </w:pPr>
    </w:p>
    <w:p w14:paraId="47ED7273" w14:textId="77777777" w:rsidR="00683A2B" w:rsidRPr="00683A2B" w:rsidRDefault="00683A2B" w:rsidP="00683A2B">
      <w:pPr>
        <w:spacing w:after="0" w:line="240" w:lineRule="auto"/>
        <w:ind w:left="720" w:hanging="720"/>
        <w:jc w:val="both"/>
        <w:rPr>
          <w:rFonts w:ascii="Times New Roman" w:eastAsia="Times New Roman" w:hAnsi="Times New Roman" w:cs="Times New Roman"/>
          <w:color w:val="000000" w:themeColor="text1"/>
          <w:kern w:val="0"/>
          <w:sz w:val="20"/>
          <w:szCs w:val="20"/>
          <w14:ligatures w14:val="none"/>
        </w:rPr>
      </w:pPr>
      <w:r w:rsidRPr="00683A2B">
        <w:rPr>
          <w:rFonts w:ascii="Times New Roman" w:eastAsia="Times New Roman" w:hAnsi="Times New Roman" w:cs="Times New Roman"/>
          <w:color w:val="000000" w:themeColor="text1"/>
          <w:kern w:val="0"/>
          <w:sz w:val="20"/>
          <w:szCs w:val="20"/>
          <w:highlight w:val="white"/>
          <w14:ligatures w14:val="none"/>
        </w:rPr>
        <w:t>Reeser, T. W. (2023). </w:t>
      </w:r>
      <w:r w:rsidRPr="00683A2B">
        <w:rPr>
          <w:rFonts w:ascii="Times New Roman" w:eastAsia="Times New Roman" w:hAnsi="Times New Roman" w:cs="Times New Roman"/>
          <w:i/>
          <w:color w:val="000000" w:themeColor="text1"/>
          <w:kern w:val="0"/>
          <w:sz w:val="20"/>
          <w:szCs w:val="20"/>
          <w:highlight w:val="white"/>
          <w14:ligatures w14:val="none"/>
        </w:rPr>
        <w:t>The Routledge Companion to Gender and Affect</w:t>
      </w:r>
      <w:r w:rsidRPr="00683A2B">
        <w:rPr>
          <w:rFonts w:ascii="Times New Roman" w:eastAsia="Times New Roman" w:hAnsi="Times New Roman" w:cs="Times New Roman"/>
          <w:color w:val="000000" w:themeColor="text1"/>
          <w:kern w:val="0"/>
          <w:sz w:val="20"/>
          <w:szCs w:val="20"/>
          <w:highlight w:val="white"/>
          <w14:ligatures w14:val="none"/>
        </w:rPr>
        <w:t>. Routledge.</w:t>
      </w:r>
      <w:r w:rsidRPr="00683A2B">
        <w:rPr>
          <w:rFonts w:ascii="Times New Roman" w:eastAsia="Calibri" w:hAnsi="Times New Roman" w:cs="Times New Roman"/>
          <w:color w:val="000000" w:themeColor="text1"/>
          <w:kern w:val="0"/>
          <w:sz w:val="20"/>
          <w:szCs w:val="20"/>
          <w14:ligatures w14:val="none"/>
        </w:rPr>
        <w:t xml:space="preserve"> T</w:t>
      </w:r>
      <w:r w:rsidRPr="00683A2B">
        <w:rPr>
          <w:rFonts w:ascii="Times New Roman" w:eastAsia="Times New Roman" w:hAnsi="Times New Roman" w:cs="Times New Roman"/>
          <w:color w:val="000000" w:themeColor="text1"/>
          <w:kern w:val="0"/>
          <w:sz w:val="20"/>
          <w:szCs w:val="20"/>
          <w14:ligatures w14:val="none"/>
        </w:rPr>
        <w:t>aylor &amp; Francis Group,</w:t>
      </w:r>
      <w:r w:rsidRPr="00683A2B">
        <w:rPr>
          <w:rFonts w:ascii="Times New Roman" w:eastAsia="Calibri" w:hAnsi="Times New Roman" w:cs="Times New Roman"/>
          <w:color w:val="000000" w:themeColor="text1"/>
          <w:kern w:val="0"/>
          <w:sz w:val="20"/>
          <w:szCs w:val="20"/>
          <w14:ligatures w14:val="none"/>
        </w:rPr>
        <w:t xml:space="preserve"> </w:t>
      </w:r>
      <w:r w:rsidRPr="00683A2B">
        <w:rPr>
          <w:rFonts w:ascii="Times New Roman" w:eastAsia="Times New Roman" w:hAnsi="Times New Roman" w:cs="Times New Roman"/>
          <w:color w:val="000000" w:themeColor="text1"/>
          <w:kern w:val="0"/>
          <w:sz w:val="20"/>
          <w:szCs w:val="20"/>
          <w14:ligatures w14:val="none"/>
        </w:rPr>
        <w:t>New York.</w:t>
      </w:r>
    </w:p>
    <w:bookmarkEnd w:id="7"/>
    <w:p w14:paraId="7B4C7247" w14:textId="77777777" w:rsidR="00991E00" w:rsidRPr="003C419D" w:rsidRDefault="00B46D6D" w:rsidP="002B7A82">
      <w:pPr>
        <w:spacing w:after="0" w:line="240" w:lineRule="auto"/>
        <w:jc w:val="both"/>
        <w:rPr>
          <w:rFonts w:ascii="Times New Roman" w:hAnsi="Times New Roman" w:cs="Times New Roman"/>
          <w:color w:val="222222"/>
          <w:sz w:val="20"/>
          <w:szCs w:val="20"/>
          <w:shd w:val="clear" w:color="auto" w:fill="FFFFFF"/>
        </w:rPr>
      </w:pPr>
      <w:r w:rsidRPr="003C419D">
        <w:rPr>
          <w:rFonts w:ascii="Times New Roman" w:hAnsi="Times New Roman" w:cs="Times New Roman"/>
          <w:color w:val="222222"/>
          <w:sz w:val="20"/>
          <w:szCs w:val="20"/>
          <w:shd w:val="clear" w:color="auto" w:fill="FFFFFF"/>
        </w:rPr>
        <w:t>Rivera, A. (2017). The History and Importance of Women's Literature. </w:t>
      </w:r>
      <w:r w:rsidRPr="003C419D">
        <w:rPr>
          <w:rFonts w:ascii="Times New Roman" w:hAnsi="Times New Roman" w:cs="Times New Roman"/>
          <w:i/>
          <w:iCs/>
          <w:color w:val="222222"/>
          <w:sz w:val="20"/>
          <w:szCs w:val="20"/>
          <w:shd w:val="clear" w:color="auto" w:fill="FFFFFF"/>
        </w:rPr>
        <w:t>Books Tell You Why</w:t>
      </w:r>
      <w:r w:rsidRPr="003C419D">
        <w:rPr>
          <w:rFonts w:ascii="Times New Roman" w:hAnsi="Times New Roman" w:cs="Times New Roman"/>
          <w:color w:val="222222"/>
          <w:sz w:val="20"/>
          <w:szCs w:val="20"/>
          <w:shd w:val="clear" w:color="auto" w:fill="FFFFFF"/>
        </w:rPr>
        <w:t>, </w:t>
      </w:r>
      <w:r w:rsidRPr="003C419D">
        <w:rPr>
          <w:rFonts w:ascii="Times New Roman" w:hAnsi="Times New Roman" w:cs="Times New Roman"/>
          <w:i/>
          <w:iCs/>
          <w:color w:val="222222"/>
          <w:sz w:val="20"/>
          <w:szCs w:val="20"/>
          <w:shd w:val="clear" w:color="auto" w:fill="FFFFFF"/>
        </w:rPr>
        <w:t>11</w:t>
      </w:r>
      <w:r w:rsidRPr="003C419D">
        <w:rPr>
          <w:rFonts w:ascii="Times New Roman" w:hAnsi="Times New Roman" w:cs="Times New Roman"/>
          <w:color w:val="222222"/>
          <w:sz w:val="20"/>
          <w:szCs w:val="20"/>
          <w:shd w:val="clear" w:color="auto" w:fill="FFFFFF"/>
        </w:rPr>
        <w:t>.</w:t>
      </w:r>
    </w:p>
    <w:p w14:paraId="3EC8F917" w14:textId="77777777" w:rsidR="00B46D6D" w:rsidRPr="003C419D" w:rsidRDefault="00B46D6D" w:rsidP="0029798F">
      <w:pPr>
        <w:spacing w:after="0" w:line="240" w:lineRule="auto"/>
        <w:ind w:left="720" w:hanging="720"/>
        <w:jc w:val="both"/>
        <w:rPr>
          <w:rFonts w:ascii="Times New Roman" w:eastAsia="Times New Roman" w:hAnsi="Times New Roman" w:cs="Times New Roman"/>
          <w:color w:val="2A2A2A"/>
          <w:kern w:val="0"/>
          <w:sz w:val="20"/>
          <w:szCs w:val="20"/>
          <w:bdr w:val="none" w:sz="0" w:space="0" w:color="auto" w:frame="1"/>
          <w14:ligatures w14:val="none"/>
        </w:rPr>
      </w:pPr>
    </w:p>
    <w:p w14:paraId="3F08C564" w14:textId="77777777" w:rsidR="000028A4" w:rsidRPr="003C419D" w:rsidRDefault="00991E00" w:rsidP="008B36DA">
      <w:pPr>
        <w:spacing w:after="0" w:line="240" w:lineRule="auto"/>
        <w:jc w:val="both"/>
        <w:rPr>
          <w:rFonts w:ascii="Times New Roman" w:hAnsi="Times New Roman" w:cs="Times New Roman"/>
          <w:color w:val="222222"/>
          <w:sz w:val="20"/>
          <w:szCs w:val="20"/>
          <w:shd w:val="clear" w:color="auto" w:fill="FFFFFF"/>
        </w:rPr>
      </w:pPr>
      <w:r w:rsidRPr="003C419D">
        <w:rPr>
          <w:rFonts w:ascii="Times New Roman" w:eastAsia="Calibri" w:hAnsi="Times New Roman" w:cs="Times New Roman"/>
          <w:color w:val="222222"/>
          <w:kern w:val="0"/>
          <w:sz w:val="20"/>
          <w:szCs w:val="20"/>
          <w:shd w:val="clear" w:color="auto" w:fill="FFFFFF"/>
          <w14:ligatures w14:val="none"/>
        </w:rPr>
        <w:t>Tanjim, T. (2016). </w:t>
      </w:r>
      <w:r w:rsidRPr="003C419D">
        <w:rPr>
          <w:rFonts w:ascii="Times New Roman" w:eastAsia="Calibri" w:hAnsi="Times New Roman" w:cs="Times New Roman"/>
          <w:i/>
          <w:iCs/>
          <w:color w:val="222222"/>
          <w:kern w:val="0"/>
          <w:sz w:val="20"/>
          <w:szCs w:val="20"/>
          <w:shd w:val="clear" w:color="auto" w:fill="FFFFFF"/>
          <w14:ligatures w14:val="none"/>
        </w:rPr>
        <w:t>Portrayal of motherhood by female authors in American literature in the Light of The Awakening, Herland and The Narrow House</w:t>
      </w:r>
      <w:r w:rsidRPr="003C419D">
        <w:rPr>
          <w:rFonts w:ascii="Times New Roman" w:eastAsia="Calibri" w:hAnsi="Times New Roman" w:cs="Times New Roman"/>
          <w:color w:val="222222"/>
          <w:kern w:val="0"/>
          <w:sz w:val="20"/>
          <w:szCs w:val="20"/>
          <w:shd w:val="clear" w:color="auto" w:fill="FFFFFF"/>
          <w14:ligatures w14:val="none"/>
        </w:rPr>
        <w:t> (Doctoral dissertation, BRAC University).</w:t>
      </w:r>
      <w:r w:rsidR="000028A4" w:rsidRPr="003C419D">
        <w:rPr>
          <w:rFonts w:ascii="Times New Roman" w:hAnsi="Times New Roman" w:cs="Times New Roman"/>
          <w:color w:val="222222"/>
          <w:sz w:val="20"/>
          <w:szCs w:val="20"/>
          <w:shd w:val="clear" w:color="auto" w:fill="FFFFFF"/>
        </w:rPr>
        <w:t xml:space="preserve"> </w:t>
      </w:r>
    </w:p>
    <w:p w14:paraId="4E896598" w14:textId="77777777" w:rsidR="000028A4" w:rsidRPr="003C419D" w:rsidRDefault="000028A4" w:rsidP="0029798F">
      <w:pPr>
        <w:spacing w:after="0" w:line="240" w:lineRule="auto"/>
        <w:ind w:hanging="720"/>
        <w:jc w:val="both"/>
        <w:rPr>
          <w:rFonts w:ascii="Times New Roman" w:hAnsi="Times New Roman" w:cs="Times New Roman"/>
          <w:color w:val="222222"/>
          <w:sz w:val="20"/>
          <w:szCs w:val="20"/>
          <w:shd w:val="clear" w:color="auto" w:fill="FFFFFF"/>
        </w:rPr>
      </w:pPr>
    </w:p>
    <w:p w14:paraId="080B5103" w14:textId="77777777" w:rsidR="00991E00" w:rsidRPr="003C419D" w:rsidRDefault="000028A4" w:rsidP="002B7A82">
      <w:pPr>
        <w:spacing w:after="0" w:line="240" w:lineRule="auto"/>
        <w:jc w:val="both"/>
        <w:rPr>
          <w:rFonts w:ascii="Times New Roman" w:eastAsia="Calibri" w:hAnsi="Times New Roman" w:cs="Times New Roman"/>
          <w:color w:val="222222"/>
          <w:kern w:val="0"/>
          <w:sz w:val="20"/>
          <w:szCs w:val="20"/>
          <w:shd w:val="clear" w:color="auto" w:fill="FFFFFF"/>
          <w14:ligatures w14:val="none"/>
        </w:rPr>
      </w:pPr>
      <w:r w:rsidRPr="003C419D">
        <w:rPr>
          <w:rFonts w:ascii="Times New Roman" w:hAnsi="Times New Roman" w:cs="Times New Roman"/>
          <w:color w:val="222222"/>
          <w:sz w:val="20"/>
          <w:szCs w:val="20"/>
          <w:shd w:val="clear" w:color="auto" w:fill="FFFFFF"/>
        </w:rPr>
        <w:t>Thomas, K. (2007). Sins of the Mother (land): Presence, Absence, and Self in Caribbean Literature.</w:t>
      </w:r>
    </w:p>
    <w:p w14:paraId="352F9CEF" w14:textId="77777777" w:rsidR="000028A4" w:rsidRPr="003C419D" w:rsidRDefault="000028A4" w:rsidP="0029798F">
      <w:pPr>
        <w:spacing w:after="0" w:line="240" w:lineRule="auto"/>
        <w:ind w:hanging="720"/>
        <w:jc w:val="both"/>
        <w:rPr>
          <w:rFonts w:ascii="Times New Roman" w:eastAsia="Calibri" w:hAnsi="Times New Roman" w:cs="Times New Roman"/>
          <w:color w:val="222222"/>
          <w:kern w:val="0"/>
          <w:sz w:val="20"/>
          <w:szCs w:val="20"/>
          <w:shd w:val="clear" w:color="auto" w:fill="FFFFFF"/>
          <w14:ligatures w14:val="none"/>
        </w:rPr>
      </w:pPr>
    </w:p>
    <w:p w14:paraId="7EA4432E" w14:textId="77777777" w:rsidR="00683A2B" w:rsidRDefault="0001443F" w:rsidP="00683A2B">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r w:rsidRPr="003C419D">
        <w:rPr>
          <w:rFonts w:ascii="Times New Roman" w:eastAsia="Times New Roman" w:hAnsi="Times New Roman" w:cs="Times New Roman"/>
          <w:color w:val="000000"/>
          <w:kern w:val="0"/>
          <w:sz w:val="20"/>
          <w:szCs w:val="20"/>
          <w:highlight w:val="white"/>
          <w14:ligatures w14:val="none"/>
        </w:rPr>
        <w:t xml:space="preserve">Taylor, B. (2003). </w:t>
      </w:r>
      <w:r w:rsidRPr="003C419D">
        <w:rPr>
          <w:rFonts w:ascii="Times New Roman" w:eastAsia="Times New Roman" w:hAnsi="Times New Roman" w:cs="Times New Roman"/>
          <w:i/>
          <w:color w:val="000000"/>
          <w:kern w:val="0"/>
          <w:sz w:val="20"/>
          <w:szCs w:val="20"/>
          <w:highlight w:val="white"/>
          <w14:ligatures w14:val="none"/>
        </w:rPr>
        <w:t>Mary Wollstonecraft and the feminist imagination</w:t>
      </w:r>
      <w:r w:rsidRPr="003C419D">
        <w:rPr>
          <w:rFonts w:ascii="Times New Roman" w:eastAsia="Times New Roman" w:hAnsi="Times New Roman" w:cs="Times New Roman"/>
          <w:color w:val="000000"/>
          <w:kern w:val="0"/>
          <w:sz w:val="20"/>
          <w:szCs w:val="20"/>
          <w:highlight w:val="white"/>
          <w14:ligatures w14:val="none"/>
        </w:rPr>
        <w:t xml:space="preserve"> (Vol. 56). Cambridge University Press.</w:t>
      </w:r>
      <w:r w:rsidRPr="003C419D">
        <w:rPr>
          <w:rFonts w:ascii="Times New Roman" w:eastAsia="Calibri" w:hAnsi="Times New Roman" w:cs="Times New Roman"/>
          <w:color w:val="222222"/>
          <w:kern w:val="0"/>
          <w:sz w:val="20"/>
          <w:szCs w:val="20"/>
          <w:shd w:val="clear" w:color="auto" w:fill="FFFFFF"/>
          <w14:ligatures w14:val="none"/>
        </w:rPr>
        <w:t xml:space="preserve"> </w:t>
      </w:r>
    </w:p>
    <w:p w14:paraId="7EB22B0D" w14:textId="77777777" w:rsidR="00683A2B" w:rsidRDefault="00683A2B" w:rsidP="00683A2B">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142A8EEE" w14:textId="77777777" w:rsidR="00683A2B" w:rsidRPr="00683A2B" w:rsidRDefault="00683A2B" w:rsidP="00683A2B">
      <w:pPr>
        <w:spacing w:after="0" w:line="240" w:lineRule="auto"/>
        <w:ind w:left="720" w:hanging="720"/>
        <w:jc w:val="both"/>
        <w:rPr>
          <w:rFonts w:ascii="Times New Roman" w:eastAsia="Calibri" w:hAnsi="Times New Roman" w:cs="Times New Roman"/>
          <w:color w:val="000000" w:themeColor="text1"/>
          <w:kern w:val="0"/>
          <w:sz w:val="20"/>
          <w:szCs w:val="20"/>
          <w:shd w:val="clear" w:color="auto" w:fill="FFFFFF"/>
          <w14:ligatures w14:val="none"/>
        </w:rPr>
      </w:pPr>
      <w:r w:rsidRPr="00683A2B">
        <w:rPr>
          <w:rFonts w:ascii="Times New Roman" w:eastAsia="Calibri" w:hAnsi="Times New Roman" w:cs="Times New Roman"/>
          <w:color w:val="000000" w:themeColor="text1"/>
          <w:kern w:val="0"/>
          <w:sz w:val="20"/>
          <w:szCs w:val="20"/>
          <w:shd w:val="clear" w:color="auto" w:fill="FFFFFF"/>
          <w14:ligatures w14:val="none"/>
        </w:rPr>
        <w:t>Watkins, A. (2016). Restoring Haitian women's voices and verbalizing sexual trauma in breath, eyes, memory. </w:t>
      </w:r>
      <w:r w:rsidRPr="00683A2B">
        <w:rPr>
          <w:rFonts w:ascii="Times New Roman" w:eastAsia="Calibri" w:hAnsi="Times New Roman" w:cs="Times New Roman"/>
          <w:i/>
          <w:iCs/>
          <w:color w:val="000000" w:themeColor="text1"/>
          <w:kern w:val="0"/>
          <w:sz w:val="20"/>
          <w:szCs w:val="20"/>
          <w:shd w:val="clear" w:color="auto" w:fill="FFFFFF"/>
          <w14:ligatures w14:val="none"/>
        </w:rPr>
        <w:t>Journal of Haitian Studies</w:t>
      </w:r>
      <w:r w:rsidRPr="00683A2B">
        <w:rPr>
          <w:rFonts w:ascii="Times New Roman" w:eastAsia="Calibri" w:hAnsi="Times New Roman" w:cs="Times New Roman"/>
          <w:color w:val="000000" w:themeColor="text1"/>
          <w:kern w:val="0"/>
          <w:sz w:val="20"/>
          <w:szCs w:val="20"/>
          <w:shd w:val="clear" w:color="auto" w:fill="FFFFFF"/>
          <w14:ligatures w14:val="none"/>
        </w:rPr>
        <w:t>, </w:t>
      </w:r>
      <w:r w:rsidRPr="00683A2B">
        <w:rPr>
          <w:rFonts w:ascii="Times New Roman" w:eastAsia="Calibri" w:hAnsi="Times New Roman" w:cs="Times New Roman"/>
          <w:i/>
          <w:iCs/>
          <w:color w:val="000000" w:themeColor="text1"/>
          <w:kern w:val="0"/>
          <w:sz w:val="20"/>
          <w:szCs w:val="20"/>
          <w:shd w:val="clear" w:color="auto" w:fill="FFFFFF"/>
          <w14:ligatures w14:val="none"/>
        </w:rPr>
        <w:t>22</w:t>
      </w:r>
      <w:r w:rsidRPr="00683A2B">
        <w:rPr>
          <w:rFonts w:ascii="Times New Roman" w:eastAsia="Calibri" w:hAnsi="Times New Roman" w:cs="Times New Roman"/>
          <w:color w:val="000000" w:themeColor="text1"/>
          <w:kern w:val="0"/>
          <w:sz w:val="20"/>
          <w:szCs w:val="20"/>
          <w:shd w:val="clear" w:color="auto" w:fill="FFFFFF"/>
          <w14:ligatures w14:val="none"/>
        </w:rPr>
        <w:t>(1), 106-127.</w:t>
      </w:r>
    </w:p>
    <w:p w14:paraId="3FBA0805" w14:textId="77777777" w:rsidR="00683A2B" w:rsidRPr="00683A2B" w:rsidRDefault="00683A2B" w:rsidP="00683A2B">
      <w:pPr>
        <w:spacing w:after="0" w:line="240" w:lineRule="auto"/>
        <w:ind w:left="720" w:hanging="720"/>
        <w:jc w:val="both"/>
        <w:rPr>
          <w:rFonts w:ascii="Times New Roman" w:eastAsia="Calibri" w:hAnsi="Times New Roman" w:cs="Times New Roman"/>
          <w:color w:val="000000" w:themeColor="text1"/>
          <w:kern w:val="0"/>
          <w:sz w:val="24"/>
          <w:szCs w:val="24"/>
          <w:shd w:val="clear" w:color="auto" w:fill="FFFFFF"/>
          <w14:ligatures w14:val="none"/>
        </w:rPr>
      </w:pPr>
    </w:p>
    <w:p w14:paraId="5ED26D33" w14:textId="77777777" w:rsidR="008D6740" w:rsidRDefault="008D6740" w:rsidP="002B7A82">
      <w:pPr>
        <w:spacing w:after="0" w:line="240" w:lineRule="auto"/>
        <w:jc w:val="both"/>
        <w:rPr>
          <w:rFonts w:ascii="Times New Roman" w:eastAsia="Calibri" w:hAnsi="Times New Roman" w:cs="Times New Roman"/>
          <w:color w:val="222222"/>
          <w:kern w:val="0"/>
          <w:sz w:val="20"/>
          <w:szCs w:val="20"/>
          <w:shd w:val="clear" w:color="auto" w:fill="FFFFFF"/>
          <w14:ligatures w14:val="none"/>
        </w:rPr>
      </w:pPr>
    </w:p>
    <w:p w14:paraId="49B41F02" w14:textId="77777777" w:rsidR="00683A2B" w:rsidRDefault="00683A2B" w:rsidP="002B7A82">
      <w:pPr>
        <w:spacing w:after="0" w:line="240" w:lineRule="auto"/>
        <w:jc w:val="both"/>
        <w:rPr>
          <w:rFonts w:ascii="Times New Roman" w:eastAsia="Calibri" w:hAnsi="Times New Roman" w:cs="Times New Roman"/>
          <w:color w:val="222222"/>
          <w:kern w:val="0"/>
          <w:sz w:val="20"/>
          <w:szCs w:val="20"/>
          <w:shd w:val="clear" w:color="auto" w:fill="FFFFFF"/>
          <w14:ligatures w14:val="none"/>
        </w:rPr>
      </w:pPr>
    </w:p>
    <w:p w14:paraId="1E1675A2" w14:textId="77777777" w:rsidR="00683A2B" w:rsidRPr="003C419D" w:rsidRDefault="00683A2B" w:rsidP="002B7A82">
      <w:pPr>
        <w:spacing w:after="0" w:line="240" w:lineRule="auto"/>
        <w:jc w:val="both"/>
        <w:rPr>
          <w:rFonts w:ascii="Times New Roman" w:eastAsia="Calibri" w:hAnsi="Times New Roman" w:cs="Times New Roman"/>
          <w:color w:val="222222"/>
          <w:kern w:val="0"/>
          <w:sz w:val="20"/>
          <w:szCs w:val="20"/>
          <w:shd w:val="clear" w:color="auto" w:fill="FFFFFF"/>
          <w14:ligatures w14:val="none"/>
        </w:rPr>
      </w:pPr>
    </w:p>
    <w:p w14:paraId="5EAB7C86" w14:textId="77777777" w:rsidR="008D6740" w:rsidRPr="003C419D" w:rsidRDefault="008D6740" w:rsidP="0029798F">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73D5151E" w14:textId="77777777" w:rsidR="008D6740" w:rsidRPr="003C419D" w:rsidRDefault="008D6740" w:rsidP="0029798F">
      <w:pPr>
        <w:spacing w:after="0" w:line="240" w:lineRule="auto"/>
        <w:ind w:hanging="720"/>
        <w:jc w:val="both"/>
        <w:rPr>
          <w:rFonts w:ascii="Times New Roman" w:eastAsia="Calibri" w:hAnsi="Times New Roman" w:cs="Times New Roman"/>
          <w:color w:val="222222"/>
          <w:kern w:val="0"/>
          <w:sz w:val="20"/>
          <w:szCs w:val="20"/>
          <w:shd w:val="clear" w:color="auto" w:fill="FFFFFF"/>
          <w14:ligatures w14:val="none"/>
        </w:rPr>
      </w:pPr>
    </w:p>
    <w:p w14:paraId="50980414" w14:textId="77777777" w:rsidR="008D6740" w:rsidRPr="003C419D" w:rsidRDefault="008D6740" w:rsidP="0029798F">
      <w:pPr>
        <w:spacing w:after="0" w:line="240" w:lineRule="auto"/>
        <w:ind w:hanging="720"/>
        <w:jc w:val="both"/>
        <w:rPr>
          <w:rFonts w:ascii="Times New Roman" w:eastAsia="Calibri" w:hAnsi="Times New Roman" w:cs="Times New Roman"/>
          <w:color w:val="222222"/>
          <w:kern w:val="0"/>
          <w:sz w:val="20"/>
          <w:szCs w:val="20"/>
          <w:shd w:val="clear" w:color="auto" w:fill="FFFFFF"/>
          <w14:ligatures w14:val="none"/>
        </w:rPr>
      </w:pPr>
    </w:p>
    <w:p w14:paraId="72E1478F" w14:textId="77777777" w:rsidR="0001443F" w:rsidRPr="003C419D" w:rsidRDefault="0001443F" w:rsidP="0029798F">
      <w:pPr>
        <w:spacing w:after="0" w:line="240" w:lineRule="auto"/>
        <w:ind w:left="720" w:hanging="720"/>
        <w:jc w:val="both"/>
        <w:rPr>
          <w:rFonts w:ascii="Times New Roman" w:eastAsia="Times New Roman" w:hAnsi="Times New Roman" w:cs="Times New Roman"/>
          <w:kern w:val="0"/>
          <w:sz w:val="20"/>
          <w:szCs w:val="20"/>
          <w14:ligatures w14:val="none"/>
        </w:rPr>
      </w:pPr>
    </w:p>
    <w:p w14:paraId="4783200D" w14:textId="77777777" w:rsidR="0001443F" w:rsidRPr="003C419D" w:rsidRDefault="0001443F" w:rsidP="0029798F">
      <w:pPr>
        <w:spacing w:after="0" w:line="240" w:lineRule="auto"/>
        <w:ind w:left="720" w:hanging="720"/>
        <w:jc w:val="both"/>
        <w:rPr>
          <w:rFonts w:ascii="Times New Roman" w:eastAsia="Times New Roman" w:hAnsi="Times New Roman" w:cs="Times New Roman"/>
          <w:kern w:val="0"/>
          <w:sz w:val="20"/>
          <w:szCs w:val="20"/>
          <w14:ligatures w14:val="none"/>
        </w:rPr>
      </w:pPr>
    </w:p>
    <w:p w14:paraId="0C716A2B" w14:textId="77777777" w:rsidR="0001443F" w:rsidRPr="003C419D" w:rsidRDefault="0001443F" w:rsidP="0029798F">
      <w:pPr>
        <w:spacing w:after="0" w:line="240" w:lineRule="auto"/>
        <w:ind w:left="720" w:hanging="720"/>
        <w:jc w:val="both"/>
        <w:rPr>
          <w:rFonts w:ascii="Times New Roman" w:eastAsia="Times New Roman" w:hAnsi="Times New Roman" w:cs="Times New Roman"/>
          <w:kern w:val="0"/>
          <w:sz w:val="20"/>
          <w:szCs w:val="20"/>
          <w14:ligatures w14:val="none"/>
        </w:rPr>
      </w:pPr>
    </w:p>
    <w:p w14:paraId="7602A61F" w14:textId="77777777" w:rsidR="0001443F" w:rsidRPr="003C419D" w:rsidRDefault="0001443F" w:rsidP="0029798F">
      <w:pPr>
        <w:spacing w:after="0" w:line="240" w:lineRule="auto"/>
        <w:ind w:left="720" w:hanging="720"/>
        <w:jc w:val="both"/>
        <w:rPr>
          <w:rFonts w:ascii="Times New Roman" w:eastAsia="Times New Roman" w:hAnsi="Times New Roman" w:cs="Times New Roman"/>
          <w:color w:val="000000"/>
          <w:kern w:val="0"/>
          <w:sz w:val="20"/>
          <w:szCs w:val="20"/>
          <w:highlight w:val="white"/>
          <w14:ligatures w14:val="none"/>
        </w:rPr>
      </w:pPr>
    </w:p>
    <w:p w14:paraId="5EABDD6F" w14:textId="77777777" w:rsidR="00DB4EFB" w:rsidRPr="003C419D" w:rsidRDefault="00DB4EFB" w:rsidP="0029798F">
      <w:pPr>
        <w:spacing w:after="0" w:line="240" w:lineRule="auto"/>
        <w:ind w:left="720" w:hanging="720"/>
        <w:jc w:val="both"/>
        <w:rPr>
          <w:rFonts w:ascii="Times New Roman" w:eastAsia="Calibri" w:hAnsi="Times New Roman" w:cs="Times New Roman"/>
          <w:color w:val="222222"/>
          <w:kern w:val="0"/>
          <w:sz w:val="20"/>
          <w:szCs w:val="20"/>
          <w:shd w:val="clear" w:color="auto" w:fill="FFFFFF"/>
          <w14:ligatures w14:val="none"/>
        </w:rPr>
      </w:pPr>
    </w:p>
    <w:p w14:paraId="025AD401" w14:textId="77777777" w:rsidR="0001443F" w:rsidRPr="003C419D" w:rsidRDefault="0001443F" w:rsidP="0029798F">
      <w:pPr>
        <w:spacing w:after="0" w:line="240" w:lineRule="auto"/>
        <w:ind w:left="720" w:hanging="720"/>
        <w:jc w:val="both"/>
        <w:rPr>
          <w:rFonts w:ascii="Times New Roman" w:eastAsia="Times New Roman" w:hAnsi="Times New Roman" w:cs="Times New Roman"/>
          <w:color w:val="000000"/>
          <w:kern w:val="0"/>
          <w:sz w:val="20"/>
          <w:szCs w:val="20"/>
          <w14:ligatures w14:val="none"/>
        </w:rPr>
      </w:pPr>
    </w:p>
    <w:p w14:paraId="7183D452" w14:textId="77777777" w:rsidR="00DB4EFB" w:rsidRPr="003C419D" w:rsidRDefault="00DB4EFB" w:rsidP="0029798F">
      <w:pPr>
        <w:spacing w:line="240" w:lineRule="auto"/>
        <w:ind w:hanging="720"/>
        <w:jc w:val="both"/>
        <w:rPr>
          <w:rFonts w:ascii="Times New Roman" w:eastAsia="Calibri" w:hAnsi="Times New Roman" w:cs="Times New Roman"/>
          <w:kern w:val="0"/>
          <w:sz w:val="20"/>
          <w:szCs w:val="20"/>
          <w:lang w:val="en-GB"/>
          <w14:ligatures w14:val="none"/>
        </w:rPr>
      </w:pPr>
    </w:p>
    <w:p w14:paraId="69754334" w14:textId="77777777" w:rsidR="00040D40" w:rsidRPr="003C419D" w:rsidRDefault="00040D40" w:rsidP="0029798F">
      <w:pPr>
        <w:spacing w:after="0" w:line="240" w:lineRule="auto"/>
        <w:ind w:hanging="720"/>
        <w:jc w:val="both"/>
        <w:rPr>
          <w:rFonts w:ascii="Times New Roman" w:eastAsia="Times New Roman" w:hAnsi="Times New Roman" w:cs="Times New Roman"/>
          <w:kern w:val="0"/>
          <w:sz w:val="20"/>
          <w:szCs w:val="20"/>
          <w14:ligatures w14:val="none"/>
        </w:rPr>
      </w:pPr>
    </w:p>
    <w:p w14:paraId="52A00492" w14:textId="77777777" w:rsidR="005004D5" w:rsidRPr="003C419D" w:rsidRDefault="005004D5" w:rsidP="0029798F">
      <w:pPr>
        <w:spacing w:after="0" w:line="240" w:lineRule="auto"/>
        <w:ind w:hanging="720"/>
        <w:jc w:val="both"/>
        <w:rPr>
          <w:rFonts w:ascii="Times New Roman" w:eastAsia="Times New Roman" w:hAnsi="Times New Roman" w:cs="Times New Roman"/>
          <w:kern w:val="0"/>
          <w:sz w:val="20"/>
          <w:szCs w:val="20"/>
          <w14:ligatures w14:val="none"/>
        </w:rPr>
      </w:pPr>
    </w:p>
    <w:p w14:paraId="5FDC3758" w14:textId="77777777" w:rsidR="00040D40" w:rsidRPr="003C419D" w:rsidRDefault="00040D40" w:rsidP="0029798F">
      <w:pPr>
        <w:keepNext/>
        <w:keepLines/>
        <w:spacing w:before="40" w:after="0" w:line="240" w:lineRule="auto"/>
        <w:ind w:hanging="720"/>
        <w:jc w:val="both"/>
        <w:outlineLvl w:val="2"/>
        <w:rPr>
          <w:rFonts w:ascii="Times New Roman" w:eastAsia="Times New Roman" w:hAnsi="Times New Roman" w:cs="Times New Roman"/>
          <w:b/>
          <w:color w:val="000000" w:themeColor="text1"/>
          <w:kern w:val="0"/>
          <w:sz w:val="20"/>
          <w:szCs w:val="20"/>
          <w14:ligatures w14:val="none"/>
        </w:rPr>
      </w:pPr>
    </w:p>
    <w:p w14:paraId="1E4410CC" w14:textId="77777777" w:rsidR="00A92820" w:rsidRPr="003C419D" w:rsidRDefault="00A92820" w:rsidP="00620B80">
      <w:pPr>
        <w:spacing w:line="240" w:lineRule="auto"/>
        <w:ind w:hanging="720"/>
        <w:jc w:val="both"/>
        <w:rPr>
          <w:rFonts w:ascii="Times New Roman" w:hAnsi="Times New Roman" w:cs="Times New Roman"/>
          <w:sz w:val="20"/>
          <w:szCs w:val="20"/>
        </w:rPr>
      </w:pPr>
    </w:p>
    <w:sectPr w:rsidR="00A92820" w:rsidRPr="003C41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26F7" w14:textId="77777777" w:rsidR="008143D0" w:rsidRDefault="008143D0" w:rsidP="00D12D8B">
      <w:pPr>
        <w:spacing w:after="0" w:line="240" w:lineRule="auto"/>
      </w:pPr>
      <w:r>
        <w:separator/>
      </w:r>
    </w:p>
  </w:endnote>
  <w:endnote w:type="continuationSeparator" w:id="0">
    <w:p w14:paraId="0654DAEA" w14:textId="77777777" w:rsidR="008143D0" w:rsidRDefault="008143D0" w:rsidP="00D1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183974"/>
      <w:docPartObj>
        <w:docPartGallery w:val="Page Numbers (Bottom of Page)"/>
        <w:docPartUnique/>
      </w:docPartObj>
    </w:sdtPr>
    <w:sdtEndPr>
      <w:rPr>
        <w:noProof/>
      </w:rPr>
    </w:sdtEndPr>
    <w:sdtContent>
      <w:p w14:paraId="28B461D1" w14:textId="77777777" w:rsidR="00D12D8B" w:rsidRDefault="00D12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961B9" w14:textId="77777777" w:rsidR="00D12D8B" w:rsidRDefault="00D1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FFEF" w14:textId="77777777" w:rsidR="008143D0" w:rsidRDefault="008143D0" w:rsidP="00D12D8B">
      <w:pPr>
        <w:spacing w:after="0" w:line="240" w:lineRule="auto"/>
      </w:pPr>
      <w:r>
        <w:separator/>
      </w:r>
    </w:p>
  </w:footnote>
  <w:footnote w:type="continuationSeparator" w:id="0">
    <w:p w14:paraId="6C116FFE" w14:textId="77777777" w:rsidR="008143D0" w:rsidRDefault="008143D0" w:rsidP="00D1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E62"/>
    <w:multiLevelType w:val="hybridMultilevel"/>
    <w:tmpl w:val="C7022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E0F13"/>
    <w:multiLevelType w:val="hybridMultilevel"/>
    <w:tmpl w:val="21A86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C3194"/>
    <w:multiLevelType w:val="hybridMultilevel"/>
    <w:tmpl w:val="67BAD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743915">
    <w:abstractNumId w:val="1"/>
  </w:num>
  <w:num w:numId="2" w16cid:durableId="1121731845">
    <w:abstractNumId w:val="2"/>
  </w:num>
  <w:num w:numId="3" w16cid:durableId="125713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A8"/>
    <w:rsid w:val="0000059D"/>
    <w:rsid w:val="000028A4"/>
    <w:rsid w:val="0001443F"/>
    <w:rsid w:val="00022C56"/>
    <w:rsid w:val="00040D40"/>
    <w:rsid w:val="000552E0"/>
    <w:rsid w:val="00060157"/>
    <w:rsid w:val="0006458E"/>
    <w:rsid w:val="00064E07"/>
    <w:rsid w:val="000765DF"/>
    <w:rsid w:val="00095B4C"/>
    <w:rsid w:val="000B59CA"/>
    <w:rsid w:val="0010775D"/>
    <w:rsid w:val="0013689D"/>
    <w:rsid w:val="001B2F1F"/>
    <w:rsid w:val="001C7F2D"/>
    <w:rsid w:val="001E447C"/>
    <w:rsid w:val="00231C8C"/>
    <w:rsid w:val="00237BB0"/>
    <w:rsid w:val="00260ADC"/>
    <w:rsid w:val="00263A77"/>
    <w:rsid w:val="00290530"/>
    <w:rsid w:val="0029798F"/>
    <w:rsid w:val="00297EC1"/>
    <w:rsid w:val="002B2A4A"/>
    <w:rsid w:val="002B7A82"/>
    <w:rsid w:val="00326596"/>
    <w:rsid w:val="00331639"/>
    <w:rsid w:val="003A671A"/>
    <w:rsid w:val="003C419D"/>
    <w:rsid w:val="003E7650"/>
    <w:rsid w:val="00437137"/>
    <w:rsid w:val="0044166C"/>
    <w:rsid w:val="00443C3D"/>
    <w:rsid w:val="00487F2D"/>
    <w:rsid w:val="004B34F8"/>
    <w:rsid w:val="004D2EDB"/>
    <w:rsid w:val="004D340D"/>
    <w:rsid w:val="005004D5"/>
    <w:rsid w:val="005030D2"/>
    <w:rsid w:val="005048EA"/>
    <w:rsid w:val="005659F8"/>
    <w:rsid w:val="005936B8"/>
    <w:rsid w:val="005C37DC"/>
    <w:rsid w:val="005E0795"/>
    <w:rsid w:val="005F44AF"/>
    <w:rsid w:val="00602811"/>
    <w:rsid w:val="00620B80"/>
    <w:rsid w:val="00634A57"/>
    <w:rsid w:val="00683A2B"/>
    <w:rsid w:val="00684E84"/>
    <w:rsid w:val="0068552D"/>
    <w:rsid w:val="00694D4D"/>
    <w:rsid w:val="006A7EF3"/>
    <w:rsid w:val="006C3F99"/>
    <w:rsid w:val="006F199F"/>
    <w:rsid w:val="00732EF6"/>
    <w:rsid w:val="007608B1"/>
    <w:rsid w:val="007661B8"/>
    <w:rsid w:val="0077433B"/>
    <w:rsid w:val="007768B7"/>
    <w:rsid w:val="00783910"/>
    <w:rsid w:val="0078577A"/>
    <w:rsid w:val="0079605B"/>
    <w:rsid w:val="007A7816"/>
    <w:rsid w:val="007B656B"/>
    <w:rsid w:val="00802193"/>
    <w:rsid w:val="008117ED"/>
    <w:rsid w:val="008143D0"/>
    <w:rsid w:val="00834E26"/>
    <w:rsid w:val="0084788A"/>
    <w:rsid w:val="008858EB"/>
    <w:rsid w:val="008A22C0"/>
    <w:rsid w:val="008A7B4C"/>
    <w:rsid w:val="008B36DA"/>
    <w:rsid w:val="008C7CD8"/>
    <w:rsid w:val="008D6740"/>
    <w:rsid w:val="00930C2A"/>
    <w:rsid w:val="0095028F"/>
    <w:rsid w:val="0098557B"/>
    <w:rsid w:val="00991E00"/>
    <w:rsid w:val="009A011B"/>
    <w:rsid w:val="009E0383"/>
    <w:rsid w:val="00A019EC"/>
    <w:rsid w:val="00A0252D"/>
    <w:rsid w:val="00A124C7"/>
    <w:rsid w:val="00A250E5"/>
    <w:rsid w:val="00A32098"/>
    <w:rsid w:val="00A32FFC"/>
    <w:rsid w:val="00A43BE2"/>
    <w:rsid w:val="00A92820"/>
    <w:rsid w:val="00AB414C"/>
    <w:rsid w:val="00AB4E2E"/>
    <w:rsid w:val="00AD6D83"/>
    <w:rsid w:val="00AE3749"/>
    <w:rsid w:val="00B46D6D"/>
    <w:rsid w:val="00B67FB4"/>
    <w:rsid w:val="00BA29DB"/>
    <w:rsid w:val="00BC3D94"/>
    <w:rsid w:val="00BD7F51"/>
    <w:rsid w:val="00BE7CE6"/>
    <w:rsid w:val="00C20E03"/>
    <w:rsid w:val="00C900F0"/>
    <w:rsid w:val="00CA16BC"/>
    <w:rsid w:val="00CB10DD"/>
    <w:rsid w:val="00CB5397"/>
    <w:rsid w:val="00CC40DA"/>
    <w:rsid w:val="00D112BC"/>
    <w:rsid w:val="00D12D8B"/>
    <w:rsid w:val="00D14D53"/>
    <w:rsid w:val="00D3765F"/>
    <w:rsid w:val="00D41F81"/>
    <w:rsid w:val="00D447A8"/>
    <w:rsid w:val="00D82A6B"/>
    <w:rsid w:val="00DB4EFB"/>
    <w:rsid w:val="00DC250E"/>
    <w:rsid w:val="00E132E8"/>
    <w:rsid w:val="00E22FE8"/>
    <w:rsid w:val="00E357DD"/>
    <w:rsid w:val="00E61708"/>
    <w:rsid w:val="00ED22D6"/>
    <w:rsid w:val="00ED360A"/>
    <w:rsid w:val="00EE19B6"/>
    <w:rsid w:val="00F13D7C"/>
    <w:rsid w:val="00F1464E"/>
    <w:rsid w:val="00F209AE"/>
    <w:rsid w:val="00F2778D"/>
    <w:rsid w:val="00F33889"/>
    <w:rsid w:val="00F45B28"/>
    <w:rsid w:val="00F67F2F"/>
    <w:rsid w:val="00FC573A"/>
    <w:rsid w:val="00FE66F6"/>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9E2D"/>
  <w15:chartTrackingRefBased/>
  <w15:docId w15:val="{21BFFC53-A055-458B-BA41-13B3CA8C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004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
    <w:name w:val="3"/>
    <w:basedOn w:val="TableNormal"/>
    <w:rsid w:val="005659F8"/>
    <w:pPr>
      <w:spacing w:after="0" w:line="240"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Heading3Char">
    <w:name w:val="Heading 3 Char"/>
    <w:basedOn w:val="DefaultParagraphFont"/>
    <w:link w:val="Heading3"/>
    <w:uiPriority w:val="9"/>
    <w:semiHidden/>
    <w:rsid w:val="005004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1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B"/>
  </w:style>
  <w:style w:type="paragraph" w:styleId="Footer">
    <w:name w:val="footer"/>
    <w:basedOn w:val="Normal"/>
    <w:link w:val="FooterChar"/>
    <w:uiPriority w:val="99"/>
    <w:unhideWhenUsed/>
    <w:rsid w:val="00D1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B"/>
  </w:style>
  <w:style w:type="paragraph" w:styleId="ListParagraph">
    <w:name w:val="List Paragraph"/>
    <w:basedOn w:val="Normal"/>
    <w:uiPriority w:val="34"/>
    <w:qFormat/>
    <w:rsid w:val="009E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7457">
      <w:bodyDiv w:val="1"/>
      <w:marLeft w:val="0"/>
      <w:marRight w:val="0"/>
      <w:marTop w:val="0"/>
      <w:marBottom w:val="0"/>
      <w:divBdr>
        <w:top w:val="none" w:sz="0" w:space="0" w:color="auto"/>
        <w:left w:val="none" w:sz="0" w:space="0" w:color="auto"/>
        <w:bottom w:val="none" w:sz="0" w:space="0" w:color="auto"/>
        <w:right w:val="none" w:sz="0" w:space="0" w:color="auto"/>
      </w:divBdr>
    </w:div>
    <w:div w:id="201990255">
      <w:bodyDiv w:val="1"/>
      <w:marLeft w:val="0"/>
      <w:marRight w:val="0"/>
      <w:marTop w:val="0"/>
      <w:marBottom w:val="0"/>
      <w:divBdr>
        <w:top w:val="none" w:sz="0" w:space="0" w:color="auto"/>
        <w:left w:val="none" w:sz="0" w:space="0" w:color="auto"/>
        <w:bottom w:val="none" w:sz="0" w:space="0" w:color="auto"/>
        <w:right w:val="none" w:sz="0" w:space="0" w:color="auto"/>
      </w:divBdr>
    </w:div>
    <w:div w:id="3220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3/acprof:oso/9780198122722.001.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dc:creator>
  <cp:keywords/>
  <dc:description/>
  <cp:lastModifiedBy>PC</cp:lastModifiedBy>
  <cp:revision>2</cp:revision>
  <dcterms:created xsi:type="dcterms:W3CDTF">2026-06-08T13:04:00Z</dcterms:created>
  <dcterms:modified xsi:type="dcterms:W3CDTF">2026-06-08T13:04:00Z</dcterms:modified>
</cp:coreProperties>
</file>