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066E" w14:textId="6A70F5F5" w:rsidR="00E233F8" w:rsidRPr="00E233F8" w:rsidRDefault="00E233F8" w:rsidP="00E233F8">
      <w:pPr>
        <w:jc w:val="center"/>
        <w:rPr>
          <w:rFonts w:ascii="Times New Roman" w:hAnsi="Times New Roman" w:cs="Times New Roman"/>
          <w:b/>
          <w:bCs/>
        </w:rPr>
      </w:pPr>
      <w:r w:rsidRPr="00E233F8">
        <w:rPr>
          <w:rFonts w:ascii="Times New Roman" w:hAnsi="Times New Roman" w:cs="Times New Roman"/>
          <w:b/>
          <w:bCs/>
        </w:rPr>
        <w:t>DETERMINANTS OF AWARENESS OF INVESTMENT SCAMS FROM THE PERSPECTIVE OF FINANCIAL LITERACY, FINANCIAL BEHAVIOUR AND FINANCIAL STRESS</w:t>
      </w:r>
    </w:p>
    <w:p w14:paraId="0140736E" w14:textId="77777777" w:rsidR="00E233F8" w:rsidRPr="00E233F8" w:rsidRDefault="00E233F8" w:rsidP="00E233F8">
      <w:pPr>
        <w:widowControl w:val="0"/>
        <w:spacing w:line="259" w:lineRule="auto"/>
        <w:jc w:val="center"/>
        <w:rPr>
          <w:rFonts w:ascii="Times New Roman" w:eastAsia="MS Mincho" w:hAnsi="Times New Roman" w:cs="Times New Roman"/>
          <w:bCs/>
          <w:iCs/>
          <w:lang w:val="id-ID" w:eastAsia="ja-JP"/>
        </w:rPr>
      </w:pPr>
      <w:r w:rsidRPr="00E233F8">
        <w:rPr>
          <w:rFonts w:ascii="Times New Roman" w:eastAsia="MS Mincho" w:hAnsi="Times New Roman" w:cs="Times New Roman"/>
          <w:bCs/>
          <w:iCs/>
          <w:lang w:val="id-ID" w:eastAsia="ja-JP"/>
        </w:rPr>
        <w:t/>
      </w:r>
      <w:r w:rsidRPr="00E233F8">
        <w:rPr>
          <w:rFonts w:ascii="Times New Roman" w:eastAsia="MS Mincho" w:hAnsi="Times New Roman" w:cs="Times New Roman"/>
          <w:bCs/>
          <w:iCs/>
          <w:vertAlign w:val="superscript"/>
          <w:lang w:eastAsia="ja-JP"/>
        </w:rPr>
        <w:t/>
      </w:r>
      <w:r w:rsidRPr="00E233F8">
        <w:rPr>
          <w:rFonts w:ascii="Times New Roman" w:eastAsia="MS Mincho" w:hAnsi="Times New Roman" w:cs="Times New Roman"/>
          <w:bCs/>
          <w:iCs/>
          <w:lang w:eastAsia="ja-JP"/>
        </w:rPr>
        <w:t xml:space="preserve"/>
      </w:r>
      <w:r w:rsidRPr="00E233F8">
        <w:rPr>
          <w:rFonts w:ascii="Times New Roman" w:eastAsia="MS Mincho" w:hAnsi="Times New Roman" w:cs="Times New Roman"/>
          <w:bCs/>
          <w:iCs/>
          <w:lang w:val="id-ID" w:eastAsia="ja-JP"/>
        </w:rPr>
        <w:t xml:space="preserve"/>
      </w:r>
      <w:r w:rsidRPr="00E233F8">
        <w:rPr>
          <w:rFonts w:ascii="Times New Roman" w:eastAsia="MS Mincho" w:hAnsi="Times New Roman" w:cs="Times New Roman"/>
          <w:bCs/>
          <w:iCs/>
          <w:vertAlign w:val="superscript"/>
          <w:lang w:eastAsia="ja-JP"/>
        </w:rPr>
        <w:t/>
      </w:r>
    </w:p>
    <w:p w14:paraId="2098F4F1" w14:textId="77777777" w:rsidR="00E233F8" w:rsidRPr="00E233F8" w:rsidRDefault="00E233F8" w:rsidP="00E233F8">
      <w:pPr>
        <w:widowControl w:val="0"/>
        <w:spacing w:after="0" w:line="240" w:lineRule="auto"/>
        <w:jc w:val="center"/>
        <w:rPr>
          <w:rFonts w:ascii="Times New Roman" w:eastAsia="MS Mincho" w:hAnsi="Times New Roman" w:cs="Times New Roman"/>
          <w:bCs/>
          <w:iCs/>
          <w:lang w:eastAsia="ja-JP"/>
        </w:rPr>
      </w:pPr>
    </w:p>
    <w:p w14:paraId="26F97AF3" w14:textId="77777777" w:rsidR="00E233F8" w:rsidRPr="00E233F8" w:rsidRDefault="00E233F8" w:rsidP="00E233F8">
      <w:pPr>
        <w:widowControl w:val="0"/>
        <w:spacing w:after="0" w:line="240" w:lineRule="auto"/>
        <w:ind w:left="270" w:hanging="270"/>
        <w:jc w:val="center"/>
        <w:rPr>
          <w:rFonts w:ascii="Times New Roman" w:eastAsia="SimSun" w:hAnsi="Times New Roman" w:cs="Times New Roman"/>
          <w:lang w:val="id-ID" w:eastAsia="zh-CN"/>
        </w:rPr>
      </w:pPr>
      <w:r w:rsidRPr="00E233F8">
        <w:rPr>
          <w:rFonts w:ascii="Times New Roman" w:eastAsia="SimSun" w:hAnsi="Times New Roman" w:cs="Times New Roman"/>
          <w:vertAlign w:val="superscript"/>
          <w:lang w:val="id-ID" w:eastAsia="zh-CN"/>
        </w:rPr>
        <w:footnoteReference w:id="1"/>
      </w:r>
      <w:r w:rsidRPr="00E233F8">
        <w:rPr>
          <w:rFonts w:ascii="Times New Roman" w:eastAsia="SimSun" w:hAnsi="Times New Roman" w:cs="Times New Roman"/>
          <w:lang w:val="id-ID" w:eastAsia="zh-CN"/>
        </w:rPr>
        <w:t/>
      </w:r>
    </w:p>
    <w:p w14:paraId="4BEE8080" w14:textId="77777777" w:rsidR="00E233F8" w:rsidRPr="00E233F8" w:rsidRDefault="00E233F8" w:rsidP="00E233F8">
      <w:pPr>
        <w:widowControl w:val="0"/>
        <w:spacing w:after="0" w:line="240" w:lineRule="auto"/>
        <w:ind w:left="270" w:hanging="270"/>
        <w:jc w:val="center"/>
        <w:rPr>
          <w:rFonts w:ascii="Times New Roman" w:eastAsia="SimSun" w:hAnsi="Times New Roman" w:cs="Times New Roman"/>
          <w:lang w:val="id-ID" w:eastAsia="zh-CN"/>
        </w:rPr>
      </w:pPr>
      <w:r w:rsidRPr="00E233F8">
        <w:rPr>
          <w:rFonts w:ascii="Times New Roman" w:eastAsia="SimSun" w:hAnsi="Times New Roman" w:cs="Times New Roman"/>
          <w:lang w:val="id-ID" w:eastAsia="zh-CN"/>
        </w:rPr>
        <w:t xml:space="preserve"/>
      </w:r>
      <w:r w:rsidRPr="00E233F8">
        <w:rPr>
          <w:rFonts w:ascii="Times New Roman" w:eastAsia="SimSun" w:hAnsi="Times New Roman" w:cs="Times New Roman"/>
          <w:vertAlign w:val="superscript"/>
          <w:lang w:val="id-ID" w:eastAsia="zh-CN"/>
        </w:rPr>
        <w:t/>
      </w:r>
      <w:r w:rsidRPr="00E233F8">
        <w:rPr>
          <w:rFonts w:ascii="Times New Roman" w:eastAsia="SimSun" w:hAnsi="Times New Roman" w:cs="Times New Roman"/>
          <w:lang w:val="id-ID" w:eastAsia="zh-CN"/>
        </w:rPr>
        <w:t/>
      </w:r>
    </w:p>
    <w:p w14:paraId="17C483E2" w14:textId="77777777" w:rsidR="00E233F8" w:rsidRPr="00E233F8" w:rsidRDefault="00E233F8" w:rsidP="00E233F8">
      <w:pPr>
        <w:widowControl w:val="0"/>
        <w:spacing w:after="120"/>
        <w:jc w:val="center"/>
        <w:rPr>
          <w:rFonts w:ascii="Times New Roman" w:eastAsia="SimSun" w:hAnsi="Times New Roman" w:cs="Times New Roman"/>
          <w:lang w:val="id-ID" w:eastAsia="zh-CN"/>
        </w:rPr>
      </w:pPr>
    </w:p>
    <w:p w14:paraId="5E5C9696" w14:textId="77777777" w:rsidR="00E233F8" w:rsidRPr="00E233F8" w:rsidRDefault="00E233F8" w:rsidP="00E233F8">
      <w:pPr>
        <w:rPr>
          <w:rFonts w:ascii="Times New Roman" w:hAnsi="Times New Roman" w:cs="Times New Roman"/>
        </w:rPr>
      </w:pPr>
    </w:p>
    <w:p w14:paraId="64697139" w14:textId="167B953A" w:rsidR="00E233F8" w:rsidRPr="00E233F8" w:rsidRDefault="00E233F8" w:rsidP="00E233F8">
      <w:pPr>
        <w:rPr>
          <w:rFonts w:ascii="Times New Roman" w:hAnsi="Times New Roman" w:cs="Times New Roman"/>
          <w:b/>
          <w:bCs/>
        </w:rPr>
      </w:pPr>
      <w:r w:rsidRPr="00E233F8">
        <w:rPr>
          <w:rFonts w:ascii="Times New Roman" w:hAnsi="Times New Roman" w:cs="Times New Roman"/>
          <w:b/>
          <w:bCs/>
        </w:rPr>
        <w:t>ABSTRACT</w:t>
      </w:r>
    </w:p>
    <w:p w14:paraId="63262496" w14:textId="77777777" w:rsidR="00E233F8" w:rsidRPr="00E233F8" w:rsidRDefault="00E233F8" w:rsidP="00E233F8">
      <w:pPr>
        <w:jc w:val="both"/>
        <w:rPr>
          <w:rFonts w:ascii="Times New Roman" w:hAnsi="Times New Roman" w:cs="Times New Roman"/>
        </w:rPr>
      </w:pPr>
      <w:r w:rsidRPr="00E233F8">
        <w:rPr>
          <w:rFonts w:ascii="Times New Roman" w:hAnsi="Times New Roman" w:cs="Times New Roman"/>
        </w:rPr>
        <w:t>Investment scams continue to pose a serious threat in Malaysia, affecting individuals across all levels of financial knowledge. This study aims to examine the key factors that influence awareness of investment scams among employees of Central Bank of Malaysia (CBM) with a focus on financial literacy, financial behaviour, and financial stress. A quantitative approach was adopted, using a structured questionnaire to collect data from CBM employees at the managerial level and below. Respondents were selected using simple random sampling to ensure representation of staff who may be exposed to scam-related risks in their work and personal lives. Data were analysed using SPSS, which included descriptive statistics, reliability analysis, Pearson correlation, and multiple regression. The analysis found that financial literacy and financial behaviour have a significant positive relationship with investment scam awareness. This suggests that individuals who are financially knowledgeable and display responsible financial habits are better equipped to identify and avoid scams. In contrast, financial stress was found to negatively influence awareness, indicating that stressed individuals may be more vulnerable to fraudulent schemes due to impaired judgment or urgency-driven decisions. The study highlights the importance of strengthening financial education and promoting healthy financial behaviours as part of broader scam prevention strategies. It also underscores the need to address financial stress through targeted support and institutional policies, as it can weaken individuals’ ability to detect scams. The findings provide useful insights for policymakers, financial institutions, and educators in developing more effective awareness programmes and intervention strategies. By addressing both behavioural and emotional aspects, this study supports efforts to build financial resilience and reduce vulnerability to scams among working professionals.</w:t>
      </w:r>
    </w:p>
    <w:p w14:paraId="49567B23" w14:textId="77777777" w:rsidR="00E233F8" w:rsidRPr="00E233F8" w:rsidRDefault="00E233F8" w:rsidP="00E233F8">
      <w:pPr>
        <w:rPr>
          <w:rFonts w:ascii="Times New Roman" w:hAnsi="Times New Roman" w:cs="Times New Roman"/>
        </w:rPr>
      </w:pPr>
    </w:p>
    <w:p w14:paraId="55280B2B" w14:textId="1C9560D2" w:rsidR="00E233F8" w:rsidRPr="00E233F8" w:rsidRDefault="00E233F8" w:rsidP="00E233F8">
      <w:pPr>
        <w:rPr>
          <w:rFonts w:ascii="Times New Roman" w:hAnsi="Times New Roman" w:cs="Times New Roman"/>
          <w:i/>
          <w:iCs/>
        </w:rPr>
      </w:pPr>
      <w:r w:rsidRPr="00E233F8">
        <w:rPr>
          <w:rFonts w:ascii="Times New Roman" w:hAnsi="Times New Roman" w:cs="Times New Roman"/>
          <w:i/>
          <w:iCs/>
        </w:rPr>
        <w:t>Keywords: Investment Scam, Financial Literacy, Financial Behaviour, Financial Stress, Awareness</w:t>
      </w:r>
    </w:p>
    <w:p w14:paraId="2000D67C" w14:textId="77777777" w:rsidR="00E233F8" w:rsidRDefault="00E233F8" w:rsidP="00E233F8">
      <w:pPr>
        <w:rPr>
          <w:rFonts w:ascii="Times New Roman" w:hAnsi="Times New Roman" w:cs="Times New Roman"/>
          <w:b/>
          <w:bCs/>
        </w:rPr>
      </w:pPr>
    </w:p>
    <w:p w14:paraId="70ACD8B5" w14:textId="5B31282A" w:rsidR="00E233F8" w:rsidRPr="00E233F8" w:rsidRDefault="00E233F8" w:rsidP="00E233F8">
      <w:pPr>
        <w:rPr>
          <w:rFonts w:ascii="Times New Roman" w:hAnsi="Times New Roman" w:cs="Times New Roman"/>
          <w:b/>
          <w:bCs/>
        </w:rPr>
      </w:pPr>
      <w:r w:rsidRPr="00E233F8">
        <w:rPr>
          <w:rFonts w:ascii="Times New Roman" w:hAnsi="Times New Roman" w:cs="Times New Roman"/>
          <w:b/>
          <w:bCs/>
        </w:rPr>
        <w:t>INTRODUCTION</w:t>
      </w:r>
    </w:p>
    <w:p w14:paraId="278F6F22" w14:textId="07DEBA4A"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Investment scams have become a serious concern in many parts of the world, including Malaysia. With the rise of digital platforms and online financial services, these scams are becoming more difficult to detect. They are often disguised as legitimate investment opportunities and are promoted through social media, messaging apps, and websites that appear professional. Many of these schemes offer high returns with little or no risk, creating false confidence among potential victims.</w:t>
      </w:r>
    </w:p>
    <w:p w14:paraId="325A666D" w14:textId="1E189BE1" w:rsidR="00E233F8" w:rsidRPr="00E233F8" w:rsidRDefault="00E233F8" w:rsidP="00E233F8">
      <w:pPr>
        <w:jc w:val="both"/>
        <w:rPr>
          <w:rFonts w:ascii="Times New Roman" w:hAnsi="Times New Roman" w:cs="Times New Roman"/>
        </w:rPr>
      </w:pPr>
      <w:r w:rsidRPr="00E233F8">
        <w:rPr>
          <w:rFonts w:ascii="Times New Roman" w:hAnsi="Times New Roman" w:cs="Times New Roman"/>
        </w:rPr>
        <w:t>Globally, these fraudulent activities are affecting individuals from various backgrounds. In Malaysia, there has been a noticeable increase in reports involving fake crypto investments, unauthorized pre-IPO sales, and multi-level marketing schemes. Despite efforts to raise awareness, many individuals still fall prey to these scams. This suggests that financial education alone may not be enough to protect the public. Central Bank of Malaysia (CBM) as the central bank, plays a pivotal role not only in safeguarding the stability of the financial system but also in promoting financial literacy and</w:t>
      </w:r>
      <w:r w:rsidR="00B171DC">
        <w:rPr>
          <w:rFonts w:ascii="Times New Roman" w:hAnsi="Times New Roman" w:cs="Times New Roman"/>
        </w:rPr>
        <w:t xml:space="preserve"> </w:t>
      </w:r>
      <w:r w:rsidRPr="00E233F8">
        <w:rPr>
          <w:rFonts w:ascii="Times New Roman" w:hAnsi="Times New Roman" w:cs="Times New Roman"/>
        </w:rPr>
        <w:t>protecting consumers from fraudulent financial schemes. Through initiatives such as the issuance of public alert lists and nationwide outreach campaigns, CBM actively educates the public about the risks of unlicensed investment activities. In addition to CBM, other key agencies have also contributed significantly to investment scam awareness. The Securities Commission Malaysia (SC), for instance, monitors and regulates capital markets, frequently issuing investor alerts and conducting campaigns under its InvestSmart® platform to enhance public awareness. The Royal Malaysia Police (PDRM) and the Malaysian Communications and Multimedia Commission (MCMC) are also involved in enforcement and prevention efforts, particularly where scams involve digital platforms or cross-border syndicates. Furthermore, the Ministry of Domestic Trade and Consumer Affairs (KPDN) and the Companies Commission of Malaysia (SSM) support public education and regulatory oversight to curb misleading investment practices. Despite the collaborative efforts of these agencies, the overall effectiveness of anti-scam campaigns is often shaped by individuals’ financial behaviour, literacy levels, and their ability to manage financial stress, particularly when making high-stakes decisions under pressure.</w:t>
      </w:r>
    </w:p>
    <w:p w14:paraId="74B19B43" w14:textId="09F969C7"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increasing sophistication of investment scams reflects broader changes in the financial landscape. The global financial ecosystem has experienced major shifts driven by digital innovation, increased access to financial markets, and wider public participation in investment activities. While these developments have improved financial inclusion, they have also created more opportunities for fraudsters to exploit public trust and regulatory gaps. In Malaysia, this challenge has become more visible. According to the Securities Commission Malaysia (2024), over 370 cases involving illegal investment offers were recorded in 2020, resulting in financial losses amounting to billions of ringgits. These scams are typically</w:t>
      </w:r>
      <w:r>
        <w:rPr>
          <w:rFonts w:ascii="Times New Roman" w:hAnsi="Times New Roman" w:cs="Times New Roman"/>
        </w:rPr>
        <w:t xml:space="preserve"> </w:t>
      </w:r>
      <w:r w:rsidRPr="00E233F8">
        <w:rPr>
          <w:rFonts w:ascii="Times New Roman" w:hAnsi="Times New Roman" w:cs="Times New Roman"/>
        </w:rPr>
        <w:t>disguised as pre-IPO sales, cryptocurrency ventures, or multi-level marketing programmes, and are often promoted via unregulated websites, messaging platforms, and social media. The tactics used by scammers have also evolved. Instead of relying solely on misleading financial promises, many schemes now incorporate emotional manipulation to gain victims' trust. For instance, “pig butchering” scams use long-term online grooming techniques, where trust is developed through personal interactions before the introduction of fraudulent investment opportunities (Wired, 2023).</w:t>
      </w:r>
    </w:p>
    <w:p w14:paraId="5C9E6155" w14:textId="77777777"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The consequences of falling victim to these scams go beyond financial loss. Research by Knüpfer, Rantala, and Vokata (2021) found that many victims suffer emotional trauma, feelings of shame, and a loss of confidence in their financial judgement. This often leads to underreporting, making it harder for authorities to track the true scale of the problem. Although there have been increased efforts to raise public awareness through financial literacy programmes, recent findings indicate that knowledge alone does not always lead to better protection. Yu, Kuo, and Tseng (2022) pointed out that individuals with a reasonable understanding of financial concepts may still fall victim when under emotional or financial pressure. This suggests that factors such as personal financial behaviour and stress must also be considered in understanding scam awareness. This study aims to investigate the relationship between financial knowledge, behaviour, and stress concerning awareness of investment scams. The specific research objectives for this study are as follows:</w:t>
      </w:r>
    </w:p>
    <w:p w14:paraId="4308EDCB" w14:textId="5A00E928" w:rsidR="00E233F8" w:rsidRPr="00E233F8" w:rsidRDefault="00E233F8" w:rsidP="00E233F8">
      <w:pPr>
        <w:pStyle w:val="ListParagraph"/>
        <w:numPr>
          <w:ilvl w:val="0"/>
          <w:numId w:val="1"/>
        </w:numPr>
        <w:jc w:val="both"/>
        <w:rPr>
          <w:rFonts w:ascii="Times New Roman" w:hAnsi="Times New Roman" w:cs="Times New Roman"/>
        </w:rPr>
      </w:pPr>
      <w:r w:rsidRPr="00E233F8">
        <w:rPr>
          <w:rFonts w:ascii="Times New Roman" w:hAnsi="Times New Roman" w:cs="Times New Roman"/>
        </w:rPr>
        <w:t>To determine the relationship between financial literacy and awareness of investment scams;</w:t>
      </w:r>
    </w:p>
    <w:p w14:paraId="48975E83" w14:textId="3BEEB9FC" w:rsidR="00E233F8" w:rsidRPr="00E233F8" w:rsidRDefault="00E233F8" w:rsidP="00E233F8">
      <w:pPr>
        <w:pStyle w:val="ListParagraph"/>
        <w:numPr>
          <w:ilvl w:val="0"/>
          <w:numId w:val="1"/>
        </w:numPr>
        <w:jc w:val="both"/>
        <w:rPr>
          <w:rFonts w:ascii="Times New Roman" w:hAnsi="Times New Roman" w:cs="Times New Roman"/>
        </w:rPr>
      </w:pPr>
      <w:r w:rsidRPr="00E233F8">
        <w:rPr>
          <w:rFonts w:ascii="Times New Roman" w:hAnsi="Times New Roman" w:cs="Times New Roman"/>
        </w:rPr>
        <w:t>To determine the relationship between financial behaviour and awareness of investment scams; and</w:t>
      </w:r>
    </w:p>
    <w:p w14:paraId="7211924A" w14:textId="5FA345C5" w:rsidR="00E233F8" w:rsidRPr="00E233F8" w:rsidRDefault="00E233F8" w:rsidP="00E233F8">
      <w:pPr>
        <w:pStyle w:val="ListParagraph"/>
        <w:numPr>
          <w:ilvl w:val="0"/>
          <w:numId w:val="1"/>
        </w:numPr>
        <w:jc w:val="both"/>
        <w:rPr>
          <w:rFonts w:ascii="Times New Roman" w:hAnsi="Times New Roman" w:cs="Times New Roman"/>
        </w:rPr>
      </w:pPr>
      <w:r w:rsidRPr="00E233F8">
        <w:rPr>
          <w:rFonts w:ascii="Times New Roman" w:hAnsi="Times New Roman" w:cs="Times New Roman"/>
        </w:rPr>
        <w:t>To determine the relationship between financial stress and awareness of investment scams.</w:t>
      </w:r>
    </w:p>
    <w:p w14:paraId="7D5CF453" w14:textId="504EED2E" w:rsidR="00E233F8" w:rsidRPr="00E233F8" w:rsidRDefault="00E233F8" w:rsidP="00E233F8">
      <w:pPr>
        <w:jc w:val="both"/>
        <w:rPr>
          <w:rFonts w:ascii="Times New Roman" w:hAnsi="Times New Roman" w:cs="Times New Roman"/>
        </w:rPr>
      </w:pPr>
      <w:r w:rsidRPr="00E233F8">
        <w:rPr>
          <w:rFonts w:ascii="Times New Roman" w:hAnsi="Times New Roman" w:cs="Times New Roman"/>
        </w:rPr>
        <w:t>This study intends to address the following research questions:</w:t>
      </w:r>
    </w:p>
    <w:p w14:paraId="721609C9" w14:textId="5559EB9D" w:rsidR="00E233F8" w:rsidRPr="00E233F8" w:rsidRDefault="00E233F8" w:rsidP="00E233F8">
      <w:pPr>
        <w:pStyle w:val="ListParagraph"/>
        <w:numPr>
          <w:ilvl w:val="0"/>
          <w:numId w:val="3"/>
        </w:numPr>
        <w:jc w:val="both"/>
        <w:rPr>
          <w:rFonts w:ascii="Times New Roman" w:hAnsi="Times New Roman" w:cs="Times New Roman"/>
        </w:rPr>
      </w:pPr>
      <w:r w:rsidRPr="00E233F8">
        <w:rPr>
          <w:rFonts w:ascii="Times New Roman" w:hAnsi="Times New Roman" w:cs="Times New Roman"/>
        </w:rPr>
        <w:t>Does financial literacy influences awareness of investment scams;</w:t>
      </w:r>
    </w:p>
    <w:p w14:paraId="52826B1D" w14:textId="41F3FCBC" w:rsidR="00E233F8" w:rsidRPr="00E233F8" w:rsidRDefault="00E233F8" w:rsidP="00E233F8">
      <w:pPr>
        <w:pStyle w:val="ListParagraph"/>
        <w:numPr>
          <w:ilvl w:val="0"/>
          <w:numId w:val="3"/>
        </w:numPr>
        <w:jc w:val="both"/>
        <w:rPr>
          <w:rFonts w:ascii="Times New Roman" w:hAnsi="Times New Roman" w:cs="Times New Roman"/>
        </w:rPr>
      </w:pPr>
      <w:r w:rsidRPr="00E233F8">
        <w:rPr>
          <w:rFonts w:ascii="Times New Roman" w:hAnsi="Times New Roman" w:cs="Times New Roman"/>
        </w:rPr>
        <w:t>Does financial behaviour affect awareness of investment scams; and</w:t>
      </w:r>
    </w:p>
    <w:p w14:paraId="7054248E" w14:textId="521B0A7A" w:rsidR="00E233F8" w:rsidRPr="00E233F8" w:rsidRDefault="00E233F8" w:rsidP="00E233F8">
      <w:pPr>
        <w:pStyle w:val="ListParagraph"/>
        <w:numPr>
          <w:ilvl w:val="0"/>
          <w:numId w:val="3"/>
        </w:numPr>
        <w:jc w:val="both"/>
        <w:rPr>
          <w:rFonts w:ascii="Times New Roman" w:hAnsi="Times New Roman" w:cs="Times New Roman"/>
        </w:rPr>
      </w:pPr>
      <w:r w:rsidRPr="00E233F8">
        <w:rPr>
          <w:rFonts w:ascii="Times New Roman" w:hAnsi="Times New Roman" w:cs="Times New Roman"/>
        </w:rPr>
        <w:t>Does financial stress have an impact on awareness of investment scams</w:t>
      </w:r>
    </w:p>
    <w:p w14:paraId="53DA8620" w14:textId="77777777" w:rsidR="00E233F8" w:rsidRPr="00E233F8" w:rsidRDefault="00E233F8" w:rsidP="00E233F8">
      <w:pPr>
        <w:jc w:val="both"/>
        <w:rPr>
          <w:rFonts w:ascii="Times New Roman" w:hAnsi="Times New Roman" w:cs="Times New Roman"/>
        </w:rPr>
      </w:pPr>
    </w:p>
    <w:p w14:paraId="340E1356" w14:textId="04425B9B"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LITERATURE REVIEW</w:t>
      </w:r>
    </w:p>
    <w:p w14:paraId="00BB3A81" w14:textId="7EEDCF9B" w:rsidR="00E233F8" w:rsidRPr="00E233F8" w:rsidRDefault="00E233F8" w:rsidP="00E233F8">
      <w:pPr>
        <w:jc w:val="both"/>
        <w:rPr>
          <w:rFonts w:ascii="Times New Roman" w:hAnsi="Times New Roman" w:cs="Times New Roman"/>
        </w:rPr>
      </w:pPr>
      <w:r w:rsidRPr="00E233F8">
        <w:rPr>
          <w:rFonts w:ascii="Times New Roman" w:hAnsi="Times New Roman" w:cs="Times New Roman"/>
        </w:rPr>
        <w:t>Awareness on Investment Scams</w:t>
      </w:r>
    </w:p>
    <w:p w14:paraId="262F510B" w14:textId="339250CB" w:rsidR="00E233F8" w:rsidRPr="00E233F8" w:rsidRDefault="00E233F8" w:rsidP="00E233F8">
      <w:pPr>
        <w:jc w:val="both"/>
        <w:rPr>
          <w:rFonts w:ascii="Times New Roman" w:hAnsi="Times New Roman" w:cs="Times New Roman"/>
        </w:rPr>
      </w:pPr>
      <w:r w:rsidRPr="00E233F8">
        <w:rPr>
          <w:rFonts w:ascii="Times New Roman" w:hAnsi="Times New Roman" w:cs="Times New Roman"/>
        </w:rPr>
        <w:t>Investment scams represent a growing threat to the integrity of the financial system and the financial well-being of individuals across the globe. These scams typically involve fraudulent schemes that promise exceptionally high returns with minimal risk, often operating through unregulated channels such as social media, messaging platforms, and informal networks. While the tactics used in such scams have evolved over time, the core mechanisms</w:t>
      </w:r>
      <w:r>
        <w:rPr>
          <w:rFonts w:ascii="Times New Roman" w:hAnsi="Times New Roman" w:cs="Times New Roman"/>
        </w:rPr>
        <w:t xml:space="preserve"> </w:t>
      </w:r>
      <w:r w:rsidRPr="00E233F8">
        <w:rPr>
          <w:rFonts w:ascii="Times New Roman" w:hAnsi="Times New Roman" w:cs="Times New Roman"/>
        </w:rPr>
        <w:t>remain grounded in psychological manipulation, trust exploitation, and the distortion of financial information (Knüpfer, Rantala, &amp; Vokata, 2021).</w:t>
      </w:r>
    </w:p>
    <w:p w14:paraId="6E7B2835" w14:textId="0F324361"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The literature on investment scams highlights that victimisation is not confined to a specific demographic group. Rather, individuals across different age, income, and education levels are susceptible. Bartoletti, Pes, and Serusi (2020) describe investment scams as deliberately constructed systems of deception designed to mimic legitimate financial opportunities. These schemes typically rely on network-based recruitment, where early participants are unknowingly used to lend credibility to the operation, thereby encouraging further investment. Such tactics often blur the line between personal endorsement and fraudulent intent. </w:t>
      </w:r>
      <w:r w:rsidRPr="00E233F8">
        <w:rPr>
          <w:rFonts w:ascii="Times New Roman" w:hAnsi="Times New Roman" w:cs="Times New Roman"/>
        </w:rPr>
        <w:lastRenderedPageBreak/>
        <w:t>Historically, high-profile investment scams such as the Charles Ponzi scheme and Malaysia’s “Skim Pak Man Telo” have demonstrated the wide-reaching effects of these fraudulent activities. In the Malaysian context, the Securities Commission (SC) has consistently reported a rise in investment scam complaints. The Commission’s 2024 Investor Alert List documents numerous cases involving crypto scams, impersonation of licensed intermediaries, and fake online trading platforms, suggesting a pattern of increasing complexity and technological sophistication (Securities Commission Malaysia, 2024).</w:t>
      </w:r>
    </w:p>
    <w:p w14:paraId="0CA9CC75" w14:textId="164FAC98" w:rsidR="00E233F8" w:rsidRPr="00E233F8" w:rsidRDefault="00E233F8" w:rsidP="00E233F8">
      <w:pPr>
        <w:jc w:val="both"/>
        <w:rPr>
          <w:rFonts w:ascii="Times New Roman" w:hAnsi="Times New Roman" w:cs="Times New Roman"/>
        </w:rPr>
      </w:pPr>
      <w:r w:rsidRPr="00E233F8">
        <w:rPr>
          <w:rFonts w:ascii="Times New Roman" w:hAnsi="Times New Roman" w:cs="Times New Roman"/>
        </w:rPr>
        <w:t>Research indicates that awareness of investment scams remains alarmingly low in many populations. For example, a study by Kasim et al. (2023) involving Malaysian retirees revealed that even individuals with moderate financial literacy struggled to identify red flags in fraudulent investment offers. Awareness tends to be shaped not only by formal financial education but also by prior experience, social learning, and emotional state. Yu, Kuo, and Tseng (2022) found that individuals under financial stress are more likely to fall for scams despite having access to financial information, primarily because stress impairs their ability to process and apply that knowledge critically.</w:t>
      </w:r>
    </w:p>
    <w:p w14:paraId="50E66A6E" w14:textId="72215219"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digitalisation of financial services has further complicated the landscape of investment scams. Fraudsters now exploit social media algorithms, deepfake technologies, and online trust signals such as fake reviews and sponsored content to build credibility. These developments make it increasingly difficult for individuals to distinguish between legitimate and fraudulent investment opportunities. According to Wired (2023), scams such as “pig</w:t>
      </w:r>
      <w:r>
        <w:rPr>
          <w:rFonts w:ascii="Times New Roman" w:hAnsi="Times New Roman" w:cs="Times New Roman"/>
        </w:rPr>
        <w:t xml:space="preserve"> </w:t>
      </w:r>
      <w:r w:rsidRPr="00E233F8">
        <w:rPr>
          <w:rFonts w:ascii="Times New Roman" w:hAnsi="Times New Roman" w:cs="Times New Roman"/>
        </w:rPr>
        <w:t>butchering” rely on prolonged emotional manipulation, often conducted through encrypted</w:t>
      </w:r>
      <w:r>
        <w:rPr>
          <w:rFonts w:ascii="Times New Roman" w:hAnsi="Times New Roman" w:cs="Times New Roman"/>
        </w:rPr>
        <w:t xml:space="preserve"> </w:t>
      </w:r>
      <w:r w:rsidRPr="00E233F8">
        <w:rPr>
          <w:rFonts w:ascii="Times New Roman" w:hAnsi="Times New Roman" w:cs="Times New Roman"/>
        </w:rPr>
        <w:t>platforms, to build trust before introducing the scam component.</w:t>
      </w:r>
    </w:p>
    <w:p w14:paraId="3E0EFC2B" w14:textId="5C7B3FC8" w:rsidR="00E233F8" w:rsidRPr="00E233F8" w:rsidRDefault="00E233F8" w:rsidP="00E233F8">
      <w:pPr>
        <w:jc w:val="both"/>
        <w:rPr>
          <w:rFonts w:ascii="Times New Roman" w:hAnsi="Times New Roman" w:cs="Times New Roman"/>
        </w:rPr>
      </w:pPr>
      <w:r w:rsidRPr="00E233F8">
        <w:rPr>
          <w:rFonts w:ascii="Times New Roman" w:hAnsi="Times New Roman" w:cs="Times New Roman"/>
        </w:rPr>
        <w:t>Investment scam awareness, therefore, must be understood as a multidimensional construct that includes cognitive understanding, behavioural vigilance, and emotional resilience. Individuals must not only recognise the structural characteristics of scams. Such as guaranteed returns, secrecy, or pressure to act quickly, but also possess the confidence and self- efficacy to question and investigate suspicious offers. Addressing the problem of low scam awareness requires more than financial education campaigns. It calls for targeted interventions that build critical thinking, promote digital literacy, and reduce the stigma associated with reporting scams. Furthermore, as empirical studies have demonstrated, improving awareness requires recognising the interplay between financial knowledge, behaviour, and psychological states, particularly in high-risk or transitionary financial contexts (Rahman, Isa, Masud, &amp; Chowdhury, 2021; Zhang &amp; Zhao, 2022).</w:t>
      </w:r>
    </w:p>
    <w:p w14:paraId="1C8D691F" w14:textId="7F4AD1E4" w:rsidR="00E233F8" w:rsidRPr="00B171DC" w:rsidRDefault="00E233F8" w:rsidP="00E233F8">
      <w:pPr>
        <w:jc w:val="both"/>
        <w:rPr>
          <w:rFonts w:ascii="Times New Roman" w:hAnsi="Times New Roman" w:cs="Times New Roman"/>
          <w:b/>
          <w:bCs/>
        </w:rPr>
      </w:pPr>
      <w:r w:rsidRPr="00B171DC">
        <w:rPr>
          <w:rFonts w:ascii="Times New Roman" w:hAnsi="Times New Roman" w:cs="Times New Roman"/>
          <w:b/>
          <w:bCs/>
        </w:rPr>
        <w:t>Financial Literacy</w:t>
      </w:r>
    </w:p>
    <w:p w14:paraId="188D878B" w14:textId="77777777" w:rsidR="00E233F8" w:rsidRDefault="00E233F8" w:rsidP="00E233F8">
      <w:pPr>
        <w:jc w:val="both"/>
        <w:rPr>
          <w:rFonts w:ascii="Times New Roman" w:hAnsi="Times New Roman" w:cs="Times New Roman"/>
        </w:rPr>
      </w:pPr>
      <w:r w:rsidRPr="00E233F8">
        <w:rPr>
          <w:rFonts w:ascii="Times New Roman" w:hAnsi="Times New Roman" w:cs="Times New Roman"/>
        </w:rPr>
        <w:t>Financial literacy is widely recognised as a fundamental component of individual financial well-being and a key factor in mitigating vulnerability to financial fraud. It encompasses an individual's ability to understand and effectively use financial concepts and tools, including budgeting, investing, risk assessment, and debt management. According to Lusardi and Mitchell (2014), financial literacy is not only about knowledge but also about the capacity to apply that knowledge in making sound financial decisions in real-life contexts.</w:t>
      </w:r>
      <w:r>
        <w:rPr>
          <w:rFonts w:ascii="Times New Roman" w:hAnsi="Times New Roman" w:cs="Times New Roman"/>
        </w:rPr>
        <w:t xml:space="preserve"> </w:t>
      </w:r>
      <w:r w:rsidRPr="00E233F8">
        <w:rPr>
          <w:rFonts w:ascii="Times New Roman" w:hAnsi="Times New Roman" w:cs="Times New Roman"/>
        </w:rPr>
        <w:t xml:space="preserve">In recent years, the role of financial literacy has become increasingly central in discussions on scam awareness. </w:t>
      </w:r>
      <w:r w:rsidRPr="00E233F8">
        <w:rPr>
          <w:rFonts w:ascii="Times New Roman" w:hAnsi="Times New Roman" w:cs="Times New Roman"/>
        </w:rPr>
        <w:lastRenderedPageBreak/>
        <w:t>Individuals with low financial literacy may lack the ability to</w:t>
      </w:r>
      <w:r>
        <w:rPr>
          <w:rFonts w:ascii="Times New Roman" w:hAnsi="Times New Roman" w:cs="Times New Roman"/>
        </w:rPr>
        <w:t xml:space="preserve"> </w:t>
      </w:r>
      <w:r w:rsidRPr="00E233F8">
        <w:rPr>
          <w:rFonts w:ascii="Times New Roman" w:hAnsi="Times New Roman" w:cs="Times New Roman"/>
        </w:rPr>
        <w:t xml:space="preserve">critically assess investment opportunities, making them more susceptible to schemes that promise high returns with low risk. </w:t>
      </w:r>
    </w:p>
    <w:p w14:paraId="5DB1417F" w14:textId="306CE433" w:rsidR="00E233F8" w:rsidRPr="00E233F8" w:rsidRDefault="00E233F8" w:rsidP="00E233F8">
      <w:pPr>
        <w:jc w:val="both"/>
        <w:rPr>
          <w:rFonts w:ascii="Times New Roman" w:hAnsi="Times New Roman" w:cs="Times New Roman"/>
        </w:rPr>
      </w:pPr>
      <w:r w:rsidRPr="00E233F8">
        <w:rPr>
          <w:rFonts w:ascii="Times New Roman" w:hAnsi="Times New Roman" w:cs="Times New Roman"/>
        </w:rPr>
        <w:t>Kasim et al. (2023) found a significant positive relationship between financial literacy and awareness of investment scams among retirees in Malaysia. Their findings suggest that individuals who are better equipped with financial knowledge are more likely to recognise common fraud indicators such as guaranteed returns, urgency tactics, and unregulated sources. This relationship is echoed in the work of Mahdzan et al. (2020), who investigated the influence of financial literacy on susceptibility to financial fraud among Malaysian consumers. Their study revealed that individuals with higher financial literacy levels were less likely to fall victim to scams, primarily due to their greater ability to assess risk, question unrealistic promises, and understand the legitimacy of financial products. Importantly, the study emphasised the role of behavioural traits such as overconfidence and risk tolerance in mediating the relationship between financial knowledge and scam victimisation. This underscores the need to integrate psychological and behavioural components into financial education, beyond just technical knowledge. Research also indicates that financial literacy varies widely across age groups, education levels, and socio-economic backgrounds. For example, Yu et al. (2022) observed that even middle-aged and older adults in China with moderate financial knowledge were vulnerable to fraud if they lacked risk awareness and decision-making confidence. These findings point to the importance of not only imparting knowledge but also building self- efficacy and critical thinking in financial education programmes.</w:t>
      </w:r>
    </w:p>
    <w:p w14:paraId="2C43AF84" w14:textId="742A862A" w:rsidR="00E233F8" w:rsidRPr="00B171DC" w:rsidRDefault="00E233F8" w:rsidP="00E233F8">
      <w:pPr>
        <w:jc w:val="both"/>
        <w:rPr>
          <w:rFonts w:ascii="Times New Roman" w:hAnsi="Times New Roman" w:cs="Times New Roman"/>
          <w:b/>
          <w:bCs/>
        </w:rPr>
      </w:pPr>
      <w:r w:rsidRPr="00B171DC">
        <w:rPr>
          <w:rFonts w:ascii="Times New Roman" w:hAnsi="Times New Roman" w:cs="Times New Roman"/>
          <w:b/>
          <w:bCs/>
        </w:rPr>
        <w:t>Financial behaviour</w:t>
      </w:r>
    </w:p>
    <w:p w14:paraId="5BDA7B11" w14:textId="12D0D1F4"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behaviour refers to the actions and decision-making processes individuals undertake in managing their financial resources. These behaviours include budgeting, saving,</w:t>
      </w:r>
      <w:r>
        <w:rPr>
          <w:rFonts w:ascii="Times New Roman" w:hAnsi="Times New Roman" w:cs="Times New Roman"/>
        </w:rPr>
        <w:t xml:space="preserve"> </w:t>
      </w:r>
      <w:r w:rsidRPr="00E233F8">
        <w:rPr>
          <w:rFonts w:ascii="Times New Roman" w:hAnsi="Times New Roman" w:cs="Times New Roman"/>
        </w:rPr>
        <w:t>borrowing, investing, and consumption practices. The quality of financial behaviour has been closely linked to both financial well-being and financial vulnerability. Individuals who engage in prudent financial behaviour tend to exhibit greater resilience to economic shocks and are better equipped to avoid financial pitfalls, including investment scams.</w:t>
      </w:r>
    </w:p>
    <w:p w14:paraId="69932714" w14:textId="70132C18" w:rsidR="00E233F8" w:rsidRPr="00E233F8" w:rsidRDefault="00E233F8" w:rsidP="00E233F8">
      <w:pPr>
        <w:jc w:val="both"/>
        <w:rPr>
          <w:rFonts w:ascii="Times New Roman" w:hAnsi="Times New Roman" w:cs="Times New Roman"/>
        </w:rPr>
      </w:pPr>
      <w:r w:rsidRPr="00E233F8">
        <w:rPr>
          <w:rFonts w:ascii="Times New Roman" w:hAnsi="Times New Roman" w:cs="Times New Roman"/>
        </w:rPr>
        <w:t>Hidajat, Meiryani, and Suryanto (2020) emphasise that financial behaviour is shaped by both internal factors, such as financial knowledge and psychological disposition, and external influences, such as cultural norms and institutional support. Poor financial behaviour, particularly impulsive spending and risk-taking without adequate research, has been consistently associated with higher susceptibility to fraudulent investment schemes. Kasim et al. (2023) demonstrated that individuals with weak financial planning habits and limited budgeting discipline were more likely to fall for scams. These individuals often do not take the time to verify investment details or assess the legitimacy of promoters. Conversely, those who engage in regular savings, track their expenditures, and research before making financial commitments exhibit greater scepticism and are more likely to question too-good-to- be-true offers.</w:t>
      </w:r>
    </w:p>
    <w:p w14:paraId="6FF4FC95" w14:textId="2A8F863D"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Furthermore, behavioural economics literature suggests that cognitive biases such as overconfidence, present bias, and herd mentality can override rational decision-making, even in financially literate individuals. According to Gerth et al. (2021), individuals who believe they are immune to fraud due to their knowledge or experience may let their guard down, particularly when faced with emotionally appealing or time-sensitive investment pitches. This relationship between behaviour and perceived competence creates a complex environment for fraud vulnerability.</w:t>
      </w:r>
    </w:p>
    <w:p w14:paraId="385B5B67" w14:textId="5F1D8CD4" w:rsidR="00E233F8" w:rsidRPr="00B171DC" w:rsidRDefault="00E233F8" w:rsidP="00E233F8">
      <w:pPr>
        <w:jc w:val="both"/>
        <w:rPr>
          <w:rFonts w:ascii="Times New Roman" w:hAnsi="Times New Roman" w:cs="Times New Roman"/>
          <w:b/>
          <w:bCs/>
        </w:rPr>
      </w:pPr>
      <w:r w:rsidRPr="00B171DC">
        <w:rPr>
          <w:rFonts w:ascii="Times New Roman" w:hAnsi="Times New Roman" w:cs="Times New Roman"/>
          <w:b/>
          <w:bCs/>
        </w:rPr>
        <w:t>Financial Stress</w:t>
      </w:r>
    </w:p>
    <w:p w14:paraId="3CACBE34" w14:textId="0BB0837A"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stress is a psychological condition arising from an individual’s perceived inability to meet current or anticipated financial obligations. It manifests in the form of worry, anxiety, and emotional distress and can significantly impair decision-making capacity. Financial stress has been linked to various negative outcomes, including mental health deterioration, reduced work productivity, and increased vulnerability to financial fraud. Jing and Kyoung (2021) define financial stress as a state of tension resulting from a gap between financial resources and financial demands. This stress is particularly pronounced in low-to-middle income earners, individuals with high debt levels, or those facing job insecurity. In such conditions, people are more likely to make short-term financial decisions, including falling for scams that promise quick financial relief.</w:t>
      </w:r>
    </w:p>
    <w:p w14:paraId="77F777EC" w14:textId="77777777" w:rsidR="00E233F8" w:rsidRDefault="00E233F8" w:rsidP="00E233F8">
      <w:pPr>
        <w:jc w:val="both"/>
        <w:rPr>
          <w:rFonts w:ascii="Times New Roman" w:hAnsi="Times New Roman" w:cs="Times New Roman"/>
        </w:rPr>
      </w:pPr>
      <w:r w:rsidRPr="00E233F8">
        <w:rPr>
          <w:rFonts w:ascii="Times New Roman" w:hAnsi="Times New Roman" w:cs="Times New Roman"/>
        </w:rPr>
        <w:t xml:space="preserve">Rahman et al. (2021) found that financial stress mediates the relationship between financial behaviour and financial well-being. Their research, focused on the B40 income group in Malaysia, revealed that financial stress lowers an individual’s ability to make informed financial decisions. When overwhelmed by financial problems, individuals may prioritise immediate gains over long-term safety, increasing the risk of fraud victimisation. Yu et al. (2022) similarly noted that individuals under high financial stress tend to exhibit impaired judgement and diminished risk perception. In their study of older adults, those experiencing financial strain were more likely to engage with questionable financial offers, particularly if those offers were framed as urgent or exclusive. This supports the idea that financial stress can reduce an individual's critical thinking ability and increase emotional susceptibility. In the context of scam awareness, financial stress functions as a moderating variable that weakens the relationship between financial literacy and fraud resistance. Individuals who are financially knowledgeable may still fall victim to scams if they are emotionally distressed or feel financially desperate. Zhang and Zhao (2022) provide evidence that economic downturns and financial hardship during the COVID-19 pandemic have heightened scam exposure, especially among financially strained individuals. </w:t>
      </w:r>
    </w:p>
    <w:p w14:paraId="17EEAE29" w14:textId="6BC09424"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Hypothesis Development</w:t>
      </w:r>
    </w:p>
    <w:p w14:paraId="1089BC8E" w14:textId="56000936"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Relationship between Financial Literacy and Awareness of Investment Scam</w:t>
      </w:r>
    </w:p>
    <w:p w14:paraId="2DF5E607" w14:textId="6E9DA26B"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Financial literacy is widely recognised as a critical element in promoting sound financial decision-making and reducing vulnerability to financial fraud. Individuals who possess financial knowledge are generally better equipped to evaluate the credibility of investment opportunities and to detect common characteristics of </w:t>
      </w:r>
      <w:r w:rsidR="00B171DC" w:rsidRPr="00E233F8">
        <w:rPr>
          <w:rFonts w:ascii="Times New Roman" w:hAnsi="Times New Roman" w:cs="Times New Roman"/>
        </w:rPr>
        <w:t>scams, such</w:t>
      </w:r>
      <w:r w:rsidRPr="00E233F8">
        <w:rPr>
          <w:rFonts w:ascii="Times New Roman" w:hAnsi="Times New Roman" w:cs="Times New Roman"/>
        </w:rPr>
        <w:t xml:space="preserve"> as unrealistic returns or lack </w:t>
      </w:r>
      <w:r w:rsidRPr="00E233F8">
        <w:rPr>
          <w:rFonts w:ascii="Times New Roman" w:hAnsi="Times New Roman" w:cs="Times New Roman"/>
        </w:rPr>
        <w:lastRenderedPageBreak/>
        <w:t>of regulatory oversight. Padil et al. (2021) have shown that financial literacy remains a significant predictor of scam awareness, even after controlling for variables such as age, education, and income. Similarly, Zhang et al. (2022) argue that increased financial literacy enhances individuals’ ability to process complex financial information and to question dubious claims made by fraudulent schemes.</w:t>
      </w:r>
    </w:p>
    <w:p w14:paraId="39E6A861" w14:textId="75769D1C" w:rsidR="00E233F8" w:rsidRPr="00E233F8" w:rsidRDefault="00E233F8" w:rsidP="00E233F8">
      <w:pPr>
        <w:jc w:val="both"/>
        <w:rPr>
          <w:rFonts w:ascii="Times New Roman" w:hAnsi="Times New Roman" w:cs="Times New Roman"/>
        </w:rPr>
      </w:pPr>
      <w:r w:rsidRPr="00E233F8">
        <w:rPr>
          <w:rFonts w:ascii="Times New Roman" w:hAnsi="Times New Roman" w:cs="Times New Roman"/>
        </w:rPr>
        <w:t>However, financial literacy alone may not offer complete protection. Some individuals may develop overconfidence in their ability to detect fraud, which can paradoxically increase their vulnerability. Lee et al. (2021) highlight that individuals with moderate to high financial literacy sometimes underestimate the sophistication of scams and overestimate their capacity to identify them. In certain instances, even financially trained professionals have fallen victim to investment fraud due to the emotional manipulation embedded in scam tactics (Abdul Rashid &amp; Abd Aziz, 2021). This indicates that while financial literacy plays an important role in fraud resistance, it must be complemented by critical thinking and behavioural awareness. Individuals may need to develop not only knowledge but also scepticism and vigilance in order to effectively guard against scams. Based on the literature and the theoretical underpinnings of behavioural theory, the following hypothesis is proposed:</w:t>
      </w:r>
    </w:p>
    <w:p w14:paraId="1A588CA7" w14:textId="0FE131B2"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H1. There is a relationship between financial literacy and awareness of </w:t>
      </w:r>
      <w:r w:rsidR="00B171DC" w:rsidRPr="00E233F8">
        <w:rPr>
          <w:rFonts w:ascii="Times New Roman" w:hAnsi="Times New Roman" w:cs="Times New Roman"/>
        </w:rPr>
        <w:t>investment</w:t>
      </w:r>
      <w:r w:rsidRPr="00E233F8">
        <w:rPr>
          <w:rFonts w:ascii="Times New Roman" w:hAnsi="Times New Roman" w:cs="Times New Roman"/>
        </w:rPr>
        <w:t xml:space="preserve"> scams</w:t>
      </w:r>
    </w:p>
    <w:p w14:paraId="135365FB" w14:textId="6C6C0812"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Relationship between Financial Behaviour and Awareness of Investment Scam</w:t>
      </w:r>
    </w:p>
    <w:p w14:paraId="0D69C14B" w14:textId="1D906D88"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behaviour encompasses the day-to-day financial decisions and practices individuals adopt in managing their resources. This includes budgeting, saving, investing, and the general level of caution or impulsivity exercised in financial matters. Behavioural tendencies significantly shape the manner in which individuals assess and respond to investment opportunities, including fraudulent ones.</w:t>
      </w:r>
    </w:p>
    <w:p w14:paraId="29DDAA1E" w14:textId="653F2F9E" w:rsidR="00E233F8" w:rsidRPr="00E233F8" w:rsidRDefault="00E233F8" w:rsidP="00E233F8">
      <w:pPr>
        <w:jc w:val="both"/>
        <w:rPr>
          <w:rFonts w:ascii="Times New Roman" w:hAnsi="Times New Roman" w:cs="Times New Roman"/>
        </w:rPr>
      </w:pPr>
      <w:r w:rsidRPr="00E233F8">
        <w:rPr>
          <w:rFonts w:ascii="Times New Roman" w:hAnsi="Times New Roman" w:cs="Times New Roman"/>
        </w:rPr>
        <w:t>Research has shown that responsible financial behaviour, such as conducting due diligence and seeking financial advice before investing, reduces susceptibility to fraud (Sorongan, 2022; Mishra &amp; Mishra, 2021). Individuals with experience in evaluating financial products or who follow structured financial planning practices are often more cautious and analytical, which can serve as a buffer against deceptive offers. On the contrary, those who exhibit high-risk financial behaviour, such as speculative investing or gambling, may be more drawn to the promise of high returns, thereby increasing their exposure to scams (Kasim et al., 2023). In addition to behavioural practices, psychological factors such as gullibility, risk tolerance, and reward-seeking behaviour also influence scam vulnerability. Sari and Nugraha (2019) as well as Kasim et al. (2020) have identified that individuals with a high tolerance for financial risk, or those driven by the desire for quick wealth, are more likely to overlook warning signs and invest in schemes with minimal scrutiny.</w:t>
      </w:r>
      <w:r>
        <w:rPr>
          <w:rFonts w:ascii="Times New Roman" w:hAnsi="Times New Roman" w:cs="Times New Roman"/>
        </w:rPr>
        <w:t xml:space="preserve"> </w:t>
      </w:r>
      <w:r w:rsidRPr="00E233F8">
        <w:rPr>
          <w:rFonts w:ascii="Times New Roman" w:hAnsi="Times New Roman" w:cs="Times New Roman"/>
        </w:rPr>
        <w:t>Financial behaviour does not operate in isolation. It reflects a dynamic interplay between financial literacy, personal attitudes, and external influences. Recognising these complexities, and in line with the theoretical assumptions of behavioural theory, the following hypothesis is proposed:</w:t>
      </w:r>
    </w:p>
    <w:p w14:paraId="5EED3803" w14:textId="1CF836B1" w:rsidR="00E233F8" w:rsidRPr="00E233F8" w:rsidRDefault="00E233F8" w:rsidP="00E233F8">
      <w:pPr>
        <w:jc w:val="both"/>
        <w:rPr>
          <w:rFonts w:ascii="Times New Roman" w:hAnsi="Times New Roman" w:cs="Times New Roman"/>
        </w:rPr>
      </w:pPr>
      <w:r w:rsidRPr="00E233F8">
        <w:rPr>
          <w:rFonts w:ascii="Times New Roman" w:hAnsi="Times New Roman" w:cs="Times New Roman"/>
        </w:rPr>
        <w:t>H2. There is a relationship between financial behaviour and awareness of investment scams</w:t>
      </w:r>
    </w:p>
    <w:p w14:paraId="4F190736" w14:textId="77777777" w:rsidR="00B171DC" w:rsidRDefault="00B171DC" w:rsidP="00E233F8">
      <w:pPr>
        <w:jc w:val="both"/>
        <w:rPr>
          <w:rFonts w:ascii="Times New Roman" w:hAnsi="Times New Roman" w:cs="Times New Roman"/>
          <w:b/>
          <w:bCs/>
        </w:rPr>
      </w:pPr>
    </w:p>
    <w:p w14:paraId="5D1C56A7" w14:textId="3120B6FE"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lastRenderedPageBreak/>
        <w:t>Relationship between Financial Stress and Awareness of Investment Scam</w:t>
      </w:r>
    </w:p>
    <w:p w14:paraId="4CA01C31" w14:textId="561ADBEC"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stress refers to the psychological distress experienced when individuals perceive that their financial resources are insufficient to meet their obligations. It has been shown to impair cognitive functioning, increase emotional reactivity, and compromise decision-making capabilities. Padil et al. (2021) found that individuals under financial stress are more likely to respond to investment scams that promise high returns and fast relief from financial hardship. The emotional burden of financial insecurity often leads individuals to engage in riskier financial behaviours and to become more susceptible to fraud.</w:t>
      </w:r>
    </w:p>
    <w:p w14:paraId="364AE9E9" w14:textId="5F73E2E5" w:rsidR="00E233F8" w:rsidRPr="00E233F8" w:rsidRDefault="00E233F8" w:rsidP="00E233F8">
      <w:pPr>
        <w:jc w:val="both"/>
        <w:rPr>
          <w:rFonts w:ascii="Times New Roman" w:hAnsi="Times New Roman" w:cs="Times New Roman"/>
        </w:rPr>
      </w:pPr>
      <w:r w:rsidRPr="00E233F8">
        <w:rPr>
          <w:rFonts w:ascii="Times New Roman" w:hAnsi="Times New Roman" w:cs="Times New Roman"/>
        </w:rPr>
        <w:t>Choi et al. (2020) argue that stress reduces an individual’s cognitive capacity to evaluate risk rationally, making them more likely to accept dubious investment proposals at face value. The desperation for financial stability may override logical reasoning, particularly when scams are presented as exclusive or urgent opportunities.</w:t>
      </w:r>
    </w:p>
    <w:p w14:paraId="574538C8" w14:textId="7BD45630" w:rsidR="00E233F8" w:rsidRPr="00E233F8" w:rsidRDefault="00E233F8" w:rsidP="00E233F8">
      <w:pPr>
        <w:jc w:val="both"/>
        <w:rPr>
          <w:rFonts w:ascii="Times New Roman" w:hAnsi="Times New Roman" w:cs="Times New Roman"/>
        </w:rPr>
      </w:pPr>
      <w:r w:rsidRPr="00E233F8">
        <w:rPr>
          <w:rFonts w:ascii="Times New Roman" w:hAnsi="Times New Roman" w:cs="Times New Roman"/>
        </w:rPr>
        <w:t>However, the relationship between financial stress and scam susceptibility is not uniformly negative. Some studies suggest that financial stress may, in certain contexts, lead to greater caution. Obamuyi et al. (2018) and Jack and Ibekwe (2018) have observed that individuals experiencing financial hardship may exhibit heightened scepticism and reluctance to trust schemes that promise extraordinary gains. Norfariza and Abd Aziz (2020) reinforce this by noting that individuals under pressure may become more discerning, especially when previous negative experiences have cultivated a more cautious approach. These findings point to a nuanced relationship between financial stress and scam awareness. Financial stress may either impair judgement or, conversely, enhance caution, depending on the individual’s experience and behavioural disposition. Recognising this complexity, the following hypothesis is proposed:</w:t>
      </w:r>
    </w:p>
    <w:p w14:paraId="15A0245B" w14:textId="501F730F" w:rsidR="00E233F8" w:rsidRPr="00E233F8" w:rsidRDefault="00E233F8" w:rsidP="00E233F8">
      <w:pPr>
        <w:jc w:val="both"/>
        <w:rPr>
          <w:rFonts w:ascii="Times New Roman" w:hAnsi="Times New Roman" w:cs="Times New Roman"/>
        </w:rPr>
      </w:pPr>
      <w:r w:rsidRPr="00E233F8">
        <w:rPr>
          <w:rFonts w:ascii="Times New Roman" w:hAnsi="Times New Roman" w:cs="Times New Roman"/>
        </w:rPr>
        <w:t>H3. There is a relationship between financial stress and awareness of investments</w:t>
      </w:r>
      <w:r>
        <w:rPr>
          <w:rFonts w:ascii="Times New Roman" w:hAnsi="Times New Roman" w:cs="Times New Roman"/>
        </w:rPr>
        <w:t xml:space="preserve"> s</w:t>
      </w:r>
      <w:r w:rsidRPr="00E233F8">
        <w:rPr>
          <w:rFonts w:ascii="Times New Roman" w:hAnsi="Times New Roman" w:cs="Times New Roman"/>
        </w:rPr>
        <w:t>cams</w:t>
      </w:r>
    </w:p>
    <w:p w14:paraId="726EE1FD" w14:textId="77777777" w:rsidR="00E233F8" w:rsidRPr="00E233F8" w:rsidRDefault="00E233F8" w:rsidP="00E233F8">
      <w:pPr>
        <w:jc w:val="both"/>
        <w:rPr>
          <w:rFonts w:ascii="Times New Roman" w:hAnsi="Times New Roman" w:cs="Times New Roman"/>
        </w:rPr>
      </w:pPr>
    </w:p>
    <w:p w14:paraId="52EEED68" w14:textId="18FD00C5"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RESEARCH METHODOLOGY</w:t>
      </w:r>
    </w:p>
    <w:p w14:paraId="7ADCDACD" w14:textId="77777777" w:rsidR="00E233F8" w:rsidRDefault="00E233F8" w:rsidP="00E233F8">
      <w:pPr>
        <w:jc w:val="both"/>
        <w:rPr>
          <w:rFonts w:ascii="Times New Roman" w:hAnsi="Times New Roman" w:cs="Times New Roman"/>
        </w:rPr>
      </w:pPr>
      <w:r w:rsidRPr="00E233F8">
        <w:rPr>
          <w:rFonts w:ascii="Times New Roman" w:hAnsi="Times New Roman" w:cs="Times New Roman"/>
        </w:rPr>
        <w:t>The research instrument, a structured questionnaire, is discussed in detail, including the operational definitions and measurement items for each construct. Data were collected using Google Forms and analysed using IBM SPSS Statistics. The chapter provides an overview of descriptive, reliability, normality, correlation, and regression analyses used to evaluate the study’s hypotheses. It concludes by outlining the steps taken to ensure ethical compliance and data quality, thereby establishing a transparent and rigorous foundation for the empirical analysis that follows.</w:t>
      </w:r>
      <w:r>
        <w:rPr>
          <w:rFonts w:ascii="Times New Roman" w:hAnsi="Times New Roman" w:cs="Times New Roman"/>
        </w:rPr>
        <w:t xml:space="preserve"> </w:t>
      </w:r>
    </w:p>
    <w:p w14:paraId="683E469E" w14:textId="409D80F2"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The unit of analysis of a study has direct implications for the way variables are measured, and constructs are interpreted. It is therefore important that it is clearly defined in the context of the research objectives and methodology (Sekaran and Bougie, 2016). In this study, the unit of analysis is focused on individual employees of </w:t>
      </w:r>
      <w:r w:rsidR="00B171DC">
        <w:rPr>
          <w:rFonts w:ascii="Times New Roman" w:hAnsi="Times New Roman" w:cs="Times New Roman"/>
        </w:rPr>
        <w:t>CBM</w:t>
      </w:r>
      <w:r w:rsidRPr="00E233F8">
        <w:rPr>
          <w:rFonts w:ascii="Times New Roman" w:hAnsi="Times New Roman" w:cs="Times New Roman"/>
        </w:rPr>
        <w:t xml:space="preserve"> managerial level and below. This study seeks to analyse the determinants of awareness of investment scams from the perspective of financial literacy, financial behaviour, and financial stress. Since the variables under </w:t>
      </w:r>
      <w:r w:rsidRPr="00E233F8">
        <w:rPr>
          <w:rFonts w:ascii="Times New Roman" w:hAnsi="Times New Roman" w:cs="Times New Roman"/>
        </w:rPr>
        <w:lastRenderedPageBreak/>
        <w:t>investigation relate to individual knowledge, behaviour, emotional states, and awareness, the appropriate unit of analysis is the individual level. Each respondent provides personal perceptions and self-assessments, which are analysed to understand how these characteristics influence scam awareness.</w:t>
      </w:r>
    </w:p>
    <w:p w14:paraId="7239BCD6" w14:textId="22DCB326"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Research Design</w:t>
      </w:r>
    </w:p>
    <w:p w14:paraId="3F0DE969" w14:textId="07D16C36"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The research design is a blueprint that specifies the plan and techniques for gathering, measuring, and analysing data to answer the research questions (Sekaran, U., &amp; Bougie, R., 2016). This research design intends to investigate the relationship between financial knowledge, behaviour, and stress concerning awareness of Investment scams. To gain insights into the topic. This study will employ primary data collected through an online questionnaire survey distributed via Google Form. This convenient approach allows respondents to complete the survey at their own pace, maximizing participation and data accuracy (Nayak &amp; Narayan, 2019). The online questionnaire will be administered within the respondents' normal routines, minimizing disruption to their daily activities. This study used a non-contrived setting, taking place in the natural and field environment. This research does not disrupt the typical working environment process. Data collection will occur over a month period, capturing a snapshot of the relevant variables at a single point in time. This approach allows for efficient data collection while addressing the specific research question without imposing undue burden on participants. Quantitative data will undergo analysis using statistical tools, employing both descriptive and inferential techniques to assess relationships between variables. </w:t>
      </w:r>
    </w:p>
    <w:p w14:paraId="4D900AA7" w14:textId="0884D0A7"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The questionnaire was developed in dual-language and distributed to employees of </w:t>
      </w:r>
      <w:r w:rsidR="00B171DC">
        <w:rPr>
          <w:rFonts w:ascii="Times New Roman" w:hAnsi="Times New Roman" w:cs="Times New Roman"/>
        </w:rPr>
        <w:t>CBM</w:t>
      </w:r>
      <w:r w:rsidRPr="00E233F8">
        <w:rPr>
          <w:rFonts w:ascii="Times New Roman" w:hAnsi="Times New Roman" w:cs="Times New Roman"/>
        </w:rPr>
        <w:t xml:space="preserve"> who are at the managerial level and below via email and WhatsApp Messenger application. It comprises two main sections: Section A and Section B. Section A contains items that gather demographic information from respondents, including gender, highest level of education, job designation, and years of work experience. In addition to these demographic indicators, respondents were asked whether they had previously invested in any form of investment scams and whether they had attended any sessions or read materials related to investment scams.</w:t>
      </w:r>
    </w:p>
    <w:p w14:paraId="4D096AF7" w14:textId="59A54F83"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FINDINGS</w:t>
      </w:r>
    </w:p>
    <w:p w14:paraId="677803EF" w14:textId="35E848CE"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Descriptive Analysis of the Dependent Variable</w:t>
      </w:r>
    </w:p>
    <w:p w14:paraId="4E21B326" w14:textId="2B3DD61D" w:rsidR="00E233F8" w:rsidRPr="00E233F8" w:rsidRDefault="00E233F8" w:rsidP="00E233F8">
      <w:pPr>
        <w:jc w:val="both"/>
        <w:rPr>
          <w:rFonts w:ascii="Times New Roman" w:hAnsi="Times New Roman" w:cs="Times New Roman"/>
        </w:rPr>
      </w:pPr>
      <w:r w:rsidRPr="00E233F8">
        <w:rPr>
          <w:rFonts w:ascii="Times New Roman" w:hAnsi="Times New Roman" w:cs="Times New Roman"/>
        </w:rPr>
        <w:t>Awareness of investment scams was assessed using an eleven-item scale aimed at measuring respondents’ ability to recognise characteristics, tactics, and psychological vulnerabilities commonly associated with fraudulent investment schemes. As summarised in Table 4.2, the mean scores across all items ranged from 3.18 to 4.41, while the standard deviations spanned from 0.701 to 1.299. These results suggest that, overall, the sample demonstrated a moderate to high level of scam awareness, with variability in how respondents perceived different types of scam-related cues.</w:t>
      </w:r>
    </w:p>
    <w:p w14:paraId="2695E4E3" w14:textId="50C7B7E8" w:rsidR="00E233F8" w:rsidRPr="00E233F8" w:rsidRDefault="00E233F8" w:rsidP="00E233F8">
      <w:pPr>
        <w:spacing w:after="0" w:line="240" w:lineRule="auto"/>
        <w:jc w:val="both"/>
        <w:rPr>
          <w:rFonts w:ascii="Times New Roman" w:hAnsi="Times New Roman" w:cs="Times New Roman"/>
        </w:rPr>
      </w:pPr>
      <w:r w:rsidRPr="00E233F8">
        <w:rPr>
          <w:rFonts w:ascii="Times New Roman" w:hAnsi="Times New Roman" w:cs="Times New Roman"/>
        </w:rPr>
        <w:t>The highest mean score was observed for the item “I believe that some fraudsters show luxurious lifestyle to continually attract new investors” (M = 4.41, SD = 0.701), indicating a strong consensus among respondents about the visual and lifestyle cues often used by fraudsters to appear credible. This was closely followed by “I believe that some fraudsters use</w:t>
      </w:r>
      <w:r>
        <w:rPr>
          <w:rFonts w:ascii="Times New Roman" w:hAnsi="Times New Roman" w:cs="Times New Roman"/>
        </w:rPr>
        <w:t xml:space="preserve"> </w:t>
      </w:r>
      <w:r w:rsidRPr="00E233F8">
        <w:rPr>
          <w:rFonts w:ascii="Times New Roman" w:hAnsi="Times New Roman" w:cs="Times New Roman"/>
        </w:rPr>
        <w:lastRenderedPageBreak/>
        <w:t>celebrity/public figures to continuously attract new investors” (M = 4.29, SD = 0.752) and “I believe that some fraudsters depend on their ability to continuously attract new investors” (M</w:t>
      </w:r>
    </w:p>
    <w:p w14:paraId="7E87C97E" w14:textId="5B74AF08" w:rsidR="00E233F8" w:rsidRDefault="00E233F8" w:rsidP="00E233F8">
      <w:pPr>
        <w:spacing w:after="0" w:line="240" w:lineRule="auto"/>
        <w:jc w:val="both"/>
        <w:rPr>
          <w:rFonts w:ascii="Times New Roman" w:hAnsi="Times New Roman" w:cs="Times New Roman"/>
        </w:rPr>
      </w:pPr>
      <w:r w:rsidRPr="00E233F8">
        <w:rPr>
          <w:rFonts w:ascii="Times New Roman" w:hAnsi="Times New Roman" w:cs="Times New Roman"/>
        </w:rPr>
        <w:t>= 4.29, SD = 0.709), further reinforcing respondents’ awareness of manipulative social proof strategies.</w:t>
      </w:r>
    </w:p>
    <w:p w14:paraId="0C0CBAD8" w14:textId="77777777" w:rsidR="00E233F8" w:rsidRPr="00E233F8" w:rsidRDefault="00E233F8" w:rsidP="00E233F8">
      <w:pPr>
        <w:spacing w:after="0" w:line="240" w:lineRule="auto"/>
        <w:jc w:val="both"/>
        <w:rPr>
          <w:rFonts w:ascii="Times New Roman" w:hAnsi="Times New Roman" w:cs="Times New Roman"/>
        </w:rPr>
      </w:pPr>
    </w:p>
    <w:p w14:paraId="3A49D30C" w14:textId="77777777" w:rsidR="00E233F8" w:rsidRPr="00E233F8" w:rsidRDefault="00E233F8" w:rsidP="00E233F8">
      <w:pPr>
        <w:spacing w:after="0" w:line="240" w:lineRule="auto"/>
        <w:jc w:val="both"/>
        <w:rPr>
          <w:rFonts w:ascii="Times New Roman" w:hAnsi="Times New Roman" w:cs="Times New Roman"/>
        </w:rPr>
      </w:pPr>
      <w:r w:rsidRPr="00E233F8">
        <w:rPr>
          <w:rFonts w:ascii="Times New Roman" w:hAnsi="Times New Roman" w:cs="Times New Roman"/>
        </w:rPr>
        <w:t>Respondents also showed strong recognition of technical red flags, such as “I believe that an investment scheme promising an abnormally high return is not to be trusted” (M = 4.14, SD = 1.091) and “I believe scammers often use complicated financial terms to mislead investors” (M = 4.08, SD = 0.907). These responses suggest that participants were capable of identifying unrealistic promises and intentionally obscure language—both common features in deceptive investment offerings. On the other hand, lower levels of agreement were recorded on items assessing susceptibility to scams due to internal or social factors. The lowest mean score was for “I believe that I can fall victim to a Get-Rich-Quick scheme through peer pressure and family members” (M = 3.18, SD = 1.299), which also had the highest standard deviation, indicating wide variation in perceptions. This suggests that while many participants are aware of external scam indicators, they may underestimate their own vulnerability under social influence. Similarly, “I believe that I can fall victim to a Get-Rich-Quick scheme if I am greedy” (M = 3.79, SD = 1.212) and “I believe that if I feel embarrassed to report that I am a victim of a fraudulent scheme, the scheme will continue to cheat other people” (M = 3.96, SD</w:t>
      </w:r>
    </w:p>
    <w:p w14:paraId="4F1B2270" w14:textId="422C0091" w:rsidR="00E233F8" w:rsidRDefault="00E233F8" w:rsidP="00E233F8">
      <w:pPr>
        <w:spacing w:after="0" w:line="240" w:lineRule="auto"/>
        <w:jc w:val="both"/>
        <w:rPr>
          <w:rFonts w:ascii="Times New Roman" w:hAnsi="Times New Roman" w:cs="Times New Roman"/>
        </w:rPr>
      </w:pPr>
      <w:r w:rsidRPr="00E233F8">
        <w:rPr>
          <w:rFonts w:ascii="Times New Roman" w:hAnsi="Times New Roman" w:cs="Times New Roman"/>
        </w:rPr>
        <w:t>= 1.203) highlight awareness of personal and social barriers to scam prevention and reporting.</w:t>
      </w:r>
    </w:p>
    <w:p w14:paraId="0B67C448" w14:textId="77777777" w:rsidR="00E233F8" w:rsidRPr="00E233F8" w:rsidRDefault="00E233F8" w:rsidP="00E233F8">
      <w:pPr>
        <w:spacing w:after="0" w:line="240" w:lineRule="auto"/>
        <w:jc w:val="both"/>
        <w:rPr>
          <w:rFonts w:ascii="Times New Roman" w:hAnsi="Times New Roman" w:cs="Times New Roman"/>
        </w:rPr>
      </w:pPr>
    </w:p>
    <w:p w14:paraId="5DB1B4B4" w14:textId="4C94FA56" w:rsidR="00E233F8" w:rsidRPr="00E233F8" w:rsidRDefault="00E233F8" w:rsidP="00E233F8">
      <w:pPr>
        <w:jc w:val="both"/>
        <w:rPr>
          <w:rFonts w:ascii="Times New Roman" w:hAnsi="Times New Roman" w:cs="Times New Roman"/>
        </w:rPr>
      </w:pPr>
      <w:r w:rsidRPr="00E233F8">
        <w:rPr>
          <w:rFonts w:ascii="Times New Roman" w:hAnsi="Times New Roman" w:cs="Times New Roman"/>
        </w:rPr>
        <w:t>Overall, the descriptive results indicate that respondents are particularly alert to the marketing and promotional strategies employed by fraudsters, including exaggerated claims and use of endorsements. However, variability in responses to psychological and emotional triggers suggests areas where awareness may be more subjective or underestimated. These insights underscore the importance of considering not only technical literacy but also behavioural and emotional factors in understanding scam vulnerability, which will be further examined in the subsequent analyses.</w:t>
      </w:r>
    </w:p>
    <w:p w14:paraId="6A5C935B" w14:textId="69C281A2"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Descriptive Analysis of the Independent Variable</w:t>
      </w:r>
    </w:p>
    <w:p w14:paraId="7C8DF414" w14:textId="0A54941B"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Financial Literacy</w:t>
      </w:r>
    </w:p>
    <w:p w14:paraId="7480A2FD" w14:textId="7FCCD884"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literacy was assessed using a ten-item scale designed to evaluate respondents’ knowledge and attitudes toward fundamental financial concepts, including budgeting, credit, investment, and risk management. The mean scores ranged from 3.25 to 4.35, while the standard deviations varied between 0.67 and 1.195. Several items were negatively phrased and reverse-coded prior to analysis to ensure that higher scores consistently reflected higher levels of financial literacy. These items are denoted with an asterisk in Table 4.3.</w:t>
      </w:r>
    </w:p>
    <w:p w14:paraId="5AE252E6" w14:textId="65F41C09"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item “A balance sheet shows my financial status” yielded the highest mean score (M = 4.35, SD = 0.679), indicating a strong level of confidence among respondents in interpreting basic financial statements. Other highly rated items included “I believe borrowing money for investment is acceptable” (M = 4.18, SD = 0.74), “I believe all types of investments will provide profit” (M = 4.10, SD = 0.71), and “Owning a credit card will increase my purchasing power” (M = 4.08, SD = 0.74). While these items suggest optimism in financial decision-making, they may also reflect overconfidence, which could potentially increase exposure to fraudulent investment schemes.</w:t>
      </w:r>
    </w:p>
    <w:p w14:paraId="25ADB3E7" w14:textId="60E46C98"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Moderate levels of agreement were found for items such as “I regularly use my savings for day-to-day expenses” (M = 3.95, SD = 0.67), “I consider insurance as a form of investment” (M = 3.85, SD = 0.69), and “I need to save three months income for emergencies” (M = 3.86, SD = 1.017). These responses suggest a general awareness of financial planning and risk management practices. The item with the lowest mean score was “A life insurance protects me from financial burden” (M = 3.25, SD = 1.044), indicating that some respondents may undervalue or lack clarity regarding the role of life insurance in personal financial security. The relatively higher standard deviation for this item further suggests variability in respondents’ understanding or acceptance of insurance concepts.</w:t>
      </w:r>
    </w:p>
    <w:p w14:paraId="6419A6FC" w14:textId="587CF95B"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In summary, the findings indicate that respondents from </w:t>
      </w:r>
      <w:r w:rsidR="00B171DC">
        <w:rPr>
          <w:rFonts w:ascii="Times New Roman" w:hAnsi="Times New Roman" w:cs="Times New Roman"/>
        </w:rPr>
        <w:t>CBM</w:t>
      </w:r>
      <w:r w:rsidRPr="00E233F8">
        <w:rPr>
          <w:rFonts w:ascii="Times New Roman" w:hAnsi="Times New Roman" w:cs="Times New Roman"/>
        </w:rPr>
        <w:t xml:space="preserve"> staff possess relatively strong financial literacy, particularly in areas related to financial documentation, credit, and investment. However, there is evidence of overconfidence in certain areas, which could be addressed through targeted financial education. Additionally, greater emphasis on risk awareness and insurance literacy may help to further strengthen overall financial preparedness and scam resilience.</w:t>
      </w:r>
    </w:p>
    <w:p w14:paraId="0A3E1E53" w14:textId="32524460"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Financial Behaviour</w:t>
      </w:r>
    </w:p>
    <w:p w14:paraId="794161B0" w14:textId="7BB74E7A"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Financial behaviour was assessed using a nine-item scale measuring respondents’ planning, budgeting, and day-to-day financial practices. As presented in Table 4.4, the mean scores ranged from 3.45 to 4.31, and standard deviations varied between 0.776 and 0.957. These results indicate a generally high level of financial discipline and consistency in financial management among respondents from </w:t>
      </w:r>
      <w:r w:rsidR="00B171DC">
        <w:rPr>
          <w:rFonts w:ascii="Times New Roman" w:hAnsi="Times New Roman" w:cs="Times New Roman"/>
        </w:rPr>
        <w:t>CBM.</w:t>
      </w:r>
    </w:p>
    <w:p w14:paraId="7140E76A" w14:textId="42FB3480" w:rsidR="00E233F8" w:rsidRDefault="00E233F8" w:rsidP="00B171DC">
      <w:pPr>
        <w:spacing w:after="0" w:line="240" w:lineRule="auto"/>
        <w:jc w:val="both"/>
        <w:rPr>
          <w:rFonts w:ascii="Times New Roman" w:hAnsi="Times New Roman" w:cs="Times New Roman"/>
        </w:rPr>
      </w:pPr>
      <w:r w:rsidRPr="00E233F8">
        <w:rPr>
          <w:rFonts w:ascii="Times New Roman" w:hAnsi="Times New Roman" w:cs="Times New Roman"/>
        </w:rPr>
        <w:t>The highest mean score was reported for the item “I must spend my living cost wisely” (M = 4.31, SD = 0.776), indicating strong agreement with the principle of prudent financial management. Similarly, “I set aside some money for retirement” (M</w:t>
      </w:r>
      <w:r>
        <w:rPr>
          <w:rFonts w:ascii="Times New Roman" w:hAnsi="Times New Roman" w:cs="Times New Roman"/>
        </w:rPr>
        <w:t xml:space="preserve"> </w:t>
      </w:r>
      <w:r w:rsidRPr="00E233F8">
        <w:rPr>
          <w:rFonts w:ascii="Times New Roman" w:hAnsi="Times New Roman" w:cs="Times New Roman"/>
        </w:rPr>
        <w:t>= 4.12, SD = 0.822) and “I have a plan to reach my financial goals for retirement” (M</w:t>
      </w:r>
      <w:r>
        <w:rPr>
          <w:rFonts w:ascii="Times New Roman" w:hAnsi="Times New Roman" w:cs="Times New Roman"/>
        </w:rPr>
        <w:t xml:space="preserve"> </w:t>
      </w:r>
      <w:r w:rsidRPr="00E233F8">
        <w:rPr>
          <w:rFonts w:ascii="Times New Roman" w:hAnsi="Times New Roman" w:cs="Times New Roman"/>
        </w:rPr>
        <w:t>= 3.93, SD = 0.809) also scored highly, suggesting that retirement preparedness and long-term financial planning are actively practised by a majority of respondents. Moderate levels of agreement were noted for “I do not spend more money than I have” (M = 3.85, SD = 0.927), “I rarely run into financial troubles because I have enough money” (M = 3.82, SD = 0.785), and “I can afford to do things I would enjoy doing” (M = 3.79, SD = 0.804). These items reflect a healthy balance between financial responsibility and quality of life, indicating that respondents generally feel financially secure while maintaining control over their expenditure. The lowest-rated items were “I prefer to invest for my financial security” (M = 3.45, SD = 0.957) and “I can afford to buy things I want without financial strain” (M = 3.46, SD = 0.950). While these responses are still above the midpoint, they may reflect more conservative or cautious attitudes toward investment and discretionary spending.</w:t>
      </w:r>
    </w:p>
    <w:p w14:paraId="0E254772" w14:textId="77777777" w:rsidR="00B171DC" w:rsidRPr="00E233F8" w:rsidRDefault="00B171DC" w:rsidP="00B171DC">
      <w:pPr>
        <w:spacing w:after="0" w:line="240" w:lineRule="auto"/>
        <w:jc w:val="both"/>
        <w:rPr>
          <w:rFonts w:ascii="Times New Roman" w:hAnsi="Times New Roman" w:cs="Times New Roman"/>
        </w:rPr>
      </w:pPr>
    </w:p>
    <w:p w14:paraId="61FAB2CF" w14:textId="111EFA65" w:rsidR="00E233F8" w:rsidRDefault="00E233F8" w:rsidP="00E233F8">
      <w:pPr>
        <w:jc w:val="both"/>
        <w:rPr>
          <w:rFonts w:ascii="Times New Roman" w:hAnsi="Times New Roman" w:cs="Times New Roman"/>
        </w:rPr>
      </w:pPr>
      <w:r w:rsidRPr="00E233F8">
        <w:rPr>
          <w:rFonts w:ascii="Times New Roman" w:hAnsi="Times New Roman" w:cs="Times New Roman"/>
        </w:rPr>
        <w:t xml:space="preserve">Collectively, the standard deviation values across the financial behaviour items are relatively low, suggesting consistent responses among participants. These findings highlight that the </w:t>
      </w:r>
      <w:r w:rsidR="00B171DC">
        <w:rPr>
          <w:rFonts w:ascii="Times New Roman" w:hAnsi="Times New Roman" w:cs="Times New Roman"/>
        </w:rPr>
        <w:t>CBM</w:t>
      </w:r>
      <w:r w:rsidRPr="00E233F8">
        <w:rPr>
          <w:rFonts w:ascii="Times New Roman" w:hAnsi="Times New Roman" w:cs="Times New Roman"/>
        </w:rPr>
        <w:t xml:space="preserve"> sample practises responsible financial behaviours, particularly in the areas of budgeting, saving, and living within their means is key attributes that may contribute to resilience against investment scams.</w:t>
      </w:r>
    </w:p>
    <w:p w14:paraId="6E64CDEF" w14:textId="77777777" w:rsidR="00B171DC" w:rsidRPr="00E233F8" w:rsidRDefault="00B171DC" w:rsidP="00E233F8">
      <w:pPr>
        <w:jc w:val="both"/>
        <w:rPr>
          <w:rFonts w:ascii="Times New Roman" w:hAnsi="Times New Roman" w:cs="Times New Roman"/>
        </w:rPr>
      </w:pPr>
    </w:p>
    <w:p w14:paraId="37E45BFB" w14:textId="339522CF"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lastRenderedPageBreak/>
        <w:t>Financial Stress</w:t>
      </w:r>
    </w:p>
    <w:p w14:paraId="56DB191F" w14:textId="7B653969"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stress was measured using a six-item scale that captured respondents’ emotional and psychological responses to financial pressures. As presented in table 4.5 below, the mean scores for these items ranged from 2.24 to 2.96, while standard deviations varied between 0.888 and 1.090. These results suggest generally low to moderate levels of perceived financial stress among the respondents.</w:t>
      </w:r>
    </w:p>
    <w:p w14:paraId="29487F80" w14:textId="410946AB"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item with the highest mean score was “I feel stressed about my personal finances in general” (M = 2.96, SD = 0.909), indicating that a portion of respondents experiences some overall stress regarding their financial situation. Other items with relatively higher scores included “I worry about being able to fulfil my monthly financial commitment” (M = 2.81, SD = 0.989) and “I worry about having enough money to pay for daily expenses” (M = 2.78, SD = 1.085). These results reflect concern over meeting regular financial obligations, which may be linked to budgeting</w:t>
      </w:r>
      <w:r>
        <w:rPr>
          <w:rFonts w:ascii="Times New Roman" w:hAnsi="Times New Roman" w:cs="Times New Roman"/>
        </w:rPr>
        <w:t xml:space="preserve"> </w:t>
      </w:r>
      <w:r w:rsidRPr="00E233F8">
        <w:rPr>
          <w:rFonts w:ascii="Times New Roman" w:hAnsi="Times New Roman" w:cs="Times New Roman"/>
        </w:rPr>
        <w:t xml:space="preserve">constraints or changes in living costs. Moderate scores were also reported for “I feel stressed thinking about the total amount of money that I owe” (M = 2.53, SD = 1.036) and “I feel stressed thinking about my credit card debt” (M = 2.28, SD = 1.012), suggesting that while debt is a source of concern, it is not perceived as overwhelming for most respondents. The lowest mean score was recorded for the item “I feel helpless in dealing with the financial problems in my life” (M = 2.24, SD = 0.888), reflecting relatively low feelings of helplessness among participants. This may be attributed to the structured and secure financial environment in which </w:t>
      </w:r>
      <w:r w:rsidR="00B171DC">
        <w:rPr>
          <w:rFonts w:ascii="Times New Roman" w:hAnsi="Times New Roman" w:cs="Times New Roman"/>
        </w:rPr>
        <w:t>CBM</w:t>
      </w:r>
      <w:r w:rsidRPr="00E233F8">
        <w:rPr>
          <w:rFonts w:ascii="Times New Roman" w:hAnsi="Times New Roman" w:cs="Times New Roman"/>
        </w:rPr>
        <w:t xml:space="preserve"> employees operate, along with their access to financial support resources.</w:t>
      </w:r>
    </w:p>
    <w:p w14:paraId="6714605B" w14:textId="7BBDC39E" w:rsidR="00E233F8" w:rsidRPr="00E233F8" w:rsidRDefault="00E233F8" w:rsidP="00E233F8">
      <w:pPr>
        <w:jc w:val="both"/>
        <w:rPr>
          <w:rFonts w:ascii="Times New Roman" w:hAnsi="Times New Roman" w:cs="Times New Roman"/>
        </w:rPr>
      </w:pPr>
      <w:r w:rsidRPr="00E233F8">
        <w:rPr>
          <w:rFonts w:ascii="Times New Roman" w:hAnsi="Times New Roman" w:cs="Times New Roman"/>
        </w:rPr>
        <w:t>In summary, the range of mean scores and modest standard deviations indicate that although some respondents do experience financial stress, the intensity and variability of this stress are relatively contained. These findings suggest that financial stress is present to a limited extent but may not be the dominant factor influencing respondents’ financial decision-making or scam vulnerability.</w:t>
      </w:r>
    </w:p>
    <w:p w14:paraId="6D9AE8C1" w14:textId="3A066CB3"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Correlation Analysis</w:t>
      </w:r>
    </w:p>
    <w:p w14:paraId="31B1EDBC" w14:textId="1BE8EF15" w:rsidR="00E233F8" w:rsidRPr="00E233F8" w:rsidRDefault="00E233F8" w:rsidP="00E233F8">
      <w:pPr>
        <w:jc w:val="both"/>
        <w:rPr>
          <w:rFonts w:ascii="Times New Roman" w:hAnsi="Times New Roman" w:cs="Times New Roman"/>
        </w:rPr>
      </w:pPr>
      <w:r w:rsidRPr="00E233F8">
        <w:rPr>
          <w:rFonts w:ascii="Times New Roman" w:hAnsi="Times New Roman" w:cs="Times New Roman"/>
        </w:rPr>
        <w:t>A Pearson correlation analysis was conducted using a two-tailed test of significance to examine the relationships between the dependent variable, awareness of investment scams, and the independent variables, which include financial literacy, financial behaviour, and financial stress. This test was selected to determine whether statistically significant linear relationships exist between the constructs, without assuming the direction of the association.</w:t>
      </w:r>
    </w:p>
    <w:p w14:paraId="7E1DD145" w14:textId="7D9E96A2" w:rsidR="00E233F8" w:rsidRPr="00E233F8" w:rsidRDefault="00B171DC" w:rsidP="00E233F8">
      <w:pPr>
        <w:jc w:val="both"/>
        <w:rPr>
          <w:rFonts w:ascii="Times New Roman" w:hAnsi="Times New Roman" w:cs="Times New Roman"/>
        </w:rPr>
      </w:pPr>
      <w:r>
        <w:rPr>
          <w:rFonts w:ascii="Times New Roman" w:hAnsi="Times New Roman" w:cs="Times New Roman"/>
        </w:rPr>
        <w:t>A</w:t>
      </w:r>
      <w:r w:rsidR="00E233F8" w:rsidRPr="00E233F8">
        <w:rPr>
          <w:rFonts w:ascii="Times New Roman" w:hAnsi="Times New Roman" w:cs="Times New Roman"/>
        </w:rPr>
        <w:t xml:space="preserve"> moderate and statistically significant positive correlation was found between awareness of investment scams and financial literacy (r = 0.422, p &lt; 0.01). This suggests that individuals who possess a higher level of financial knowledge tend to be more aware of characteristics associated with investment scams. This finding is consistent with the arguments made by Yu et al. (2022), who emphasised that financially literate individuals are more likely to recognise fraudulent investment opportunities due to their enhanced understanding of risk and financial principles. Similarly, Mahdzan et al. (2020) noted that</w:t>
      </w:r>
      <w:r w:rsidR="00E233F8">
        <w:rPr>
          <w:rFonts w:ascii="Times New Roman" w:hAnsi="Times New Roman" w:cs="Times New Roman"/>
        </w:rPr>
        <w:t xml:space="preserve"> </w:t>
      </w:r>
      <w:r w:rsidR="00E233F8" w:rsidRPr="00E233F8">
        <w:rPr>
          <w:rFonts w:ascii="Times New Roman" w:hAnsi="Times New Roman" w:cs="Times New Roman"/>
        </w:rPr>
        <w:t>financial literacy plays a crucial role in equipping individuals with the necessary tools to avoid becoming victims of financial fraud.</w:t>
      </w:r>
    </w:p>
    <w:p w14:paraId="6273CE54" w14:textId="5F59AA03"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A weak but statistically significant positive correlation was also identified between awareness of investment scams and financial behaviour (r = 0.198, p &lt; 0.05). This indicates that individuals who exhibit positive financial practices, such as budgeting, planning, and saving, are somewhat more likely to be aware of fraudulent schemes. The findings support the application of behavioural theory, which underpins this study, and are aligned with the empirical work of Kasim et al. (2023). These scholars noted that behavioural traits such as financial planning and goal-setting serve as protective factors in reducing susceptibility to financial scams.</w:t>
      </w:r>
    </w:p>
    <w:p w14:paraId="38C6F98D" w14:textId="1E3D94AA"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In contrast, the analysis revealed no significant correlation between awareness of investment scams and financial stress (r = 0.047, p = 0.594). This finding diverges from the theoretical expectation and from prior studies such as those by Omar et al. (2023), who suggested that individuals under financial stress may exhibit impaired decision-making and thus be more vulnerable to scams. One possible explanation for the current result is the context of the study’s sample, which consists of employees of </w:t>
      </w:r>
      <w:r w:rsidR="00B171DC">
        <w:rPr>
          <w:rFonts w:ascii="Times New Roman" w:hAnsi="Times New Roman" w:cs="Times New Roman"/>
        </w:rPr>
        <w:t>C</w:t>
      </w:r>
      <w:r w:rsidRPr="00E233F8">
        <w:rPr>
          <w:rFonts w:ascii="Times New Roman" w:hAnsi="Times New Roman" w:cs="Times New Roman"/>
        </w:rPr>
        <w:t>BM. These individuals may experience lower and more stable levels of financial stress, reducing its measurable impact on scam awareness.</w:t>
      </w:r>
    </w:p>
    <w:p w14:paraId="3F0BF1C6" w14:textId="51A1F30A" w:rsidR="00E233F8" w:rsidRPr="00E233F8" w:rsidRDefault="00E233F8" w:rsidP="00E233F8">
      <w:pPr>
        <w:jc w:val="both"/>
        <w:rPr>
          <w:rFonts w:ascii="Times New Roman" w:hAnsi="Times New Roman" w:cs="Times New Roman"/>
        </w:rPr>
      </w:pPr>
      <w:r w:rsidRPr="00E233F8">
        <w:rPr>
          <w:rFonts w:ascii="Times New Roman" w:hAnsi="Times New Roman" w:cs="Times New Roman"/>
        </w:rPr>
        <w:t>Further analysis of the interrelationships among the independent variables revealed a strong and statistically significant positive correlation between financial literacy and financial behaviour (r = 0.466, p &lt; 0.01). This result is in line with the work of Padil et al. (2021), who found that greater financial knowledge is associated with improved financial discipline and planning. Additionally, a statistically significant moderate negative correlation was observed between financial behaviour and financial stress (r = –0.378, p &lt; 0.01), indicating that individuals who engage in positive financial behaviours tend to report lower levels of financial stress. However, the relationship between financial literacy and financial stress was weak and statistically non-significant (r = –0.102, p = 0.249), suggesting that financial knowledge alone may not be sufficient to reduce stress without accompanying behavioural action.</w:t>
      </w:r>
    </w:p>
    <w:p w14:paraId="7519874C" w14:textId="12FDA526"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correlation analysis provides empirical support for the study’s conceptual</w:t>
      </w:r>
      <w:r>
        <w:rPr>
          <w:rFonts w:ascii="Times New Roman" w:hAnsi="Times New Roman" w:cs="Times New Roman"/>
        </w:rPr>
        <w:t xml:space="preserve"> </w:t>
      </w:r>
      <w:r w:rsidRPr="00E233F8">
        <w:rPr>
          <w:rFonts w:ascii="Times New Roman" w:hAnsi="Times New Roman" w:cs="Times New Roman"/>
        </w:rPr>
        <w:t>framework by establishing significant associations between financial literacy and financial</w:t>
      </w:r>
      <w:r>
        <w:rPr>
          <w:rFonts w:ascii="Times New Roman" w:hAnsi="Times New Roman" w:cs="Times New Roman"/>
        </w:rPr>
        <w:t xml:space="preserve"> </w:t>
      </w:r>
      <w:r w:rsidRPr="00E233F8">
        <w:rPr>
          <w:rFonts w:ascii="Times New Roman" w:hAnsi="Times New Roman" w:cs="Times New Roman"/>
        </w:rPr>
        <w:t>behaviour with awareness of investment scams. The absence of a significant relationship with financial stress, while inconsistent with earlier expectations, is likely influenced by the profile of the study’s respondents. These findings reinforce the importance of knowledge and behaviour as key elements in building financial resilience against investment scams.</w:t>
      </w:r>
    </w:p>
    <w:p w14:paraId="6C29D643" w14:textId="18626D09"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Multiple Regression Analysis</w:t>
      </w:r>
    </w:p>
    <w:p w14:paraId="535861C5" w14:textId="27B56318" w:rsidR="00E233F8" w:rsidRPr="00E233F8" w:rsidRDefault="00E233F8" w:rsidP="00E233F8">
      <w:pPr>
        <w:jc w:val="both"/>
        <w:rPr>
          <w:rFonts w:ascii="Times New Roman" w:hAnsi="Times New Roman" w:cs="Times New Roman"/>
        </w:rPr>
      </w:pPr>
      <w:r w:rsidRPr="00E233F8">
        <w:rPr>
          <w:rFonts w:ascii="Times New Roman" w:hAnsi="Times New Roman" w:cs="Times New Roman"/>
        </w:rPr>
        <w:t>To address the research question and evaluate the predictive relationships between financial factors and awareness of investment scams, a multiple linear regression analysis was conducted. The dependent variable was awareness of investment scams, while the independent variables were financial literacy, financial behaviour, and financial stress. This analysis was intended to determine the extent to which each independent variable contributes to the variance in investment scam awareness.</w:t>
      </w:r>
    </w:p>
    <w:p w14:paraId="377C757C" w14:textId="14D866D1"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As presented in Table 5, the regression model yielded an R² value of 0.188, with an adjusted R² of 0.169. This indicates that approximately 16.9 percent of the variability in awareness of </w:t>
      </w:r>
      <w:r w:rsidRPr="00E233F8">
        <w:rPr>
          <w:rFonts w:ascii="Times New Roman" w:hAnsi="Times New Roman" w:cs="Times New Roman"/>
        </w:rPr>
        <w:lastRenderedPageBreak/>
        <w:t>investment scams can be explained by the combined effects of financial literacy, financial behaviour, and financial stress. While this value appears modest, it is not uncommon in behavioural and social science research, where outcomes are often influenced by a broad array of psychological, social, and contextual factors. As noted by Mahdzan et al. (2022) and Kasim et al. (2023), scam awareness may be shaped by additional variables such as personal experiences, risk tolerance, and emotional response, which were not captured in the current study. Thus, the present model still provides valuable insights into the role of financial literacy and behaviour, even though a substantial portion of variability remains unexplained. The remaining 83.1 percent of the variance is attributable to other factors not captured in this model,</w:t>
      </w:r>
      <w:r>
        <w:rPr>
          <w:rFonts w:ascii="Times New Roman" w:hAnsi="Times New Roman" w:cs="Times New Roman"/>
        </w:rPr>
        <w:t xml:space="preserve"> </w:t>
      </w:r>
      <w:r w:rsidRPr="00E233F8">
        <w:rPr>
          <w:rFonts w:ascii="Times New Roman" w:hAnsi="Times New Roman" w:cs="Times New Roman"/>
        </w:rPr>
        <w:t>suggesting that additional psychological, social, or contextual elements may influence scam awareness beyond the financial constructs examined in this study.</w:t>
      </w:r>
    </w:p>
    <w:p w14:paraId="5B1B4AC3" w14:textId="4CED0F6E" w:rsidR="00E233F8" w:rsidRPr="00E233F8" w:rsidRDefault="00E233F8" w:rsidP="00E233F8">
      <w:pPr>
        <w:jc w:val="both"/>
        <w:rPr>
          <w:rFonts w:ascii="Times New Roman" w:hAnsi="Times New Roman" w:cs="Times New Roman"/>
        </w:rPr>
      </w:pPr>
      <w:r w:rsidRPr="00E233F8">
        <w:rPr>
          <w:rFonts w:ascii="Times New Roman" w:hAnsi="Times New Roman" w:cs="Times New Roman"/>
        </w:rPr>
        <w:t>Among the predictors, financial literacy emerged as the only statistically significant contributor to scam awareness, with a regression coefficient (β) of 0.412, a t-value of 4.516, and a p-value of less than 0.001. This result confirms that higher financial literacy significantly predicts greater awareness of investment scams. The finding is consistent with prior studies by Mahdzan et al. (2022) and Yu et al. (2022), who emphasised the importance of financial knowledge in enabling individuals to critically evaluate investment opportunities and detect fraudulent schemes. This reinforces the theoretical expectation outlined in Chapter 2, which posited that financially literate individuals are more adept at identifying inconsistencies and red flags commonly found in scam communications.</w:t>
      </w:r>
    </w:p>
    <w:p w14:paraId="410FF188" w14:textId="47D147D5"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In contrast, financial behaviour did not exhibit a statistically significant relationship with scam awareness. The regression coefficient (β) for financial behaviour was 0.046, with a t-value of 0.472 and a p-value of 0.638. Although the correlation analysis indicated a weak positive relationship between financial behaviour and investment scam awareness, the regression results suggest that when controlling for other variables, financial behaviour does not independently predict investment scam awareness. This differs from the findings of Kasim et al. (2023), who argued that strong financial habits serve as a behavioural safeguard against fraud. One possible explanation is that among a highly educated and professionally stable sample, such as employees of </w:t>
      </w:r>
      <w:r w:rsidR="00B171DC">
        <w:rPr>
          <w:rFonts w:ascii="Times New Roman" w:hAnsi="Times New Roman" w:cs="Times New Roman"/>
        </w:rPr>
        <w:t>C</w:t>
      </w:r>
      <w:r w:rsidRPr="00E233F8">
        <w:rPr>
          <w:rFonts w:ascii="Times New Roman" w:hAnsi="Times New Roman" w:cs="Times New Roman"/>
        </w:rPr>
        <w:t>BM, behavioural differences may not be sufficient to influence investment scam awareness in a measurable way.</w:t>
      </w:r>
    </w:p>
    <w:p w14:paraId="1BB1CE51" w14:textId="77777777" w:rsidR="00E233F8" w:rsidRPr="00E233F8" w:rsidRDefault="00E233F8" w:rsidP="00E233F8">
      <w:pPr>
        <w:jc w:val="both"/>
        <w:rPr>
          <w:rFonts w:ascii="Times New Roman" w:hAnsi="Times New Roman" w:cs="Times New Roman"/>
        </w:rPr>
      </w:pPr>
    </w:p>
    <w:p w14:paraId="5029BD41" w14:textId="39C3004E" w:rsidR="00E233F8" w:rsidRPr="00E233F8" w:rsidRDefault="00E233F8" w:rsidP="00E233F8">
      <w:pPr>
        <w:jc w:val="both"/>
        <w:rPr>
          <w:rFonts w:ascii="Times New Roman" w:hAnsi="Times New Roman" w:cs="Times New Roman"/>
        </w:rPr>
      </w:pPr>
      <w:r w:rsidRPr="00E233F8">
        <w:rPr>
          <w:rFonts w:ascii="Times New Roman" w:hAnsi="Times New Roman" w:cs="Times New Roman"/>
        </w:rPr>
        <w:t>Similarly, financial stress did not significantly predict awareness of investment scams. The regression coefficient (β) was 0.107, with a t-value of 1.224 and a p-value of 0.223. This result does not support the findings of Omar et al. (2023), who reported that financial stress is a key factor increasing susceptibility to financial scams. In the context of the current study, the absence of a significant relationship may be attributed to the relatively low levels of financial stress reported by the sample population, which may limit its variability and predictive power. The multiple regression analysis highlights financial literacy as the primary determinant of scam awareness among the variables tested. While financial behaviour and financial stress were included in the model, their contributions were not statistically significant. These findings</w:t>
      </w:r>
      <w:r>
        <w:rPr>
          <w:rFonts w:ascii="Times New Roman" w:hAnsi="Times New Roman" w:cs="Times New Roman"/>
        </w:rPr>
        <w:t xml:space="preserve"> </w:t>
      </w:r>
      <w:r w:rsidRPr="00E233F8">
        <w:rPr>
          <w:rFonts w:ascii="Times New Roman" w:hAnsi="Times New Roman" w:cs="Times New Roman"/>
        </w:rPr>
        <w:t xml:space="preserve">underscore the importance of financial knowledge over behavioural or emotional factors in </w:t>
      </w:r>
      <w:r w:rsidRPr="00E233F8">
        <w:rPr>
          <w:rFonts w:ascii="Times New Roman" w:hAnsi="Times New Roman" w:cs="Times New Roman"/>
        </w:rPr>
        <w:lastRenderedPageBreak/>
        <w:t>enhancing one’s ability to detect investment scams, particularly within a professional and financially literate population.</w:t>
      </w:r>
    </w:p>
    <w:p w14:paraId="6C4E4805" w14:textId="77777777" w:rsidR="00E233F8" w:rsidRPr="00E233F8" w:rsidRDefault="00E233F8" w:rsidP="00E233F8">
      <w:pPr>
        <w:jc w:val="both"/>
        <w:rPr>
          <w:rFonts w:ascii="Times New Roman" w:hAnsi="Times New Roman" w:cs="Times New Roman"/>
        </w:rPr>
      </w:pPr>
    </w:p>
    <w:p w14:paraId="744BA850" w14:textId="36AEF801"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Hypothesis Testing Summary</w:t>
      </w:r>
    </w:p>
    <w:p w14:paraId="0CEDEA0C" w14:textId="046BB42B" w:rsidR="00E233F8" w:rsidRDefault="00E233F8" w:rsidP="00E233F8">
      <w:pPr>
        <w:spacing w:after="0" w:line="240" w:lineRule="auto"/>
        <w:jc w:val="both"/>
        <w:rPr>
          <w:rFonts w:ascii="Times New Roman" w:hAnsi="Times New Roman" w:cs="Times New Roman"/>
        </w:rPr>
      </w:pPr>
      <w:r w:rsidRPr="00E233F8">
        <w:rPr>
          <w:rFonts w:ascii="Times New Roman" w:hAnsi="Times New Roman" w:cs="Times New Roman"/>
        </w:rPr>
        <w:t>The first hypothesis tested the relationship between financial literacy and awareness of investment scams. The regression results demonstrated a statistically significant positive relationship, with a standardised coefficient (β) of 0.412, a t-value of 4.516, and a p-value of</w:t>
      </w:r>
      <w:r>
        <w:rPr>
          <w:rFonts w:ascii="Times New Roman" w:hAnsi="Times New Roman" w:cs="Times New Roman"/>
        </w:rPr>
        <w:t xml:space="preserve"> </w:t>
      </w:r>
      <w:r w:rsidRPr="00E233F8">
        <w:rPr>
          <w:rFonts w:ascii="Times New Roman" w:hAnsi="Times New Roman" w:cs="Times New Roman"/>
        </w:rPr>
        <w:t>0.000. This indicates that as financial literacy increases, awareness of investment scams also increases. The result is consistent with the findings of Yu et al. (2022) and Mahdzan et al. (2020), who reported that financially literate individuals are more capable of identifying fraudulent financial schemes due to their stronger understanding of risk, investment concepts, and financial decision-making. Therefore, Hypothesis H1 is supported, and the relationship is confirmed to be positive and significant.</w:t>
      </w:r>
    </w:p>
    <w:p w14:paraId="12DA4008" w14:textId="77777777" w:rsidR="00E233F8" w:rsidRPr="00E233F8" w:rsidRDefault="00E233F8" w:rsidP="00E233F8">
      <w:pPr>
        <w:spacing w:after="0" w:line="240" w:lineRule="auto"/>
        <w:jc w:val="both"/>
        <w:rPr>
          <w:rFonts w:ascii="Times New Roman" w:hAnsi="Times New Roman" w:cs="Times New Roman"/>
        </w:rPr>
      </w:pPr>
    </w:p>
    <w:p w14:paraId="3DA86E67" w14:textId="6FD2D5A2"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second hypothesis examined the relationship between financial behaviour and awareness of investment scams. Although the correlation analysis revealed a weak positive association, the regression analysis showed that the relationship is positive but not statistically significant, with a coefficient of 0.046, a t-value of 0.472, and a p-value of 0.638. This suggests that although individuals with better financial behaviour may exhibit slightly higher scam awareness, the effect is not strong enough to be statistically meaningful when other factors are considered. This finding is not aligned with the study by Kasim et al. (2023), who reported that responsible financial behaviour enhances financial safety and reduces vulnerability to fraud. A possible explanation may be the homogeneity of the sample, which consists of employees of a</w:t>
      </w:r>
      <w:r>
        <w:rPr>
          <w:rFonts w:ascii="Times New Roman" w:hAnsi="Times New Roman" w:cs="Times New Roman"/>
        </w:rPr>
        <w:t xml:space="preserve"> </w:t>
      </w:r>
      <w:r w:rsidRPr="00E233F8">
        <w:rPr>
          <w:rFonts w:ascii="Times New Roman" w:hAnsi="Times New Roman" w:cs="Times New Roman"/>
        </w:rPr>
        <w:t>central financial institution who may already practise sound financial behaviours. Hence, Hypothesis H2 is not supported. The relationship is positive but not statistically significant.</w:t>
      </w:r>
    </w:p>
    <w:p w14:paraId="7D14A838" w14:textId="5D80E32E"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third hypothesis explored whether financial stress is related to awareness of investment scams. The regression coefficient was 0.107, with a t-value of 1.224 and a p-value of 0.223, indicating a positive but non-significant relationship. This result contrasts with prior findings such as those by Omar et al. (2023), who found that financial stress can impair judgement and increase susceptibility to scams. However, within the current study population, which comprises financially secure professionals, the effects of financial stress may be minimised or moderated by workplace benefits and financial stability. Therefore, Hypothesis H3 is also not supported. While the relationship observed was in a positive direction, it was not statistically significant.</w:t>
      </w:r>
    </w:p>
    <w:p w14:paraId="6DFBDD2D" w14:textId="065A9E8B"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DISCUSSIONS</w:t>
      </w:r>
    </w:p>
    <w:p w14:paraId="0F1DE164" w14:textId="361A3AF6"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This study examined the determinants of awareness of investment scams from the perspective of financial literacy, financial behaviour, and financial stress, focusing on employees of </w:t>
      </w:r>
      <w:r w:rsidR="00B171DC">
        <w:rPr>
          <w:rFonts w:ascii="Times New Roman" w:hAnsi="Times New Roman" w:cs="Times New Roman"/>
        </w:rPr>
        <w:t>C</w:t>
      </w:r>
      <w:r w:rsidRPr="00E233F8">
        <w:rPr>
          <w:rFonts w:ascii="Times New Roman" w:hAnsi="Times New Roman" w:cs="Times New Roman"/>
        </w:rPr>
        <w:t>BM</w:t>
      </w:r>
      <w:r w:rsidR="00B171DC">
        <w:rPr>
          <w:rFonts w:ascii="Times New Roman" w:hAnsi="Times New Roman" w:cs="Times New Roman"/>
        </w:rPr>
        <w:t xml:space="preserve">. </w:t>
      </w:r>
      <w:r w:rsidRPr="00E233F8">
        <w:rPr>
          <w:rFonts w:ascii="Times New Roman" w:hAnsi="Times New Roman" w:cs="Times New Roman"/>
        </w:rPr>
        <w:t xml:space="preserve">The Behavioural Theory underpinned this research, highlighting the significance of cognitive, emotional, and behavioural aspects in shaping financial decision- making. As discussed, purposive sampling was employed to target a demographically specific group characterised by relatively high financial exposure, formal education, and institutional financial stability. The rationale for this approach was to evaluate how financial knowledge and behaviours operate </w:t>
      </w:r>
      <w:r w:rsidRPr="00E233F8">
        <w:rPr>
          <w:rFonts w:ascii="Times New Roman" w:hAnsi="Times New Roman" w:cs="Times New Roman"/>
        </w:rPr>
        <w:lastRenderedPageBreak/>
        <w:t>within a population presumed to be financially literate but still susceptible to sophisticated investment scams.</w:t>
      </w:r>
    </w:p>
    <w:p w14:paraId="5214C045" w14:textId="61757F52"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sample profile showed that a large proportion of respondents had more than ten years of work experience, held at least a diploma or bachelor's degree, and reported medium to high income levels. These characteristics point to a cohort with presumed financial literacy and stability. Despite this, not all respondents displayed high awareness of investment scams, suggesting that mere financial exposure does not automatically translate into fraud resilience. The regression analysis found that financial literacy was a significant and positive predictor of investment scam awareness. This finding is strongly supported by existing literature. As shown previously, Mahdzan et al. (2020) and Yu et al. (2022) both emphasised</w:t>
      </w:r>
      <w:r>
        <w:rPr>
          <w:rFonts w:ascii="Times New Roman" w:hAnsi="Times New Roman" w:cs="Times New Roman"/>
        </w:rPr>
        <w:t xml:space="preserve"> </w:t>
      </w:r>
      <w:r w:rsidRPr="00E233F8">
        <w:rPr>
          <w:rFonts w:ascii="Times New Roman" w:hAnsi="Times New Roman" w:cs="Times New Roman"/>
        </w:rPr>
        <w:t>that individuals with higher financial literacy are more equipped to recognise unrealistic returns, understand the risk profiles of investments, and detect inconsistencies in fraudulent propositions. The present findings reaffirm these claims, suggesting that improved financial knowledge enhances scam detection capabilities, even in financially stable populations. Moreover, the high mean scores for literacy-related such as interpreting balance sheets or recognising the nature of credit and insurance, further support the robustness of this finding.</w:t>
      </w:r>
    </w:p>
    <w:p w14:paraId="667954F4" w14:textId="2754D306" w:rsidR="00E233F8" w:rsidRPr="00E233F8" w:rsidRDefault="00E233F8" w:rsidP="00E233F8">
      <w:pPr>
        <w:jc w:val="both"/>
        <w:rPr>
          <w:rFonts w:ascii="Times New Roman" w:hAnsi="Times New Roman" w:cs="Times New Roman"/>
        </w:rPr>
      </w:pPr>
      <w:r w:rsidRPr="00E233F8">
        <w:rPr>
          <w:rFonts w:ascii="Times New Roman" w:hAnsi="Times New Roman" w:cs="Times New Roman"/>
        </w:rPr>
        <w:t>Financial behaviour, although positively correlated with scam awareness in the bivariate analysis, did not emerge as a significant predictor in the regression model. This contradicts studies by Kasim et al. (2023) and Hidajat et al. (2020), who found that prudent financial behaviours such as budgeting, saving, and avoiding impulsive investments contribute to fraud resistance. One possible explanation for this discrepancy is the lack of variability in financial behaviour within the sample. Findings indicated that most BNM employees reported similar, responsible financial practices, likely influenced by institutional norms and consistent income. Such homogeneity could have limited the ability of financial behaviour to function as a significant explanatory variable. Additionally, as highlighted in the literature review, Gerth et al. (2021) noted that behavioural tendencies such as overconfidence can sometimes neutralise the benefits of good financial habits, which may partially explain the non-significant outcome in this case.</w:t>
      </w:r>
    </w:p>
    <w:p w14:paraId="57BCFFB7" w14:textId="6585D829"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The role of financial stress also diverged from expectations. Although financial stress had a positive regression coefficient, the relationship was not statistically significant. This finding stands in contrast to earlier research by Omar et al. (2023), Yu et al. (2022), and Zhang and Zhao (2022), who argued that stress compromises judgement and increases vulnerability to scams. In the present study, the low levels of reported financial stress, as noted in Chapter 4, indicate that this variable lacked the variability needed to significantly influence scam awareness. This is perhaps reflective of the financial stability afforded by employment at </w:t>
      </w:r>
      <w:r w:rsidR="00B171DC">
        <w:rPr>
          <w:rFonts w:ascii="Times New Roman" w:hAnsi="Times New Roman" w:cs="Times New Roman"/>
        </w:rPr>
        <w:t>C</w:t>
      </w:r>
      <w:r w:rsidRPr="00E233F8">
        <w:rPr>
          <w:rFonts w:ascii="Times New Roman" w:hAnsi="Times New Roman" w:cs="Times New Roman"/>
        </w:rPr>
        <w:t>BM. Rahman et al. (2021), in contrast, studied B40 individuals facing acute economic challenges, which may explain the stronger influence of stress observed in their research.</w:t>
      </w:r>
    </w:p>
    <w:p w14:paraId="2B01E4D1" w14:textId="64ADCF8B"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weak association between financial stress and the other variables, including financial literacy, further suggests that in contexts of economic security, the cognitive dimension of financial decision-making may overshadow emotional or psychological distress.</w:t>
      </w:r>
      <w:r>
        <w:rPr>
          <w:rFonts w:ascii="Times New Roman" w:hAnsi="Times New Roman" w:cs="Times New Roman"/>
        </w:rPr>
        <w:t xml:space="preserve"> </w:t>
      </w:r>
      <w:r w:rsidRPr="00E233F8">
        <w:rPr>
          <w:rFonts w:ascii="Times New Roman" w:hAnsi="Times New Roman" w:cs="Times New Roman"/>
        </w:rPr>
        <w:t xml:space="preserve">The current study makes an important contribution to the literature by affirming the central role of financial </w:t>
      </w:r>
      <w:r w:rsidRPr="00E233F8">
        <w:rPr>
          <w:rFonts w:ascii="Times New Roman" w:hAnsi="Times New Roman" w:cs="Times New Roman"/>
        </w:rPr>
        <w:lastRenderedPageBreak/>
        <w:t>literacy and questioning the generalisability of behavioural and psychological constructs across different economic environments. It also supports the argument that public confidence in formal financial institutions does not eliminate scam vulnerability, particularly as scams increasingly mimic legitimate investment channels.</w:t>
      </w:r>
    </w:p>
    <w:p w14:paraId="4A03E671" w14:textId="7AFFE168"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CONCLUSION</w:t>
      </w:r>
    </w:p>
    <w:p w14:paraId="12AC5685" w14:textId="77777777" w:rsidR="00E233F8" w:rsidRPr="00E233F8" w:rsidRDefault="00E233F8" w:rsidP="00E233F8">
      <w:pPr>
        <w:jc w:val="both"/>
        <w:rPr>
          <w:rFonts w:ascii="Times New Roman" w:hAnsi="Times New Roman" w:cs="Times New Roman"/>
        </w:rPr>
      </w:pPr>
      <w:r w:rsidRPr="00E233F8">
        <w:rPr>
          <w:rFonts w:ascii="Times New Roman" w:hAnsi="Times New Roman" w:cs="Times New Roman"/>
        </w:rPr>
        <w:t>The discussion confirmed that financial literacy significantly predicts awareness of investment scams, whereas financial behaviour and stress were not statistically significant in the studied sample. These outcomes support Behavioural Theory while also highlighting the influence of contextual variables such as institutional employment and financial stability. Contributions to theory, practice, and policy were identified, and limitations were acknowledged. Future research was recommended to address these limitations and build on the study’s insights. Overall, the findings underscore the need for multidimensional financial education that integrates knowledge, behaviour, and emotional resilience to combat the evolving threat of investment scams.</w:t>
      </w:r>
    </w:p>
    <w:p w14:paraId="787FF225" w14:textId="77777777"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 </w:t>
      </w:r>
    </w:p>
    <w:p w14:paraId="37DFD41D" w14:textId="457751C9" w:rsidR="00E233F8" w:rsidRPr="00E233F8" w:rsidRDefault="00E233F8" w:rsidP="00E233F8">
      <w:pPr>
        <w:jc w:val="both"/>
        <w:rPr>
          <w:rFonts w:ascii="Times New Roman" w:hAnsi="Times New Roman" w:cs="Times New Roman"/>
          <w:b/>
          <w:bCs/>
        </w:rPr>
      </w:pPr>
      <w:r w:rsidRPr="00E233F8">
        <w:rPr>
          <w:rFonts w:ascii="Times New Roman" w:hAnsi="Times New Roman" w:cs="Times New Roman"/>
          <w:b/>
          <w:bCs/>
        </w:rPr>
        <w:t>References</w:t>
      </w:r>
    </w:p>
    <w:p w14:paraId="483B9038" w14:textId="0D89615E" w:rsidR="00E233F8" w:rsidRPr="00E233F8" w:rsidRDefault="00E233F8" w:rsidP="00E233F8">
      <w:pPr>
        <w:jc w:val="both"/>
        <w:rPr>
          <w:rFonts w:ascii="Times New Roman" w:hAnsi="Times New Roman" w:cs="Times New Roman"/>
        </w:rPr>
      </w:pPr>
      <w:r w:rsidRPr="00E233F8">
        <w:rPr>
          <w:rFonts w:ascii="Times New Roman" w:hAnsi="Times New Roman" w:cs="Times New Roman"/>
        </w:rPr>
        <w:t>Bartoletti, M., Pes, B., &amp; Serusi, S. (2020). Data mining for detecting Bitcoin Ponzi schemes. Journal of Financial Crime, 27(1), 243–258. https://doi.org/10.1108/JFC-07-2019-0083</w:t>
      </w:r>
    </w:p>
    <w:p w14:paraId="36D28032" w14:textId="5AC29C32" w:rsidR="00E233F8" w:rsidRPr="00E233F8" w:rsidRDefault="00E233F8" w:rsidP="00E233F8">
      <w:pPr>
        <w:jc w:val="both"/>
        <w:rPr>
          <w:rFonts w:ascii="Times New Roman" w:hAnsi="Times New Roman" w:cs="Times New Roman"/>
        </w:rPr>
      </w:pPr>
      <w:r w:rsidRPr="00E233F8">
        <w:rPr>
          <w:rFonts w:ascii="Times New Roman" w:hAnsi="Times New Roman" w:cs="Times New Roman"/>
        </w:rPr>
        <w:t>Gerth, S., Krüger, M., &amp; Münscher, R. (2021). Why smart people do dumb things with money: A survey of cognitive and emotional factors in financial decision making. Journal of Behavioural</w:t>
      </w:r>
      <w:r w:rsidRPr="00E233F8">
        <w:rPr>
          <w:rFonts w:ascii="Times New Roman" w:hAnsi="Times New Roman" w:cs="Times New Roman"/>
        </w:rPr>
        <w:tab/>
        <w:t>and</w:t>
      </w:r>
      <w:r w:rsidRPr="00E233F8">
        <w:rPr>
          <w:rFonts w:ascii="Times New Roman" w:hAnsi="Times New Roman" w:cs="Times New Roman"/>
        </w:rPr>
        <w:tab/>
        <w:t>Experimental</w:t>
      </w:r>
      <w:r w:rsidRPr="00E233F8">
        <w:rPr>
          <w:rFonts w:ascii="Times New Roman" w:hAnsi="Times New Roman" w:cs="Times New Roman"/>
        </w:rPr>
        <w:tab/>
        <w:t>Economics,</w:t>
      </w:r>
      <w:r w:rsidRPr="00E233F8">
        <w:rPr>
          <w:rFonts w:ascii="Times New Roman" w:hAnsi="Times New Roman" w:cs="Times New Roman"/>
        </w:rPr>
        <w:tab/>
      </w:r>
      <w:proofErr w:type="gramStart"/>
      <w:r w:rsidRPr="00E233F8">
        <w:rPr>
          <w:rFonts w:ascii="Times New Roman" w:hAnsi="Times New Roman" w:cs="Times New Roman"/>
        </w:rPr>
        <w:t xml:space="preserve">90,   </w:t>
      </w:r>
      <w:proofErr w:type="gramEnd"/>
      <w:r w:rsidRPr="00E233F8">
        <w:rPr>
          <w:rFonts w:ascii="Times New Roman" w:hAnsi="Times New Roman" w:cs="Times New Roman"/>
        </w:rPr>
        <w:t xml:space="preserve"> 101654</w:t>
      </w:r>
      <w:r>
        <w:rPr>
          <w:rFonts w:ascii="Times New Roman" w:hAnsi="Times New Roman" w:cs="Times New Roman"/>
        </w:rPr>
        <w:t xml:space="preserve"> </w:t>
      </w:r>
      <w:r w:rsidRPr="00E233F8">
        <w:rPr>
          <w:rFonts w:ascii="Times New Roman" w:hAnsi="Times New Roman" w:cs="Times New Roman"/>
        </w:rPr>
        <w:t>https://doi.org/10.1016/j.socec.2020.101654</w:t>
      </w:r>
    </w:p>
    <w:p w14:paraId="6AA36BE5" w14:textId="4FE88001" w:rsidR="00E233F8" w:rsidRPr="00E233F8" w:rsidRDefault="00E233F8" w:rsidP="00E233F8">
      <w:pPr>
        <w:jc w:val="both"/>
        <w:rPr>
          <w:rFonts w:ascii="Times New Roman" w:hAnsi="Times New Roman" w:cs="Times New Roman"/>
        </w:rPr>
      </w:pPr>
      <w:r w:rsidRPr="00E233F8">
        <w:rPr>
          <w:rFonts w:ascii="Times New Roman" w:hAnsi="Times New Roman" w:cs="Times New Roman"/>
        </w:rPr>
        <w:t>Hair, J. F., Black, W. C., Babin, B. J., &amp; Anderson, R. E. (2019). Multivariate data analysis (8th ed.). Cengage Learning. https://www.cengage.com/c/multivariate-data-analysis- 8e-hair/</w:t>
      </w:r>
    </w:p>
    <w:p w14:paraId="60D706EF" w14:textId="18A75B99" w:rsidR="00E233F8" w:rsidRDefault="00E233F8" w:rsidP="001D78DD">
      <w:pPr>
        <w:spacing w:after="0" w:line="240" w:lineRule="auto"/>
        <w:jc w:val="both"/>
        <w:rPr>
          <w:rFonts w:ascii="Times New Roman" w:hAnsi="Times New Roman" w:cs="Times New Roman"/>
        </w:rPr>
      </w:pPr>
      <w:r w:rsidRPr="00E233F8">
        <w:rPr>
          <w:rFonts w:ascii="Times New Roman" w:hAnsi="Times New Roman" w:cs="Times New Roman"/>
        </w:rPr>
        <w:t xml:space="preserve">Hidajat, T., Meiryani, &amp; Suryanto, T. (2020). Financial Behaviour and fraud prevention: A study of Indonesian millennials. International Journal of Financial Research, 11(3), 93–101. </w:t>
      </w:r>
      <w:hyperlink r:id="rId7" w:history="1">
        <w:r w:rsidR="001D78DD" w:rsidRPr="00745BD6">
          <w:rPr>
            <w:rStyle w:val="Hyperlink"/>
            <w:rFonts w:ascii="Times New Roman" w:hAnsi="Times New Roman" w:cs="Times New Roman"/>
          </w:rPr>
          <w:t>https://doi.org/10.5430/ijfr.v11n3p93</w:t>
        </w:r>
      </w:hyperlink>
    </w:p>
    <w:p w14:paraId="37C28640" w14:textId="77777777" w:rsidR="001D78DD" w:rsidRPr="00E233F8" w:rsidRDefault="001D78DD" w:rsidP="001D78DD">
      <w:pPr>
        <w:spacing w:after="0" w:line="240" w:lineRule="auto"/>
        <w:jc w:val="both"/>
        <w:rPr>
          <w:rFonts w:ascii="Times New Roman" w:hAnsi="Times New Roman" w:cs="Times New Roman"/>
        </w:rPr>
      </w:pPr>
    </w:p>
    <w:p w14:paraId="7B9BD206" w14:textId="5DE1D4FB" w:rsidR="00E233F8" w:rsidRPr="00E233F8" w:rsidRDefault="00E233F8" w:rsidP="00E233F8">
      <w:pPr>
        <w:jc w:val="both"/>
        <w:rPr>
          <w:rFonts w:ascii="Times New Roman" w:hAnsi="Times New Roman" w:cs="Times New Roman"/>
        </w:rPr>
      </w:pPr>
      <w:r w:rsidRPr="00E233F8">
        <w:rPr>
          <w:rFonts w:ascii="Times New Roman" w:hAnsi="Times New Roman" w:cs="Times New Roman"/>
        </w:rPr>
        <w:t>Jing, Y., &amp; Kyoung, M. (2021). The effects of financial stress on mental health and financial Behaviour. Journal of Consumer Affairs, 55(3), 815–835. https://doi.org/10.1111/joca.12345</w:t>
      </w:r>
    </w:p>
    <w:p w14:paraId="0976D651" w14:textId="3BB47840" w:rsidR="00E233F8" w:rsidRPr="00E233F8" w:rsidRDefault="00E233F8" w:rsidP="00E233F8">
      <w:pPr>
        <w:jc w:val="both"/>
        <w:rPr>
          <w:rFonts w:ascii="Times New Roman" w:hAnsi="Times New Roman" w:cs="Times New Roman"/>
        </w:rPr>
      </w:pPr>
      <w:r w:rsidRPr="00E233F8">
        <w:rPr>
          <w:rFonts w:ascii="Times New Roman" w:hAnsi="Times New Roman" w:cs="Times New Roman"/>
        </w:rPr>
        <w:t>Kasim, A., Awalludin, M. F. N., Zainal, M. R., Ismail, M., &amp; Shukri, N. H. A. (2023). Exploring financial fraud awareness among Malaysian retirees: The role of financial literacy and behaviour. Journal of Financial Crime, 30(1), 1–16. https://doi.org/10.1108/JFC-02-2022-0045</w:t>
      </w:r>
    </w:p>
    <w:p w14:paraId="79505C0D" w14:textId="6CA944A1" w:rsidR="00E233F8" w:rsidRPr="00E233F8" w:rsidRDefault="00E233F8" w:rsidP="00E233F8">
      <w:pPr>
        <w:jc w:val="both"/>
        <w:rPr>
          <w:rFonts w:ascii="Times New Roman" w:hAnsi="Times New Roman" w:cs="Times New Roman"/>
        </w:rPr>
      </w:pPr>
      <w:r w:rsidRPr="00E233F8">
        <w:rPr>
          <w:rFonts w:ascii="Times New Roman" w:hAnsi="Times New Roman" w:cs="Times New Roman"/>
        </w:rPr>
        <w:t>Knüpfer, S., Rantala, V., &amp; Vokata, P. (2021). Scammed and scarred: Effects of investment fraud on its victims. SSRN Working Paper. https://doi.org/10.2139/ssrn.3850928</w:t>
      </w:r>
    </w:p>
    <w:p w14:paraId="68FACD50" w14:textId="34BABB37" w:rsidR="00E233F8" w:rsidRPr="00E233F8" w:rsidRDefault="00E233F8" w:rsidP="00E233F8">
      <w:pPr>
        <w:jc w:val="both"/>
        <w:rPr>
          <w:rFonts w:ascii="Times New Roman" w:hAnsi="Times New Roman" w:cs="Times New Roman"/>
        </w:rPr>
      </w:pPr>
      <w:r w:rsidRPr="00E233F8">
        <w:rPr>
          <w:rFonts w:ascii="Times New Roman" w:hAnsi="Times New Roman" w:cs="Times New Roman"/>
        </w:rPr>
        <w:t>Lee, H. Y., Lim, T. S., &amp; Nor, M. R. M. (2021). Overconfidence bias and susceptibility to financial scams among young professionals in Malaysia. Malaysian Journal of Social Sciences and Humanities, 6(11), 77–90. https://doi.org/10.47405/mjssh.v6i11.1123</w:t>
      </w:r>
    </w:p>
    <w:p w14:paraId="30B52F1F" w14:textId="7AAD0804" w:rsidR="00E233F8" w:rsidRPr="00E233F8" w:rsidRDefault="00E233F8" w:rsidP="00E233F8">
      <w:pPr>
        <w:jc w:val="both"/>
        <w:rPr>
          <w:rFonts w:ascii="Times New Roman" w:hAnsi="Times New Roman" w:cs="Times New Roman"/>
        </w:rPr>
      </w:pPr>
      <w:r w:rsidRPr="00E233F8">
        <w:rPr>
          <w:rFonts w:ascii="Times New Roman" w:hAnsi="Times New Roman" w:cs="Times New Roman"/>
        </w:rPr>
        <w:lastRenderedPageBreak/>
        <w:t>Rahman, M. M., Isa, C. R., Masud, M. M., &amp; Chowdhury, N. T. (2021). The role of financial behaviour, financial literacy, and financial stress in explaining the financial well-being of B40 group in Malaysia. Future Business Journal, 7(1), 1–13. https://doi.org/10.1186/s43093-021-00065-0</w:t>
      </w:r>
    </w:p>
    <w:p w14:paraId="17D3F3D1" w14:textId="5B1975E4" w:rsidR="00E233F8" w:rsidRPr="00E233F8" w:rsidRDefault="00E233F8" w:rsidP="00E233F8">
      <w:pPr>
        <w:jc w:val="both"/>
        <w:rPr>
          <w:rFonts w:ascii="Times New Roman" w:hAnsi="Times New Roman" w:cs="Times New Roman"/>
        </w:rPr>
      </w:pPr>
      <w:r w:rsidRPr="00E233F8">
        <w:rPr>
          <w:rFonts w:ascii="Times New Roman" w:hAnsi="Times New Roman" w:cs="Times New Roman"/>
        </w:rPr>
        <w:t>Tabachnick, B. G., &amp; Fidell, L. S. (2013). Using multivariate statistics (6th ed.). Pearson Education.</w:t>
      </w:r>
    </w:p>
    <w:p w14:paraId="003896A1" w14:textId="7ACC9027" w:rsidR="00E233F8" w:rsidRPr="00E233F8" w:rsidRDefault="00E233F8" w:rsidP="00E233F8">
      <w:pPr>
        <w:jc w:val="both"/>
        <w:rPr>
          <w:rFonts w:ascii="Times New Roman" w:hAnsi="Times New Roman" w:cs="Times New Roman"/>
        </w:rPr>
      </w:pPr>
      <w:r w:rsidRPr="00E233F8">
        <w:rPr>
          <w:rFonts w:ascii="Times New Roman" w:hAnsi="Times New Roman" w:cs="Times New Roman"/>
        </w:rPr>
        <w:t>Wired. (2023). What is a Pig Butchering Scam? Retrieved from https://www.wired.com/story/what-is-pig-butchering-scam</w:t>
      </w:r>
    </w:p>
    <w:p w14:paraId="49DCDBC0" w14:textId="14C330B1" w:rsidR="00E233F8" w:rsidRPr="00E233F8" w:rsidRDefault="00E233F8" w:rsidP="00E233F8">
      <w:pPr>
        <w:jc w:val="both"/>
        <w:rPr>
          <w:rFonts w:ascii="Times New Roman" w:hAnsi="Times New Roman" w:cs="Times New Roman"/>
        </w:rPr>
      </w:pPr>
      <w:r w:rsidRPr="00E233F8">
        <w:rPr>
          <w:rFonts w:ascii="Times New Roman" w:hAnsi="Times New Roman" w:cs="Times New Roman"/>
          <w:lang w:val="nl-NL"/>
        </w:rPr>
        <w:t xml:space="preserve">Yu, C. H., Kuo, Y. C., &amp; Tseng, Y. T. (2022). </w:t>
      </w:r>
      <w:r w:rsidRPr="00E233F8">
        <w:rPr>
          <w:rFonts w:ascii="Times New Roman" w:hAnsi="Times New Roman" w:cs="Times New Roman"/>
        </w:rPr>
        <w:t>Financial literacy and fraud susceptibility: The mediating role of cognitive overload and emotional vulnerability. Journal of Consumer Policy, 45(4), 505–523. https://doi.org/10.1007/s10603-022-09510-9</w:t>
      </w:r>
    </w:p>
    <w:p w14:paraId="1A5994E8" w14:textId="1F2FA7FB" w:rsidR="00E233F8" w:rsidRPr="00E233F8" w:rsidRDefault="00E233F8" w:rsidP="00E233F8">
      <w:pPr>
        <w:jc w:val="both"/>
        <w:rPr>
          <w:rFonts w:ascii="Times New Roman" w:hAnsi="Times New Roman" w:cs="Times New Roman"/>
        </w:rPr>
      </w:pPr>
      <w:r w:rsidRPr="00E233F8">
        <w:rPr>
          <w:rFonts w:ascii="Times New Roman" w:hAnsi="Times New Roman" w:cs="Times New Roman"/>
          <w:lang w:val="nl-NL"/>
        </w:rPr>
        <w:t xml:space="preserve">Yu, S.-J., Kuo, C.-T., &amp; Tseng, Y.-C. (2022). </w:t>
      </w:r>
      <w:r w:rsidRPr="00E233F8">
        <w:rPr>
          <w:rFonts w:ascii="Times New Roman" w:hAnsi="Times New Roman" w:cs="Times New Roman"/>
        </w:rPr>
        <w:t>Association of financial literacy and risk preference with fraud exposure and victimization among middle-aged and older adults in China. Journal of Applied Gerontology, 41(8), 1847–1855. https://doi.org/10.1177/07334648211073107</w:t>
      </w:r>
    </w:p>
    <w:p w14:paraId="4615AE5D" w14:textId="2CEC9083" w:rsidR="00E233F8" w:rsidRPr="00E233F8" w:rsidRDefault="00E233F8" w:rsidP="00E233F8">
      <w:pPr>
        <w:jc w:val="both"/>
        <w:rPr>
          <w:rFonts w:ascii="Times New Roman" w:hAnsi="Times New Roman" w:cs="Times New Roman"/>
        </w:rPr>
      </w:pPr>
      <w:r w:rsidRPr="00E233F8">
        <w:rPr>
          <w:rFonts w:ascii="Times New Roman" w:hAnsi="Times New Roman" w:cs="Times New Roman"/>
        </w:rPr>
        <w:t>Zhang, L., &amp; Zhao, R. (2022). Financial hardship and fraud susceptibility in the COVID-19 era: Evidence from Asia. Journal of Behavioural and Experimental Economics, 97, 101848. https://doi.org/10.1016/j.socec.2022.101848</w:t>
      </w:r>
    </w:p>
    <w:p w14:paraId="48486DC3" w14:textId="024C0C13" w:rsidR="00E233F8" w:rsidRPr="00E233F8" w:rsidRDefault="00E233F8" w:rsidP="00E233F8">
      <w:pPr>
        <w:jc w:val="both"/>
        <w:rPr>
          <w:rFonts w:ascii="Times New Roman" w:hAnsi="Times New Roman" w:cs="Times New Roman"/>
        </w:rPr>
      </w:pPr>
      <w:r w:rsidRPr="00E233F8">
        <w:rPr>
          <w:rFonts w:ascii="Times New Roman" w:hAnsi="Times New Roman" w:cs="Times New Roman"/>
        </w:rPr>
        <w:t>Zhang, L., &amp; Zhao, Y. (2022). The effects of financial stress and behavioural factors on scam vulnerability: Evidence from the COVID-19 pandemic in Malaysia. Asian Journal of Behavioural Studies, 7(3), 88–102. https://doi.org/10.21834/ajbes.v7i3.416</w:t>
      </w:r>
    </w:p>
    <w:p w14:paraId="452FBB59" w14:textId="3A77D7BF" w:rsidR="00E233F8" w:rsidRPr="00E233F8" w:rsidRDefault="00E233F8" w:rsidP="00E233F8">
      <w:pPr>
        <w:jc w:val="both"/>
        <w:rPr>
          <w:rFonts w:ascii="Times New Roman" w:hAnsi="Times New Roman" w:cs="Times New Roman"/>
        </w:rPr>
      </w:pPr>
      <w:r w:rsidRPr="00E233F8">
        <w:rPr>
          <w:rFonts w:ascii="Times New Roman" w:hAnsi="Times New Roman" w:cs="Times New Roman"/>
          <w:lang w:val="nl-NL"/>
        </w:rPr>
        <w:t xml:space="preserve">Zhang, Y., Wang, Z., &amp; Liu, J. (2021). </w:t>
      </w:r>
      <w:r w:rsidRPr="00E233F8">
        <w:rPr>
          <w:rFonts w:ascii="Times New Roman" w:hAnsi="Times New Roman" w:cs="Times New Roman"/>
        </w:rPr>
        <w:t>Reducing response bias in self-reported data: The effect of mixing positively and negatively worded items. Journal of Quantitative Psychology, 42(3), 157–172. https://doi.org/10.1037/qps0000214</w:t>
      </w:r>
    </w:p>
    <w:p w14:paraId="53331B46" w14:textId="77777777" w:rsidR="00E233F8" w:rsidRPr="00E233F8" w:rsidRDefault="00E233F8" w:rsidP="00E233F8">
      <w:pPr>
        <w:jc w:val="both"/>
        <w:rPr>
          <w:rFonts w:ascii="Times New Roman" w:hAnsi="Times New Roman" w:cs="Times New Roman"/>
        </w:rPr>
      </w:pPr>
      <w:r w:rsidRPr="00E233F8">
        <w:rPr>
          <w:rFonts w:ascii="Times New Roman" w:hAnsi="Times New Roman" w:cs="Times New Roman"/>
        </w:rPr>
        <w:t xml:space="preserve">Zhou, Q., &amp; Xie, L. (2020). Questionnaire design and response styles: Addressing acquiescence through balanced item wording. Journal of Survey Research Methods, 14(2), 91–106. https://doi.org/10.12758/JSRM.2020.00 </w:t>
      </w:r>
    </w:p>
    <w:p w14:paraId="10AC0720" w14:textId="45DA9CC2" w:rsidR="00E233F8" w:rsidRPr="00E233F8" w:rsidRDefault="00E233F8" w:rsidP="00E233F8">
      <w:pPr>
        <w:jc w:val="both"/>
        <w:rPr>
          <w:rFonts w:ascii="Times New Roman" w:hAnsi="Times New Roman" w:cs="Times New Roman"/>
        </w:rPr>
      </w:pPr>
    </w:p>
    <w:sectPr w:rsidR="00E233F8" w:rsidRPr="00E233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E208" w14:textId="77777777" w:rsidR="00E52B4D" w:rsidRDefault="00E52B4D" w:rsidP="00E233F8">
      <w:pPr>
        <w:spacing w:after="0" w:line="240" w:lineRule="auto"/>
      </w:pPr>
      <w:r>
        <w:separator/>
      </w:r>
    </w:p>
  </w:endnote>
  <w:endnote w:type="continuationSeparator" w:id="0">
    <w:p w14:paraId="018C51A1" w14:textId="77777777" w:rsidR="00E52B4D" w:rsidRDefault="00E52B4D" w:rsidP="00E2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29A" w14:textId="77777777" w:rsidR="00E52B4D" w:rsidRDefault="00E52B4D" w:rsidP="00E233F8">
      <w:pPr>
        <w:spacing w:after="0" w:line="240" w:lineRule="auto"/>
      </w:pPr>
      <w:r>
        <w:separator/>
      </w:r>
    </w:p>
  </w:footnote>
  <w:footnote w:type="continuationSeparator" w:id="0">
    <w:p w14:paraId="14C7B6E9" w14:textId="77777777" w:rsidR="00E52B4D" w:rsidRDefault="00E52B4D" w:rsidP="00E233F8">
      <w:pPr>
        <w:spacing w:after="0" w:line="240" w:lineRule="auto"/>
      </w:pPr>
      <w:r>
        <w:continuationSeparator/>
      </w:r>
    </w:p>
  </w:footnote>
  <w:footnote w:id="1">
    <w:p w14:paraId="69043AEF" w14:textId="77777777" w:rsidR="00E233F8" w:rsidRPr="00027D41" w:rsidRDefault="00E233F8" w:rsidP="00E233F8">
      <w:pPr>
        <w:pStyle w:val="FootnoteText"/>
        <w:ind w:left="720"/>
        <w:rPr>
          <w:lang w:val="nl-NL"/>
        </w:rPr>
      </w:pPr>
      <w:r>
        <w:rPr>
          <w:rStyle w:val="FootnoteReference"/>
        </w:rPr>
        <w:footnoteRef/>
      </w:r>
      <w:r w:rsidRPr="00027D41">
        <w:rPr>
          <w:lang w:val="nl-NL"/>
        </w:rPr>
        <w:t xml:space="preserve"> </w:t>
      </w:r>
      <w:r w:rsidRPr="00027D41">
        <w:rPr>
          <w:rFonts w:ascii="Palatino Linotype" w:hAnsi="Palatino Linotype"/>
          <w:b/>
          <w:bCs/>
          <w:sz w:val="16"/>
          <w:szCs w:val="16"/>
          <w:lang w:val="nl-NL"/>
        </w:rPr>
        <w:t xml:space="preserve">Halil Paino, </w:t>
      </w:r>
      <w:hyperlink r:id="rId1" w:history="1">
        <w:r w:rsidRPr="00027D41">
          <w:rPr>
            <w:rStyle w:val="Hyperlink"/>
            <w:rFonts w:ascii="Palatino Linotype" w:hAnsi="Palatino Linotype"/>
            <w:b/>
            <w:bCs/>
            <w:sz w:val="16"/>
            <w:szCs w:val="16"/>
            <w:lang w:val="nl-NL"/>
          </w:rPr>
          <w:t>halil@uitm.edu.my</w:t>
        </w:r>
      </w:hyperlink>
      <w:r w:rsidRPr="00027D41">
        <w:rPr>
          <w:rFonts w:ascii="Palatino Linotype" w:hAnsi="Palatino Linotype"/>
          <w:b/>
          <w:bCs/>
          <w:sz w:val="16"/>
          <w:szCs w:val="16"/>
          <w:lang w:val="nl-NL"/>
        </w:rPr>
        <w:t xml:space="preserve"> Universiti Te</w:t>
      </w:r>
      <w:r>
        <w:rPr>
          <w:rFonts w:ascii="Palatino Linotype" w:hAnsi="Palatino Linotype"/>
          <w:b/>
          <w:bCs/>
          <w:sz w:val="16"/>
          <w:szCs w:val="16"/>
          <w:lang w:val="nl-NL"/>
        </w:rPr>
        <w:t>knologi MARA Malaysia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B05"/>
    <w:multiLevelType w:val="hybridMultilevel"/>
    <w:tmpl w:val="71461DB0"/>
    <w:lvl w:ilvl="0" w:tplc="CFC45056">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3AD331F"/>
    <w:multiLevelType w:val="hybridMultilevel"/>
    <w:tmpl w:val="D6FC274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DDA35F9"/>
    <w:multiLevelType w:val="hybridMultilevel"/>
    <w:tmpl w:val="81E6D1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ED97B46"/>
    <w:multiLevelType w:val="hybridMultilevel"/>
    <w:tmpl w:val="C4FC8F70"/>
    <w:lvl w:ilvl="0" w:tplc="3CA265D2">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43073454">
    <w:abstractNumId w:val="2"/>
  </w:num>
  <w:num w:numId="2" w16cid:durableId="560751187">
    <w:abstractNumId w:val="0"/>
  </w:num>
  <w:num w:numId="3" w16cid:durableId="1022511920">
    <w:abstractNumId w:val="1"/>
  </w:num>
  <w:num w:numId="4" w16cid:durableId="50987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F8"/>
    <w:rsid w:val="001D78DD"/>
    <w:rsid w:val="003B33D3"/>
    <w:rsid w:val="00B171DC"/>
    <w:rsid w:val="00E233F8"/>
    <w:rsid w:val="00E52B4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F79A"/>
  <w15:chartTrackingRefBased/>
  <w15:docId w15:val="{0A58EE65-9AF1-42F0-A49C-D31B137D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3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3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3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3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3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3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3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F8"/>
    <w:rPr>
      <w:rFonts w:eastAsiaTheme="majorEastAsia" w:cstheme="majorBidi"/>
      <w:color w:val="272727" w:themeColor="text1" w:themeTint="D8"/>
    </w:rPr>
  </w:style>
  <w:style w:type="paragraph" w:styleId="Title">
    <w:name w:val="Title"/>
    <w:basedOn w:val="Normal"/>
    <w:next w:val="Normal"/>
    <w:link w:val="TitleChar"/>
    <w:uiPriority w:val="10"/>
    <w:qFormat/>
    <w:rsid w:val="00E23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3F8"/>
    <w:pPr>
      <w:spacing w:before="160"/>
      <w:jc w:val="center"/>
    </w:pPr>
    <w:rPr>
      <w:i/>
      <w:iCs/>
      <w:color w:val="404040" w:themeColor="text1" w:themeTint="BF"/>
    </w:rPr>
  </w:style>
  <w:style w:type="character" w:customStyle="1" w:styleId="QuoteChar">
    <w:name w:val="Quote Char"/>
    <w:basedOn w:val="DefaultParagraphFont"/>
    <w:link w:val="Quote"/>
    <w:uiPriority w:val="29"/>
    <w:rsid w:val="00E233F8"/>
    <w:rPr>
      <w:i/>
      <w:iCs/>
      <w:color w:val="404040" w:themeColor="text1" w:themeTint="BF"/>
    </w:rPr>
  </w:style>
  <w:style w:type="paragraph" w:styleId="ListParagraph">
    <w:name w:val="List Paragraph"/>
    <w:basedOn w:val="Normal"/>
    <w:uiPriority w:val="34"/>
    <w:qFormat/>
    <w:rsid w:val="00E233F8"/>
    <w:pPr>
      <w:ind w:left="720"/>
      <w:contextualSpacing/>
    </w:pPr>
  </w:style>
  <w:style w:type="character" w:styleId="IntenseEmphasis">
    <w:name w:val="Intense Emphasis"/>
    <w:basedOn w:val="DefaultParagraphFont"/>
    <w:uiPriority w:val="21"/>
    <w:qFormat/>
    <w:rsid w:val="00E233F8"/>
    <w:rPr>
      <w:i/>
      <w:iCs/>
      <w:color w:val="2F5496" w:themeColor="accent1" w:themeShade="BF"/>
    </w:rPr>
  </w:style>
  <w:style w:type="paragraph" w:styleId="IntenseQuote">
    <w:name w:val="Intense Quote"/>
    <w:basedOn w:val="Normal"/>
    <w:next w:val="Normal"/>
    <w:link w:val="IntenseQuoteChar"/>
    <w:uiPriority w:val="30"/>
    <w:qFormat/>
    <w:rsid w:val="00E23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3F8"/>
    <w:rPr>
      <w:i/>
      <w:iCs/>
      <w:color w:val="2F5496" w:themeColor="accent1" w:themeShade="BF"/>
    </w:rPr>
  </w:style>
  <w:style w:type="character" w:styleId="IntenseReference">
    <w:name w:val="Intense Reference"/>
    <w:basedOn w:val="DefaultParagraphFont"/>
    <w:uiPriority w:val="32"/>
    <w:qFormat/>
    <w:rsid w:val="00E233F8"/>
    <w:rPr>
      <w:b/>
      <w:bCs/>
      <w:smallCaps/>
      <w:color w:val="2F5496" w:themeColor="accent1" w:themeShade="BF"/>
      <w:spacing w:val="5"/>
    </w:rPr>
  </w:style>
  <w:style w:type="paragraph" w:styleId="FootnoteText">
    <w:name w:val="footnote text"/>
    <w:basedOn w:val="Normal"/>
    <w:link w:val="FootnoteTextChar"/>
    <w:uiPriority w:val="99"/>
    <w:rsid w:val="00E233F8"/>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uiPriority w:val="99"/>
    <w:rsid w:val="00E233F8"/>
    <w:rPr>
      <w:rFonts w:ascii="Times New Roman" w:eastAsia="SimSun" w:hAnsi="Times New Roman" w:cs="Times New Roman"/>
      <w:kern w:val="0"/>
      <w:sz w:val="20"/>
      <w:szCs w:val="20"/>
      <w:lang w:val="en-US" w:eastAsia="zh-CN"/>
      <w14:ligatures w14:val="none"/>
    </w:rPr>
  </w:style>
  <w:style w:type="character" w:styleId="FootnoteReference">
    <w:name w:val="footnote reference"/>
    <w:uiPriority w:val="99"/>
    <w:rsid w:val="00E233F8"/>
    <w:rPr>
      <w:vertAlign w:val="superscript"/>
    </w:rPr>
  </w:style>
  <w:style w:type="character" w:styleId="Hyperlink">
    <w:name w:val="Hyperlink"/>
    <w:uiPriority w:val="99"/>
    <w:unhideWhenUsed/>
    <w:rsid w:val="00E233F8"/>
    <w:rPr>
      <w:color w:val="0563C1"/>
      <w:u w:val="single"/>
    </w:rPr>
  </w:style>
  <w:style w:type="character" w:styleId="UnresolvedMention">
    <w:name w:val="Unresolved Mention"/>
    <w:basedOn w:val="DefaultParagraphFont"/>
    <w:uiPriority w:val="99"/>
    <w:semiHidden/>
    <w:unhideWhenUsed/>
    <w:rsid w:val="001D7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430/ijfr.v11n3p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alil@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8691</Words>
  <Characters>49541</Characters>
  <Application>Microsoft Office Word</Application>
  <DocSecurity>0</DocSecurity>
  <Lines>412</Lines>
  <Paragraphs>116</Paragraphs>
  <ScaleCrop>false</ScaleCrop>
  <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hpaino</dc:creator>
  <cp:keywords/>
  <dc:description/>
  <cp:lastModifiedBy>lenovo ideapad</cp:lastModifiedBy>
  <cp:revision>3</cp:revision>
  <dcterms:created xsi:type="dcterms:W3CDTF">2026-07-01T03:38:00Z</dcterms:created>
  <dcterms:modified xsi:type="dcterms:W3CDTF">2026-07-01T04:02:00Z</dcterms:modified>
</cp:coreProperties>
</file>