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05B4" w14:textId="2BAE30DC" w:rsidR="004A2C0F" w:rsidRPr="000E0AEF" w:rsidRDefault="00BF4802" w:rsidP="00065B85">
      <w:pPr>
        <w:spacing w:after="0" w:line="240" w:lineRule="auto"/>
        <w:jc w:val="center"/>
        <w:rPr>
          <w:rFonts w:ascii="Times New Roman" w:hAnsi="Times New Roman" w:cs="Times New Roman"/>
          <w:b/>
          <w:color w:val="000000" w:themeColor="text1"/>
          <w:sz w:val="22"/>
          <w:szCs w:val="22"/>
        </w:rPr>
      </w:pPr>
      <w:r w:rsidRPr="000E0AEF">
        <w:rPr>
          <w:rFonts w:ascii="Times New Roman" w:hAnsi="Times New Roman" w:cs="Times New Roman"/>
          <w:b/>
          <w:color w:val="000000" w:themeColor="text1"/>
          <w:sz w:val="22"/>
          <w:szCs w:val="22"/>
        </w:rPr>
        <w:t>Teaching across Specialization: Experiences of</w:t>
      </w:r>
      <w:r w:rsidR="00065B85" w:rsidRPr="000E0AEF">
        <w:rPr>
          <w:rFonts w:ascii="Times New Roman" w:hAnsi="Times New Roman" w:cs="Times New Roman"/>
          <w:b/>
          <w:color w:val="000000" w:themeColor="text1"/>
          <w:sz w:val="22"/>
          <w:szCs w:val="22"/>
        </w:rPr>
        <w:t xml:space="preserve"> </w:t>
      </w:r>
      <w:r w:rsidRPr="000E0AEF">
        <w:rPr>
          <w:rFonts w:ascii="Times New Roman" w:hAnsi="Times New Roman" w:cs="Times New Roman"/>
          <w:b/>
          <w:color w:val="000000" w:themeColor="text1"/>
          <w:sz w:val="22"/>
          <w:szCs w:val="22"/>
        </w:rPr>
        <w:t xml:space="preserve">Out-of-Field Non-Filipino </w:t>
      </w:r>
      <w:proofErr w:type="gramStart"/>
      <w:r w:rsidRPr="000E0AEF">
        <w:rPr>
          <w:rFonts w:ascii="Times New Roman" w:hAnsi="Times New Roman" w:cs="Times New Roman"/>
          <w:b/>
          <w:color w:val="000000" w:themeColor="text1"/>
          <w:sz w:val="22"/>
          <w:szCs w:val="22"/>
        </w:rPr>
        <w:t>major</w:t>
      </w:r>
      <w:proofErr w:type="gramEnd"/>
      <w:r w:rsidRPr="000E0AEF">
        <w:rPr>
          <w:rFonts w:ascii="Times New Roman" w:hAnsi="Times New Roman" w:cs="Times New Roman"/>
          <w:b/>
          <w:color w:val="000000" w:themeColor="text1"/>
          <w:sz w:val="22"/>
          <w:szCs w:val="22"/>
        </w:rPr>
        <w:t xml:space="preserve"> Teachers</w:t>
      </w:r>
    </w:p>
    <w:p w14:paraId="7C031347" w14:textId="77777777" w:rsidR="00065B85" w:rsidRPr="000E0AEF" w:rsidRDefault="00065B85" w:rsidP="00065B85">
      <w:pPr>
        <w:spacing w:after="0" w:line="240" w:lineRule="auto"/>
        <w:jc w:val="center"/>
        <w:rPr>
          <w:rFonts w:ascii="Times New Roman" w:hAnsi="Times New Roman" w:cs="Times New Roman"/>
          <w:b/>
          <w:color w:val="000000" w:themeColor="text1"/>
          <w:sz w:val="22"/>
          <w:szCs w:val="22"/>
        </w:rPr>
      </w:pPr>
    </w:p>
    <w:p w14:paraId="1F5369D4" w14:textId="0FCF74D8" w:rsidR="00547BFA" w:rsidRPr="00124898" w:rsidRDefault="00547BFA" w:rsidP="00547BFA">
      <w:pPr>
        <w:jc w:val="center"/>
        <w:rPr>
          <w:rFonts w:ascii="Arial" w:hAnsi="Arial" w:cs="Arial"/>
          <w:sz w:val="22"/>
          <w:szCs w:val="22"/>
        </w:rPr>
      </w:pPr>
      <w:r>
        <w:rPr>
          <w:rFonts w:ascii="Arial" w:hAnsi="Arial" w:cs="Arial"/>
          <w:sz w:val="22"/>
          <w:szCs w:val="22"/>
        </w:rPr>
        <w:t xml:space="preserve">Gabriel Angelo G. </w:t>
      </w:r>
      <w:proofErr w:type="spellStart"/>
      <w:r>
        <w:rPr>
          <w:rFonts w:ascii="Arial" w:hAnsi="Arial" w:cs="Arial"/>
          <w:sz w:val="22"/>
          <w:szCs w:val="22"/>
        </w:rPr>
        <w:t>Dadula</w:t>
      </w:r>
      <w:proofErr w:type="spellEnd"/>
      <w:r>
        <w:rPr>
          <w:rFonts w:ascii="Arial" w:hAnsi="Arial" w:cs="Arial"/>
          <w:sz w:val="22"/>
          <w:szCs w:val="22"/>
        </w:rPr>
        <w:t xml:space="preserve">, </w:t>
      </w:r>
      <w:r w:rsidRPr="00124898">
        <w:rPr>
          <w:rFonts w:ascii="Arial" w:hAnsi="Arial" w:cs="Arial"/>
          <w:sz w:val="22"/>
          <w:szCs w:val="22"/>
        </w:rPr>
        <w:t>Arturo T. Fernandez</w:t>
      </w:r>
    </w:p>
    <w:p w14:paraId="5E0FA1B0" w14:textId="77777777" w:rsidR="00547BFA" w:rsidRPr="00124898" w:rsidRDefault="00547BFA" w:rsidP="00547BFA">
      <w:pPr>
        <w:spacing w:after="0" w:line="240" w:lineRule="auto"/>
        <w:jc w:val="center"/>
        <w:rPr>
          <w:rFonts w:ascii="Times New Roman" w:hAnsi="Times New Roman" w:cs="Times New Roman"/>
          <w:sz w:val="22"/>
          <w:szCs w:val="22"/>
        </w:rPr>
      </w:pPr>
      <w:r w:rsidRPr="00124898">
        <w:rPr>
          <w:rFonts w:ascii="Times New Roman" w:hAnsi="Times New Roman" w:cs="Times New Roman"/>
          <w:sz w:val="22"/>
          <w:szCs w:val="22"/>
        </w:rPr>
        <w:t>College of Teacher Education, Professional Schools, University of Mindanao, Davao City, Philippines</w:t>
      </w:r>
    </w:p>
    <w:p w14:paraId="18BAB535" w14:textId="77777777" w:rsidR="00547BFA" w:rsidRPr="00124898" w:rsidRDefault="00547BFA" w:rsidP="00547BFA">
      <w:pPr>
        <w:spacing w:after="0" w:line="240" w:lineRule="auto"/>
        <w:jc w:val="center"/>
        <w:rPr>
          <w:rFonts w:ascii="Times New Roman" w:hAnsi="Times New Roman" w:cs="Times New Roman"/>
          <w:sz w:val="22"/>
          <w:szCs w:val="22"/>
        </w:rPr>
      </w:pPr>
      <w:r w:rsidRPr="00124898">
        <w:rPr>
          <w:rFonts w:ascii="Times New Roman" w:hAnsi="Times New Roman" w:cs="Times New Roman"/>
          <w:sz w:val="22"/>
          <w:szCs w:val="22"/>
        </w:rPr>
        <w:t>College of Teacher Education, Professional Schools, University of Mindanao, Davao City, Philippines</w:t>
      </w:r>
    </w:p>
    <w:p w14:paraId="47CD8B68" w14:textId="37F2B6B1" w:rsidR="00547BFA" w:rsidRPr="00547BFA" w:rsidRDefault="00547BFA" w:rsidP="00547BFA">
      <w:pPr>
        <w:pStyle w:val="NoSpacing"/>
        <w:jc w:val="center"/>
        <w:rPr>
          <w:rFonts w:ascii="Times New Roman" w:hAnsi="Times New Roman" w:cs="Times New Roman"/>
          <w:sz w:val="22"/>
          <w:szCs w:val="22"/>
        </w:rPr>
      </w:pPr>
      <w:hyperlink r:id="rId5" w:history="1">
        <w:r w:rsidRPr="00547BFA">
          <w:rPr>
            <w:rStyle w:val="Hyperlink"/>
            <w:rFonts w:ascii="Times New Roman" w:hAnsi="Times New Roman" w:cs="Times New Roman"/>
            <w:sz w:val="22"/>
            <w:szCs w:val="22"/>
          </w:rPr>
          <w:t>gabriel.dadula@deped.gov.ph</w:t>
        </w:r>
      </w:hyperlink>
      <w:r w:rsidRPr="00547BFA">
        <w:rPr>
          <w:rFonts w:ascii="Times New Roman" w:hAnsi="Times New Roman" w:cs="Times New Roman"/>
          <w:sz w:val="22"/>
          <w:szCs w:val="22"/>
        </w:rPr>
        <w:t xml:space="preserve"> +639606491177</w:t>
      </w:r>
    </w:p>
    <w:p w14:paraId="0A5BBE7C" w14:textId="676970CF" w:rsidR="00BF4802" w:rsidRPr="000E0AEF" w:rsidRDefault="00547BFA" w:rsidP="00547BFA">
      <w:pPr>
        <w:pStyle w:val="NoSpacing"/>
        <w:jc w:val="center"/>
        <w:rPr>
          <w:rFonts w:ascii="Times New Roman" w:hAnsi="Times New Roman" w:cs="Times New Roman"/>
          <w:b/>
          <w:color w:val="000000" w:themeColor="text1"/>
        </w:rPr>
      </w:pPr>
      <w:hyperlink r:id="rId6" w:history="1">
        <w:r w:rsidRPr="00AF18F1">
          <w:rPr>
            <w:rStyle w:val="Hyperlink"/>
            <w:rFonts w:ascii="Times New Roman" w:hAnsi="Times New Roman" w:cs="Times New Roman"/>
            <w:sz w:val="22"/>
            <w:szCs w:val="22"/>
          </w:rPr>
          <w:t>arturo.fernandez@umindanao.edu.ph</w:t>
        </w:r>
      </w:hyperlink>
      <w:r w:rsidRPr="00124898">
        <w:rPr>
          <w:rFonts w:ascii="Times New Roman" w:hAnsi="Times New Roman" w:cs="Times New Roman"/>
          <w:sz w:val="22"/>
          <w:szCs w:val="22"/>
        </w:rPr>
        <w:t>, +639666949204</w:t>
      </w:r>
    </w:p>
    <w:p w14:paraId="6165CF0A" w14:textId="77777777" w:rsidR="0086254C" w:rsidRDefault="0086254C" w:rsidP="00BF4802">
      <w:pPr>
        <w:jc w:val="center"/>
        <w:rPr>
          <w:rFonts w:ascii="Times New Roman" w:hAnsi="Times New Roman" w:cs="Times New Roman"/>
          <w:b/>
          <w:color w:val="000000" w:themeColor="text1"/>
        </w:rPr>
      </w:pPr>
    </w:p>
    <w:p w14:paraId="130932D0" w14:textId="0B87521D" w:rsidR="00BF4802" w:rsidRPr="000E0AEF" w:rsidRDefault="00BF4802" w:rsidP="00BF4802">
      <w:pPr>
        <w:jc w:val="center"/>
        <w:rPr>
          <w:rFonts w:ascii="Times New Roman" w:hAnsi="Times New Roman" w:cs="Times New Roman"/>
          <w:b/>
          <w:color w:val="000000" w:themeColor="text1"/>
        </w:rPr>
      </w:pPr>
      <w:r w:rsidRPr="000E0AEF">
        <w:rPr>
          <w:rFonts w:ascii="Times New Roman" w:hAnsi="Times New Roman" w:cs="Times New Roman"/>
          <w:b/>
          <w:color w:val="000000" w:themeColor="text1"/>
        </w:rPr>
        <w:t>ABSTRACT</w:t>
      </w:r>
    </w:p>
    <w:p w14:paraId="0899F2FA" w14:textId="22EA924B" w:rsidR="00BF4802" w:rsidRPr="000821E8" w:rsidRDefault="00BF4802" w:rsidP="00BF4802">
      <w:pPr>
        <w:jc w:val="both"/>
        <w:rPr>
          <w:rFonts w:ascii="Times New Roman" w:hAnsi="Times New Roman" w:cs="Times New Roman"/>
          <w:sz w:val="22"/>
          <w:szCs w:val="22"/>
        </w:rPr>
      </w:pPr>
      <w:r w:rsidRPr="000821E8">
        <w:rPr>
          <w:rFonts w:ascii="Times New Roman" w:hAnsi="Times New Roman" w:cs="Times New Roman"/>
          <w:sz w:val="22"/>
          <w:szCs w:val="22"/>
          <w:lang w:val="en"/>
        </w:rPr>
        <w:t xml:space="preserve">This study is </w:t>
      </w:r>
      <w:r w:rsidR="004A2C0F" w:rsidRPr="000821E8">
        <w:rPr>
          <w:rFonts w:ascii="Times New Roman" w:hAnsi="Times New Roman" w:cs="Times New Roman"/>
          <w:sz w:val="22"/>
          <w:szCs w:val="22"/>
          <w:lang w:val="en"/>
        </w:rPr>
        <w:t>qualitative phenomenological research</w:t>
      </w:r>
      <w:r w:rsidRPr="000821E8">
        <w:rPr>
          <w:rFonts w:ascii="Times New Roman" w:hAnsi="Times New Roman" w:cs="Times New Roman"/>
          <w:sz w:val="22"/>
          <w:szCs w:val="22"/>
          <w:lang w:val="en"/>
        </w:rPr>
        <w:t xml:space="preserve"> that aims to describe and understand the lived experiences, coping mechanisms, and perspectives of non-Filipino teachers assigned to teach Filipino in public secondary schools in the Municipality of Santo Tomas, Davao del Norte. Purposive sampling was used to select fourteen (14) participants, of whom seven underwent in-depth interviews and seven participated in focus group discussions. Data were collected through </w:t>
      </w:r>
      <w:r w:rsidR="004A2C0F" w:rsidRPr="000821E8">
        <w:rPr>
          <w:rFonts w:ascii="Times New Roman" w:hAnsi="Times New Roman" w:cs="Times New Roman"/>
          <w:sz w:val="22"/>
          <w:szCs w:val="22"/>
          <w:lang w:val="en"/>
        </w:rPr>
        <w:t>semi-</w:t>
      </w:r>
      <w:r w:rsidRPr="000821E8">
        <w:rPr>
          <w:rFonts w:ascii="Times New Roman" w:hAnsi="Times New Roman" w:cs="Times New Roman"/>
          <w:sz w:val="22"/>
          <w:szCs w:val="22"/>
          <w:lang w:val="en"/>
        </w:rPr>
        <w:t>structured interviews and analyzed using thematic analysis. Based on the analysis of the narratives, major challenges in teaching Filipino by non-Filipino teachers emerged, including lack of proper grammar, limited vocabulary, difficulty in pronunciation, difficulty in explaining concepts, lack of confidence in using the language, pedagogical incompatibility, and changes in classroom dynamics. In response to these challenges, various coping mechanisms were developed such as intensive preparation and research, language translation, collaborative learning, creative use of technology, use of online learning resources, and maintaining a positive outlook. Furthermore, the study demonstrated the growth of professional and cultural awareness among the participants, including the appreciation of continuous learning, the need for systemic reform in teacher assignment, and the importance of Filipino language training. The findings are a significant contribution to the promotion of inclusive and quality education, which is in line with the objective of Sustainable Development Goal 4 (Quality Education).</w:t>
      </w:r>
    </w:p>
    <w:p w14:paraId="29A0379E" w14:textId="329C2667" w:rsidR="00BF4802" w:rsidRPr="000821E8" w:rsidRDefault="00BF4802">
      <w:pPr>
        <w:rPr>
          <w:rFonts w:ascii="Times New Roman" w:hAnsi="Times New Roman" w:cs="Times New Roman"/>
          <w:i/>
          <w:iCs/>
          <w:sz w:val="22"/>
          <w:szCs w:val="22"/>
        </w:rPr>
      </w:pPr>
      <w:r w:rsidRPr="000821E8">
        <w:rPr>
          <w:rFonts w:ascii="Times New Roman" w:hAnsi="Times New Roman" w:cs="Times New Roman"/>
          <w:b/>
          <w:bCs/>
          <w:sz w:val="22"/>
          <w:szCs w:val="22"/>
        </w:rPr>
        <w:t>Keywords</w:t>
      </w:r>
      <w:r w:rsidRPr="000821E8">
        <w:rPr>
          <w:rFonts w:ascii="Times New Roman" w:hAnsi="Times New Roman" w:cs="Times New Roman"/>
          <w:sz w:val="22"/>
          <w:szCs w:val="22"/>
        </w:rPr>
        <w:t xml:space="preserve">: </w:t>
      </w:r>
      <w:r w:rsidRPr="000821E8">
        <w:rPr>
          <w:rFonts w:ascii="Times New Roman" w:hAnsi="Times New Roman" w:cs="Times New Roman"/>
          <w:i/>
          <w:iCs/>
          <w:sz w:val="22"/>
          <w:szCs w:val="22"/>
        </w:rPr>
        <w:t>Challenges in language teaching, coping mechanism, lived experiences, non-Filipino teachers, qualitative phenomenology, teaching Filipino</w:t>
      </w:r>
    </w:p>
    <w:p w14:paraId="71AC5989" w14:textId="2F12E85B" w:rsidR="001806DE" w:rsidRPr="000E0AEF" w:rsidRDefault="001806DE" w:rsidP="001806DE">
      <w:pPr>
        <w:rPr>
          <w:rFonts w:ascii="Times New Roman" w:hAnsi="Times New Roman" w:cs="Times New Roman"/>
          <w:b/>
          <w:bCs/>
          <w:sz w:val="22"/>
          <w:szCs w:val="22"/>
        </w:rPr>
      </w:pPr>
      <w:r w:rsidRPr="000E0AEF">
        <w:rPr>
          <w:rFonts w:ascii="Times New Roman" w:hAnsi="Times New Roman" w:cs="Times New Roman"/>
          <w:b/>
          <w:bCs/>
          <w:sz w:val="22"/>
          <w:szCs w:val="22"/>
        </w:rPr>
        <w:t>Introduction</w:t>
      </w:r>
    </w:p>
    <w:p w14:paraId="211A9D1C" w14:textId="16653A97" w:rsidR="000821E8" w:rsidRDefault="000821E8" w:rsidP="00FC37ED">
      <w:pPr>
        <w:spacing w:after="0" w:line="240" w:lineRule="auto"/>
        <w:ind w:firstLine="720"/>
        <w:jc w:val="both"/>
        <w:rPr>
          <w:rFonts w:ascii="Times New Roman" w:hAnsi="Times New Roman" w:cs="Times New Roman"/>
          <w:sz w:val="22"/>
          <w:szCs w:val="22"/>
          <w:lang w:val="en"/>
        </w:rPr>
      </w:pPr>
      <w:r>
        <w:rPr>
          <w:rFonts w:ascii="Times New Roman" w:hAnsi="Times New Roman" w:cs="Times New Roman"/>
          <w:sz w:val="22"/>
          <w:szCs w:val="22"/>
          <w:lang w:val="en"/>
        </w:rPr>
        <w:t>The c</w:t>
      </w:r>
      <w:r w:rsidRPr="000821E8">
        <w:rPr>
          <w:rFonts w:ascii="Times New Roman" w:hAnsi="Times New Roman" w:cs="Times New Roman"/>
          <w:sz w:val="22"/>
          <w:szCs w:val="22"/>
          <w:lang w:val="en"/>
        </w:rPr>
        <w:t xml:space="preserve">ontemporary education in the Philippines is </w:t>
      </w:r>
      <w:r w:rsidR="00FC37ED" w:rsidRPr="000821E8">
        <w:rPr>
          <w:rFonts w:ascii="Times New Roman" w:hAnsi="Times New Roman" w:cs="Times New Roman"/>
          <w:sz w:val="22"/>
          <w:szCs w:val="22"/>
          <w:lang w:val="en"/>
        </w:rPr>
        <w:t>hindered</w:t>
      </w:r>
      <w:r w:rsidRPr="000821E8">
        <w:rPr>
          <w:rFonts w:ascii="Times New Roman" w:hAnsi="Times New Roman" w:cs="Times New Roman"/>
          <w:sz w:val="22"/>
          <w:szCs w:val="22"/>
          <w:lang w:val="en"/>
        </w:rPr>
        <w:t xml:space="preserve"> by the perennial problem of unqualified teachers working in all schools. Meanwhile, the teaching of Filipino subject should be emphasized to show the field of heritage language or Heritage Language (HL). Also, teachers should impart knowledge to students that is applied in real-life scenarios.  However, in the current education system, there have been a series of issues that directly affect teachers. One of them is the problem of teaching outside the field or non-specialist teachers who have studied differently from what they teach (</w:t>
      </w:r>
      <w:proofErr w:type="spellStart"/>
      <w:r w:rsidRPr="000821E8">
        <w:rPr>
          <w:rFonts w:ascii="Times New Roman" w:hAnsi="Times New Roman" w:cs="Times New Roman"/>
          <w:sz w:val="22"/>
          <w:szCs w:val="22"/>
          <w:lang w:val="en"/>
        </w:rPr>
        <w:t>Parba</w:t>
      </w:r>
      <w:proofErr w:type="spellEnd"/>
      <w:r w:rsidRPr="000821E8">
        <w:rPr>
          <w:rFonts w:ascii="Times New Roman" w:hAnsi="Times New Roman" w:cs="Times New Roman"/>
          <w:sz w:val="22"/>
          <w:szCs w:val="22"/>
          <w:lang w:val="en"/>
        </w:rPr>
        <w:t>, 2018).</w:t>
      </w:r>
    </w:p>
    <w:p w14:paraId="253A97EE" w14:textId="77777777" w:rsidR="00FC37ED" w:rsidRDefault="000821E8" w:rsidP="00FC37ED">
      <w:pPr>
        <w:spacing w:after="0" w:line="240" w:lineRule="auto"/>
        <w:ind w:firstLine="720"/>
        <w:jc w:val="both"/>
        <w:rPr>
          <w:rFonts w:ascii="Times New Roman" w:hAnsi="Times New Roman" w:cs="Times New Roman"/>
          <w:sz w:val="22"/>
          <w:szCs w:val="22"/>
          <w:lang w:val="en"/>
        </w:rPr>
      </w:pPr>
      <w:r w:rsidRPr="000821E8">
        <w:rPr>
          <w:rFonts w:ascii="Times New Roman" w:hAnsi="Times New Roman" w:cs="Times New Roman"/>
          <w:sz w:val="22"/>
          <w:szCs w:val="22"/>
          <w:lang w:val="en"/>
        </w:rPr>
        <w:t>This study is anchored in the Social Constructivist theory of Vygotsky (1978) because of the influence of More Knowledgeable Others (MKO) in the classroom and how a knowledgeable person guides and leads the production of knowledge. Vygotsky's Social Constructivist theory (1978) affirms the complex learning and teaching environment that will develop due to out-of-field teaching.</w:t>
      </w:r>
    </w:p>
    <w:p w14:paraId="1FD03C9E" w14:textId="19C4AECB" w:rsidR="000821E8" w:rsidRDefault="000821E8" w:rsidP="00FC37ED">
      <w:pPr>
        <w:spacing w:after="0" w:line="240" w:lineRule="auto"/>
        <w:ind w:firstLine="720"/>
        <w:jc w:val="both"/>
        <w:rPr>
          <w:rFonts w:ascii="Times New Roman" w:hAnsi="Times New Roman" w:cs="Times New Roman"/>
          <w:sz w:val="22"/>
          <w:szCs w:val="22"/>
          <w:lang w:val="en"/>
        </w:rPr>
      </w:pPr>
      <w:r w:rsidRPr="000821E8">
        <w:rPr>
          <w:rFonts w:ascii="Times New Roman" w:hAnsi="Times New Roman" w:cs="Times New Roman"/>
          <w:sz w:val="22"/>
          <w:szCs w:val="22"/>
          <w:lang w:val="en"/>
        </w:rPr>
        <w:t>In the broader context of global education aspirations, it is important to link this study to the goals of the Sustainable Development Goals (SDGs), specifically those that address the quality, inclusiveness, and effectiveness of the education system. Studying the experiences, challenges, and perspectives of teachers who teach the Filipino subject even if it is not their field is directly related to the target of SDG #4 to improve the quality of teaching, increase the number of qualified teachers, and effective student learning.</w:t>
      </w:r>
    </w:p>
    <w:p w14:paraId="29725466" w14:textId="77777777" w:rsidR="0086254C" w:rsidRPr="000821E8" w:rsidRDefault="0086254C" w:rsidP="00FC37ED">
      <w:pPr>
        <w:spacing w:after="0" w:line="240" w:lineRule="auto"/>
        <w:ind w:firstLine="720"/>
        <w:jc w:val="both"/>
        <w:rPr>
          <w:rFonts w:ascii="Times New Roman" w:hAnsi="Times New Roman" w:cs="Times New Roman"/>
          <w:sz w:val="22"/>
          <w:szCs w:val="22"/>
          <w:lang w:val="en"/>
        </w:rPr>
      </w:pPr>
    </w:p>
    <w:p w14:paraId="39E41EAA" w14:textId="77777777" w:rsidR="000821E8" w:rsidRDefault="000821E8" w:rsidP="000821E8">
      <w:pPr>
        <w:spacing w:after="0" w:line="240" w:lineRule="auto"/>
        <w:rPr>
          <w:rFonts w:ascii="Times New Roman" w:hAnsi="Times New Roman" w:cs="Times New Roman"/>
          <w:b/>
          <w:bCs/>
          <w:sz w:val="22"/>
          <w:szCs w:val="22"/>
        </w:rPr>
      </w:pPr>
    </w:p>
    <w:p w14:paraId="60AD92E5" w14:textId="221C9ECE" w:rsidR="001806DE" w:rsidRDefault="00A11693" w:rsidP="000821E8">
      <w:pPr>
        <w:spacing w:after="0" w:line="240" w:lineRule="auto"/>
        <w:rPr>
          <w:rFonts w:ascii="Times New Roman" w:hAnsi="Times New Roman" w:cs="Times New Roman"/>
          <w:b/>
          <w:bCs/>
          <w:sz w:val="22"/>
          <w:szCs w:val="22"/>
        </w:rPr>
      </w:pPr>
      <w:r w:rsidRPr="000E0AEF">
        <w:rPr>
          <w:rFonts w:ascii="Times New Roman" w:hAnsi="Times New Roman" w:cs="Times New Roman"/>
          <w:b/>
          <w:bCs/>
          <w:sz w:val="22"/>
          <w:szCs w:val="22"/>
        </w:rPr>
        <w:lastRenderedPageBreak/>
        <w:t>Method</w:t>
      </w:r>
      <w:r w:rsidR="00FC37ED">
        <w:rPr>
          <w:rFonts w:ascii="Times New Roman" w:hAnsi="Times New Roman" w:cs="Times New Roman"/>
          <w:b/>
          <w:bCs/>
          <w:sz w:val="22"/>
          <w:szCs w:val="22"/>
        </w:rPr>
        <w:t xml:space="preserve"> </w:t>
      </w:r>
    </w:p>
    <w:p w14:paraId="3F04FED5" w14:textId="77777777" w:rsidR="0086254C" w:rsidRPr="000E0AEF" w:rsidRDefault="0086254C" w:rsidP="000821E8">
      <w:pPr>
        <w:spacing w:after="0" w:line="240" w:lineRule="auto"/>
        <w:rPr>
          <w:rFonts w:ascii="Times New Roman" w:hAnsi="Times New Roman" w:cs="Times New Roman"/>
          <w:b/>
          <w:bCs/>
          <w:sz w:val="22"/>
          <w:szCs w:val="22"/>
        </w:rPr>
      </w:pPr>
    </w:p>
    <w:p w14:paraId="4BD73411" w14:textId="6522B070" w:rsidR="000821E8" w:rsidRPr="000821E8" w:rsidRDefault="000821E8" w:rsidP="00FC37ED">
      <w:pPr>
        <w:spacing w:after="0" w:line="240" w:lineRule="auto"/>
        <w:ind w:firstLine="720"/>
        <w:jc w:val="both"/>
        <w:rPr>
          <w:rFonts w:ascii="Times New Roman" w:hAnsi="Times New Roman" w:cs="Times New Roman"/>
          <w:b/>
          <w:sz w:val="22"/>
          <w:szCs w:val="22"/>
          <w:lang w:val="en"/>
        </w:rPr>
      </w:pPr>
      <w:r>
        <w:rPr>
          <w:rFonts w:ascii="Times New Roman" w:hAnsi="Times New Roman" w:cs="Times New Roman"/>
          <w:b/>
          <w:sz w:val="22"/>
          <w:szCs w:val="22"/>
          <w:lang w:val="en"/>
        </w:rPr>
        <w:t>Research Participants</w:t>
      </w:r>
    </w:p>
    <w:p w14:paraId="19F545BF" w14:textId="302590D1" w:rsidR="000821E8" w:rsidRPr="000821E8" w:rsidRDefault="000821E8" w:rsidP="000821E8">
      <w:pPr>
        <w:spacing w:after="0" w:line="240" w:lineRule="auto"/>
        <w:jc w:val="both"/>
        <w:rPr>
          <w:rFonts w:ascii="Times New Roman" w:hAnsi="Times New Roman" w:cs="Times New Roman"/>
          <w:bCs/>
          <w:sz w:val="22"/>
          <w:szCs w:val="22"/>
          <w:lang w:val="en"/>
        </w:rPr>
      </w:pPr>
      <w:r w:rsidRPr="000821E8">
        <w:rPr>
          <w:rFonts w:ascii="Times New Roman" w:hAnsi="Times New Roman" w:cs="Times New Roman"/>
          <w:b/>
          <w:sz w:val="22"/>
          <w:szCs w:val="22"/>
          <w:lang w:val="en"/>
        </w:rPr>
        <w:tab/>
      </w:r>
      <w:r w:rsidRPr="000821E8">
        <w:rPr>
          <w:rFonts w:ascii="Times New Roman" w:hAnsi="Times New Roman" w:cs="Times New Roman"/>
          <w:bCs/>
          <w:sz w:val="22"/>
          <w:szCs w:val="22"/>
          <w:lang w:val="en"/>
        </w:rPr>
        <w:t xml:space="preserve">The informants and participants of </w:t>
      </w:r>
      <w:r w:rsidR="00FC37ED">
        <w:rPr>
          <w:rFonts w:ascii="Times New Roman" w:hAnsi="Times New Roman" w:cs="Times New Roman"/>
          <w:bCs/>
          <w:sz w:val="22"/>
          <w:szCs w:val="22"/>
          <w:lang w:val="en"/>
        </w:rPr>
        <w:t>this</w:t>
      </w:r>
      <w:r w:rsidRPr="000821E8">
        <w:rPr>
          <w:rFonts w:ascii="Times New Roman" w:hAnsi="Times New Roman" w:cs="Times New Roman"/>
          <w:bCs/>
          <w:sz w:val="22"/>
          <w:szCs w:val="22"/>
          <w:lang w:val="en"/>
        </w:rPr>
        <w:t xml:space="preserve"> study are secondary and out-of-field teachers who teach Filipino subjects from public schools in the Municipality of Santo Tomas who have been assigned to teach Filipino subjects in their respective schools for one to four years now. For </w:t>
      </w:r>
      <w:r w:rsidR="00FC37ED">
        <w:rPr>
          <w:rFonts w:ascii="Times New Roman" w:hAnsi="Times New Roman" w:cs="Times New Roman"/>
          <w:bCs/>
          <w:sz w:val="22"/>
          <w:szCs w:val="22"/>
          <w:lang w:val="en"/>
        </w:rPr>
        <w:t>the</w:t>
      </w:r>
      <w:r w:rsidRPr="000821E8">
        <w:rPr>
          <w:rFonts w:ascii="Times New Roman" w:hAnsi="Times New Roman" w:cs="Times New Roman"/>
          <w:bCs/>
          <w:sz w:val="22"/>
          <w:szCs w:val="22"/>
          <w:lang w:val="en"/>
        </w:rPr>
        <w:t xml:space="preserve"> in-depth interview, I chose seven out-of-the-field teachers who teach the Filipino subject and another seven for the Focus Group Discussion as I follow Creswell's (2013) suggestion that the study group should consist of three to fifteen members.</w:t>
      </w:r>
    </w:p>
    <w:p w14:paraId="464D1A9E" w14:textId="77777777" w:rsidR="003007BD" w:rsidRDefault="000821E8" w:rsidP="003007BD">
      <w:pPr>
        <w:spacing w:after="0" w:line="240" w:lineRule="auto"/>
        <w:ind w:firstLine="720"/>
        <w:jc w:val="both"/>
        <w:rPr>
          <w:rFonts w:ascii="Times New Roman" w:hAnsi="Times New Roman" w:cs="Times New Roman"/>
          <w:b/>
          <w:sz w:val="22"/>
          <w:szCs w:val="22"/>
          <w:lang w:val="en"/>
        </w:rPr>
      </w:pPr>
      <w:r>
        <w:rPr>
          <w:rFonts w:ascii="Times New Roman" w:hAnsi="Times New Roman" w:cs="Times New Roman"/>
          <w:b/>
          <w:sz w:val="22"/>
          <w:szCs w:val="22"/>
          <w:lang w:val="en"/>
        </w:rPr>
        <w:t>Research Instruments</w:t>
      </w:r>
    </w:p>
    <w:p w14:paraId="0E5F0A40" w14:textId="455C105D" w:rsidR="000821E8" w:rsidRPr="000821E8" w:rsidRDefault="000821E8" w:rsidP="003007BD">
      <w:pPr>
        <w:spacing w:after="0" w:line="240" w:lineRule="auto"/>
        <w:ind w:firstLine="720"/>
        <w:jc w:val="both"/>
        <w:rPr>
          <w:rFonts w:ascii="Times New Roman" w:hAnsi="Times New Roman" w:cs="Times New Roman"/>
          <w:bCs/>
          <w:sz w:val="22"/>
          <w:szCs w:val="22"/>
          <w:lang w:val="en"/>
        </w:rPr>
      </w:pPr>
      <w:r w:rsidRPr="000821E8">
        <w:rPr>
          <w:rFonts w:ascii="Times New Roman" w:hAnsi="Times New Roman" w:cs="Times New Roman"/>
          <w:bCs/>
          <w:sz w:val="22"/>
          <w:szCs w:val="22"/>
          <w:lang w:val="en"/>
        </w:rPr>
        <w:t xml:space="preserve">The interviews were conducted in this study are </w:t>
      </w:r>
      <w:r w:rsidR="003007BD">
        <w:rPr>
          <w:rFonts w:ascii="Times New Roman" w:hAnsi="Times New Roman" w:cs="Times New Roman"/>
          <w:bCs/>
          <w:sz w:val="22"/>
          <w:szCs w:val="22"/>
          <w:lang w:val="en"/>
        </w:rPr>
        <w:t>semi-structured</w:t>
      </w:r>
      <w:r w:rsidRPr="000821E8">
        <w:rPr>
          <w:rFonts w:ascii="Times New Roman" w:hAnsi="Times New Roman" w:cs="Times New Roman"/>
          <w:bCs/>
          <w:sz w:val="22"/>
          <w:szCs w:val="22"/>
          <w:lang w:val="en"/>
        </w:rPr>
        <w:t xml:space="preserve"> interviews or in-depth interviews conducted in which there is an open question and leads to deeper information, and done in a way that is not formally structured, to explore the views of those studied in the subject about many things that are useful as a basis for obtaining information in a more distant and in-depth (Van </w:t>
      </w:r>
      <w:proofErr w:type="spellStart"/>
      <w:r w:rsidRPr="000821E8">
        <w:rPr>
          <w:rFonts w:ascii="Times New Roman" w:hAnsi="Times New Roman" w:cs="Times New Roman"/>
          <w:bCs/>
          <w:sz w:val="22"/>
          <w:szCs w:val="22"/>
          <w:lang w:val="en"/>
        </w:rPr>
        <w:t>Manen</w:t>
      </w:r>
      <w:proofErr w:type="spellEnd"/>
      <w:r w:rsidRPr="000821E8">
        <w:rPr>
          <w:rFonts w:ascii="Times New Roman" w:hAnsi="Times New Roman" w:cs="Times New Roman"/>
          <w:bCs/>
          <w:sz w:val="22"/>
          <w:szCs w:val="22"/>
          <w:lang w:val="en"/>
        </w:rPr>
        <w:t>, 2017).</w:t>
      </w:r>
    </w:p>
    <w:p w14:paraId="209E7955" w14:textId="77777777" w:rsidR="000821E8" w:rsidRDefault="000821E8" w:rsidP="000821E8">
      <w:pPr>
        <w:spacing w:after="0" w:line="240" w:lineRule="auto"/>
        <w:jc w:val="both"/>
        <w:rPr>
          <w:rFonts w:ascii="Times New Roman" w:hAnsi="Times New Roman" w:cs="Times New Roman"/>
          <w:b/>
          <w:sz w:val="22"/>
          <w:szCs w:val="22"/>
        </w:rPr>
      </w:pPr>
    </w:p>
    <w:p w14:paraId="2455E93B" w14:textId="77777777" w:rsidR="003007BD" w:rsidRDefault="000821E8" w:rsidP="003007BD">
      <w:pPr>
        <w:spacing w:after="0" w:line="240" w:lineRule="auto"/>
        <w:ind w:firstLine="720"/>
        <w:jc w:val="both"/>
        <w:rPr>
          <w:rFonts w:ascii="Times New Roman" w:hAnsi="Times New Roman" w:cs="Times New Roman"/>
          <w:b/>
          <w:sz w:val="22"/>
          <w:szCs w:val="22"/>
          <w:lang w:val="en"/>
        </w:rPr>
      </w:pPr>
      <w:r w:rsidRPr="000821E8">
        <w:rPr>
          <w:rFonts w:ascii="Times New Roman" w:hAnsi="Times New Roman" w:cs="Times New Roman"/>
          <w:b/>
          <w:sz w:val="22"/>
          <w:szCs w:val="22"/>
          <w:lang w:val="en"/>
        </w:rPr>
        <w:t>Research Design</w:t>
      </w:r>
    </w:p>
    <w:p w14:paraId="45E7A639" w14:textId="47D3D317" w:rsidR="000821E8" w:rsidRPr="000821E8" w:rsidRDefault="000821E8" w:rsidP="003007BD">
      <w:pPr>
        <w:spacing w:after="0" w:line="240" w:lineRule="auto"/>
        <w:ind w:firstLine="720"/>
        <w:jc w:val="both"/>
        <w:rPr>
          <w:rFonts w:ascii="Times New Roman" w:hAnsi="Times New Roman" w:cs="Times New Roman"/>
          <w:b/>
          <w:sz w:val="22"/>
          <w:szCs w:val="22"/>
          <w:lang w:val="en"/>
        </w:rPr>
      </w:pPr>
      <w:r w:rsidRPr="000821E8">
        <w:rPr>
          <w:rFonts w:ascii="Times New Roman" w:hAnsi="Times New Roman" w:cs="Times New Roman"/>
          <w:bCs/>
          <w:sz w:val="22"/>
          <w:szCs w:val="22"/>
          <w:lang w:val="en"/>
        </w:rPr>
        <w:t xml:space="preserve">This study used a qualitative phenomenological method to explore the lived experiences of out-of-the-field teachers who teach the Filipino subject. Qualitative research according to Creswell (2009) as mentioned by Diaz (2015) is an expression of exploration and understanding of individuals or groups placed in a social or human problem. It is qualitatively phenomenological because it is a combination of methods, such as conducting interviews with informants, reading documents, observation and visiting schools, to understand the lived experiences of non-mainstream Filipino teachers. </w:t>
      </w:r>
    </w:p>
    <w:p w14:paraId="6B332A49" w14:textId="77777777" w:rsidR="003007BD" w:rsidRDefault="003007BD" w:rsidP="003007BD">
      <w:pPr>
        <w:spacing w:after="0" w:line="240" w:lineRule="auto"/>
        <w:ind w:firstLine="720"/>
        <w:jc w:val="both"/>
        <w:rPr>
          <w:rFonts w:ascii="Times New Roman" w:hAnsi="Times New Roman" w:cs="Times New Roman"/>
          <w:b/>
          <w:sz w:val="22"/>
          <w:szCs w:val="22"/>
          <w:lang w:val="en"/>
        </w:rPr>
      </w:pPr>
    </w:p>
    <w:p w14:paraId="62E0C1C1" w14:textId="4E81F8D0" w:rsidR="000821E8" w:rsidRPr="000821E8" w:rsidRDefault="000821E8" w:rsidP="003007BD">
      <w:pPr>
        <w:spacing w:after="0" w:line="240" w:lineRule="auto"/>
        <w:jc w:val="both"/>
        <w:rPr>
          <w:rFonts w:ascii="Times New Roman" w:hAnsi="Times New Roman" w:cs="Times New Roman"/>
          <w:b/>
          <w:sz w:val="22"/>
          <w:szCs w:val="22"/>
          <w:lang w:val="en"/>
        </w:rPr>
      </w:pPr>
      <w:r w:rsidRPr="000821E8">
        <w:rPr>
          <w:rFonts w:ascii="Times New Roman" w:hAnsi="Times New Roman" w:cs="Times New Roman"/>
          <w:b/>
          <w:sz w:val="22"/>
          <w:szCs w:val="22"/>
          <w:lang w:val="en"/>
        </w:rPr>
        <w:t>Results and Discussion</w:t>
      </w:r>
    </w:p>
    <w:p w14:paraId="52B7CF0F" w14:textId="77777777" w:rsidR="003007BD" w:rsidRDefault="000821E8" w:rsidP="003007BD">
      <w:pPr>
        <w:spacing w:after="0" w:line="240" w:lineRule="auto"/>
        <w:ind w:firstLine="720"/>
        <w:jc w:val="both"/>
        <w:rPr>
          <w:rFonts w:ascii="Times New Roman" w:hAnsi="Times New Roman" w:cs="Times New Roman"/>
          <w:b/>
          <w:sz w:val="22"/>
          <w:szCs w:val="22"/>
          <w:lang w:val="en"/>
        </w:rPr>
      </w:pPr>
      <w:r w:rsidRPr="000821E8">
        <w:rPr>
          <w:rFonts w:ascii="Times New Roman" w:hAnsi="Times New Roman" w:cs="Times New Roman"/>
          <w:b/>
          <w:sz w:val="22"/>
          <w:szCs w:val="22"/>
          <w:lang w:val="en"/>
        </w:rPr>
        <w:t>Experiences of Non-Filipino Major Teachers in Teaching Filipino Subjects</w:t>
      </w:r>
    </w:p>
    <w:p w14:paraId="405C109A" w14:textId="4B107DD2" w:rsidR="000821E8" w:rsidRPr="000821E8" w:rsidRDefault="000821E8" w:rsidP="003007BD">
      <w:pPr>
        <w:spacing w:after="0" w:line="240" w:lineRule="auto"/>
        <w:ind w:firstLine="720"/>
        <w:jc w:val="both"/>
        <w:rPr>
          <w:rFonts w:ascii="Times New Roman" w:hAnsi="Times New Roman" w:cs="Times New Roman"/>
          <w:b/>
          <w:sz w:val="22"/>
          <w:szCs w:val="22"/>
          <w:lang w:val="en"/>
        </w:rPr>
      </w:pPr>
      <w:r w:rsidRPr="000821E8">
        <w:rPr>
          <w:rFonts w:ascii="Times New Roman" w:hAnsi="Times New Roman" w:cs="Times New Roman"/>
          <w:bCs/>
          <w:sz w:val="22"/>
          <w:szCs w:val="22"/>
          <w:lang w:val="en"/>
        </w:rPr>
        <w:t>After a thorough analysis of the data from the interviews, various themes emerged that describe the experiences and challenges of non-Filipino major teachers in teaching Filipino. These themes are as follows: (1) Lack of proper use of Filipino grammar, (2) limited Filipino Vocabulary, (3) lack of Fluency in Filipino Pronunciation, (4) Difficulty in Explaining Concepts using Filipino, (5) Lack of Confidence in Using the Filipino Language, (6) Pedagogical Incompatibility, and (7) Change in Class Dynamics.</w:t>
      </w:r>
    </w:p>
    <w:p w14:paraId="26F5B17F" w14:textId="77777777" w:rsidR="000821E8" w:rsidRPr="000821E8" w:rsidRDefault="000821E8" w:rsidP="000821E8">
      <w:pPr>
        <w:spacing w:after="0" w:line="240" w:lineRule="auto"/>
        <w:jc w:val="both"/>
        <w:rPr>
          <w:rFonts w:ascii="Times New Roman" w:hAnsi="Times New Roman" w:cs="Times New Roman"/>
          <w:b/>
          <w:sz w:val="22"/>
          <w:szCs w:val="22"/>
          <w:lang w:val="en"/>
        </w:rPr>
      </w:pPr>
      <w:r w:rsidRPr="000821E8">
        <w:rPr>
          <w:rFonts w:ascii="Times New Roman" w:hAnsi="Times New Roman" w:cs="Times New Roman"/>
          <w:bCs/>
          <w:sz w:val="22"/>
          <w:szCs w:val="22"/>
          <w:lang w:val="en"/>
        </w:rPr>
        <w:t>Table 1 shows a summary of the experiences of non-Filipino major teachers in teaching the Filipino subject based on their responses</w:t>
      </w:r>
      <w:r w:rsidRPr="000821E8">
        <w:rPr>
          <w:rFonts w:ascii="Times New Roman" w:hAnsi="Times New Roman" w:cs="Times New Roman"/>
          <w:b/>
          <w:sz w:val="22"/>
          <w:szCs w:val="22"/>
          <w:lang w:val="en"/>
        </w:rPr>
        <w:t xml:space="preserve"> </w:t>
      </w:r>
      <w:r w:rsidRPr="000821E8">
        <w:rPr>
          <w:rFonts w:ascii="Times New Roman" w:hAnsi="Times New Roman" w:cs="Times New Roman"/>
          <w:bCs/>
          <w:sz w:val="22"/>
          <w:szCs w:val="22"/>
          <w:lang w:val="en"/>
        </w:rPr>
        <w:t>to the interview.</w:t>
      </w:r>
    </w:p>
    <w:p w14:paraId="3AA72EE7" w14:textId="77777777" w:rsidR="000821E8" w:rsidRPr="000821E8" w:rsidRDefault="000821E8" w:rsidP="000821E8">
      <w:pPr>
        <w:spacing w:after="0" w:line="240" w:lineRule="auto"/>
        <w:jc w:val="center"/>
        <w:rPr>
          <w:rFonts w:ascii="Times New Roman" w:hAnsi="Times New Roman" w:cs="Times New Roman"/>
          <w:b/>
          <w:sz w:val="22"/>
          <w:szCs w:val="22"/>
          <w:lang w:val="en"/>
        </w:rPr>
      </w:pPr>
      <w:r w:rsidRPr="000821E8">
        <w:rPr>
          <w:rFonts w:ascii="Times New Roman" w:hAnsi="Times New Roman" w:cs="Times New Roman"/>
          <w:b/>
          <w:sz w:val="22"/>
          <w:szCs w:val="22"/>
          <w:lang w:val="en"/>
        </w:rPr>
        <w:t>Table 1</w:t>
      </w:r>
    </w:p>
    <w:p w14:paraId="3ABF1E9F" w14:textId="4071B430" w:rsidR="000821E8" w:rsidRPr="000821E8" w:rsidRDefault="000821E8" w:rsidP="000821E8">
      <w:pPr>
        <w:spacing w:after="0" w:line="240" w:lineRule="auto"/>
        <w:jc w:val="center"/>
        <w:rPr>
          <w:rFonts w:ascii="Times New Roman" w:hAnsi="Times New Roman" w:cs="Times New Roman"/>
          <w:b/>
          <w:sz w:val="22"/>
          <w:szCs w:val="22"/>
        </w:rPr>
      </w:pPr>
      <w:r w:rsidRPr="000821E8">
        <w:rPr>
          <w:rFonts w:ascii="Times New Roman" w:hAnsi="Times New Roman" w:cs="Times New Roman"/>
          <w:b/>
          <w:sz w:val="22"/>
          <w:szCs w:val="22"/>
          <w:lang w:val="en"/>
        </w:rPr>
        <w:t>Ma</w:t>
      </w:r>
      <w:r w:rsidR="00B843F0">
        <w:rPr>
          <w:rFonts w:ascii="Times New Roman" w:hAnsi="Times New Roman" w:cs="Times New Roman"/>
          <w:b/>
          <w:sz w:val="22"/>
          <w:szCs w:val="22"/>
          <w:lang w:val="en"/>
        </w:rPr>
        <w:t>jor</w:t>
      </w:r>
      <w:r w:rsidRPr="000821E8">
        <w:rPr>
          <w:rFonts w:ascii="Times New Roman" w:hAnsi="Times New Roman" w:cs="Times New Roman"/>
          <w:b/>
          <w:sz w:val="22"/>
          <w:szCs w:val="22"/>
          <w:lang w:val="en"/>
        </w:rPr>
        <w:t xml:space="preserve"> Themes and </w:t>
      </w:r>
      <w:r w:rsidR="00B843F0">
        <w:rPr>
          <w:rFonts w:ascii="Times New Roman" w:hAnsi="Times New Roman" w:cs="Times New Roman"/>
          <w:b/>
          <w:sz w:val="22"/>
          <w:szCs w:val="22"/>
          <w:lang w:val="en"/>
        </w:rPr>
        <w:t>Core</w:t>
      </w:r>
      <w:r w:rsidRPr="000821E8">
        <w:rPr>
          <w:rFonts w:ascii="Times New Roman" w:hAnsi="Times New Roman" w:cs="Times New Roman"/>
          <w:b/>
          <w:sz w:val="22"/>
          <w:szCs w:val="22"/>
          <w:lang w:val="en"/>
        </w:rPr>
        <w:t xml:space="preserve"> Ideas regarding the Experiences of Non-Filipino Major Teachers in Teaching Filipino Subjects</w:t>
      </w:r>
    </w:p>
    <w:tbl>
      <w:tblPr>
        <w:tblStyle w:val="TableGrid"/>
        <w:tblW w:w="0" w:type="auto"/>
        <w:tblInd w:w="360" w:type="dxa"/>
        <w:tblLook w:val="04A0" w:firstRow="1" w:lastRow="0" w:firstColumn="1" w:lastColumn="0" w:noHBand="0" w:noVBand="1"/>
      </w:tblPr>
      <w:tblGrid>
        <w:gridCol w:w="4343"/>
        <w:gridCol w:w="4313"/>
      </w:tblGrid>
      <w:tr w:rsidR="000E0AEF" w:rsidRPr="000E0AEF" w14:paraId="7946EEB4" w14:textId="77777777" w:rsidTr="00173392">
        <w:tc>
          <w:tcPr>
            <w:tcW w:w="4343" w:type="dxa"/>
          </w:tcPr>
          <w:p w14:paraId="2FA9C249" w14:textId="07580BD6" w:rsidR="000E0AEF" w:rsidRPr="000E0AEF" w:rsidRDefault="00B843F0" w:rsidP="000821E8">
            <w:pPr>
              <w:pStyle w:val="CommentText"/>
              <w:jc w:val="center"/>
              <w:rPr>
                <w:rFonts w:ascii="Times New Roman" w:hAnsi="Times New Roman" w:cs="Times New Roman"/>
                <w:b/>
                <w:bCs/>
                <w:color w:val="000000" w:themeColor="text1"/>
                <w:sz w:val="22"/>
                <w:szCs w:val="22"/>
                <w:lang w:val="en-PH"/>
              </w:rPr>
            </w:pPr>
            <w:bookmarkStart w:id="0" w:name="_Hlk216174628"/>
            <w:r>
              <w:rPr>
                <w:rFonts w:ascii="Times New Roman" w:hAnsi="Times New Roman" w:cs="Times New Roman"/>
                <w:b/>
                <w:bCs/>
                <w:color w:val="000000" w:themeColor="text1"/>
                <w:sz w:val="22"/>
                <w:szCs w:val="22"/>
                <w:lang w:val="en-PH"/>
              </w:rPr>
              <w:t>Major Themes</w:t>
            </w:r>
          </w:p>
        </w:tc>
        <w:tc>
          <w:tcPr>
            <w:tcW w:w="4313" w:type="dxa"/>
          </w:tcPr>
          <w:p w14:paraId="1E8F4496" w14:textId="2F248FD8" w:rsidR="000E0AEF" w:rsidRPr="000E0AEF" w:rsidRDefault="00B843F0" w:rsidP="000821E8">
            <w:pPr>
              <w:pStyle w:val="CommentText"/>
              <w:jc w:val="center"/>
              <w:rPr>
                <w:rFonts w:ascii="Times New Roman" w:hAnsi="Times New Roman" w:cs="Times New Roman"/>
                <w:b/>
                <w:bCs/>
                <w:color w:val="000000" w:themeColor="text1"/>
                <w:sz w:val="22"/>
                <w:szCs w:val="22"/>
                <w:lang w:val="en-PH"/>
              </w:rPr>
            </w:pPr>
            <w:r>
              <w:rPr>
                <w:rFonts w:ascii="Times New Roman" w:hAnsi="Times New Roman" w:cs="Times New Roman"/>
                <w:b/>
                <w:bCs/>
                <w:color w:val="000000" w:themeColor="text1"/>
                <w:sz w:val="22"/>
                <w:szCs w:val="22"/>
                <w:lang w:val="en-PH"/>
              </w:rPr>
              <w:t>Core</w:t>
            </w:r>
            <w:r w:rsidR="000E0AEF" w:rsidRPr="000E0AEF">
              <w:rPr>
                <w:rFonts w:ascii="Times New Roman" w:hAnsi="Times New Roman" w:cs="Times New Roman"/>
                <w:b/>
                <w:bCs/>
                <w:color w:val="000000" w:themeColor="text1"/>
                <w:sz w:val="22"/>
                <w:szCs w:val="22"/>
                <w:lang w:val="en-PH"/>
              </w:rPr>
              <w:t xml:space="preserve"> Idea</w:t>
            </w:r>
            <w:r>
              <w:rPr>
                <w:rFonts w:ascii="Times New Roman" w:hAnsi="Times New Roman" w:cs="Times New Roman"/>
                <w:b/>
                <w:bCs/>
                <w:color w:val="000000" w:themeColor="text1"/>
                <w:sz w:val="22"/>
                <w:szCs w:val="22"/>
                <w:lang w:val="en-PH"/>
              </w:rPr>
              <w:t>s</w:t>
            </w:r>
          </w:p>
        </w:tc>
      </w:tr>
      <w:tr w:rsidR="000E0AEF" w:rsidRPr="000E0AEF" w14:paraId="7EC9AB10" w14:textId="77777777" w:rsidTr="00173392">
        <w:tc>
          <w:tcPr>
            <w:tcW w:w="4343" w:type="dxa"/>
          </w:tcPr>
          <w:p w14:paraId="314062C8"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0E1A6202"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252EA7EB" w14:textId="77777777" w:rsidR="000E0AEF" w:rsidRPr="00B843F0" w:rsidRDefault="000E0AEF" w:rsidP="000821E8">
            <w:pPr>
              <w:pStyle w:val="CommentText"/>
              <w:rPr>
                <w:rFonts w:ascii="Times New Roman" w:hAnsi="Times New Roman" w:cs="Times New Roman"/>
                <w:b/>
                <w:color w:val="000000" w:themeColor="text1"/>
                <w:sz w:val="22"/>
                <w:szCs w:val="22"/>
                <w:lang w:val="en-PH"/>
              </w:rPr>
            </w:pPr>
          </w:p>
          <w:p w14:paraId="09EC96E6" w14:textId="76039126"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Lack of proper use of Filipino grammar</w:t>
            </w:r>
          </w:p>
        </w:tc>
        <w:tc>
          <w:tcPr>
            <w:tcW w:w="4313" w:type="dxa"/>
          </w:tcPr>
          <w:p w14:paraId="41697229"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Grammatical and literary limitations (IDI 01)</w:t>
            </w:r>
          </w:p>
          <w:p w14:paraId="054D6464"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Difficulty understanding grammar (IDI 04)</w:t>
            </w:r>
          </w:p>
          <w:p w14:paraId="05110D79"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grammatical knowledge (IDI 05)</w:t>
            </w:r>
          </w:p>
          <w:p w14:paraId="7A3E96D2"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Feeling of lack of grammar (IDI 05)</w:t>
            </w:r>
          </w:p>
          <w:p w14:paraId="4E2CFB83"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Transfer to Visayas for teaching (IDI 07)</w:t>
            </w:r>
          </w:p>
          <w:p w14:paraId="2EB9A8EF" w14:textId="77777777" w:rsidR="000821E8" w:rsidRPr="000821E8" w:rsidRDefault="000821E8" w:rsidP="000821E8">
            <w:pPr>
              <w:pStyle w:val="CommentText"/>
              <w:ind w:left="46"/>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Dictionary reliance on grammar (FGD 03)</w:t>
            </w:r>
          </w:p>
          <w:p w14:paraId="74F1E421" w14:textId="77777777" w:rsidR="000E0AEF" w:rsidRPr="000E0AEF" w:rsidRDefault="000E0AEF" w:rsidP="000821E8">
            <w:pPr>
              <w:pStyle w:val="CommentText"/>
              <w:ind w:left="46"/>
              <w:jc w:val="both"/>
              <w:rPr>
                <w:rFonts w:ascii="Times New Roman" w:hAnsi="Times New Roman" w:cs="Times New Roman"/>
                <w:color w:val="000000" w:themeColor="text1"/>
                <w:sz w:val="22"/>
                <w:szCs w:val="22"/>
                <w:lang w:val="en-PH"/>
              </w:rPr>
            </w:pPr>
          </w:p>
        </w:tc>
      </w:tr>
      <w:tr w:rsidR="000E0AEF" w:rsidRPr="000E0AEF" w14:paraId="24C9A13A" w14:textId="77777777" w:rsidTr="00173392">
        <w:tc>
          <w:tcPr>
            <w:tcW w:w="4343" w:type="dxa"/>
          </w:tcPr>
          <w:p w14:paraId="19B4865E"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3D9379DF"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5DB742EA" w14:textId="2DACCB40"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limited Filipino Vocabulary</w:t>
            </w:r>
          </w:p>
        </w:tc>
        <w:tc>
          <w:tcPr>
            <w:tcW w:w="4313" w:type="dxa"/>
          </w:tcPr>
          <w:p w14:paraId="29A447A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deep vocabulary (IDI 01)</w:t>
            </w:r>
          </w:p>
          <w:p w14:paraId="1E5CE4A6"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Doubts about Filipino terminology (IDI 02)</w:t>
            </w:r>
          </w:p>
          <w:p w14:paraId="6CBC8320"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Difficulty choosing the right word (IDI 02)</w:t>
            </w:r>
          </w:p>
          <w:p w14:paraId="16FF6621"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Did not memorize the term Filipino (IDI 04)</w:t>
            </w:r>
          </w:p>
          <w:p w14:paraId="12FA3B82" w14:textId="77777777" w:rsidR="000E0AEF" w:rsidRPr="000E0AEF" w:rsidRDefault="000E0AEF" w:rsidP="000821E8">
            <w:pPr>
              <w:pStyle w:val="CommentText"/>
              <w:ind w:left="360"/>
              <w:jc w:val="both"/>
              <w:rPr>
                <w:rFonts w:ascii="Times New Roman" w:hAnsi="Times New Roman" w:cs="Times New Roman"/>
                <w:color w:val="000000" w:themeColor="text1"/>
                <w:sz w:val="22"/>
                <w:szCs w:val="22"/>
                <w:lang w:val="en-PH"/>
              </w:rPr>
            </w:pPr>
          </w:p>
        </w:tc>
      </w:tr>
      <w:tr w:rsidR="000E0AEF" w:rsidRPr="000E0AEF" w14:paraId="29B6AE6D" w14:textId="77777777" w:rsidTr="00173392">
        <w:tc>
          <w:tcPr>
            <w:tcW w:w="4343" w:type="dxa"/>
          </w:tcPr>
          <w:p w14:paraId="663AEDFB"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7DC8B40F"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17B0A9A6" w14:textId="1E20A0E7"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lack of Fluency in Filipino Pronunciation</w:t>
            </w:r>
          </w:p>
        </w:tc>
        <w:tc>
          <w:tcPr>
            <w:tcW w:w="4313" w:type="dxa"/>
          </w:tcPr>
          <w:p w14:paraId="1061CF89"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Stuttering in the use of Filipino (IDI 03)</w:t>
            </w:r>
          </w:p>
          <w:p w14:paraId="1363621C"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Pronunciation is not natural (IDI 07)</w:t>
            </w:r>
          </w:p>
          <w:p w14:paraId="66B78D8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Pressure on correct pronunciation (FGD 06)</w:t>
            </w:r>
          </w:p>
          <w:p w14:paraId="2ABC9D0E"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Doubt about correct pronunciation (FGD 01)</w:t>
            </w:r>
          </w:p>
          <w:p w14:paraId="0F577881" w14:textId="76B82E09" w:rsidR="000E0AEF" w:rsidRPr="000E0AEF" w:rsidRDefault="000E0AEF" w:rsidP="000821E8">
            <w:pPr>
              <w:pStyle w:val="CommentText"/>
              <w:jc w:val="both"/>
              <w:rPr>
                <w:rFonts w:ascii="Times New Roman" w:hAnsi="Times New Roman" w:cs="Times New Roman"/>
                <w:color w:val="000000" w:themeColor="text1"/>
                <w:sz w:val="22"/>
                <w:szCs w:val="22"/>
                <w:lang w:val="en-PH"/>
              </w:rPr>
            </w:pPr>
          </w:p>
        </w:tc>
      </w:tr>
      <w:tr w:rsidR="000E0AEF" w:rsidRPr="000E0AEF" w14:paraId="3EA627E2" w14:textId="77777777" w:rsidTr="00173392">
        <w:tc>
          <w:tcPr>
            <w:tcW w:w="4343" w:type="dxa"/>
          </w:tcPr>
          <w:p w14:paraId="604E62F6"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3A376FA1" w14:textId="77777777" w:rsidR="000E0AEF" w:rsidRPr="00B843F0" w:rsidRDefault="000E0AEF" w:rsidP="000821E8">
            <w:pPr>
              <w:pStyle w:val="CommentText"/>
              <w:rPr>
                <w:rFonts w:ascii="Times New Roman" w:hAnsi="Times New Roman" w:cs="Times New Roman"/>
                <w:b/>
                <w:color w:val="000000" w:themeColor="text1"/>
                <w:sz w:val="22"/>
                <w:szCs w:val="22"/>
                <w:lang w:val="en-PH"/>
              </w:rPr>
            </w:pPr>
          </w:p>
          <w:p w14:paraId="7BC23B6B"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656E6018" w14:textId="0FF02E83"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Difficulty in Explaining Concepts using Filipino</w:t>
            </w:r>
          </w:p>
        </w:tc>
        <w:tc>
          <w:tcPr>
            <w:tcW w:w="4313" w:type="dxa"/>
          </w:tcPr>
          <w:p w14:paraId="3D63906B"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Skilled in literary criticism in English (IDI 01)</w:t>
            </w:r>
          </w:p>
          <w:p w14:paraId="2FA81CC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practical experience (IDI 02)</w:t>
            </w:r>
          </w:p>
          <w:p w14:paraId="5F6407AE"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The concept explained is not clear (IDI 04)</w:t>
            </w:r>
          </w:p>
          <w:p w14:paraId="1B8789CF"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contextual explanation (FGD 02)</w:t>
            </w:r>
          </w:p>
          <w:p w14:paraId="39BE9DBF"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Literary devices are difficult to explain (FGD 04)</w:t>
            </w:r>
          </w:p>
          <w:p w14:paraId="60B6702B"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Difficulty in correct translation in Filipino (FGD 07)</w:t>
            </w:r>
          </w:p>
          <w:p w14:paraId="7F0D5C98" w14:textId="77777777" w:rsidR="000E0AEF" w:rsidRPr="000E0AEF" w:rsidRDefault="000E0AEF" w:rsidP="000821E8">
            <w:pPr>
              <w:pStyle w:val="CommentText"/>
              <w:jc w:val="both"/>
              <w:rPr>
                <w:rFonts w:ascii="Times New Roman" w:hAnsi="Times New Roman" w:cs="Times New Roman"/>
                <w:color w:val="000000" w:themeColor="text1"/>
                <w:sz w:val="22"/>
                <w:szCs w:val="22"/>
                <w:lang w:val="en-PH"/>
              </w:rPr>
            </w:pPr>
          </w:p>
        </w:tc>
      </w:tr>
      <w:tr w:rsidR="000E0AEF" w:rsidRPr="000E0AEF" w14:paraId="4FE1C532" w14:textId="77777777" w:rsidTr="00173392">
        <w:tc>
          <w:tcPr>
            <w:tcW w:w="4343" w:type="dxa"/>
          </w:tcPr>
          <w:p w14:paraId="0754DBE7"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5D84D561"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4BFAC760" w14:textId="342914E2"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Lack of Confidence in Using the Filipino Language</w:t>
            </w:r>
          </w:p>
        </w:tc>
        <w:tc>
          <w:tcPr>
            <w:tcW w:w="4313" w:type="dxa"/>
          </w:tcPr>
          <w:p w14:paraId="50D398F3"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confidence in Filipino (IDI 02)</w:t>
            </w:r>
          </w:p>
          <w:p w14:paraId="609F83C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Fear of not being able to answer the question (IDI 03)</w:t>
            </w:r>
          </w:p>
          <w:p w14:paraId="628E8F61"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Difficulty in preparing an interesting lesson (IDI 05)</w:t>
            </w:r>
          </w:p>
          <w:p w14:paraId="121F5747"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Unable to explain in Filipino (IDI 07)</w:t>
            </w:r>
          </w:p>
          <w:p w14:paraId="15F4154C" w14:textId="77777777" w:rsidR="000E0AEF" w:rsidRPr="000E0AEF" w:rsidRDefault="000E0AEF" w:rsidP="000821E8">
            <w:pPr>
              <w:pStyle w:val="CommentText"/>
              <w:jc w:val="both"/>
              <w:rPr>
                <w:rFonts w:ascii="Times New Roman" w:hAnsi="Times New Roman" w:cs="Times New Roman"/>
                <w:color w:val="000000" w:themeColor="text1"/>
                <w:sz w:val="22"/>
                <w:szCs w:val="22"/>
                <w:lang w:val="en-PH"/>
              </w:rPr>
            </w:pPr>
          </w:p>
        </w:tc>
      </w:tr>
      <w:tr w:rsidR="000E0AEF" w:rsidRPr="000E0AEF" w14:paraId="7F657368" w14:textId="77777777" w:rsidTr="00173392">
        <w:tc>
          <w:tcPr>
            <w:tcW w:w="4343" w:type="dxa"/>
          </w:tcPr>
          <w:p w14:paraId="2356FF09" w14:textId="77777777" w:rsidR="000E0AEF" w:rsidRPr="00B843F0" w:rsidRDefault="000E0AEF" w:rsidP="000821E8">
            <w:pPr>
              <w:pStyle w:val="CommentText"/>
              <w:jc w:val="center"/>
              <w:rPr>
                <w:rFonts w:ascii="Times New Roman" w:hAnsi="Times New Roman" w:cs="Times New Roman"/>
                <w:b/>
                <w:color w:val="000000" w:themeColor="text1"/>
                <w:sz w:val="22"/>
                <w:szCs w:val="22"/>
              </w:rPr>
            </w:pPr>
          </w:p>
          <w:p w14:paraId="5B82B703" w14:textId="77777777" w:rsidR="000E0AEF" w:rsidRPr="00B843F0" w:rsidRDefault="000E0AEF" w:rsidP="000821E8">
            <w:pPr>
              <w:pStyle w:val="CommentText"/>
              <w:jc w:val="center"/>
              <w:rPr>
                <w:rFonts w:ascii="Times New Roman" w:hAnsi="Times New Roman" w:cs="Times New Roman"/>
                <w:b/>
                <w:color w:val="000000" w:themeColor="text1"/>
                <w:sz w:val="22"/>
                <w:szCs w:val="22"/>
              </w:rPr>
            </w:pPr>
          </w:p>
          <w:p w14:paraId="40B3D784" w14:textId="77777777" w:rsidR="000E0AEF" w:rsidRPr="00B843F0" w:rsidRDefault="000E0AEF" w:rsidP="000821E8">
            <w:pPr>
              <w:pStyle w:val="CommentText"/>
              <w:jc w:val="center"/>
              <w:rPr>
                <w:rFonts w:ascii="Times New Roman" w:hAnsi="Times New Roman" w:cs="Times New Roman"/>
                <w:b/>
                <w:color w:val="000000" w:themeColor="text1"/>
                <w:sz w:val="22"/>
                <w:szCs w:val="22"/>
              </w:rPr>
            </w:pPr>
          </w:p>
          <w:p w14:paraId="4E5FAC3C" w14:textId="77777777" w:rsidR="000E0AEF" w:rsidRDefault="000E0AEF" w:rsidP="000821E8">
            <w:pPr>
              <w:pStyle w:val="CommentText"/>
              <w:jc w:val="center"/>
              <w:rPr>
                <w:rFonts w:ascii="Times New Roman" w:hAnsi="Times New Roman" w:cs="Times New Roman"/>
                <w:b/>
                <w:color w:val="000000" w:themeColor="text1"/>
                <w:sz w:val="22"/>
                <w:szCs w:val="22"/>
              </w:rPr>
            </w:pPr>
          </w:p>
          <w:p w14:paraId="6FAF8F0C" w14:textId="77777777" w:rsidR="003C4096" w:rsidRPr="00B843F0" w:rsidRDefault="003C4096" w:rsidP="000821E8">
            <w:pPr>
              <w:pStyle w:val="CommentText"/>
              <w:jc w:val="center"/>
              <w:rPr>
                <w:rFonts w:ascii="Times New Roman" w:hAnsi="Times New Roman" w:cs="Times New Roman"/>
                <w:b/>
                <w:color w:val="000000" w:themeColor="text1"/>
                <w:sz w:val="22"/>
                <w:szCs w:val="22"/>
              </w:rPr>
            </w:pPr>
          </w:p>
          <w:p w14:paraId="475F4600" w14:textId="77777777" w:rsidR="000E0AEF" w:rsidRPr="00B843F0" w:rsidRDefault="000E0AEF" w:rsidP="000821E8">
            <w:pPr>
              <w:pStyle w:val="CommentText"/>
              <w:jc w:val="center"/>
              <w:rPr>
                <w:rFonts w:ascii="Times New Roman" w:hAnsi="Times New Roman" w:cs="Times New Roman"/>
                <w:b/>
                <w:color w:val="000000" w:themeColor="text1"/>
                <w:sz w:val="22"/>
                <w:szCs w:val="22"/>
              </w:rPr>
            </w:pPr>
          </w:p>
          <w:p w14:paraId="2D0D3D6D" w14:textId="68AE73CF"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Pedagogical Incompatibility</w:t>
            </w:r>
          </w:p>
        </w:tc>
        <w:tc>
          <w:tcPr>
            <w:tcW w:w="4313" w:type="dxa"/>
          </w:tcPr>
          <w:p w14:paraId="32E34281"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More familiar with English terminology (IDI 02)</w:t>
            </w:r>
          </w:p>
          <w:p w14:paraId="537B2E5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Limited exposure to Filipino nuances (IDI 02)</w:t>
            </w:r>
          </w:p>
          <w:p w14:paraId="37ACE95D"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Difficulty in transferring the pedagogical mindset (IDI 02)</w:t>
            </w:r>
          </w:p>
          <w:p w14:paraId="7F816C00"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term equivalence (IDI 04)</w:t>
            </w:r>
          </w:p>
          <w:p w14:paraId="23192653"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Not compatible with the main specialization (IDI 05)</w:t>
            </w:r>
          </w:p>
          <w:p w14:paraId="16E00E67"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English strategies are not appropriate (FGD 02)</w:t>
            </w:r>
          </w:p>
          <w:p w14:paraId="2C954D80"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Unfamiliarity with grammatical structure (FGD 02)</w:t>
            </w:r>
          </w:p>
          <w:p w14:paraId="76CAF74C"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Assignment due to lack of teachers (IDI 07)</w:t>
            </w:r>
          </w:p>
          <w:p w14:paraId="637E099B"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The approach cannot be applied automatically (FGD 01)</w:t>
            </w:r>
          </w:p>
          <w:p w14:paraId="754367D5"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Differentiation of language logic (FGD 03)</w:t>
            </w:r>
          </w:p>
          <w:p w14:paraId="57374BD8" w14:textId="77777777" w:rsidR="000E0AEF" w:rsidRPr="000E0AEF" w:rsidRDefault="000E0AEF" w:rsidP="000821E8">
            <w:pPr>
              <w:pStyle w:val="CommentText"/>
              <w:jc w:val="both"/>
              <w:rPr>
                <w:rFonts w:ascii="Times New Roman" w:hAnsi="Times New Roman" w:cs="Times New Roman"/>
                <w:color w:val="000000" w:themeColor="text1"/>
                <w:sz w:val="22"/>
                <w:szCs w:val="22"/>
                <w:lang w:val="en-PH"/>
              </w:rPr>
            </w:pPr>
          </w:p>
        </w:tc>
      </w:tr>
      <w:tr w:rsidR="000E0AEF" w:rsidRPr="000E0AEF" w14:paraId="5C2FC20C" w14:textId="77777777" w:rsidTr="00173392">
        <w:tc>
          <w:tcPr>
            <w:tcW w:w="4343" w:type="dxa"/>
          </w:tcPr>
          <w:p w14:paraId="72096A18" w14:textId="77777777" w:rsidR="000E0AEF" w:rsidRPr="000E0AEF" w:rsidRDefault="000E0AEF" w:rsidP="000821E8">
            <w:pPr>
              <w:pStyle w:val="CommentText"/>
              <w:jc w:val="center"/>
              <w:rPr>
                <w:rFonts w:ascii="Times New Roman" w:hAnsi="Times New Roman" w:cs="Times New Roman"/>
                <w:b/>
                <w:bCs/>
                <w:color w:val="000000" w:themeColor="text1"/>
                <w:sz w:val="22"/>
                <w:szCs w:val="22"/>
                <w:lang w:val="en-PH"/>
              </w:rPr>
            </w:pPr>
          </w:p>
          <w:p w14:paraId="6E380ABC" w14:textId="77777777" w:rsidR="000E0AEF" w:rsidRPr="000E0AEF" w:rsidRDefault="000E0AEF" w:rsidP="000821E8">
            <w:pPr>
              <w:pStyle w:val="CommentText"/>
              <w:jc w:val="center"/>
              <w:rPr>
                <w:rFonts w:ascii="Times New Roman" w:hAnsi="Times New Roman" w:cs="Times New Roman"/>
                <w:b/>
                <w:bCs/>
                <w:color w:val="000000" w:themeColor="text1"/>
                <w:sz w:val="22"/>
                <w:szCs w:val="22"/>
                <w:lang w:val="en-PH"/>
              </w:rPr>
            </w:pPr>
          </w:p>
          <w:p w14:paraId="7700BD6A" w14:textId="77777777" w:rsidR="000E0AEF" w:rsidRPr="000E0AEF" w:rsidRDefault="000E0AEF" w:rsidP="000821E8">
            <w:pPr>
              <w:pStyle w:val="CommentText"/>
              <w:jc w:val="center"/>
              <w:rPr>
                <w:rFonts w:ascii="Times New Roman" w:hAnsi="Times New Roman" w:cs="Times New Roman"/>
                <w:b/>
                <w:bCs/>
                <w:color w:val="000000" w:themeColor="text1"/>
                <w:sz w:val="22"/>
                <w:szCs w:val="22"/>
                <w:lang w:val="en-PH"/>
              </w:rPr>
            </w:pPr>
          </w:p>
          <w:p w14:paraId="726F73BB" w14:textId="4AB53006" w:rsidR="000E0AEF" w:rsidRPr="00B843F0" w:rsidRDefault="000821E8" w:rsidP="000821E8">
            <w:pPr>
              <w:pStyle w:val="CommentText"/>
              <w:jc w:val="center"/>
              <w:rPr>
                <w:rFonts w:ascii="Times New Roman" w:hAnsi="Times New Roman" w:cs="Times New Roman"/>
                <w:b/>
                <w:color w:val="000000" w:themeColor="text1"/>
                <w:sz w:val="22"/>
                <w:szCs w:val="22"/>
              </w:rPr>
            </w:pPr>
            <w:r w:rsidRPr="000821E8">
              <w:rPr>
                <w:rFonts w:ascii="Times New Roman" w:hAnsi="Times New Roman" w:cs="Times New Roman"/>
                <w:b/>
                <w:sz w:val="22"/>
                <w:szCs w:val="22"/>
                <w:lang w:val="en"/>
              </w:rPr>
              <w:t>Change in Class Dynamics</w:t>
            </w:r>
          </w:p>
        </w:tc>
        <w:tc>
          <w:tcPr>
            <w:tcW w:w="4313" w:type="dxa"/>
          </w:tcPr>
          <w:p w14:paraId="52B6A8D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Management confidence in ability (IDI 01)</w:t>
            </w:r>
          </w:p>
          <w:p w14:paraId="44777421"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Students' surprise (IDI 02)</w:t>
            </w:r>
          </w:p>
          <w:p w14:paraId="35AEE8C9"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Confusion with the teacher's new subject (IDI 03)</w:t>
            </w:r>
          </w:p>
          <w:p w14:paraId="122535D9"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expression in Tagalog (IDI 07)</w:t>
            </w:r>
          </w:p>
          <w:p w14:paraId="388F7C9B"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Slow question response (FGD 03)</w:t>
            </w:r>
          </w:p>
          <w:p w14:paraId="73AC17AE"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Being shy in speaking (FGD 05)</w:t>
            </w:r>
          </w:p>
          <w:p w14:paraId="20B5093A" w14:textId="77777777" w:rsidR="000E0AEF" w:rsidRPr="000E0AEF" w:rsidRDefault="000E0AEF" w:rsidP="000821E8">
            <w:pPr>
              <w:pStyle w:val="CommentText"/>
              <w:ind w:left="314"/>
              <w:jc w:val="both"/>
              <w:rPr>
                <w:rFonts w:ascii="Times New Roman" w:hAnsi="Times New Roman" w:cs="Times New Roman"/>
                <w:b/>
                <w:bCs/>
                <w:color w:val="000000" w:themeColor="text1"/>
                <w:sz w:val="22"/>
                <w:szCs w:val="22"/>
                <w:lang w:val="en-PH"/>
              </w:rPr>
            </w:pPr>
          </w:p>
        </w:tc>
      </w:tr>
      <w:bookmarkEnd w:id="0"/>
    </w:tbl>
    <w:p w14:paraId="2595D986" w14:textId="77777777" w:rsidR="00A11693" w:rsidRPr="000E0AEF" w:rsidRDefault="00A11693" w:rsidP="000821E8">
      <w:pPr>
        <w:spacing w:after="0" w:line="240" w:lineRule="auto"/>
        <w:rPr>
          <w:rFonts w:ascii="Times New Roman" w:hAnsi="Times New Roman" w:cs="Times New Roman"/>
          <w:sz w:val="22"/>
          <w:szCs w:val="22"/>
        </w:rPr>
      </w:pPr>
    </w:p>
    <w:p w14:paraId="2ACD0E30" w14:textId="77777777" w:rsidR="000821E8" w:rsidRPr="000821E8" w:rsidRDefault="000821E8" w:rsidP="000821E8">
      <w:pPr>
        <w:spacing w:after="0" w:line="240" w:lineRule="auto"/>
        <w:jc w:val="both"/>
        <w:rPr>
          <w:rFonts w:ascii="Times New Roman" w:hAnsi="Times New Roman" w:cs="Times New Roman"/>
          <w:b/>
          <w:bCs/>
          <w:color w:val="000000" w:themeColor="text1"/>
          <w:sz w:val="22"/>
          <w:szCs w:val="22"/>
          <w:lang w:val="en"/>
        </w:rPr>
      </w:pPr>
      <w:r w:rsidRPr="000821E8">
        <w:rPr>
          <w:rFonts w:ascii="Times New Roman" w:hAnsi="Times New Roman" w:cs="Times New Roman"/>
          <w:b/>
          <w:bCs/>
          <w:color w:val="000000" w:themeColor="text1"/>
          <w:sz w:val="22"/>
          <w:szCs w:val="22"/>
          <w:lang w:val="en"/>
        </w:rPr>
        <w:t>Coping Mechanism of Non-Filipino Major Teachers in Teaching Filipino Subjects</w:t>
      </w:r>
    </w:p>
    <w:p w14:paraId="17A60508" w14:textId="1FFF40AE" w:rsidR="000821E8" w:rsidRPr="000821E8" w:rsidRDefault="000821E8" w:rsidP="000821E8">
      <w:pPr>
        <w:spacing w:after="0" w:line="240" w:lineRule="auto"/>
        <w:ind w:firstLine="720"/>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xml:space="preserve">This </w:t>
      </w:r>
      <w:r w:rsidR="003C4096">
        <w:rPr>
          <w:rFonts w:ascii="Times New Roman" w:hAnsi="Times New Roman" w:cs="Times New Roman"/>
          <w:color w:val="000000" w:themeColor="text1"/>
          <w:sz w:val="22"/>
          <w:szCs w:val="22"/>
          <w:lang w:val="en"/>
        </w:rPr>
        <w:t>section</w:t>
      </w:r>
      <w:r w:rsidRPr="000821E8">
        <w:rPr>
          <w:rFonts w:ascii="Times New Roman" w:hAnsi="Times New Roman" w:cs="Times New Roman"/>
          <w:color w:val="000000" w:themeColor="text1"/>
          <w:sz w:val="22"/>
          <w:szCs w:val="22"/>
          <w:lang w:val="en"/>
        </w:rPr>
        <w:t xml:space="preserve"> presents coping mechanisms or methods used by non-Filipino major teachers to overcome the challenges they experience in teaching the Filipino Subject. After a thorough analysis of the participants' responses, various strategies emerged that showed their creativity, resourcefulness, and willingness to learn despite their specialization deficits.</w:t>
      </w:r>
    </w:p>
    <w:p w14:paraId="571BC338" w14:textId="41BD6A78" w:rsidR="000821E8" w:rsidRPr="000821E8" w:rsidRDefault="000821E8" w:rsidP="000821E8">
      <w:pPr>
        <w:spacing w:after="0" w:line="240" w:lineRule="auto"/>
        <w:ind w:firstLine="720"/>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xml:space="preserve">From the initial </w:t>
      </w:r>
      <w:r w:rsidR="003C4096">
        <w:rPr>
          <w:rFonts w:ascii="Times New Roman" w:hAnsi="Times New Roman" w:cs="Times New Roman"/>
          <w:color w:val="000000" w:themeColor="text1"/>
          <w:sz w:val="22"/>
          <w:szCs w:val="22"/>
          <w:lang w:val="en"/>
        </w:rPr>
        <w:t>themes</w:t>
      </w:r>
      <w:r w:rsidRPr="000821E8">
        <w:rPr>
          <w:rFonts w:ascii="Times New Roman" w:hAnsi="Times New Roman" w:cs="Times New Roman"/>
          <w:color w:val="000000" w:themeColor="text1"/>
          <w:sz w:val="22"/>
          <w:szCs w:val="22"/>
          <w:lang w:val="en"/>
        </w:rPr>
        <w:t xml:space="preserve"> and core ideas obtained in the interview, the following themes were formed that reflect the different dimensions of their coping mechanisms: (1) Intensive Preparation and Research of Lesson Content; (2) Language Translation from another Language to Filipino; (3) Collaborative Learning and Collaborative Cultivation; (4) Creativity in Using Technology and </w:t>
      </w:r>
      <w:r w:rsidRPr="000821E8">
        <w:rPr>
          <w:rFonts w:ascii="Times New Roman" w:hAnsi="Times New Roman" w:cs="Times New Roman"/>
          <w:color w:val="000000" w:themeColor="text1"/>
          <w:sz w:val="22"/>
          <w:szCs w:val="22"/>
          <w:lang w:val="en"/>
        </w:rPr>
        <w:lastRenderedPageBreak/>
        <w:t>Interactive Strategies; (5) Use of Online Learning Resources; and (6) Maintaining a Positive Outlook Despite Challenges</w:t>
      </w:r>
      <w:r w:rsidR="003C4096">
        <w:rPr>
          <w:rFonts w:ascii="Times New Roman" w:hAnsi="Times New Roman" w:cs="Times New Roman"/>
          <w:color w:val="000000" w:themeColor="text1"/>
          <w:sz w:val="22"/>
          <w:szCs w:val="22"/>
          <w:lang w:val="en"/>
        </w:rPr>
        <w:t>.</w:t>
      </w:r>
    </w:p>
    <w:p w14:paraId="4B1F698A" w14:textId="03325F36" w:rsidR="000821E8" w:rsidRPr="000821E8" w:rsidRDefault="000821E8" w:rsidP="000821E8">
      <w:pPr>
        <w:spacing w:after="0" w:line="240" w:lineRule="auto"/>
        <w:jc w:val="center"/>
        <w:rPr>
          <w:rFonts w:ascii="Times New Roman" w:hAnsi="Times New Roman" w:cs="Times New Roman"/>
          <w:b/>
          <w:bCs/>
          <w:color w:val="000000" w:themeColor="text1"/>
          <w:sz w:val="22"/>
          <w:szCs w:val="22"/>
          <w:lang w:val="en"/>
        </w:rPr>
      </w:pPr>
      <w:r w:rsidRPr="000821E8">
        <w:rPr>
          <w:rFonts w:ascii="Times New Roman" w:hAnsi="Times New Roman" w:cs="Times New Roman"/>
          <w:b/>
          <w:bCs/>
          <w:color w:val="000000" w:themeColor="text1"/>
          <w:sz w:val="22"/>
          <w:szCs w:val="22"/>
          <w:lang w:val="en"/>
        </w:rPr>
        <w:t>Table 2</w:t>
      </w:r>
    </w:p>
    <w:p w14:paraId="0F20B285" w14:textId="77777777" w:rsidR="000821E8" w:rsidRPr="000821E8" w:rsidRDefault="000821E8" w:rsidP="000821E8">
      <w:pPr>
        <w:spacing w:after="0" w:line="240" w:lineRule="auto"/>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Main Themes and Important Ideas Coping Mechanisms of Non-Filipino Major Teachers in Teaching Filipino Subjects</w:t>
      </w:r>
    </w:p>
    <w:tbl>
      <w:tblPr>
        <w:tblStyle w:val="TableGrid"/>
        <w:tblW w:w="0" w:type="auto"/>
        <w:tblInd w:w="360" w:type="dxa"/>
        <w:tblLook w:val="04A0" w:firstRow="1" w:lastRow="0" w:firstColumn="1" w:lastColumn="0" w:noHBand="0" w:noVBand="1"/>
      </w:tblPr>
      <w:tblGrid>
        <w:gridCol w:w="3348"/>
        <w:gridCol w:w="4815"/>
      </w:tblGrid>
      <w:tr w:rsidR="000E0AEF" w:rsidRPr="000E0AEF" w14:paraId="5477E402" w14:textId="77777777" w:rsidTr="00173392">
        <w:tc>
          <w:tcPr>
            <w:tcW w:w="3348" w:type="dxa"/>
          </w:tcPr>
          <w:p w14:paraId="7225D52D" w14:textId="21CC5A58" w:rsidR="000E0AEF" w:rsidRPr="000E0AEF" w:rsidRDefault="000821E8" w:rsidP="000821E8">
            <w:pPr>
              <w:pStyle w:val="CommentText"/>
              <w:jc w:val="center"/>
              <w:rPr>
                <w:rFonts w:ascii="Times New Roman" w:hAnsi="Times New Roman" w:cs="Times New Roman"/>
                <w:b/>
                <w:bCs/>
                <w:color w:val="000000" w:themeColor="text1"/>
                <w:sz w:val="22"/>
                <w:szCs w:val="22"/>
                <w:lang w:val="en-PH"/>
              </w:rPr>
            </w:pPr>
            <w:bookmarkStart w:id="1" w:name="_Hlk216203968"/>
            <w:r>
              <w:rPr>
                <w:rFonts w:ascii="Times New Roman" w:hAnsi="Times New Roman" w:cs="Times New Roman"/>
                <w:b/>
                <w:bCs/>
                <w:color w:val="000000" w:themeColor="text1"/>
                <w:sz w:val="22"/>
                <w:szCs w:val="22"/>
                <w:lang w:val="en-PH"/>
              </w:rPr>
              <w:t>Major Themes</w:t>
            </w:r>
          </w:p>
        </w:tc>
        <w:tc>
          <w:tcPr>
            <w:tcW w:w="4815" w:type="dxa"/>
          </w:tcPr>
          <w:p w14:paraId="307004E0" w14:textId="3EAC243D" w:rsidR="000E0AEF" w:rsidRPr="000E0AEF" w:rsidRDefault="000821E8" w:rsidP="000821E8">
            <w:pPr>
              <w:pStyle w:val="CommentText"/>
              <w:jc w:val="center"/>
              <w:rPr>
                <w:rFonts w:ascii="Times New Roman" w:hAnsi="Times New Roman" w:cs="Times New Roman"/>
                <w:b/>
                <w:bCs/>
                <w:color w:val="000000" w:themeColor="text1"/>
                <w:sz w:val="22"/>
                <w:szCs w:val="22"/>
                <w:lang w:val="en-PH"/>
              </w:rPr>
            </w:pPr>
            <w:r>
              <w:rPr>
                <w:rFonts w:ascii="Times New Roman" w:hAnsi="Times New Roman" w:cs="Times New Roman"/>
                <w:b/>
                <w:bCs/>
                <w:color w:val="000000" w:themeColor="text1"/>
                <w:sz w:val="22"/>
                <w:szCs w:val="22"/>
                <w:lang w:val="en-PH"/>
              </w:rPr>
              <w:t>Core Ideas</w:t>
            </w:r>
          </w:p>
        </w:tc>
      </w:tr>
      <w:tr w:rsidR="000E0AEF" w:rsidRPr="000E0AEF" w14:paraId="6A544A5D" w14:textId="77777777" w:rsidTr="00173392">
        <w:tc>
          <w:tcPr>
            <w:tcW w:w="3348" w:type="dxa"/>
          </w:tcPr>
          <w:p w14:paraId="16730A61" w14:textId="77777777" w:rsidR="000E0AEF" w:rsidRPr="00DA24C2" w:rsidRDefault="000E0AEF" w:rsidP="000821E8">
            <w:pPr>
              <w:jc w:val="center"/>
              <w:rPr>
                <w:rFonts w:ascii="Times New Roman" w:hAnsi="Times New Roman" w:cs="Times New Roman"/>
                <w:b/>
                <w:bCs/>
                <w:color w:val="000000" w:themeColor="text1"/>
                <w:sz w:val="22"/>
                <w:szCs w:val="22"/>
              </w:rPr>
            </w:pPr>
          </w:p>
          <w:p w14:paraId="5661E30F" w14:textId="77777777" w:rsidR="000E0AEF" w:rsidRPr="00DA24C2" w:rsidRDefault="000E0AEF" w:rsidP="000821E8">
            <w:pPr>
              <w:jc w:val="center"/>
              <w:rPr>
                <w:rFonts w:ascii="Times New Roman" w:hAnsi="Times New Roman" w:cs="Times New Roman"/>
                <w:b/>
                <w:bCs/>
                <w:color w:val="000000" w:themeColor="text1"/>
                <w:sz w:val="22"/>
                <w:szCs w:val="22"/>
              </w:rPr>
            </w:pPr>
          </w:p>
          <w:p w14:paraId="04509CA8" w14:textId="77777777" w:rsidR="000E0AEF" w:rsidRPr="00DA24C2" w:rsidRDefault="000E0AEF" w:rsidP="000821E8">
            <w:pPr>
              <w:jc w:val="center"/>
              <w:rPr>
                <w:rFonts w:ascii="Times New Roman" w:hAnsi="Times New Roman" w:cs="Times New Roman"/>
                <w:b/>
                <w:bCs/>
                <w:color w:val="000000" w:themeColor="text1"/>
                <w:sz w:val="22"/>
                <w:szCs w:val="22"/>
              </w:rPr>
            </w:pPr>
          </w:p>
          <w:p w14:paraId="23968338" w14:textId="77777777" w:rsidR="000E0AEF" w:rsidRPr="00DA24C2" w:rsidRDefault="000E0AEF" w:rsidP="000821E8">
            <w:pPr>
              <w:jc w:val="center"/>
              <w:rPr>
                <w:rFonts w:ascii="Times New Roman" w:hAnsi="Times New Roman" w:cs="Times New Roman"/>
                <w:b/>
                <w:bCs/>
                <w:color w:val="000000" w:themeColor="text1"/>
                <w:sz w:val="22"/>
                <w:szCs w:val="22"/>
              </w:rPr>
            </w:pPr>
          </w:p>
          <w:p w14:paraId="6034B8EF" w14:textId="77777777" w:rsidR="000E0AEF" w:rsidRPr="00DA24C2" w:rsidRDefault="000E0AEF" w:rsidP="000821E8">
            <w:pPr>
              <w:jc w:val="center"/>
              <w:rPr>
                <w:rFonts w:ascii="Times New Roman" w:hAnsi="Times New Roman" w:cs="Times New Roman"/>
                <w:b/>
                <w:bCs/>
                <w:color w:val="000000" w:themeColor="text1"/>
                <w:sz w:val="22"/>
                <w:szCs w:val="22"/>
              </w:rPr>
            </w:pPr>
          </w:p>
          <w:p w14:paraId="61A78E80" w14:textId="77777777" w:rsidR="000E0AEF" w:rsidRPr="00DA24C2" w:rsidRDefault="000E0AEF" w:rsidP="000821E8">
            <w:pPr>
              <w:jc w:val="center"/>
              <w:rPr>
                <w:rFonts w:ascii="Times New Roman" w:hAnsi="Times New Roman" w:cs="Times New Roman"/>
                <w:b/>
                <w:bCs/>
                <w:color w:val="000000" w:themeColor="text1"/>
                <w:sz w:val="22"/>
                <w:szCs w:val="22"/>
              </w:rPr>
            </w:pPr>
          </w:p>
          <w:p w14:paraId="7412B0FE" w14:textId="77777777" w:rsidR="000E0AEF" w:rsidRPr="00DA24C2" w:rsidRDefault="000E0AEF" w:rsidP="000821E8">
            <w:pPr>
              <w:rPr>
                <w:rFonts w:ascii="Times New Roman" w:hAnsi="Times New Roman" w:cs="Times New Roman"/>
                <w:b/>
                <w:bCs/>
                <w:color w:val="000000" w:themeColor="text1"/>
                <w:sz w:val="22"/>
                <w:szCs w:val="22"/>
              </w:rPr>
            </w:pPr>
          </w:p>
          <w:p w14:paraId="4FBF1908" w14:textId="203ADAFE" w:rsidR="000E0AEF" w:rsidRPr="00DA24C2" w:rsidRDefault="000821E8"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Intensive Preparation and Research of Lesson Content</w:t>
            </w:r>
          </w:p>
        </w:tc>
        <w:tc>
          <w:tcPr>
            <w:tcW w:w="4815" w:type="dxa"/>
          </w:tcPr>
          <w:p w14:paraId="7E48A5BB"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Webinar attendance and research (IDI 01)</w:t>
            </w:r>
          </w:p>
          <w:p w14:paraId="440AE47B"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More extended preparation time (IDI 02)</w:t>
            </w:r>
          </w:p>
          <w:p w14:paraId="70EC0BBC"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Re-study of grammar and literature (IDI 03)</w:t>
            </w:r>
          </w:p>
          <w:p w14:paraId="2A8B2F52"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Consultation with Filipino major teachers (IDI 03)</w:t>
            </w:r>
          </w:p>
          <w:p w14:paraId="38A338BA"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Repeated study of the subject (IDI 04)</w:t>
            </w:r>
          </w:p>
          <w:p w14:paraId="68C40C89"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Finding different references (IDI 04)</w:t>
            </w:r>
          </w:p>
          <w:p w14:paraId="4421E339"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Duplication of time and effort (IDI 05)</w:t>
            </w:r>
          </w:p>
          <w:p w14:paraId="6316DA6C"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Expanding subject knowledge (IDI 06)</w:t>
            </w:r>
          </w:p>
          <w:p w14:paraId="7EC63D78"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Use of easy-to-understand references (IDI 06)</w:t>
            </w:r>
          </w:p>
          <w:p w14:paraId="16311570"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Sharpening of critical thinking strategies (IDI 07)</w:t>
            </w:r>
          </w:p>
          <w:p w14:paraId="74103271"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Intensive reading before class (FGD 01)</w:t>
            </w:r>
          </w:p>
          <w:p w14:paraId="2C6C0134"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Watching video lessons online (FGD 02)</w:t>
            </w:r>
          </w:p>
          <w:p w14:paraId="4676EDF3"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Developing a personal terminology list (FGD 05)</w:t>
            </w:r>
          </w:p>
          <w:p w14:paraId="5B9356BF" w14:textId="77777777" w:rsidR="00DA24C2" w:rsidRPr="00DA24C2" w:rsidRDefault="00DA24C2" w:rsidP="00DA24C2">
            <w:pPr>
              <w:pStyle w:val="CommentText"/>
              <w:ind w:left="88"/>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Asking for guidance in Filipino majors (FGD 06)</w:t>
            </w:r>
          </w:p>
          <w:p w14:paraId="46FCC667" w14:textId="77777777" w:rsidR="000E0AEF" w:rsidRPr="000E0AEF" w:rsidRDefault="000E0AEF" w:rsidP="000821E8">
            <w:pPr>
              <w:pStyle w:val="CommentText"/>
              <w:ind w:left="88"/>
              <w:jc w:val="both"/>
              <w:rPr>
                <w:rFonts w:ascii="Times New Roman" w:hAnsi="Times New Roman" w:cs="Times New Roman"/>
                <w:color w:val="EE0000"/>
                <w:sz w:val="22"/>
                <w:szCs w:val="22"/>
                <w:lang w:val="en-PH"/>
              </w:rPr>
            </w:pPr>
          </w:p>
        </w:tc>
      </w:tr>
      <w:tr w:rsidR="000E0AEF" w:rsidRPr="000E0AEF" w14:paraId="1BC98EE2" w14:textId="77777777" w:rsidTr="00173392">
        <w:tc>
          <w:tcPr>
            <w:tcW w:w="3348" w:type="dxa"/>
          </w:tcPr>
          <w:p w14:paraId="3EB5AFAC"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5B2123D0"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2167C399"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24C780AD"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14A03A40"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61E77513"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07835337" w14:textId="39BC3DAB" w:rsidR="000E0AEF" w:rsidRPr="00DA24C2" w:rsidRDefault="000821E8"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Language Translation from another Language to Filipino</w:t>
            </w:r>
          </w:p>
        </w:tc>
        <w:tc>
          <w:tcPr>
            <w:tcW w:w="4815" w:type="dxa"/>
          </w:tcPr>
          <w:p w14:paraId="75A711F7"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Connecting Filipino and English (IDI 01)</w:t>
            </w:r>
          </w:p>
          <w:p w14:paraId="25691F40"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Using Visayas as a bridge (IDI 01)</w:t>
            </w:r>
          </w:p>
          <w:p w14:paraId="4CE0B117"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Provisional use of English (IDI 02)</w:t>
            </w:r>
          </w:p>
          <w:p w14:paraId="62F6AD33"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Intentional mixing of three languages ​​(IDI 02)</w:t>
            </w:r>
          </w:p>
          <w:p w14:paraId="2C5F624F"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Migration to Visayas in case of hardship (IDI 03)</w:t>
            </w:r>
          </w:p>
          <w:p w14:paraId="624B2FF0"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Natural code-switching in class (IDI 04)</w:t>
            </w:r>
          </w:p>
          <w:p w14:paraId="797AEFB6"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Situational use of three languages ​​(IDI 05)</w:t>
            </w:r>
          </w:p>
          <w:p w14:paraId="7C4B1E09"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xml:space="preserve">• </w:t>
            </w:r>
            <w:proofErr w:type="spellStart"/>
            <w:r w:rsidRPr="00DA24C2">
              <w:rPr>
                <w:rFonts w:ascii="Times New Roman" w:hAnsi="Times New Roman" w:cs="Times New Roman"/>
                <w:color w:val="000000" w:themeColor="text1"/>
                <w:sz w:val="22"/>
                <w:szCs w:val="22"/>
                <w:lang w:val="en"/>
              </w:rPr>
              <w:t>Visaya</w:t>
            </w:r>
            <w:proofErr w:type="spellEnd"/>
            <w:r w:rsidRPr="00DA24C2">
              <w:rPr>
                <w:rFonts w:ascii="Times New Roman" w:hAnsi="Times New Roman" w:cs="Times New Roman"/>
                <w:color w:val="000000" w:themeColor="text1"/>
                <w:sz w:val="22"/>
                <w:szCs w:val="22"/>
                <w:lang w:val="en"/>
              </w:rPr>
              <w:t xml:space="preserve"> first before Filipino (IDI 05)</w:t>
            </w:r>
          </w:p>
          <w:p w14:paraId="68CC4876"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English terms with Filipino equivalents (IDI 06)</w:t>
            </w:r>
          </w:p>
          <w:p w14:paraId="0004C730"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Visayas as a preliminary understanding (FGD 02)</w:t>
            </w:r>
          </w:p>
          <w:p w14:paraId="23BFB15F" w14:textId="2F10B1F4" w:rsidR="000E0AEF" w:rsidRPr="00DA24C2" w:rsidRDefault="00DA24C2" w:rsidP="00DA24C2">
            <w:pPr>
              <w:pStyle w:val="CommentText"/>
              <w:ind w:left="50"/>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Provisional English for clarity (FGD 03)</w:t>
            </w:r>
          </w:p>
          <w:p w14:paraId="0C044B4D" w14:textId="77777777" w:rsidR="000E0AEF" w:rsidRPr="000E0AEF" w:rsidRDefault="000E0AEF" w:rsidP="000821E8">
            <w:pPr>
              <w:pStyle w:val="CommentText"/>
              <w:jc w:val="both"/>
              <w:rPr>
                <w:rFonts w:ascii="Times New Roman" w:hAnsi="Times New Roman" w:cs="Times New Roman"/>
                <w:b/>
                <w:bCs/>
                <w:color w:val="EE0000"/>
                <w:sz w:val="22"/>
                <w:szCs w:val="22"/>
                <w:lang w:val="en-PH"/>
              </w:rPr>
            </w:pPr>
          </w:p>
        </w:tc>
      </w:tr>
      <w:tr w:rsidR="000E0AEF" w:rsidRPr="000E0AEF" w14:paraId="3CF877DE" w14:textId="77777777" w:rsidTr="00173392">
        <w:tc>
          <w:tcPr>
            <w:tcW w:w="3348" w:type="dxa"/>
          </w:tcPr>
          <w:p w14:paraId="1E7B39A3" w14:textId="77777777" w:rsidR="000E0AEF" w:rsidRPr="00DA24C2" w:rsidRDefault="000E0AEF" w:rsidP="000821E8">
            <w:pPr>
              <w:jc w:val="center"/>
              <w:rPr>
                <w:rFonts w:ascii="Times New Roman" w:hAnsi="Times New Roman" w:cs="Times New Roman"/>
                <w:b/>
                <w:bCs/>
                <w:color w:val="000000" w:themeColor="text1"/>
                <w:sz w:val="22"/>
                <w:szCs w:val="22"/>
              </w:rPr>
            </w:pPr>
          </w:p>
          <w:p w14:paraId="785EEB44" w14:textId="77777777" w:rsidR="000E0AEF" w:rsidRPr="00DA24C2" w:rsidRDefault="000E0AEF" w:rsidP="000821E8">
            <w:pPr>
              <w:jc w:val="center"/>
              <w:rPr>
                <w:rFonts w:ascii="Times New Roman" w:hAnsi="Times New Roman" w:cs="Times New Roman"/>
                <w:b/>
                <w:bCs/>
                <w:color w:val="000000" w:themeColor="text1"/>
                <w:sz w:val="22"/>
                <w:szCs w:val="22"/>
              </w:rPr>
            </w:pPr>
          </w:p>
          <w:p w14:paraId="6C7493B9" w14:textId="77777777" w:rsidR="000E0AEF" w:rsidRPr="00DA24C2" w:rsidRDefault="000E0AEF" w:rsidP="000821E8">
            <w:pPr>
              <w:jc w:val="center"/>
              <w:rPr>
                <w:rFonts w:ascii="Times New Roman" w:hAnsi="Times New Roman" w:cs="Times New Roman"/>
                <w:b/>
                <w:bCs/>
                <w:color w:val="000000" w:themeColor="text1"/>
                <w:sz w:val="22"/>
                <w:szCs w:val="22"/>
              </w:rPr>
            </w:pPr>
          </w:p>
          <w:p w14:paraId="4F542282" w14:textId="77777777" w:rsidR="000E0AEF" w:rsidRPr="00DA24C2" w:rsidRDefault="000E0AEF" w:rsidP="000821E8">
            <w:pPr>
              <w:jc w:val="center"/>
              <w:rPr>
                <w:rFonts w:ascii="Times New Roman" w:hAnsi="Times New Roman" w:cs="Times New Roman"/>
                <w:b/>
                <w:bCs/>
                <w:color w:val="000000" w:themeColor="text1"/>
                <w:sz w:val="22"/>
                <w:szCs w:val="22"/>
              </w:rPr>
            </w:pPr>
          </w:p>
          <w:p w14:paraId="69BCAA45" w14:textId="77777777" w:rsidR="000E0AEF" w:rsidRPr="00DA24C2" w:rsidRDefault="000E0AEF" w:rsidP="000821E8">
            <w:pPr>
              <w:rPr>
                <w:rFonts w:ascii="Times New Roman" w:hAnsi="Times New Roman" w:cs="Times New Roman"/>
                <w:b/>
                <w:bCs/>
                <w:color w:val="000000" w:themeColor="text1"/>
                <w:sz w:val="22"/>
                <w:szCs w:val="22"/>
              </w:rPr>
            </w:pPr>
          </w:p>
          <w:p w14:paraId="094E1539" w14:textId="222F3AA0" w:rsidR="000E0AEF" w:rsidRPr="00DA24C2" w:rsidRDefault="00DA24C2"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Collaborative Learning and Collaborative Cultivation</w:t>
            </w:r>
            <w:r w:rsidRPr="00DA24C2">
              <w:rPr>
                <w:rFonts w:ascii="Times New Roman" w:hAnsi="Times New Roman" w:cs="Times New Roman"/>
                <w:b/>
                <w:bCs/>
                <w:color w:val="000000" w:themeColor="text1"/>
                <w:sz w:val="22"/>
                <w:szCs w:val="22"/>
                <w:lang w:val="en-PH"/>
              </w:rPr>
              <w:t xml:space="preserve"> </w:t>
            </w:r>
          </w:p>
        </w:tc>
        <w:tc>
          <w:tcPr>
            <w:tcW w:w="4815" w:type="dxa"/>
          </w:tcPr>
          <w:p w14:paraId="24B95C96"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Support of co-teachers and principal (IDI 01)</w:t>
            </w:r>
          </w:p>
          <w:p w14:paraId="7621A9ED"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Assistance of Filipino major teachers (IDI 03)</w:t>
            </w:r>
          </w:p>
          <w:p w14:paraId="0480D539"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Asking for help from Filipino majors (IDI 04)</w:t>
            </w:r>
          </w:p>
          <w:p w14:paraId="5D80A361"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Guide from the Filipino Coordinator (IDI 04)</w:t>
            </w:r>
          </w:p>
          <w:p w14:paraId="2B089881"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Consulting with fellow teachers (IDI 05)</w:t>
            </w:r>
          </w:p>
          <w:p w14:paraId="03CF65A8"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Institutional support and training (IDI 05)</w:t>
            </w:r>
          </w:p>
          <w:p w14:paraId="467B9ADF"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Principal's guidance on teaching (IDI 06)</w:t>
            </w:r>
          </w:p>
          <w:p w14:paraId="0EF149BC" w14:textId="77777777" w:rsidR="00DA24C2" w:rsidRPr="00DA24C2" w:rsidRDefault="00DA24C2" w:rsidP="00DA24C2">
            <w:pPr>
              <w:pStyle w:val="CommentText"/>
              <w:ind w:left="50"/>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Asking co-teachers for strategies (IDI 07)</w:t>
            </w:r>
          </w:p>
          <w:p w14:paraId="4640BF52" w14:textId="77777777" w:rsidR="000E0AEF" w:rsidRPr="000E0AEF" w:rsidRDefault="000E0AEF" w:rsidP="000821E8">
            <w:pPr>
              <w:pStyle w:val="CommentText"/>
              <w:ind w:left="50"/>
              <w:jc w:val="both"/>
              <w:rPr>
                <w:rFonts w:ascii="Times New Roman" w:hAnsi="Times New Roman" w:cs="Times New Roman"/>
                <w:color w:val="000000" w:themeColor="text1"/>
                <w:sz w:val="22"/>
                <w:szCs w:val="22"/>
                <w:lang w:val="en-PH"/>
              </w:rPr>
            </w:pPr>
          </w:p>
        </w:tc>
      </w:tr>
      <w:tr w:rsidR="000E0AEF" w:rsidRPr="000E0AEF" w14:paraId="24456051" w14:textId="77777777" w:rsidTr="00173392">
        <w:tc>
          <w:tcPr>
            <w:tcW w:w="3348" w:type="dxa"/>
          </w:tcPr>
          <w:p w14:paraId="231B59A4" w14:textId="77777777" w:rsidR="000E0AEF" w:rsidRPr="00DA24C2" w:rsidRDefault="000E0AEF" w:rsidP="000821E8">
            <w:pPr>
              <w:rPr>
                <w:rFonts w:ascii="Times New Roman" w:hAnsi="Times New Roman" w:cs="Times New Roman"/>
                <w:b/>
                <w:bCs/>
                <w:color w:val="000000" w:themeColor="text1"/>
                <w:sz w:val="22"/>
                <w:szCs w:val="22"/>
              </w:rPr>
            </w:pPr>
          </w:p>
          <w:p w14:paraId="292EECCD" w14:textId="264179D7" w:rsidR="000E0AEF" w:rsidRPr="00DA24C2" w:rsidRDefault="00DA24C2"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Creativity in Using Technology and Interactive Strategies</w:t>
            </w:r>
            <w:r w:rsidRPr="00DA24C2">
              <w:rPr>
                <w:rFonts w:ascii="Times New Roman" w:hAnsi="Times New Roman" w:cs="Times New Roman"/>
                <w:b/>
                <w:bCs/>
                <w:color w:val="000000" w:themeColor="text1"/>
                <w:sz w:val="22"/>
                <w:szCs w:val="22"/>
                <w:lang w:val="en-PH"/>
              </w:rPr>
              <w:t xml:space="preserve"> </w:t>
            </w:r>
          </w:p>
        </w:tc>
        <w:tc>
          <w:tcPr>
            <w:tcW w:w="4815" w:type="dxa"/>
          </w:tcPr>
          <w:p w14:paraId="021A8191"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Using strategies derived from English teaching (IDI 01)</w:t>
            </w:r>
          </w:p>
          <w:p w14:paraId="4DE93E1D"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Use of roleplaying and multimedia presentation (IDI 01)</w:t>
            </w:r>
          </w:p>
          <w:p w14:paraId="0800BF59"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Creating innovative teaching methods (IDI 02)</w:t>
            </w:r>
          </w:p>
          <w:p w14:paraId="1FB97786"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Adapting English strategies to Filipino teaching (IDI 03)</w:t>
            </w:r>
          </w:p>
          <w:p w14:paraId="292B2061" w14:textId="77777777" w:rsidR="00DA24C2" w:rsidRPr="00DA24C2" w:rsidRDefault="00DA24C2" w:rsidP="00DA24C2">
            <w:pPr>
              <w:pStyle w:val="CommentText"/>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Resourcefulness in solving teaching problems (IDI 05)</w:t>
            </w:r>
          </w:p>
          <w:p w14:paraId="3C9B136F" w14:textId="77777777" w:rsidR="000E0AEF" w:rsidRPr="000E0AEF" w:rsidRDefault="000E0AEF" w:rsidP="00DA24C2">
            <w:pPr>
              <w:pStyle w:val="CommentText"/>
              <w:jc w:val="both"/>
              <w:rPr>
                <w:rFonts w:ascii="Times New Roman" w:hAnsi="Times New Roman" w:cs="Times New Roman"/>
                <w:b/>
                <w:bCs/>
                <w:color w:val="EE0000"/>
                <w:sz w:val="22"/>
                <w:szCs w:val="22"/>
                <w:lang w:val="en-PH"/>
              </w:rPr>
            </w:pPr>
          </w:p>
        </w:tc>
      </w:tr>
      <w:tr w:rsidR="000E0AEF" w:rsidRPr="000E0AEF" w14:paraId="67B609CF" w14:textId="77777777" w:rsidTr="00173392">
        <w:tc>
          <w:tcPr>
            <w:tcW w:w="3348" w:type="dxa"/>
          </w:tcPr>
          <w:p w14:paraId="148CD8D9" w14:textId="77777777" w:rsidR="000E0AEF" w:rsidRPr="00DA24C2" w:rsidRDefault="000E0AEF" w:rsidP="000821E8">
            <w:pPr>
              <w:jc w:val="center"/>
              <w:rPr>
                <w:rFonts w:ascii="Times New Roman" w:hAnsi="Times New Roman" w:cs="Times New Roman"/>
                <w:b/>
                <w:bCs/>
                <w:color w:val="000000" w:themeColor="text1"/>
                <w:sz w:val="22"/>
                <w:szCs w:val="22"/>
              </w:rPr>
            </w:pPr>
          </w:p>
          <w:p w14:paraId="7A67B300" w14:textId="77777777" w:rsidR="000E0AEF" w:rsidRPr="00DA24C2" w:rsidRDefault="000E0AEF" w:rsidP="000821E8">
            <w:pPr>
              <w:jc w:val="center"/>
              <w:rPr>
                <w:rFonts w:ascii="Times New Roman" w:hAnsi="Times New Roman" w:cs="Times New Roman"/>
                <w:b/>
                <w:bCs/>
                <w:color w:val="000000" w:themeColor="text1"/>
                <w:sz w:val="22"/>
                <w:szCs w:val="22"/>
              </w:rPr>
            </w:pPr>
          </w:p>
          <w:p w14:paraId="774B13B6" w14:textId="77777777" w:rsidR="000E0AEF" w:rsidRPr="00DA24C2" w:rsidRDefault="000E0AEF" w:rsidP="000821E8">
            <w:pPr>
              <w:jc w:val="center"/>
              <w:rPr>
                <w:rFonts w:ascii="Times New Roman" w:hAnsi="Times New Roman" w:cs="Times New Roman"/>
                <w:b/>
                <w:bCs/>
                <w:color w:val="000000" w:themeColor="text1"/>
                <w:sz w:val="22"/>
                <w:szCs w:val="22"/>
              </w:rPr>
            </w:pPr>
          </w:p>
          <w:p w14:paraId="1640321E" w14:textId="77777777" w:rsidR="000E0AEF" w:rsidRPr="00DA24C2" w:rsidRDefault="000E0AEF" w:rsidP="000821E8">
            <w:pPr>
              <w:jc w:val="center"/>
              <w:rPr>
                <w:rFonts w:ascii="Times New Roman" w:hAnsi="Times New Roman" w:cs="Times New Roman"/>
                <w:b/>
                <w:bCs/>
                <w:color w:val="000000" w:themeColor="text1"/>
                <w:sz w:val="22"/>
                <w:szCs w:val="22"/>
              </w:rPr>
            </w:pPr>
          </w:p>
          <w:p w14:paraId="37CF6C43" w14:textId="104DE7E2" w:rsidR="000E0AEF" w:rsidRPr="00DA24C2" w:rsidRDefault="00DA24C2" w:rsidP="000821E8">
            <w:pPr>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Use of Online Learning Resources</w:t>
            </w:r>
          </w:p>
        </w:tc>
        <w:tc>
          <w:tcPr>
            <w:tcW w:w="4815" w:type="dxa"/>
          </w:tcPr>
          <w:p w14:paraId="032939EC"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lastRenderedPageBreak/>
              <w:t>• Use of technology and interactive activities (IDI 05)</w:t>
            </w:r>
          </w:p>
          <w:p w14:paraId="5F9FB38D"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lastRenderedPageBreak/>
              <w:t>• Preparation using Google and YouTube resources (IDI 07)</w:t>
            </w:r>
          </w:p>
          <w:p w14:paraId="0CB8177F"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Integration of ICT and group activities in class (IDI 07)</w:t>
            </w:r>
          </w:p>
          <w:p w14:paraId="0D6A2381"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Getting ideas and strategies from online platforms (IDI 07)</w:t>
            </w:r>
          </w:p>
          <w:p w14:paraId="3BE0C077"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Implementation of the policy on the use of Tagalog in class (IDI 07)</w:t>
            </w:r>
          </w:p>
          <w:p w14:paraId="38445C57" w14:textId="77777777" w:rsidR="00DA24C2" w:rsidRPr="00DA24C2" w:rsidRDefault="00DA24C2" w:rsidP="00DA24C2">
            <w:pPr>
              <w:pStyle w:val="CommentText"/>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Using multimedia for clearer concepts (FGD 03)</w:t>
            </w:r>
          </w:p>
          <w:p w14:paraId="246F950E" w14:textId="77777777" w:rsidR="000E0AEF" w:rsidRPr="000E0AEF" w:rsidRDefault="000E0AEF" w:rsidP="00DA24C2">
            <w:pPr>
              <w:pStyle w:val="CommentText"/>
              <w:jc w:val="both"/>
              <w:rPr>
                <w:rFonts w:ascii="Times New Roman" w:hAnsi="Times New Roman" w:cs="Times New Roman"/>
                <w:color w:val="000000" w:themeColor="text1"/>
                <w:sz w:val="22"/>
                <w:szCs w:val="22"/>
                <w:lang w:val="en-PH"/>
              </w:rPr>
            </w:pPr>
          </w:p>
        </w:tc>
      </w:tr>
      <w:tr w:rsidR="000E0AEF" w:rsidRPr="000E0AEF" w14:paraId="2FE48E39" w14:textId="77777777" w:rsidTr="00173392">
        <w:tc>
          <w:tcPr>
            <w:tcW w:w="3348" w:type="dxa"/>
          </w:tcPr>
          <w:p w14:paraId="4DA32E3A" w14:textId="77777777" w:rsidR="000E0AEF" w:rsidRPr="00DA24C2" w:rsidRDefault="000E0AEF" w:rsidP="000821E8">
            <w:pPr>
              <w:jc w:val="center"/>
              <w:rPr>
                <w:rFonts w:ascii="Times New Roman" w:hAnsi="Times New Roman" w:cs="Times New Roman"/>
                <w:b/>
                <w:bCs/>
                <w:color w:val="000000" w:themeColor="text1"/>
                <w:sz w:val="22"/>
                <w:szCs w:val="22"/>
              </w:rPr>
            </w:pPr>
          </w:p>
          <w:p w14:paraId="083153B8" w14:textId="77777777" w:rsidR="000E0AEF" w:rsidRPr="00DA24C2" w:rsidRDefault="000E0AEF" w:rsidP="000821E8">
            <w:pPr>
              <w:jc w:val="center"/>
              <w:rPr>
                <w:rFonts w:ascii="Times New Roman" w:hAnsi="Times New Roman" w:cs="Times New Roman"/>
                <w:b/>
                <w:bCs/>
                <w:color w:val="000000" w:themeColor="text1"/>
                <w:sz w:val="22"/>
                <w:szCs w:val="22"/>
              </w:rPr>
            </w:pPr>
          </w:p>
          <w:p w14:paraId="67657BDA" w14:textId="77777777" w:rsidR="000E0AEF" w:rsidRPr="00DA24C2" w:rsidRDefault="000E0AEF" w:rsidP="000821E8">
            <w:pPr>
              <w:jc w:val="center"/>
              <w:rPr>
                <w:rFonts w:ascii="Times New Roman" w:hAnsi="Times New Roman" w:cs="Times New Roman"/>
                <w:b/>
                <w:bCs/>
                <w:color w:val="000000" w:themeColor="text1"/>
                <w:sz w:val="22"/>
                <w:szCs w:val="22"/>
              </w:rPr>
            </w:pPr>
          </w:p>
          <w:p w14:paraId="21B72B0C" w14:textId="2C3CB712" w:rsidR="000E0AEF" w:rsidRPr="00DA24C2" w:rsidRDefault="00DA24C2" w:rsidP="000821E8">
            <w:pPr>
              <w:pStyle w:val="CommentText"/>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Maintaining a Positive Outlook Despite Challenges</w:t>
            </w:r>
            <w:r w:rsidRPr="00DA24C2">
              <w:rPr>
                <w:rFonts w:ascii="Times New Roman" w:hAnsi="Times New Roman" w:cs="Times New Roman"/>
                <w:b/>
                <w:bCs/>
                <w:color w:val="000000" w:themeColor="text1"/>
                <w:sz w:val="22"/>
                <w:szCs w:val="22"/>
              </w:rPr>
              <w:t xml:space="preserve"> </w:t>
            </w:r>
          </w:p>
        </w:tc>
        <w:tc>
          <w:tcPr>
            <w:tcW w:w="4815" w:type="dxa"/>
          </w:tcPr>
          <w:p w14:paraId="3467F72A"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Professional readiness to face the challenge (IDI 01)</w:t>
            </w:r>
          </w:p>
          <w:p w14:paraId="1381D11D"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Constructive view of negative feedback (IDI 01)</w:t>
            </w:r>
          </w:p>
          <w:p w14:paraId="76400A9E"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Accepting the challenge as a learning process (IDI 03)</w:t>
            </w:r>
          </w:p>
          <w:p w14:paraId="11E43B60"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Challenge as a factor of pedagogical improvement (IDI 04)</w:t>
            </w:r>
          </w:p>
          <w:p w14:paraId="7BC67B9B"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Open disposition to constructive feedback (IDI 05)</w:t>
            </w:r>
          </w:p>
          <w:p w14:paraId="0880F02F"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Positive processing of criticism (IDI 07)</w:t>
            </w:r>
          </w:p>
          <w:p w14:paraId="558AECC0"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Changing anxiety into determination (FGD 02)</w:t>
            </w:r>
          </w:p>
          <w:p w14:paraId="4DA96BFF" w14:textId="77777777" w:rsidR="00DA24C2" w:rsidRPr="00DA24C2" w:rsidRDefault="00DA24C2" w:rsidP="00DA24C2">
            <w:pPr>
              <w:pStyle w:val="CommentText"/>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Supportive environment as motivation (FGD 07)</w:t>
            </w:r>
          </w:p>
          <w:p w14:paraId="3057B5C2" w14:textId="77777777" w:rsidR="000E0AEF" w:rsidRPr="000E0AEF" w:rsidRDefault="000E0AEF" w:rsidP="00DA24C2">
            <w:pPr>
              <w:pStyle w:val="CommentText"/>
              <w:jc w:val="both"/>
              <w:rPr>
                <w:rFonts w:ascii="Times New Roman" w:hAnsi="Times New Roman" w:cs="Times New Roman"/>
                <w:b/>
                <w:bCs/>
                <w:color w:val="EE0000"/>
                <w:sz w:val="22"/>
                <w:szCs w:val="22"/>
                <w:lang w:val="en-PH"/>
              </w:rPr>
            </w:pPr>
          </w:p>
        </w:tc>
      </w:tr>
      <w:bookmarkEnd w:id="1"/>
    </w:tbl>
    <w:p w14:paraId="4394D649" w14:textId="77777777" w:rsidR="000E0AEF" w:rsidRPr="000E0AEF" w:rsidRDefault="000E0AEF" w:rsidP="000821E8">
      <w:pPr>
        <w:spacing w:after="0" w:line="240" w:lineRule="auto"/>
        <w:jc w:val="both"/>
        <w:rPr>
          <w:rFonts w:ascii="Times New Roman" w:hAnsi="Times New Roman" w:cs="Times New Roman"/>
          <w:color w:val="000000" w:themeColor="text1"/>
          <w:sz w:val="22"/>
          <w:szCs w:val="22"/>
        </w:rPr>
      </w:pPr>
    </w:p>
    <w:p w14:paraId="27B49147" w14:textId="4A3C1620" w:rsidR="000821E8" w:rsidRPr="000821E8" w:rsidRDefault="000821E8" w:rsidP="000821E8">
      <w:pPr>
        <w:spacing w:after="0" w:line="240" w:lineRule="auto"/>
        <w:jc w:val="both"/>
        <w:rPr>
          <w:rFonts w:ascii="Times New Roman" w:hAnsi="Times New Roman" w:cs="Times New Roman"/>
          <w:b/>
          <w:bCs/>
          <w:color w:val="000000" w:themeColor="text1"/>
          <w:sz w:val="22"/>
          <w:szCs w:val="22"/>
          <w:lang w:val="en"/>
        </w:rPr>
      </w:pPr>
      <w:r w:rsidRPr="000821E8">
        <w:rPr>
          <w:rFonts w:ascii="Times New Roman" w:hAnsi="Times New Roman" w:cs="Times New Roman"/>
          <w:b/>
          <w:bCs/>
          <w:color w:val="000000" w:themeColor="text1"/>
          <w:sz w:val="22"/>
          <w:szCs w:val="22"/>
          <w:lang w:val="en"/>
        </w:rPr>
        <w:t xml:space="preserve">Insights ​​and </w:t>
      </w:r>
      <w:r w:rsidR="00207CB6">
        <w:rPr>
          <w:rFonts w:ascii="Times New Roman" w:hAnsi="Times New Roman" w:cs="Times New Roman"/>
          <w:b/>
          <w:bCs/>
          <w:color w:val="000000" w:themeColor="text1"/>
          <w:sz w:val="22"/>
          <w:szCs w:val="22"/>
          <w:lang w:val="en"/>
        </w:rPr>
        <w:t>Reflections</w:t>
      </w:r>
      <w:r w:rsidRPr="000821E8">
        <w:rPr>
          <w:rFonts w:ascii="Times New Roman" w:hAnsi="Times New Roman" w:cs="Times New Roman"/>
          <w:b/>
          <w:bCs/>
          <w:color w:val="000000" w:themeColor="text1"/>
          <w:sz w:val="22"/>
          <w:szCs w:val="22"/>
          <w:lang w:val="en"/>
        </w:rPr>
        <w:t xml:space="preserve"> of Non-Filipino Major Teachers in Teaching Filipino Subjects</w:t>
      </w:r>
    </w:p>
    <w:p w14:paraId="658B2FC5" w14:textId="77777777" w:rsidR="000821E8" w:rsidRPr="000821E8" w:rsidRDefault="000821E8" w:rsidP="000821E8">
      <w:pPr>
        <w:spacing w:after="0" w:line="240" w:lineRule="auto"/>
        <w:jc w:val="both"/>
        <w:rPr>
          <w:rFonts w:ascii="Times New Roman" w:hAnsi="Times New Roman" w:cs="Times New Roman"/>
          <w:b/>
          <w:bCs/>
          <w:color w:val="000000" w:themeColor="text1"/>
          <w:sz w:val="22"/>
          <w:szCs w:val="22"/>
          <w:lang w:val="en"/>
        </w:rPr>
      </w:pPr>
    </w:p>
    <w:p w14:paraId="7DCA6BF2" w14:textId="1BA00922" w:rsidR="000821E8" w:rsidRPr="000821E8" w:rsidRDefault="000821E8" w:rsidP="000821E8">
      <w:pPr>
        <w:spacing w:after="0" w:line="240" w:lineRule="auto"/>
        <w:ind w:firstLine="720"/>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xml:space="preserve">This section presents important insights generated from the experiences of non-Filipino major teachers in teaching the Filipino Subject. As they faced various difficulties in language, pedagogy, and emotions, they gradually developed a deeper understanding of the importance of their role and the broader context of teaching Filipino for Filipino youth. </w:t>
      </w:r>
    </w:p>
    <w:p w14:paraId="599C249D" w14:textId="1AAA6200" w:rsidR="000821E8" w:rsidRPr="000821E8" w:rsidRDefault="000821E8" w:rsidP="000821E8">
      <w:pPr>
        <w:spacing w:after="0" w:line="240" w:lineRule="auto"/>
        <w:ind w:firstLine="720"/>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From a thorough analysis of their responses, various perspectives and reflections emerged that described their growth as teachers, the development of their self-view, and the shaping of their professional and cultural awareness. The following themes represent their insights: (1) Recognition of the Importance of Effort and Continuous Learning; (2) Desire to Reform the Teacher Assignment System; (3) Understanding the Importance of Technical and Grammatical Skills in Filipino; (4) Necessary Professional Development Through Training and Seminars; (5) Appreciation of Filipino Culture and Subjects; and (6) Valuing Self-Development and Flexibility</w:t>
      </w:r>
      <w:r w:rsidR="003C4096">
        <w:rPr>
          <w:rFonts w:ascii="Times New Roman" w:hAnsi="Times New Roman" w:cs="Times New Roman"/>
          <w:color w:val="000000" w:themeColor="text1"/>
          <w:sz w:val="22"/>
          <w:szCs w:val="22"/>
          <w:lang w:val="en"/>
        </w:rPr>
        <w:t>.</w:t>
      </w:r>
    </w:p>
    <w:p w14:paraId="446C8109" w14:textId="77777777" w:rsidR="000E0AEF" w:rsidRPr="000E0AEF" w:rsidRDefault="000E0AEF" w:rsidP="000821E8">
      <w:pPr>
        <w:spacing w:after="0" w:line="240" w:lineRule="auto"/>
        <w:jc w:val="both"/>
        <w:rPr>
          <w:rFonts w:ascii="Times New Roman" w:hAnsi="Times New Roman" w:cs="Times New Roman"/>
          <w:b/>
          <w:bCs/>
          <w:color w:val="000000" w:themeColor="text1"/>
          <w:sz w:val="22"/>
          <w:szCs w:val="22"/>
        </w:rPr>
      </w:pPr>
    </w:p>
    <w:p w14:paraId="08946DE7" w14:textId="77777777" w:rsidR="006C4C28" w:rsidRPr="006C4C28" w:rsidRDefault="006C4C28" w:rsidP="006C4C28">
      <w:pPr>
        <w:spacing w:after="0" w:line="240" w:lineRule="auto"/>
        <w:jc w:val="center"/>
        <w:rPr>
          <w:rFonts w:ascii="Times New Roman" w:hAnsi="Times New Roman" w:cs="Times New Roman"/>
          <w:b/>
          <w:bCs/>
          <w:color w:val="000000" w:themeColor="text1"/>
          <w:sz w:val="22"/>
          <w:szCs w:val="22"/>
          <w:lang w:val="en"/>
        </w:rPr>
      </w:pPr>
      <w:r w:rsidRPr="006C4C28">
        <w:rPr>
          <w:rFonts w:ascii="Times New Roman" w:hAnsi="Times New Roman" w:cs="Times New Roman"/>
          <w:b/>
          <w:bCs/>
          <w:color w:val="000000" w:themeColor="text1"/>
          <w:sz w:val="22"/>
          <w:szCs w:val="22"/>
          <w:lang w:val="en"/>
        </w:rPr>
        <w:t>Table 3</w:t>
      </w:r>
    </w:p>
    <w:p w14:paraId="4148EAC5" w14:textId="1CDC66F0" w:rsidR="006C4C28" w:rsidRPr="006C4C28" w:rsidRDefault="006C4C28" w:rsidP="006C4C28">
      <w:pPr>
        <w:spacing w:after="0" w:line="240" w:lineRule="auto"/>
        <w:jc w:val="center"/>
        <w:rPr>
          <w:rFonts w:ascii="Times New Roman" w:hAnsi="Times New Roman" w:cs="Times New Roman"/>
          <w:b/>
          <w:bCs/>
          <w:color w:val="000000" w:themeColor="text1"/>
          <w:sz w:val="22"/>
          <w:szCs w:val="22"/>
        </w:rPr>
      </w:pPr>
      <w:r w:rsidRPr="006C4C28">
        <w:rPr>
          <w:rFonts w:ascii="Times New Roman" w:hAnsi="Times New Roman" w:cs="Times New Roman"/>
          <w:b/>
          <w:bCs/>
          <w:color w:val="000000" w:themeColor="text1"/>
          <w:sz w:val="22"/>
          <w:szCs w:val="22"/>
          <w:lang w:val="en"/>
        </w:rPr>
        <w:t xml:space="preserve">Insights and Reflections Describing Their Growth as a </w:t>
      </w:r>
      <w:r>
        <w:rPr>
          <w:rFonts w:ascii="Times New Roman" w:hAnsi="Times New Roman" w:cs="Times New Roman"/>
          <w:b/>
          <w:bCs/>
          <w:color w:val="000000" w:themeColor="text1"/>
          <w:sz w:val="22"/>
          <w:szCs w:val="22"/>
          <w:lang w:val="en"/>
        </w:rPr>
        <w:t>Non-</w:t>
      </w:r>
      <w:r w:rsidRPr="006C4C28">
        <w:rPr>
          <w:rFonts w:ascii="Times New Roman" w:hAnsi="Times New Roman" w:cs="Times New Roman"/>
          <w:b/>
          <w:bCs/>
          <w:color w:val="000000" w:themeColor="text1"/>
          <w:sz w:val="22"/>
          <w:szCs w:val="22"/>
          <w:lang w:val="en"/>
        </w:rPr>
        <w:t xml:space="preserve">Filipino Major </w:t>
      </w:r>
      <w:r w:rsidR="003640BD">
        <w:rPr>
          <w:rFonts w:ascii="Times New Roman" w:hAnsi="Times New Roman" w:cs="Times New Roman"/>
          <w:b/>
          <w:bCs/>
          <w:color w:val="000000" w:themeColor="text1"/>
          <w:sz w:val="22"/>
          <w:szCs w:val="22"/>
          <w:lang w:val="en"/>
        </w:rPr>
        <w:t>T</w:t>
      </w:r>
      <w:r w:rsidRPr="006C4C28">
        <w:rPr>
          <w:rFonts w:ascii="Times New Roman" w:hAnsi="Times New Roman" w:cs="Times New Roman"/>
          <w:b/>
          <w:bCs/>
          <w:color w:val="000000" w:themeColor="text1"/>
          <w:sz w:val="22"/>
          <w:szCs w:val="22"/>
          <w:lang w:val="en"/>
        </w:rPr>
        <w:t>eaching Filipino Subjects</w:t>
      </w:r>
    </w:p>
    <w:tbl>
      <w:tblPr>
        <w:tblStyle w:val="TableGrid"/>
        <w:tblW w:w="0" w:type="auto"/>
        <w:tblInd w:w="360" w:type="dxa"/>
        <w:tblLook w:val="04A0" w:firstRow="1" w:lastRow="0" w:firstColumn="1" w:lastColumn="0" w:noHBand="0" w:noVBand="1"/>
      </w:tblPr>
      <w:tblGrid>
        <w:gridCol w:w="3955"/>
        <w:gridCol w:w="4701"/>
      </w:tblGrid>
      <w:tr w:rsidR="000E0AEF" w:rsidRPr="000E0AEF" w14:paraId="559CC4C9" w14:textId="77777777" w:rsidTr="00173392">
        <w:tc>
          <w:tcPr>
            <w:tcW w:w="3955" w:type="dxa"/>
          </w:tcPr>
          <w:p w14:paraId="33D71DC2" w14:textId="2CDD0886" w:rsidR="000E0AEF" w:rsidRPr="000E0AEF" w:rsidRDefault="006C4C28" w:rsidP="000821E8">
            <w:pPr>
              <w:pStyle w:val="CommentText"/>
              <w:jc w:val="center"/>
              <w:rPr>
                <w:rFonts w:ascii="Times New Roman" w:hAnsi="Times New Roman" w:cs="Times New Roman"/>
                <w:b/>
                <w:bCs/>
                <w:color w:val="000000" w:themeColor="text1"/>
                <w:sz w:val="22"/>
                <w:szCs w:val="22"/>
                <w:lang w:val="en-PH"/>
              </w:rPr>
            </w:pPr>
            <w:bookmarkStart w:id="2" w:name="_Hlk216205864"/>
            <w:r>
              <w:rPr>
                <w:rFonts w:ascii="Times New Roman" w:hAnsi="Times New Roman" w:cs="Times New Roman"/>
                <w:b/>
                <w:bCs/>
                <w:color w:val="000000" w:themeColor="text1"/>
                <w:sz w:val="22"/>
                <w:szCs w:val="22"/>
                <w:lang w:val="en-PH"/>
              </w:rPr>
              <w:t>Major Themes</w:t>
            </w:r>
          </w:p>
        </w:tc>
        <w:tc>
          <w:tcPr>
            <w:tcW w:w="4701" w:type="dxa"/>
          </w:tcPr>
          <w:p w14:paraId="5E9D5A44" w14:textId="707D109E" w:rsidR="000E0AEF" w:rsidRPr="000E0AEF" w:rsidRDefault="006C4C28" w:rsidP="000821E8">
            <w:pPr>
              <w:pStyle w:val="CommentText"/>
              <w:jc w:val="center"/>
              <w:rPr>
                <w:rFonts w:ascii="Times New Roman" w:hAnsi="Times New Roman" w:cs="Times New Roman"/>
                <w:b/>
                <w:bCs/>
                <w:color w:val="000000" w:themeColor="text1"/>
                <w:sz w:val="22"/>
                <w:szCs w:val="22"/>
                <w:lang w:val="en-PH"/>
              </w:rPr>
            </w:pPr>
            <w:r>
              <w:rPr>
                <w:rFonts w:ascii="Times New Roman" w:hAnsi="Times New Roman" w:cs="Times New Roman"/>
                <w:b/>
                <w:bCs/>
                <w:color w:val="000000" w:themeColor="text1"/>
                <w:sz w:val="22"/>
                <w:szCs w:val="22"/>
                <w:lang w:val="en-PH"/>
              </w:rPr>
              <w:t>Core Ideas</w:t>
            </w:r>
          </w:p>
        </w:tc>
      </w:tr>
      <w:tr w:rsidR="000E0AEF" w:rsidRPr="000E0AEF" w14:paraId="39E26571" w14:textId="77777777" w:rsidTr="00173392">
        <w:tc>
          <w:tcPr>
            <w:tcW w:w="3955" w:type="dxa"/>
          </w:tcPr>
          <w:p w14:paraId="7A3623F0"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0A0DB4FD"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4AE4F8B2"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4D2593A3"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359DBF4A"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0DD7AEB9" w14:textId="1052BE34" w:rsidR="000E0AEF" w:rsidRPr="003640BD" w:rsidRDefault="003640BD"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Recognition of the Importance of Effort and Continuous Learning</w:t>
            </w:r>
            <w:r w:rsidRPr="003640BD">
              <w:rPr>
                <w:rFonts w:ascii="Times New Roman" w:hAnsi="Times New Roman" w:cs="Times New Roman"/>
                <w:b/>
                <w:bCs/>
                <w:color w:val="000000" w:themeColor="text1"/>
                <w:sz w:val="22"/>
                <w:szCs w:val="22"/>
                <w:lang w:val="en-PH"/>
              </w:rPr>
              <w:t xml:space="preserve"> </w:t>
            </w:r>
          </w:p>
        </w:tc>
        <w:tc>
          <w:tcPr>
            <w:tcW w:w="4701" w:type="dxa"/>
          </w:tcPr>
          <w:p w14:paraId="5E0F4346"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Confidence in the ability to learn (IDI 01)</w:t>
            </w:r>
          </w:p>
          <w:p w14:paraId="0A94C70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Dedication as an effectiveness factor (IDI 03)</w:t>
            </w:r>
          </w:p>
          <w:p w14:paraId="08A2F41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Open learning and accepting help (IDI 03)</w:t>
            </w:r>
          </w:p>
          <w:p w14:paraId="6E79D1F7"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Love and patience for the subject (IDI 04)</w:t>
            </w:r>
          </w:p>
          <w:p w14:paraId="5278EDDC"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Thorough preparation and research (IDI 05)</w:t>
            </w:r>
          </w:p>
          <w:p w14:paraId="0449F7F4"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Love for teaching as a guide (IDI 06)</w:t>
            </w:r>
          </w:p>
          <w:p w14:paraId="24B9F5C1"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Effort over natural talent (FGD 01)</w:t>
            </w:r>
          </w:p>
          <w:p w14:paraId="0D15A3BD"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Continuous learning as a professional mindset (FGD 03)</w:t>
            </w:r>
          </w:p>
          <w:p w14:paraId="12374D19"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Learning as a lifelong process (FGD 06)</w:t>
            </w:r>
          </w:p>
          <w:p w14:paraId="62BE4ED0"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4D14A0F1" w14:textId="77777777" w:rsidTr="00173392">
        <w:tc>
          <w:tcPr>
            <w:tcW w:w="3955" w:type="dxa"/>
          </w:tcPr>
          <w:p w14:paraId="3D5A7EC3" w14:textId="77777777" w:rsidR="000E0AEF" w:rsidRPr="003640BD" w:rsidRDefault="000E0AEF" w:rsidP="000821E8">
            <w:pPr>
              <w:jc w:val="center"/>
              <w:rPr>
                <w:rFonts w:ascii="Times New Roman" w:hAnsi="Times New Roman" w:cs="Times New Roman"/>
                <w:b/>
                <w:bCs/>
                <w:color w:val="000000" w:themeColor="text1"/>
                <w:sz w:val="22"/>
                <w:szCs w:val="22"/>
              </w:rPr>
            </w:pPr>
          </w:p>
          <w:p w14:paraId="53BDC918" w14:textId="77777777" w:rsidR="000E0AEF" w:rsidRPr="003640BD" w:rsidRDefault="000E0AEF" w:rsidP="000821E8">
            <w:pPr>
              <w:jc w:val="center"/>
              <w:rPr>
                <w:rFonts w:ascii="Times New Roman" w:hAnsi="Times New Roman" w:cs="Times New Roman"/>
                <w:b/>
                <w:bCs/>
                <w:color w:val="000000" w:themeColor="text1"/>
                <w:sz w:val="22"/>
                <w:szCs w:val="22"/>
              </w:rPr>
            </w:pPr>
          </w:p>
          <w:p w14:paraId="32D877C9" w14:textId="77777777" w:rsidR="000E0AEF" w:rsidRPr="003640BD" w:rsidRDefault="000E0AEF" w:rsidP="000821E8">
            <w:pPr>
              <w:jc w:val="center"/>
              <w:rPr>
                <w:rFonts w:ascii="Times New Roman" w:hAnsi="Times New Roman" w:cs="Times New Roman"/>
                <w:b/>
                <w:bCs/>
                <w:color w:val="000000" w:themeColor="text1"/>
                <w:sz w:val="22"/>
                <w:szCs w:val="22"/>
              </w:rPr>
            </w:pPr>
          </w:p>
          <w:p w14:paraId="35781A3C" w14:textId="77777777" w:rsidR="000E0AEF" w:rsidRPr="003640BD" w:rsidRDefault="000E0AEF" w:rsidP="000821E8">
            <w:pPr>
              <w:jc w:val="center"/>
              <w:rPr>
                <w:rFonts w:ascii="Times New Roman" w:hAnsi="Times New Roman" w:cs="Times New Roman"/>
                <w:b/>
                <w:bCs/>
                <w:color w:val="000000" w:themeColor="text1"/>
                <w:sz w:val="22"/>
                <w:szCs w:val="22"/>
              </w:rPr>
            </w:pPr>
          </w:p>
          <w:p w14:paraId="3A913A01" w14:textId="572B0DE9" w:rsidR="000E0AEF" w:rsidRPr="003640BD" w:rsidRDefault="003640BD"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Desire to Reform the Teacher Assignment System</w:t>
            </w:r>
            <w:r w:rsidRPr="003640BD">
              <w:rPr>
                <w:rFonts w:ascii="Times New Roman" w:hAnsi="Times New Roman" w:cs="Times New Roman"/>
                <w:b/>
                <w:bCs/>
                <w:color w:val="000000" w:themeColor="text1"/>
                <w:sz w:val="22"/>
                <w:szCs w:val="22"/>
                <w:lang w:val="en-PH"/>
              </w:rPr>
              <w:t xml:space="preserve"> </w:t>
            </w:r>
          </w:p>
        </w:tc>
        <w:tc>
          <w:tcPr>
            <w:tcW w:w="4701" w:type="dxa"/>
          </w:tcPr>
          <w:p w14:paraId="2BD3E817"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lastRenderedPageBreak/>
              <w:t>• Need for screening and orientation (IDI 01)</w:t>
            </w:r>
          </w:p>
          <w:p w14:paraId="7B7B7EE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Inappropriate assignment to non-major (IDI 02)</w:t>
            </w:r>
          </w:p>
          <w:p w14:paraId="4BC0B89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lastRenderedPageBreak/>
              <w:t>• Lack of clear assignment guidelines (IDI 03)</w:t>
            </w:r>
          </w:p>
          <w:p w14:paraId="3B755955"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Teacher qualification and quality of learning (IDI 04)</w:t>
            </w:r>
          </w:p>
          <w:p w14:paraId="1FF0F6BC"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Deployment reform based on preparedness (IDI 04)</w:t>
            </w:r>
          </w:p>
          <w:p w14:paraId="7A36508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Assignment based on subject specialization (IDI 05)</w:t>
            </w:r>
          </w:p>
          <w:p w14:paraId="10BB4646"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Consultative assignment process (IDI 06)</w:t>
            </w:r>
          </w:p>
          <w:p w14:paraId="7B83A3FF"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Screening and consultation on teacher distribution (FGD 02)</w:t>
            </w:r>
          </w:p>
          <w:p w14:paraId="0437732A"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Need for a clear policy (FGD 06)</w:t>
            </w:r>
          </w:p>
          <w:p w14:paraId="5E06FC94"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75D6C1A1" w14:textId="77777777" w:rsidTr="00173392">
        <w:tc>
          <w:tcPr>
            <w:tcW w:w="3955" w:type="dxa"/>
          </w:tcPr>
          <w:p w14:paraId="2B6F1BF6" w14:textId="77777777" w:rsidR="000E0AEF" w:rsidRPr="003640BD" w:rsidRDefault="000E0AEF" w:rsidP="000821E8">
            <w:pPr>
              <w:jc w:val="center"/>
              <w:rPr>
                <w:rFonts w:ascii="Times New Roman" w:hAnsi="Times New Roman" w:cs="Times New Roman"/>
                <w:b/>
                <w:bCs/>
                <w:color w:val="000000" w:themeColor="text1"/>
                <w:sz w:val="22"/>
                <w:szCs w:val="22"/>
              </w:rPr>
            </w:pPr>
          </w:p>
          <w:p w14:paraId="6090811C" w14:textId="77777777" w:rsidR="000E0AEF" w:rsidRPr="003640BD" w:rsidRDefault="000E0AEF" w:rsidP="000821E8">
            <w:pPr>
              <w:jc w:val="center"/>
              <w:rPr>
                <w:rFonts w:ascii="Times New Roman" w:hAnsi="Times New Roman" w:cs="Times New Roman"/>
                <w:b/>
                <w:bCs/>
                <w:color w:val="000000" w:themeColor="text1"/>
                <w:sz w:val="22"/>
                <w:szCs w:val="22"/>
              </w:rPr>
            </w:pPr>
          </w:p>
          <w:p w14:paraId="22B5F9B9" w14:textId="77777777" w:rsidR="000E0AEF" w:rsidRPr="003640BD" w:rsidRDefault="000E0AEF" w:rsidP="000821E8">
            <w:pPr>
              <w:jc w:val="center"/>
              <w:rPr>
                <w:rFonts w:ascii="Times New Roman" w:hAnsi="Times New Roman" w:cs="Times New Roman"/>
                <w:b/>
                <w:bCs/>
                <w:color w:val="000000" w:themeColor="text1"/>
                <w:sz w:val="22"/>
                <w:szCs w:val="22"/>
              </w:rPr>
            </w:pPr>
          </w:p>
          <w:p w14:paraId="3A39ECEC" w14:textId="77777777" w:rsidR="000E0AEF" w:rsidRPr="003640BD" w:rsidRDefault="000E0AEF" w:rsidP="000821E8">
            <w:pPr>
              <w:jc w:val="center"/>
              <w:rPr>
                <w:rFonts w:ascii="Times New Roman" w:hAnsi="Times New Roman" w:cs="Times New Roman"/>
                <w:b/>
                <w:bCs/>
                <w:color w:val="000000" w:themeColor="text1"/>
                <w:sz w:val="22"/>
                <w:szCs w:val="22"/>
              </w:rPr>
            </w:pPr>
          </w:p>
          <w:p w14:paraId="5B42F4D9" w14:textId="77777777" w:rsidR="000E0AEF" w:rsidRPr="003640BD" w:rsidRDefault="000E0AEF" w:rsidP="000821E8">
            <w:pPr>
              <w:jc w:val="center"/>
              <w:rPr>
                <w:rFonts w:ascii="Times New Roman" w:hAnsi="Times New Roman" w:cs="Times New Roman"/>
                <w:b/>
                <w:bCs/>
                <w:color w:val="000000" w:themeColor="text1"/>
                <w:sz w:val="22"/>
                <w:szCs w:val="22"/>
              </w:rPr>
            </w:pPr>
          </w:p>
          <w:p w14:paraId="57935A6F" w14:textId="14AF3FBF" w:rsidR="000E0AEF" w:rsidRPr="003640BD" w:rsidRDefault="003640BD"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Understanding the Importance of Technical and Grammatical Skills in Filipino</w:t>
            </w:r>
            <w:r w:rsidRPr="003640BD">
              <w:rPr>
                <w:rFonts w:ascii="Times New Roman" w:hAnsi="Times New Roman" w:cs="Times New Roman"/>
                <w:b/>
                <w:bCs/>
                <w:color w:val="000000" w:themeColor="text1"/>
                <w:sz w:val="22"/>
                <w:szCs w:val="22"/>
                <w:lang w:val="en-PH"/>
              </w:rPr>
              <w:t xml:space="preserve"> </w:t>
            </w:r>
          </w:p>
        </w:tc>
        <w:tc>
          <w:tcPr>
            <w:tcW w:w="4701" w:type="dxa"/>
          </w:tcPr>
          <w:p w14:paraId="61891428"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Need for technical knowledge of grammar (IDI 01)</w:t>
            </w:r>
          </w:p>
          <w:p w14:paraId="62D73625"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Filipino as a technical subject (IDI 02)</w:t>
            </w:r>
          </w:p>
          <w:p w14:paraId="75450DB1"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Learning linguistic skills (IDI 03)</w:t>
            </w:r>
          </w:p>
          <w:p w14:paraId="752B40D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Appreciation of the wealth of the Filipino language (IDI 03)</w:t>
            </w:r>
          </w:p>
          <w:p w14:paraId="1763C74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Learning grammatical terminology (IDI 04)</w:t>
            </w:r>
          </w:p>
          <w:p w14:paraId="69E0F822"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Thorough study of the subject (IDI 06)</w:t>
            </w:r>
          </w:p>
          <w:p w14:paraId="769C2E87"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Effect of incorrect grammar on flow (IDI 07)</w:t>
            </w:r>
          </w:p>
          <w:p w14:paraId="60B1ECBF"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Scope of technicality in Filipino (FGD 01)</w:t>
            </w:r>
          </w:p>
          <w:p w14:paraId="24D45765"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Mastery of grammar for clarity (FGD 04)</w:t>
            </w:r>
          </w:p>
          <w:p w14:paraId="284EE5E8"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50A842A0" w14:textId="77777777" w:rsidTr="00173392">
        <w:tc>
          <w:tcPr>
            <w:tcW w:w="3955" w:type="dxa"/>
          </w:tcPr>
          <w:p w14:paraId="4ACF4136" w14:textId="77777777" w:rsidR="000E0AEF" w:rsidRPr="003640BD" w:rsidRDefault="000E0AEF" w:rsidP="000821E8">
            <w:pPr>
              <w:jc w:val="center"/>
              <w:rPr>
                <w:rFonts w:ascii="Times New Roman" w:hAnsi="Times New Roman" w:cs="Times New Roman"/>
                <w:b/>
                <w:bCs/>
                <w:color w:val="000000" w:themeColor="text1"/>
                <w:sz w:val="22"/>
                <w:szCs w:val="22"/>
              </w:rPr>
            </w:pPr>
          </w:p>
          <w:p w14:paraId="0C059B0C" w14:textId="77777777" w:rsidR="000E0AEF" w:rsidRPr="003640BD" w:rsidRDefault="000E0AEF" w:rsidP="000821E8">
            <w:pPr>
              <w:jc w:val="center"/>
              <w:rPr>
                <w:rFonts w:ascii="Times New Roman" w:hAnsi="Times New Roman" w:cs="Times New Roman"/>
                <w:b/>
                <w:bCs/>
                <w:color w:val="000000" w:themeColor="text1"/>
                <w:sz w:val="22"/>
                <w:szCs w:val="22"/>
              </w:rPr>
            </w:pPr>
          </w:p>
          <w:p w14:paraId="4E19DA73" w14:textId="77777777" w:rsidR="000E0AEF" w:rsidRPr="003640BD" w:rsidRDefault="000E0AEF" w:rsidP="000821E8">
            <w:pPr>
              <w:jc w:val="center"/>
              <w:rPr>
                <w:rFonts w:ascii="Times New Roman" w:hAnsi="Times New Roman" w:cs="Times New Roman"/>
                <w:b/>
                <w:bCs/>
                <w:color w:val="000000" w:themeColor="text1"/>
                <w:sz w:val="22"/>
                <w:szCs w:val="22"/>
              </w:rPr>
            </w:pPr>
          </w:p>
          <w:p w14:paraId="50DE455E" w14:textId="77777777" w:rsidR="000E0AEF" w:rsidRPr="003640BD" w:rsidRDefault="000E0AEF" w:rsidP="000821E8">
            <w:pPr>
              <w:rPr>
                <w:rFonts w:ascii="Times New Roman" w:hAnsi="Times New Roman" w:cs="Times New Roman"/>
                <w:b/>
                <w:bCs/>
                <w:color w:val="000000" w:themeColor="text1"/>
                <w:sz w:val="22"/>
                <w:szCs w:val="22"/>
              </w:rPr>
            </w:pPr>
          </w:p>
          <w:p w14:paraId="07DC0536" w14:textId="6976A294" w:rsidR="000E0AEF" w:rsidRPr="003640BD" w:rsidRDefault="003640BD"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Necessary Professional Development Through Training and Seminars</w:t>
            </w:r>
            <w:r w:rsidRPr="003640BD">
              <w:rPr>
                <w:rFonts w:ascii="Times New Roman" w:hAnsi="Times New Roman" w:cs="Times New Roman"/>
                <w:b/>
                <w:bCs/>
                <w:color w:val="000000" w:themeColor="text1"/>
                <w:sz w:val="22"/>
                <w:szCs w:val="22"/>
                <w:lang w:val="en-PH"/>
              </w:rPr>
              <w:t xml:space="preserve"> </w:t>
            </w:r>
          </w:p>
        </w:tc>
        <w:tc>
          <w:tcPr>
            <w:tcW w:w="4701" w:type="dxa"/>
          </w:tcPr>
          <w:p w14:paraId="68BAFEF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Peer mentoring and collaborative learning (IDI 01)</w:t>
            </w:r>
          </w:p>
          <w:p w14:paraId="68D47491"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Monitoring and pedagogical guidance system (IDI 01)</w:t>
            </w:r>
          </w:p>
          <w:p w14:paraId="3988BDE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Institutional support and subject-specific training (IDI 03)</w:t>
            </w:r>
          </w:p>
          <w:p w14:paraId="4DEA685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Asking for guidance and collaboration (IDI 03)</w:t>
            </w:r>
          </w:p>
          <w:p w14:paraId="34B0A8A5"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Need for immediate intervention (IDI 04)</w:t>
            </w:r>
          </w:p>
          <w:p w14:paraId="784284C6"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Adequate training for non-majors (IDI 05)</w:t>
            </w:r>
          </w:p>
          <w:p w14:paraId="2AECA108"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Research and collaborative professional learning (IDI 05)</w:t>
            </w:r>
          </w:p>
          <w:p w14:paraId="52EA888C"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Training and seminars for instructional competence (IDI 07)</w:t>
            </w:r>
          </w:p>
          <w:p w14:paraId="0A853822"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Regular training for technical readiness (FGD 02)</w:t>
            </w:r>
          </w:p>
          <w:p w14:paraId="33C71897"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Mentoring system as professional support (FGD 04)</w:t>
            </w:r>
          </w:p>
          <w:p w14:paraId="0B0818B3"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52E2C9D8" w14:textId="77777777" w:rsidTr="00173392">
        <w:tc>
          <w:tcPr>
            <w:tcW w:w="3955" w:type="dxa"/>
          </w:tcPr>
          <w:p w14:paraId="6210C56C" w14:textId="77777777" w:rsidR="000E0AEF" w:rsidRPr="003640BD" w:rsidRDefault="000E0AEF" w:rsidP="000821E8">
            <w:pPr>
              <w:rPr>
                <w:rFonts w:ascii="Times New Roman" w:hAnsi="Times New Roman" w:cs="Times New Roman"/>
                <w:b/>
                <w:bCs/>
                <w:color w:val="000000" w:themeColor="text1"/>
                <w:sz w:val="22"/>
                <w:szCs w:val="22"/>
              </w:rPr>
            </w:pPr>
          </w:p>
          <w:p w14:paraId="27B13990" w14:textId="77777777" w:rsidR="00FC37ED" w:rsidRDefault="00FC37ED" w:rsidP="000821E8">
            <w:pPr>
              <w:pStyle w:val="CommentText"/>
              <w:jc w:val="center"/>
              <w:rPr>
                <w:rFonts w:ascii="Times New Roman" w:hAnsi="Times New Roman" w:cs="Times New Roman"/>
                <w:b/>
                <w:bCs/>
                <w:color w:val="000000" w:themeColor="text1"/>
                <w:sz w:val="22"/>
                <w:szCs w:val="22"/>
                <w:lang w:val="en"/>
              </w:rPr>
            </w:pPr>
          </w:p>
          <w:p w14:paraId="1A404B0F" w14:textId="77777777" w:rsidR="00FC37ED" w:rsidRDefault="00FC37ED" w:rsidP="000821E8">
            <w:pPr>
              <w:pStyle w:val="CommentText"/>
              <w:jc w:val="center"/>
              <w:rPr>
                <w:rFonts w:ascii="Times New Roman" w:hAnsi="Times New Roman" w:cs="Times New Roman"/>
                <w:b/>
                <w:bCs/>
                <w:color w:val="000000" w:themeColor="text1"/>
                <w:sz w:val="22"/>
                <w:szCs w:val="22"/>
                <w:lang w:val="en"/>
              </w:rPr>
            </w:pPr>
          </w:p>
          <w:p w14:paraId="20037746" w14:textId="54FA1D3B" w:rsidR="000E0AEF" w:rsidRPr="003640BD" w:rsidRDefault="003640BD" w:rsidP="000821E8">
            <w:pPr>
              <w:pStyle w:val="CommentText"/>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Appreciation of Filipino Culture and Subjects</w:t>
            </w:r>
            <w:r w:rsidRPr="003640BD">
              <w:rPr>
                <w:rFonts w:ascii="Times New Roman" w:hAnsi="Times New Roman" w:cs="Times New Roman"/>
                <w:b/>
                <w:bCs/>
                <w:color w:val="000000" w:themeColor="text1"/>
                <w:sz w:val="22"/>
                <w:szCs w:val="22"/>
              </w:rPr>
              <w:t xml:space="preserve"> </w:t>
            </w:r>
          </w:p>
        </w:tc>
        <w:tc>
          <w:tcPr>
            <w:tcW w:w="4701" w:type="dxa"/>
          </w:tcPr>
          <w:p w14:paraId="133E517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Language teaching as cultural transmission (IDI 01)</w:t>
            </w:r>
          </w:p>
          <w:p w14:paraId="58C84DD2"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Spreading cultural and literary awareness (IDI 03)</w:t>
            </w:r>
          </w:p>
          <w:p w14:paraId="175E5A57"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Filipino as a factor of identity (IDI 04)</w:t>
            </w:r>
          </w:p>
          <w:p w14:paraId="19BC886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Passing on cultural traditions to youth (IDI 05)</w:t>
            </w:r>
          </w:p>
          <w:p w14:paraId="70C9DE96"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Cultural context as a meaning of learning (FGD 03)</w:t>
            </w:r>
          </w:p>
          <w:p w14:paraId="72E83FC1"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623DDEC7" w14:textId="77777777" w:rsidTr="00173392">
        <w:tc>
          <w:tcPr>
            <w:tcW w:w="3955" w:type="dxa"/>
          </w:tcPr>
          <w:p w14:paraId="616651B0" w14:textId="77777777" w:rsidR="000E0AEF" w:rsidRPr="003640BD" w:rsidRDefault="000E0AEF" w:rsidP="000821E8">
            <w:pPr>
              <w:jc w:val="center"/>
              <w:rPr>
                <w:rFonts w:ascii="Times New Roman" w:hAnsi="Times New Roman" w:cs="Times New Roman"/>
                <w:b/>
                <w:bCs/>
                <w:color w:val="000000" w:themeColor="text1"/>
                <w:sz w:val="22"/>
                <w:szCs w:val="22"/>
              </w:rPr>
            </w:pPr>
          </w:p>
          <w:p w14:paraId="2D58AE32" w14:textId="77777777" w:rsidR="000E0AEF" w:rsidRPr="003640BD" w:rsidRDefault="000E0AEF" w:rsidP="000821E8">
            <w:pPr>
              <w:jc w:val="center"/>
              <w:rPr>
                <w:rFonts w:ascii="Times New Roman" w:hAnsi="Times New Roman" w:cs="Times New Roman"/>
                <w:b/>
                <w:bCs/>
                <w:color w:val="000000" w:themeColor="text1"/>
                <w:sz w:val="22"/>
                <w:szCs w:val="22"/>
              </w:rPr>
            </w:pPr>
          </w:p>
          <w:p w14:paraId="3E1F8529" w14:textId="77777777" w:rsidR="000E0AEF" w:rsidRPr="003640BD" w:rsidRDefault="000E0AEF" w:rsidP="000821E8">
            <w:pPr>
              <w:jc w:val="center"/>
              <w:rPr>
                <w:rFonts w:ascii="Times New Roman" w:hAnsi="Times New Roman" w:cs="Times New Roman"/>
                <w:b/>
                <w:bCs/>
                <w:color w:val="000000" w:themeColor="text1"/>
                <w:sz w:val="22"/>
                <w:szCs w:val="22"/>
              </w:rPr>
            </w:pPr>
          </w:p>
          <w:p w14:paraId="5A445D4B" w14:textId="56D96DD4" w:rsidR="000E0AEF" w:rsidRPr="003640BD" w:rsidRDefault="003640BD" w:rsidP="000821E8">
            <w:pPr>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lastRenderedPageBreak/>
              <w:t>Valuing Self-Development and Flexibility</w:t>
            </w:r>
          </w:p>
        </w:tc>
        <w:tc>
          <w:tcPr>
            <w:tcW w:w="4701" w:type="dxa"/>
          </w:tcPr>
          <w:p w14:paraId="007D815C"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lastRenderedPageBreak/>
              <w:t>• Pedagogical flexibility in teaching (IDI 03)</w:t>
            </w:r>
          </w:p>
          <w:p w14:paraId="69D845AA"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Hard work and openness to suggestion (IDI 04)</w:t>
            </w:r>
          </w:p>
          <w:p w14:paraId="28F58126"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Expansion of knowledge and flexibility (IDI 07)</w:t>
            </w:r>
          </w:p>
          <w:p w14:paraId="6D684D71"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lastRenderedPageBreak/>
              <w:t>• Actively seeking expert guidance (IDI 07)</w:t>
            </w:r>
          </w:p>
          <w:p w14:paraId="556FE28F"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Flexibility as a factor of effective learning (FGD 06)</w:t>
            </w:r>
          </w:p>
          <w:p w14:paraId="3F9F6DA3"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bookmarkEnd w:id="2"/>
    </w:tbl>
    <w:p w14:paraId="2A47486E" w14:textId="77777777" w:rsidR="000E0AEF" w:rsidRPr="000E0AEF" w:rsidRDefault="000E0AEF" w:rsidP="000821E8">
      <w:pPr>
        <w:spacing w:after="0" w:line="240" w:lineRule="auto"/>
        <w:rPr>
          <w:rFonts w:ascii="Times New Roman" w:hAnsi="Times New Roman" w:cs="Times New Roman"/>
          <w:sz w:val="22"/>
          <w:szCs w:val="22"/>
        </w:rPr>
      </w:pPr>
    </w:p>
    <w:p w14:paraId="57AF8A3B" w14:textId="77777777" w:rsidR="003C4096" w:rsidRDefault="00FC37ED" w:rsidP="00FC37ED">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Implication for Teaching Practice</w:t>
      </w:r>
    </w:p>
    <w:p w14:paraId="04A731CE" w14:textId="77777777" w:rsidR="003C4096" w:rsidRDefault="00FC37ED" w:rsidP="003C4096">
      <w:pPr>
        <w:spacing w:after="0" w:line="240" w:lineRule="auto"/>
        <w:ind w:firstLine="720"/>
        <w:jc w:val="both"/>
        <w:rPr>
          <w:rFonts w:ascii="Times New Roman" w:hAnsi="Times New Roman" w:cs="Times New Roman"/>
          <w:b/>
          <w:bCs/>
          <w:sz w:val="22"/>
          <w:szCs w:val="22"/>
        </w:rPr>
      </w:pPr>
      <w:r w:rsidRPr="00FC37ED">
        <w:rPr>
          <w:rFonts w:ascii="Times New Roman" w:hAnsi="Times New Roman" w:cs="Times New Roman"/>
          <w:sz w:val="22"/>
          <w:szCs w:val="22"/>
          <w:lang w:val="en"/>
        </w:rPr>
        <w:t xml:space="preserve">The findings of the study show clear challenges and deficiencies experienced by non-Filipino major teachers in teaching the Filipino subject, including weakness in proper pronunciation and grammar, difficulty in explaining concepts using Filipino, emotional and professional doubts, and pedagogical incompatibility. </w:t>
      </w:r>
    </w:p>
    <w:p w14:paraId="53B7867B" w14:textId="77777777" w:rsidR="003C4096" w:rsidRDefault="00FC37ED" w:rsidP="003C4096">
      <w:pPr>
        <w:spacing w:after="0" w:line="240" w:lineRule="auto"/>
        <w:ind w:firstLine="720"/>
        <w:jc w:val="both"/>
        <w:rPr>
          <w:rFonts w:ascii="Times New Roman" w:hAnsi="Times New Roman" w:cs="Times New Roman"/>
          <w:b/>
          <w:bCs/>
          <w:sz w:val="22"/>
          <w:szCs w:val="22"/>
        </w:rPr>
      </w:pPr>
      <w:r w:rsidRPr="00FC37ED">
        <w:rPr>
          <w:rFonts w:ascii="Times New Roman" w:hAnsi="Times New Roman" w:cs="Times New Roman"/>
          <w:sz w:val="22"/>
          <w:szCs w:val="22"/>
          <w:lang w:val="en"/>
        </w:rPr>
        <w:t xml:space="preserve">This has several important implications for teaching materials and educational systems. For the Department of Education, there should be specialized content training in grammar, proper pronunciation, phonology, and literary pedagogy. Develop a PCK-based training module (Pedagogical Content Knowledge) that will address the pedagogical mismatch experienced by non-major teachers. </w:t>
      </w:r>
    </w:p>
    <w:p w14:paraId="0A7D1808" w14:textId="77777777" w:rsidR="003C4096" w:rsidRDefault="00FC37ED" w:rsidP="003C4096">
      <w:pPr>
        <w:spacing w:after="0" w:line="240" w:lineRule="auto"/>
        <w:ind w:firstLine="720"/>
        <w:jc w:val="both"/>
        <w:rPr>
          <w:rFonts w:ascii="Times New Roman" w:hAnsi="Times New Roman" w:cs="Times New Roman"/>
          <w:b/>
          <w:bCs/>
          <w:sz w:val="22"/>
          <w:szCs w:val="22"/>
        </w:rPr>
      </w:pPr>
      <w:r w:rsidRPr="00FC37ED">
        <w:rPr>
          <w:rFonts w:ascii="Times New Roman" w:hAnsi="Times New Roman" w:cs="Times New Roman"/>
          <w:sz w:val="22"/>
          <w:szCs w:val="22"/>
          <w:lang w:val="en"/>
        </w:rPr>
        <w:t xml:space="preserve">For School Administrators, support teachers by providing adequate equipment such as updated teaching guides, visual aids, grammar references, and digital tools that can help explain linguistic concepts. </w:t>
      </w:r>
    </w:p>
    <w:p w14:paraId="3034A287" w14:textId="77777777" w:rsidR="003C4096" w:rsidRDefault="00FC37ED" w:rsidP="003C4096">
      <w:pPr>
        <w:spacing w:after="0" w:line="240" w:lineRule="auto"/>
        <w:ind w:firstLine="720"/>
        <w:jc w:val="both"/>
        <w:rPr>
          <w:rFonts w:ascii="Times New Roman" w:hAnsi="Times New Roman" w:cs="Times New Roman"/>
          <w:b/>
          <w:bCs/>
          <w:sz w:val="22"/>
          <w:szCs w:val="22"/>
        </w:rPr>
      </w:pPr>
      <w:r w:rsidRPr="00FC37ED">
        <w:rPr>
          <w:rFonts w:ascii="Times New Roman" w:hAnsi="Times New Roman" w:cs="Times New Roman"/>
          <w:sz w:val="22"/>
          <w:szCs w:val="22"/>
          <w:lang w:val="en"/>
        </w:rPr>
        <w:t xml:space="preserve">For Non-Major Teachers, intensive preparation and study of grammar and content should be continued. </w:t>
      </w:r>
      <w:proofErr w:type="spellStart"/>
      <w:r w:rsidRPr="00FC37ED">
        <w:rPr>
          <w:rFonts w:ascii="Times New Roman" w:hAnsi="Times New Roman" w:cs="Times New Roman"/>
          <w:sz w:val="22"/>
          <w:szCs w:val="22"/>
          <w:lang w:val="en"/>
        </w:rPr>
        <w:t>Translanguaging</w:t>
      </w:r>
      <w:proofErr w:type="spellEnd"/>
      <w:r w:rsidRPr="00FC37ED">
        <w:rPr>
          <w:rFonts w:ascii="Times New Roman" w:hAnsi="Times New Roman" w:cs="Times New Roman"/>
          <w:sz w:val="22"/>
          <w:szCs w:val="22"/>
          <w:lang w:val="en"/>
        </w:rPr>
        <w:t xml:space="preserve"> strategies are important where English, Filipino, and mother tongue can be used correctly to clearly explain the concept. Self-efficacy and confidence in language teaching should be developed to reduce emotional apprehension. On the other hand, for Filipino Major Teachers it would be good for them to provide mentorship and peer coaching to non-major teachers. Lesson banks, grammar guides, and shared teaching resources can be created to facilitate the preparation of non-majors. </w:t>
      </w:r>
    </w:p>
    <w:p w14:paraId="46D7A98F" w14:textId="7BE8E20A" w:rsidR="00FC37ED" w:rsidRPr="00FC37ED" w:rsidRDefault="00FC37ED" w:rsidP="003C4096">
      <w:pPr>
        <w:spacing w:line="240" w:lineRule="auto"/>
        <w:ind w:firstLine="720"/>
        <w:jc w:val="both"/>
        <w:rPr>
          <w:rFonts w:ascii="Times New Roman" w:hAnsi="Times New Roman" w:cs="Times New Roman"/>
          <w:b/>
          <w:bCs/>
          <w:sz w:val="22"/>
          <w:szCs w:val="22"/>
        </w:rPr>
      </w:pPr>
      <w:r w:rsidRPr="00FC37ED">
        <w:rPr>
          <w:rFonts w:ascii="Times New Roman" w:hAnsi="Times New Roman" w:cs="Times New Roman"/>
          <w:sz w:val="22"/>
          <w:szCs w:val="22"/>
          <w:lang w:val="en"/>
        </w:rPr>
        <w:t xml:space="preserve">For Students and Parents For students, awareness of their teachers' efforts can lead to increased motivation to learn. The use of different teacher strategies, especially </w:t>
      </w:r>
      <w:proofErr w:type="spellStart"/>
      <w:r w:rsidRPr="00FC37ED">
        <w:rPr>
          <w:rFonts w:ascii="Times New Roman" w:hAnsi="Times New Roman" w:cs="Times New Roman"/>
          <w:sz w:val="22"/>
          <w:szCs w:val="22"/>
          <w:lang w:val="en"/>
        </w:rPr>
        <w:t>translanguaging</w:t>
      </w:r>
      <w:proofErr w:type="spellEnd"/>
      <w:r w:rsidRPr="00FC37ED">
        <w:rPr>
          <w:rFonts w:ascii="Times New Roman" w:hAnsi="Times New Roman" w:cs="Times New Roman"/>
          <w:sz w:val="22"/>
          <w:szCs w:val="22"/>
          <w:lang w:val="en"/>
        </w:rPr>
        <w:t xml:space="preserve"> and technology, can help make the lesson clearer and the class more engaging.</w:t>
      </w:r>
    </w:p>
    <w:p w14:paraId="4976F023" w14:textId="72E73EA9" w:rsidR="003C4096" w:rsidRDefault="00FC37ED" w:rsidP="00FC37ED">
      <w:pPr>
        <w:rPr>
          <w:rFonts w:ascii="Times New Roman" w:hAnsi="Times New Roman" w:cs="Times New Roman"/>
          <w:b/>
          <w:bCs/>
          <w:sz w:val="22"/>
          <w:szCs w:val="22"/>
          <w:lang w:val="en"/>
        </w:rPr>
      </w:pPr>
      <w:r w:rsidRPr="00FC37ED">
        <w:rPr>
          <w:rFonts w:ascii="Times New Roman" w:hAnsi="Times New Roman" w:cs="Times New Roman"/>
          <w:b/>
          <w:bCs/>
          <w:sz w:val="22"/>
          <w:szCs w:val="22"/>
          <w:lang w:val="en"/>
        </w:rPr>
        <w:t>Recommendations for Further Research</w:t>
      </w:r>
    </w:p>
    <w:p w14:paraId="594F77AA" w14:textId="728A7ED3" w:rsidR="00FC37ED" w:rsidRPr="00FC37ED" w:rsidRDefault="00FC37ED" w:rsidP="003C4096">
      <w:pPr>
        <w:ind w:firstLine="720"/>
        <w:jc w:val="both"/>
        <w:rPr>
          <w:rFonts w:ascii="Times New Roman" w:hAnsi="Times New Roman" w:cs="Times New Roman"/>
          <w:b/>
          <w:bCs/>
          <w:sz w:val="22"/>
          <w:szCs w:val="22"/>
          <w:lang w:val="en"/>
        </w:rPr>
      </w:pPr>
      <w:r w:rsidRPr="00FC37ED">
        <w:rPr>
          <w:rFonts w:ascii="Times New Roman" w:hAnsi="Times New Roman" w:cs="Times New Roman"/>
          <w:sz w:val="22"/>
          <w:szCs w:val="22"/>
          <w:lang w:val="en"/>
        </w:rPr>
        <w:t>This study discusses the experiences, coping mechanisms, and important perspectives of non-Filipino major teachers who teach Filipino subjects in public schools. The study was limited to a select</w:t>
      </w:r>
      <w:r w:rsidR="003C4096">
        <w:rPr>
          <w:rFonts w:ascii="Times New Roman" w:hAnsi="Times New Roman" w:cs="Times New Roman"/>
          <w:sz w:val="22"/>
          <w:szCs w:val="22"/>
          <w:lang w:val="en"/>
        </w:rPr>
        <w:t>ed</w:t>
      </w:r>
      <w:r w:rsidRPr="00FC37ED">
        <w:rPr>
          <w:rFonts w:ascii="Times New Roman" w:hAnsi="Times New Roman" w:cs="Times New Roman"/>
          <w:sz w:val="22"/>
          <w:szCs w:val="22"/>
          <w:lang w:val="en"/>
        </w:rPr>
        <w:t xml:space="preserve"> number of participants, so it becomes an important basis for more extensive research. It is recommended to conduct a similar study with a wider scope and a larger number of participants from different regions to gather more comprehensive data about the widespread experience of non-major teachers in teaching Filipino. It is also good to conduct follow-up or re-interview with the same participants to determine if their experiences, perspectives, and coping mechanisms will remain over time. </w:t>
      </w:r>
    </w:p>
    <w:p w14:paraId="1F6E28D8" w14:textId="77777777" w:rsidR="003C4096" w:rsidRDefault="00FC37ED" w:rsidP="003C4096">
      <w:pPr>
        <w:jc w:val="both"/>
        <w:rPr>
          <w:rFonts w:ascii="Times New Roman" w:hAnsi="Times New Roman" w:cs="Times New Roman"/>
          <w:b/>
          <w:bCs/>
          <w:sz w:val="22"/>
          <w:szCs w:val="22"/>
          <w:lang w:val="en"/>
        </w:rPr>
      </w:pPr>
      <w:r>
        <w:rPr>
          <w:rFonts w:ascii="Times New Roman" w:hAnsi="Times New Roman" w:cs="Times New Roman"/>
          <w:b/>
          <w:bCs/>
          <w:sz w:val="22"/>
          <w:szCs w:val="22"/>
          <w:lang w:val="en"/>
        </w:rPr>
        <w:t>Concluding Remarks</w:t>
      </w:r>
    </w:p>
    <w:p w14:paraId="04D4E2A4" w14:textId="77777777" w:rsidR="003C4096" w:rsidRDefault="00FC37ED" w:rsidP="003C4096">
      <w:pPr>
        <w:ind w:firstLine="720"/>
        <w:jc w:val="both"/>
        <w:rPr>
          <w:rFonts w:ascii="Times New Roman" w:hAnsi="Times New Roman" w:cs="Times New Roman"/>
          <w:b/>
          <w:bCs/>
          <w:sz w:val="22"/>
          <w:szCs w:val="22"/>
          <w:lang w:val="en"/>
        </w:rPr>
      </w:pPr>
      <w:r w:rsidRPr="00FC37ED">
        <w:rPr>
          <w:rFonts w:ascii="Times New Roman" w:hAnsi="Times New Roman" w:cs="Times New Roman"/>
          <w:sz w:val="22"/>
          <w:szCs w:val="22"/>
          <w:lang w:val="en"/>
        </w:rPr>
        <w:t xml:space="preserve">The ability of teachers to be flexible, resourceful, and willing to play any role assigned to them, even if it is outside their specialization, is truly remarkable. Although they experienced many challenges from the lack of grammar and pronunciation, difficulty in explaining concepts, to the emotional burden associated with self-doubt, they did not make it an obstacle to provide quality teaching to their students. In this study, I sought to explore the experiences of non-Filipino major teachers teaching the Filipino subject. </w:t>
      </w:r>
    </w:p>
    <w:p w14:paraId="3325588E" w14:textId="061593D4" w:rsidR="00FC37ED" w:rsidRPr="00FC37ED" w:rsidRDefault="00FC37ED" w:rsidP="003C4096">
      <w:pPr>
        <w:ind w:firstLine="720"/>
        <w:jc w:val="both"/>
        <w:rPr>
          <w:rFonts w:ascii="Times New Roman" w:hAnsi="Times New Roman" w:cs="Times New Roman"/>
          <w:b/>
          <w:bCs/>
          <w:sz w:val="22"/>
          <w:szCs w:val="22"/>
          <w:lang w:val="en"/>
        </w:rPr>
      </w:pPr>
      <w:r w:rsidRPr="00FC37ED">
        <w:rPr>
          <w:rFonts w:ascii="Times New Roman" w:hAnsi="Times New Roman" w:cs="Times New Roman"/>
          <w:sz w:val="22"/>
          <w:szCs w:val="22"/>
          <w:lang w:val="en"/>
        </w:rPr>
        <w:t>Therefore, teaching any subject and any challenge becomes successful if the teacher has heart, dedication, and care. And with the collective support of DepEd, administrators, teachers, students, and parents, the goal of high-level learning in the Filipino subject will be realized.</w:t>
      </w:r>
    </w:p>
    <w:p w14:paraId="2095F642" w14:textId="4CBF2427" w:rsidR="00A11693" w:rsidRDefault="00A11693" w:rsidP="001806DE">
      <w:pPr>
        <w:rPr>
          <w:rFonts w:ascii="Times New Roman" w:hAnsi="Times New Roman" w:cs="Times New Roman"/>
          <w:b/>
          <w:bCs/>
          <w:sz w:val="22"/>
          <w:szCs w:val="22"/>
        </w:rPr>
      </w:pPr>
      <w:r w:rsidRPr="003C4096">
        <w:rPr>
          <w:rFonts w:ascii="Times New Roman" w:hAnsi="Times New Roman" w:cs="Times New Roman"/>
          <w:b/>
          <w:bCs/>
          <w:sz w:val="22"/>
          <w:szCs w:val="22"/>
        </w:rPr>
        <w:t>References:</w:t>
      </w:r>
    </w:p>
    <w:p w14:paraId="2092AB46" w14:textId="77777777" w:rsidR="008C7D7B" w:rsidRPr="008C7D7B" w:rsidRDefault="008C7D7B" w:rsidP="008C7D7B">
      <w:pPr>
        <w:jc w:val="both"/>
        <w:rPr>
          <w:rFonts w:ascii="Times New Roman" w:hAnsi="Times New Roman" w:cs="Times New Roman"/>
          <w:color w:val="000000" w:themeColor="text1"/>
          <w:sz w:val="22"/>
          <w:szCs w:val="22"/>
        </w:rPr>
      </w:pPr>
      <w:r w:rsidRPr="008C7D7B">
        <w:rPr>
          <w:rFonts w:ascii="Times New Roman" w:hAnsi="Times New Roman" w:cs="Times New Roman"/>
          <w:color w:val="000000" w:themeColor="text1"/>
          <w:sz w:val="22"/>
          <w:szCs w:val="22"/>
          <w:shd w:val="clear" w:color="auto" w:fill="FFFFFF"/>
        </w:rPr>
        <w:lastRenderedPageBreak/>
        <w:t>Creswell, J. W. (2009). Mapping the field of mixed methods research.</w:t>
      </w:r>
    </w:p>
    <w:p w14:paraId="4ED77FA8" w14:textId="77777777" w:rsidR="008C7D7B" w:rsidRDefault="008C7D7B" w:rsidP="008C7D7B">
      <w:pPr>
        <w:spacing w:after="0"/>
        <w:ind w:left="720" w:hanging="720"/>
        <w:jc w:val="both"/>
        <w:rPr>
          <w:rFonts w:ascii="Times New Roman" w:hAnsi="Times New Roman" w:cs="Times New Roman"/>
          <w:color w:val="000000" w:themeColor="text1"/>
          <w:sz w:val="22"/>
          <w:szCs w:val="22"/>
        </w:rPr>
      </w:pPr>
      <w:r w:rsidRPr="008C7D7B">
        <w:rPr>
          <w:rFonts w:ascii="Times New Roman" w:hAnsi="Times New Roman" w:cs="Times New Roman"/>
          <w:color w:val="000000" w:themeColor="text1"/>
          <w:sz w:val="22"/>
          <w:szCs w:val="22"/>
        </w:rPr>
        <w:t>Creswell, J. W. (2013). Qualitative Inquiry and research design choosing among five approaches (3rd Ed). Thousand Oaks, CA: Sage Publications</w:t>
      </w:r>
    </w:p>
    <w:p w14:paraId="13B5EB19" w14:textId="77777777" w:rsidR="008C7D7B" w:rsidRDefault="008C7D7B" w:rsidP="008C7D7B">
      <w:pPr>
        <w:spacing w:after="0"/>
        <w:ind w:left="720" w:hanging="720"/>
        <w:jc w:val="both"/>
        <w:rPr>
          <w:rFonts w:ascii="Times New Roman" w:hAnsi="Times New Roman" w:cs="Times New Roman"/>
          <w:color w:val="000000" w:themeColor="text1"/>
          <w:sz w:val="22"/>
          <w:szCs w:val="22"/>
        </w:rPr>
      </w:pPr>
      <w:r w:rsidRPr="008C7D7B">
        <w:rPr>
          <w:rFonts w:ascii="Times New Roman" w:hAnsi="Times New Roman" w:cs="Times New Roman"/>
          <w:color w:val="000000" w:themeColor="text1"/>
          <w:sz w:val="22"/>
          <w:szCs w:val="22"/>
          <w:shd w:val="clear" w:color="auto" w:fill="FFFFFF"/>
        </w:rPr>
        <w:t xml:space="preserve">Díaz, S., </w:t>
      </w:r>
      <w:proofErr w:type="spellStart"/>
      <w:r w:rsidRPr="008C7D7B">
        <w:rPr>
          <w:rFonts w:ascii="Times New Roman" w:hAnsi="Times New Roman" w:cs="Times New Roman"/>
          <w:color w:val="000000" w:themeColor="text1"/>
          <w:sz w:val="22"/>
          <w:szCs w:val="22"/>
          <w:shd w:val="clear" w:color="auto" w:fill="FFFFFF"/>
        </w:rPr>
        <w:t>Demissew</w:t>
      </w:r>
      <w:proofErr w:type="spellEnd"/>
      <w:r w:rsidRPr="008C7D7B">
        <w:rPr>
          <w:rFonts w:ascii="Times New Roman" w:hAnsi="Times New Roman" w:cs="Times New Roman"/>
          <w:color w:val="000000" w:themeColor="text1"/>
          <w:sz w:val="22"/>
          <w:szCs w:val="22"/>
          <w:shd w:val="clear" w:color="auto" w:fill="FFFFFF"/>
        </w:rPr>
        <w:t xml:space="preserve">, S., </w:t>
      </w:r>
      <w:proofErr w:type="spellStart"/>
      <w:r w:rsidRPr="008C7D7B">
        <w:rPr>
          <w:rFonts w:ascii="Times New Roman" w:hAnsi="Times New Roman" w:cs="Times New Roman"/>
          <w:color w:val="000000" w:themeColor="text1"/>
          <w:sz w:val="22"/>
          <w:szCs w:val="22"/>
          <w:shd w:val="clear" w:color="auto" w:fill="FFFFFF"/>
        </w:rPr>
        <w:t>Carabias</w:t>
      </w:r>
      <w:proofErr w:type="spellEnd"/>
      <w:r w:rsidRPr="008C7D7B">
        <w:rPr>
          <w:rFonts w:ascii="Times New Roman" w:hAnsi="Times New Roman" w:cs="Times New Roman"/>
          <w:color w:val="000000" w:themeColor="text1"/>
          <w:sz w:val="22"/>
          <w:szCs w:val="22"/>
          <w:shd w:val="clear" w:color="auto" w:fill="FFFFFF"/>
        </w:rPr>
        <w:t xml:space="preserve">, J., Joly, C., Lonsdale, M., Ash, N., ... &amp; </w:t>
      </w:r>
      <w:proofErr w:type="spellStart"/>
      <w:r w:rsidRPr="008C7D7B">
        <w:rPr>
          <w:rFonts w:ascii="Times New Roman" w:hAnsi="Times New Roman" w:cs="Times New Roman"/>
          <w:color w:val="000000" w:themeColor="text1"/>
          <w:sz w:val="22"/>
          <w:szCs w:val="22"/>
          <w:shd w:val="clear" w:color="auto" w:fill="FFFFFF"/>
        </w:rPr>
        <w:t>Zlatanova</w:t>
      </w:r>
      <w:proofErr w:type="spellEnd"/>
      <w:r w:rsidRPr="008C7D7B">
        <w:rPr>
          <w:rFonts w:ascii="Times New Roman" w:hAnsi="Times New Roman" w:cs="Times New Roman"/>
          <w:color w:val="000000" w:themeColor="text1"/>
          <w:sz w:val="22"/>
          <w:szCs w:val="22"/>
          <w:shd w:val="clear" w:color="auto" w:fill="FFFFFF"/>
        </w:rPr>
        <w:t>, D. (2015). The IPBES Conceptual Framework—connecting nature and people. </w:t>
      </w:r>
      <w:r w:rsidRPr="008C7D7B">
        <w:rPr>
          <w:rFonts w:ascii="Times New Roman" w:hAnsi="Times New Roman" w:cs="Times New Roman"/>
          <w:iCs/>
          <w:color w:val="000000" w:themeColor="text1"/>
          <w:sz w:val="22"/>
          <w:szCs w:val="22"/>
          <w:shd w:val="clear" w:color="auto" w:fill="FFFFFF"/>
        </w:rPr>
        <w:t>Current opinion in environmental sustainability</w:t>
      </w:r>
      <w:r w:rsidRPr="008C7D7B">
        <w:rPr>
          <w:rFonts w:ascii="Times New Roman" w:hAnsi="Times New Roman" w:cs="Times New Roman"/>
          <w:color w:val="000000" w:themeColor="text1"/>
          <w:sz w:val="22"/>
          <w:szCs w:val="22"/>
          <w:shd w:val="clear" w:color="auto" w:fill="FFFFFF"/>
        </w:rPr>
        <w:t>, </w:t>
      </w:r>
      <w:r w:rsidRPr="008C7D7B">
        <w:rPr>
          <w:rFonts w:ascii="Times New Roman" w:hAnsi="Times New Roman" w:cs="Times New Roman"/>
          <w:iCs/>
          <w:color w:val="000000" w:themeColor="text1"/>
          <w:sz w:val="22"/>
          <w:szCs w:val="22"/>
          <w:shd w:val="clear" w:color="auto" w:fill="FFFFFF"/>
        </w:rPr>
        <w:t>14</w:t>
      </w:r>
      <w:r w:rsidRPr="008C7D7B">
        <w:rPr>
          <w:rFonts w:ascii="Times New Roman" w:hAnsi="Times New Roman" w:cs="Times New Roman"/>
          <w:color w:val="000000" w:themeColor="text1"/>
          <w:sz w:val="22"/>
          <w:szCs w:val="22"/>
          <w:shd w:val="clear" w:color="auto" w:fill="FFFFFF"/>
        </w:rPr>
        <w:t>, 1-16.</w:t>
      </w:r>
    </w:p>
    <w:p w14:paraId="4FC7717F" w14:textId="77777777" w:rsidR="008C7D7B" w:rsidRDefault="008C7D7B" w:rsidP="008C7D7B">
      <w:pPr>
        <w:spacing w:after="0"/>
        <w:ind w:left="720" w:hanging="720"/>
        <w:jc w:val="both"/>
        <w:rPr>
          <w:rFonts w:ascii="Times New Roman" w:hAnsi="Times New Roman" w:cs="Times New Roman"/>
          <w:color w:val="000000" w:themeColor="text1"/>
          <w:sz w:val="22"/>
          <w:szCs w:val="22"/>
        </w:rPr>
      </w:pPr>
      <w:proofErr w:type="spellStart"/>
      <w:r w:rsidRPr="008C7D7B">
        <w:rPr>
          <w:rFonts w:ascii="Times New Roman" w:hAnsi="Times New Roman" w:cs="Times New Roman"/>
          <w:color w:val="000000" w:themeColor="text1"/>
          <w:sz w:val="22"/>
          <w:szCs w:val="22"/>
        </w:rPr>
        <w:t>Parba</w:t>
      </w:r>
      <w:proofErr w:type="spellEnd"/>
      <w:r w:rsidRPr="008C7D7B">
        <w:rPr>
          <w:rFonts w:ascii="Times New Roman" w:hAnsi="Times New Roman" w:cs="Times New Roman"/>
          <w:color w:val="000000" w:themeColor="text1"/>
          <w:sz w:val="22"/>
          <w:szCs w:val="22"/>
        </w:rPr>
        <w:t xml:space="preserve">, J. (2018). EMPOWERING THE FILIPINO LANGUAGE </w:t>
      </w:r>
      <w:r w:rsidRPr="008C7D7B">
        <w:rPr>
          <w:rFonts w:ascii="Times New Roman" w:hAnsi="Times New Roman" w:cs="Times New Roman"/>
          <w:color w:val="000000" w:themeColor="text1"/>
          <w:sz w:val="22"/>
          <w:szCs w:val="22"/>
        </w:rPr>
        <w:tab/>
        <w:t>CLASSROOM: TOWARDS CRITICAL PEDAGOGY AND</w:t>
      </w:r>
      <w:r>
        <w:rPr>
          <w:rFonts w:ascii="Times New Roman" w:hAnsi="Times New Roman" w:cs="Times New Roman"/>
          <w:color w:val="000000" w:themeColor="text1"/>
          <w:sz w:val="22"/>
          <w:szCs w:val="22"/>
        </w:rPr>
        <w:t xml:space="preserve"> </w:t>
      </w:r>
      <w:proofErr w:type="spellStart"/>
      <w:r w:rsidRPr="008C7D7B">
        <w:rPr>
          <w:rFonts w:ascii="Times New Roman" w:hAnsi="Times New Roman" w:cs="Times New Roman"/>
          <w:color w:val="000000" w:themeColor="text1"/>
          <w:sz w:val="22"/>
          <w:szCs w:val="22"/>
        </w:rPr>
        <w:t>CURRICULUM.https</w:t>
      </w:r>
      <w:proofErr w:type="spellEnd"/>
      <w:r w:rsidRPr="008C7D7B">
        <w:rPr>
          <w:rFonts w:ascii="Times New Roman" w:hAnsi="Times New Roman" w:cs="Times New Roman"/>
          <w:color w:val="000000" w:themeColor="text1"/>
          <w:sz w:val="22"/>
          <w:szCs w:val="22"/>
        </w:rPr>
        <w:t>://core.ac.uk/download/pdf/211329265.p</w:t>
      </w:r>
      <w:r w:rsidRPr="008C7D7B">
        <w:rPr>
          <w:rFonts w:ascii="Times New Roman" w:hAnsi="Times New Roman" w:cs="Times New Roman"/>
          <w:color w:val="000000" w:themeColor="text1"/>
          <w:sz w:val="22"/>
          <w:szCs w:val="22"/>
        </w:rPr>
        <w:tab/>
        <w:t>df</w:t>
      </w:r>
    </w:p>
    <w:p w14:paraId="73FAC49E" w14:textId="77777777" w:rsidR="008C7D7B" w:rsidRDefault="008C7D7B" w:rsidP="008C7D7B">
      <w:pPr>
        <w:spacing w:after="0"/>
        <w:ind w:left="720" w:hanging="720"/>
        <w:jc w:val="both"/>
        <w:rPr>
          <w:rFonts w:ascii="Times New Roman" w:hAnsi="Times New Roman" w:cs="Times New Roman"/>
          <w:color w:val="000000" w:themeColor="text1"/>
          <w:sz w:val="22"/>
          <w:szCs w:val="22"/>
        </w:rPr>
      </w:pPr>
      <w:r w:rsidRPr="008C7D7B">
        <w:rPr>
          <w:rFonts w:ascii="Times New Roman" w:hAnsi="Times New Roman" w:cs="Times New Roman"/>
          <w:color w:val="000000" w:themeColor="text1"/>
          <w:sz w:val="22"/>
          <w:szCs w:val="22"/>
        </w:rPr>
        <w:t xml:space="preserve">Van </w:t>
      </w:r>
      <w:proofErr w:type="spellStart"/>
      <w:r w:rsidRPr="008C7D7B">
        <w:rPr>
          <w:rFonts w:ascii="Times New Roman" w:hAnsi="Times New Roman" w:cs="Times New Roman"/>
          <w:color w:val="000000" w:themeColor="text1"/>
          <w:sz w:val="22"/>
          <w:szCs w:val="22"/>
        </w:rPr>
        <w:t>Manen</w:t>
      </w:r>
      <w:proofErr w:type="spellEnd"/>
      <w:r w:rsidRPr="008C7D7B">
        <w:rPr>
          <w:rFonts w:ascii="Times New Roman" w:hAnsi="Times New Roman" w:cs="Times New Roman"/>
          <w:color w:val="000000" w:themeColor="text1"/>
          <w:sz w:val="22"/>
          <w:szCs w:val="22"/>
        </w:rPr>
        <w:t xml:space="preserve">, M. (2017). “But Is It </w:t>
      </w:r>
      <w:proofErr w:type="gramStart"/>
      <w:r w:rsidRPr="008C7D7B">
        <w:rPr>
          <w:rFonts w:ascii="Times New Roman" w:hAnsi="Times New Roman" w:cs="Times New Roman"/>
          <w:color w:val="000000" w:themeColor="text1"/>
          <w:sz w:val="22"/>
          <w:szCs w:val="22"/>
        </w:rPr>
        <w:t>Phenomenology?,</w:t>
      </w:r>
      <w:proofErr w:type="gramEnd"/>
      <w:r w:rsidRPr="008C7D7B">
        <w:rPr>
          <w:rFonts w:ascii="Times New Roman" w:hAnsi="Times New Roman" w:cs="Times New Roman"/>
          <w:color w:val="000000" w:themeColor="text1"/>
          <w:sz w:val="22"/>
          <w:szCs w:val="22"/>
        </w:rPr>
        <w:t xml:space="preserve">” Qualitative Health </w:t>
      </w:r>
      <w:r w:rsidRPr="008C7D7B">
        <w:rPr>
          <w:rFonts w:ascii="Times New Roman" w:hAnsi="Times New Roman" w:cs="Times New Roman"/>
          <w:color w:val="000000" w:themeColor="text1"/>
          <w:sz w:val="22"/>
          <w:szCs w:val="22"/>
        </w:rPr>
        <w:tab/>
        <w:t>Research. 2017.</w:t>
      </w:r>
    </w:p>
    <w:p w14:paraId="7DE2DD01" w14:textId="63B00D4A" w:rsidR="008C7D7B" w:rsidRPr="008C7D7B" w:rsidRDefault="008C7D7B" w:rsidP="008C7D7B">
      <w:pPr>
        <w:spacing w:after="0"/>
        <w:ind w:left="720" w:hanging="720"/>
        <w:jc w:val="both"/>
        <w:rPr>
          <w:rFonts w:ascii="Times New Roman" w:hAnsi="Times New Roman" w:cs="Times New Roman"/>
          <w:color w:val="000000" w:themeColor="text1"/>
          <w:sz w:val="22"/>
          <w:szCs w:val="22"/>
        </w:rPr>
      </w:pPr>
      <w:r w:rsidRPr="008C7D7B">
        <w:rPr>
          <w:rFonts w:ascii="Times New Roman" w:hAnsi="Times New Roman" w:cs="Times New Roman"/>
          <w:color w:val="000000" w:themeColor="text1"/>
          <w:sz w:val="22"/>
          <w:szCs w:val="22"/>
        </w:rPr>
        <w:t xml:space="preserve">Vygotsky, L. (1978). Mind in society: The development of higher </w:t>
      </w:r>
      <w:r w:rsidRPr="008C7D7B">
        <w:rPr>
          <w:rFonts w:ascii="Times New Roman" w:hAnsi="Times New Roman" w:cs="Times New Roman"/>
          <w:color w:val="000000" w:themeColor="text1"/>
          <w:sz w:val="22"/>
          <w:szCs w:val="22"/>
        </w:rPr>
        <w:tab/>
        <w:t xml:space="preserve">psychological processes. United States of America: Harvard </w:t>
      </w:r>
      <w:r w:rsidRPr="008C7D7B">
        <w:rPr>
          <w:rFonts w:ascii="Times New Roman" w:hAnsi="Times New Roman" w:cs="Times New Roman"/>
          <w:color w:val="000000" w:themeColor="text1"/>
          <w:sz w:val="22"/>
          <w:szCs w:val="22"/>
        </w:rPr>
        <w:tab/>
        <w:t>University Press.</w:t>
      </w:r>
    </w:p>
    <w:p w14:paraId="034565E7" w14:textId="77777777" w:rsidR="008C7D7B" w:rsidRDefault="008C7D7B" w:rsidP="008C7D7B"/>
    <w:p w14:paraId="54F044F7" w14:textId="77777777" w:rsidR="008C7D7B" w:rsidRPr="003C4096" w:rsidRDefault="008C7D7B" w:rsidP="001806DE">
      <w:pPr>
        <w:rPr>
          <w:rFonts w:ascii="Times New Roman" w:hAnsi="Times New Roman" w:cs="Times New Roman"/>
          <w:b/>
          <w:bCs/>
          <w:sz w:val="22"/>
          <w:szCs w:val="22"/>
        </w:rPr>
      </w:pPr>
    </w:p>
    <w:sectPr w:rsidR="008C7D7B" w:rsidRPr="003C4096" w:rsidSect="000821E8">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4FC"/>
    <w:multiLevelType w:val="hybridMultilevel"/>
    <w:tmpl w:val="912E2390"/>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 w15:restartNumberingAfterBreak="0">
    <w:nsid w:val="0A660C97"/>
    <w:multiLevelType w:val="hybridMultilevel"/>
    <w:tmpl w:val="576662A8"/>
    <w:lvl w:ilvl="0" w:tplc="34090001">
      <w:start w:val="1"/>
      <w:numFmt w:val="bullet"/>
      <w:lvlText w:val=""/>
      <w:lvlJc w:val="left"/>
      <w:pPr>
        <w:ind w:left="770" w:hanging="360"/>
      </w:pPr>
      <w:rPr>
        <w:rFonts w:ascii="Symbol" w:hAnsi="Symbol" w:hint="default"/>
      </w:rPr>
    </w:lvl>
    <w:lvl w:ilvl="1" w:tplc="34090003" w:tentative="1">
      <w:start w:val="1"/>
      <w:numFmt w:val="bullet"/>
      <w:lvlText w:val="o"/>
      <w:lvlJc w:val="left"/>
      <w:pPr>
        <w:ind w:left="1490" w:hanging="360"/>
      </w:pPr>
      <w:rPr>
        <w:rFonts w:ascii="Courier New" w:hAnsi="Courier New" w:cs="Courier New" w:hint="default"/>
      </w:rPr>
    </w:lvl>
    <w:lvl w:ilvl="2" w:tplc="34090005" w:tentative="1">
      <w:start w:val="1"/>
      <w:numFmt w:val="bullet"/>
      <w:lvlText w:val=""/>
      <w:lvlJc w:val="left"/>
      <w:pPr>
        <w:ind w:left="2210" w:hanging="360"/>
      </w:pPr>
      <w:rPr>
        <w:rFonts w:ascii="Wingdings" w:hAnsi="Wingdings" w:hint="default"/>
      </w:rPr>
    </w:lvl>
    <w:lvl w:ilvl="3" w:tplc="34090001" w:tentative="1">
      <w:start w:val="1"/>
      <w:numFmt w:val="bullet"/>
      <w:lvlText w:val=""/>
      <w:lvlJc w:val="left"/>
      <w:pPr>
        <w:ind w:left="2930" w:hanging="360"/>
      </w:pPr>
      <w:rPr>
        <w:rFonts w:ascii="Symbol" w:hAnsi="Symbol" w:hint="default"/>
      </w:rPr>
    </w:lvl>
    <w:lvl w:ilvl="4" w:tplc="34090003" w:tentative="1">
      <w:start w:val="1"/>
      <w:numFmt w:val="bullet"/>
      <w:lvlText w:val="o"/>
      <w:lvlJc w:val="left"/>
      <w:pPr>
        <w:ind w:left="3650" w:hanging="360"/>
      </w:pPr>
      <w:rPr>
        <w:rFonts w:ascii="Courier New" w:hAnsi="Courier New" w:cs="Courier New" w:hint="default"/>
      </w:rPr>
    </w:lvl>
    <w:lvl w:ilvl="5" w:tplc="34090005" w:tentative="1">
      <w:start w:val="1"/>
      <w:numFmt w:val="bullet"/>
      <w:lvlText w:val=""/>
      <w:lvlJc w:val="left"/>
      <w:pPr>
        <w:ind w:left="4370" w:hanging="360"/>
      </w:pPr>
      <w:rPr>
        <w:rFonts w:ascii="Wingdings" w:hAnsi="Wingdings" w:hint="default"/>
      </w:rPr>
    </w:lvl>
    <w:lvl w:ilvl="6" w:tplc="34090001" w:tentative="1">
      <w:start w:val="1"/>
      <w:numFmt w:val="bullet"/>
      <w:lvlText w:val=""/>
      <w:lvlJc w:val="left"/>
      <w:pPr>
        <w:ind w:left="5090" w:hanging="360"/>
      </w:pPr>
      <w:rPr>
        <w:rFonts w:ascii="Symbol" w:hAnsi="Symbol" w:hint="default"/>
      </w:rPr>
    </w:lvl>
    <w:lvl w:ilvl="7" w:tplc="34090003" w:tentative="1">
      <w:start w:val="1"/>
      <w:numFmt w:val="bullet"/>
      <w:lvlText w:val="o"/>
      <w:lvlJc w:val="left"/>
      <w:pPr>
        <w:ind w:left="5810" w:hanging="360"/>
      </w:pPr>
      <w:rPr>
        <w:rFonts w:ascii="Courier New" w:hAnsi="Courier New" w:cs="Courier New" w:hint="default"/>
      </w:rPr>
    </w:lvl>
    <w:lvl w:ilvl="8" w:tplc="34090005" w:tentative="1">
      <w:start w:val="1"/>
      <w:numFmt w:val="bullet"/>
      <w:lvlText w:val=""/>
      <w:lvlJc w:val="left"/>
      <w:pPr>
        <w:ind w:left="6530" w:hanging="360"/>
      </w:pPr>
      <w:rPr>
        <w:rFonts w:ascii="Wingdings" w:hAnsi="Wingdings" w:hint="default"/>
      </w:rPr>
    </w:lvl>
  </w:abstractNum>
  <w:abstractNum w:abstractNumId="2" w15:restartNumberingAfterBreak="0">
    <w:nsid w:val="338D6E5A"/>
    <w:multiLevelType w:val="hybridMultilevel"/>
    <w:tmpl w:val="62C467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4361F03"/>
    <w:multiLevelType w:val="hybridMultilevel"/>
    <w:tmpl w:val="E5DA65A2"/>
    <w:lvl w:ilvl="0" w:tplc="34090001">
      <w:start w:val="1"/>
      <w:numFmt w:val="bullet"/>
      <w:lvlText w:val=""/>
      <w:lvlJc w:val="left"/>
      <w:pPr>
        <w:ind w:left="778" w:hanging="360"/>
      </w:pPr>
      <w:rPr>
        <w:rFonts w:ascii="Symbol" w:hAnsi="Symbol" w:hint="default"/>
      </w:rPr>
    </w:lvl>
    <w:lvl w:ilvl="1" w:tplc="34090003" w:tentative="1">
      <w:start w:val="1"/>
      <w:numFmt w:val="bullet"/>
      <w:lvlText w:val="o"/>
      <w:lvlJc w:val="left"/>
      <w:pPr>
        <w:ind w:left="1498" w:hanging="360"/>
      </w:pPr>
      <w:rPr>
        <w:rFonts w:ascii="Courier New" w:hAnsi="Courier New" w:cs="Courier New" w:hint="default"/>
      </w:rPr>
    </w:lvl>
    <w:lvl w:ilvl="2" w:tplc="34090005" w:tentative="1">
      <w:start w:val="1"/>
      <w:numFmt w:val="bullet"/>
      <w:lvlText w:val=""/>
      <w:lvlJc w:val="left"/>
      <w:pPr>
        <w:ind w:left="2218" w:hanging="360"/>
      </w:pPr>
      <w:rPr>
        <w:rFonts w:ascii="Wingdings" w:hAnsi="Wingdings" w:hint="default"/>
      </w:rPr>
    </w:lvl>
    <w:lvl w:ilvl="3" w:tplc="34090001" w:tentative="1">
      <w:start w:val="1"/>
      <w:numFmt w:val="bullet"/>
      <w:lvlText w:val=""/>
      <w:lvlJc w:val="left"/>
      <w:pPr>
        <w:ind w:left="2938" w:hanging="360"/>
      </w:pPr>
      <w:rPr>
        <w:rFonts w:ascii="Symbol" w:hAnsi="Symbol" w:hint="default"/>
      </w:rPr>
    </w:lvl>
    <w:lvl w:ilvl="4" w:tplc="34090003" w:tentative="1">
      <w:start w:val="1"/>
      <w:numFmt w:val="bullet"/>
      <w:lvlText w:val="o"/>
      <w:lvlJc w:val="left"/>
      <w:pPr>
        <w:ind w:left="3658" w:hanging="360"/>
      </w:pPr>
      <w:rPr>
        <w:rFonts w:ascii="Courier New" w:hAnsi="Courier New" w:cs="Courier New" w:hint="default"/>
      </w:rPr>
    </w:lvl>
    <w:lvl w:ilvl="5" w:tplc="34090005" w:tentative="1">
      <w:start w:val="1"/>
      <w:numFmt w:val="bullet"/>
      <w:lvlText w:val=""/>
      <w:lvlJc w:val="left"/>
      <w:pPr>
        <w:ind w:left="4378" w:hanging="360"/>
      </w:pPr>
      <w:rPr>
        <w:rFonts w:ascii="Wingdings" w:hAnsi="Wingdings" w:hint="default"/>
      </w:rPr>
    </w:lvl>
    <w:lvl w:ilvl="6" w:tplc="34090001" w:tentative="1">
      <w:start w:val="1"/>
      <w:numFmt w:val="bullet"/>
      <w:lvlText w:val=""/>
      <w:lvlJc w:val="left"/>
      <w:pPr>
        <w:ind w:left="5098" w:hanging="360"/>
      </w:pPr>
      <w:rPr>
        <w:rFonts w:ascii="Symbol" w:hAnsi="Symbol" w:hint="default"/>
      </w:rPr>
    </w:lvl>
    <w:lvl w:ilvl="7" w:tplc="34090003" w:tentative="1">
      <w:start w:val="1"/>
      <w:numFmt w:val="bullet"/>
      <w:lvlText w:val="o"/>
      <w:lvlJc w:val="left"/>
      <w:pPr>
        <w:ind w:left="5818" w:hanging="360"/>
      </w:pPr>
      <w:rPr>
        <w:rFonts w:ascii="Courier New" w:hAnsi="Courier New" w:cs="Courier New" w:hint="default"/>
      </w:rPr>
    </w:lvl>
    <w:lvl w:ilvl="8" w:tplc="34090005" w:tentative="1">
      <w:start w:val="1"/>
      <w:numFmt w:val="bullet"/>
      <w:lvlText w:val=""/>
      <w:lvlJc w:val="left"/>
      <w:pPr>
        <w:ind w:left="6538" w:hanging="360"/>
      </w:pPr>
      <w:rPr>
        <w:rFonts w:ascii="Wingdings" w:hAnsi="Wingdings" w:hint="default"/>
      </w:rPr>
    </w:lvl>
  </w:abstractNum>
  <w:abstractNum w:abstractNumId="4" w15:restartNumberingAfterBreak="0">
    <w:nsid w:val="460208EE"/>
    <w:multiLevelType w:val="hybridMultilevel"/>
    <w:tmpl w:val="ECB69ED4"/>
    <w:lvl w:ilvl="0" w:tplc="3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4ABC4B7C"/>
    <w:multiLevelType w:val="hybridMultilevel"/>
    <w:tmpl w:val="4AE251DC"/>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6" w15:restartNumberingAfterBreak="0">
    <w:nsid w:val="538F5DA3"/>
    <w:multiLevelType w:val="hybridMultilevel"/>
    <w:tmpl w:val="85ACA12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57940D61"/>
    <w:multiLevelType w:val="hybridMultilevel"/>
    <w:tmpl w:val="E308654E"/>
    <w:lvl w:ilvl="0" w:tplc="34090001">
      <w:start w:val="1"/>
      <w:numFmt w:val="bullet"/>
      <w:lvlText w:val=""/>
      <w:lvlJc w:val="left"/>
      <w:pPr>
        <w:ind w:left="716" w:hanging="360"/>
      </w:pPr>
      <w:rPr>
        <w:rFonts w:ascii="Symbol" w:hAnsi="Symbol" w:hint="default"/>
      </w:rPr>
    </w:lvl>
    <w:lvl w:ilvl="1" w:tplc="34090003" w:tentative="1">
      <w:start w:val="1"/>
      <w:numFmt w:val="bullet"/>
      <w:lvlText w:val="o"/>
      <w:lvlJc w:val="left"/>
      <w:pPr>
        <w:ind w:left="1436" w:hanging="360"/>
      </w:pPr>
      <w:rPr>
        <w:rFonts w:ascii="Courier New" w:hAnsi="Courier New" w:cs="Courier New" w:hint="default"/>
      </w:rPr>
    </w:lvl>
    <w:lvl w:ilvl="2" w:tplc="34090005" w:tentative="1">
      <w:start w:val="1"/>
      <w:numFmt w:val="bullet"/>
      <w:lvlText w:val=""/>
      <w:lvlJc w:val="left"/>
      <w:pPr>
        <w:ind w:left="2156" w:hanging="360"/>
      </w:pPr>
      <w:rPr>
        <w:rFonts w:ascii="Wingdings" w:hAnsi="Wingdings" w:hint="default"/>
      </w:rPr>
    </w:lvl>
    <w:lvl w:ilvl="3" w:tplc="34090001" w:tentative="1">
      <w:start w:val="1"/>
      <w:numFmt w:val="bullet"/>
      <w:lvlText w:val=""/>
      <w:lvlJc w:val="left"/>
      <w:pPr>
        <w:ind w:left="2876" w:hanging="360"/>
      </w:pPr>
      <w:rPr>
        <w:rFonts w:ascii="Symbol" w:hAnsi="Symbol" w:hint="default"/>
      </w:rPr>
    </w:lvl>
    <w:lvl w:ilvl="4" w:tplc="34090003" w:tentative="1">
      <w:start w:val="1"/>
      <w:numFmt w:val="bullet"/>
      <w:lvlText w:val="o"/>
      <w:lvlJc w:val="left"/>
      <w:pPr>
        <w:ind w:left="3596" w:hanging="360"/>
      </w:pPr>
      <w:rPr>
        <w:rFonts w:ascii="Courier New" w:hAnsi="Courier New" w:cs="Courier New" w:hint="default"/>
      </w:rPr>
    </w:lvl>
    <w:lvl w:ilvl="5" w:tplc="34090005" w:tentative="1">
      <w:start w:val="1"/>
      <w:numFmt w:val="bullet"/>
      <w:lvlText w:val=""/>
      <w:lvlJc w:val="left"/>
      <w:pPr>
        <w:ind w:left="4316" w:hanging="360"/>
      </w:pPr>
      <w:rPr>
        <w:rFonts w:ascii="Wingdings" w:hAnsi="Wingdings" w:hint="default"/>
      </w:rPr>
    </w:lvl>
    <w:lvl w:ilvl="6" w:tplc="34090001" w:tentative="1">
      <w:start w:val="1"/>
      <w:numFmt w:val="bullet"/>
      <w:lvlText w:val=""/>
      <w:lvlJc w:val="left"/>
      <w:pPr>
        <w:ind w:left="5036" w:hanging="360"/>
      </w:pPr>
      <w:rPr>
        <w:rFonts w:ascii="Symbol" w:hAnsi="Symbol" w:hint="default"/>
      </w:rPr>
    </w:lvl>
    <w:lvl w:ilvl="7" w:tplc="34090003" w:tentative="1">
      <w:start w:val="1"/>
      <w:numFmt w:val="bullet"/>
      <w:lvlText w:val="o"/>
      <w:lvlJc w:val="left"/>
      <w:pPr>
        <w:ind w:left="5756" w:hanging="360"/>
      </w:pPr>
      <w:rPr>
        <w:rFonts w:ascii="Courier New" w:hAnsi="Courier New" w:cs="Courier New" w:hint="default"/>
      </w:rPr>
    </w:lvl>
    <w:lvl w:ilvl="8" w:tplc="34090005" w:tentative="1">
      <w:start w:val="1"/>
      <w:numFmt w:val="bullet"/>
      <w:lvlText w:val=""/>
      <w:lvlJc w:val="left"/>
      <w:pPr>
        <w:ind w:left="6476" w:hanging="360"/>
      </w:pPr>
      <w:rPr>
        <w:rFonts w:ascii="Wingdings" w:hAnsi="Wingdings" w:hint="default"/>
      </w:rPr>
    </w:lvl>
  </w:abstractNum>
  <w:abstractNum w:abstractNumId="8" w15:restartNumberingAfterBreak="0">
    <w:nsid w:val="6F5D23CB"/>
    <w:multiLevelType w:val="hybridMultilevel"/>
    <w:tmpl w:val="B98CA8A6"/>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9" w15:restartNumberingAfterBreak="0">
    <w:nsid w:val="7AD45ACD"/>
    <w:multiLevelType w:val="hybridMultilevel"/>
    <w:tmpl w:val="6FBE489C"/>
    <w:lvl w:ilvl="0" w:tplc="34090001">
      <w:start w:val="1"/>
      <w:numFmt w:val="bullet"/>
      <w:lvlText w:val=""/>
      <w:lvlJc w:val="left"/>
      <w:pPr>
        <w:ind w:left="786" w:hanging="360"/>
      </w:pPr>
      <w:rPr>
        <w:rFonts w:ascii="Symbol" w:hAnsi="Symbol" w:hint="default"/>
      </w:rPr>
    </w:lvl>
    <w:lvl w:ilvl="1" w:tplc="34090003" w:tentative="1">
      <w:start w:val="1"/>
      <w:numFmt w:val="bullet"/>
      <w:lvlText w:val="o"/>
      <w:lvlJc w:val="left"/>
      <w:pPr>
        <w:ind w:left="1506" w:hanging="360"/>
      </w:pPr>
      <w:rPr>
        <w:rFonts w:ascii="Courier New" w:hAnsi="Courier New" w:cs="Courier New" w:hint="default"/>
      </w:rPr>
    </w:lvl>
    <w:lvl w:ilvl="2" w:tplc="34090005" w:tentative="1">
      <w:start w:val="1"/>
      <w:numFmt w:val="bullet"/>
      <w:lvlText w:val=""/>
      <w:lvlJc w:val="left"/>
      <w:pPr>
        <w:ind w:left="2226" w:hanging="360"/>
      </w:pPr>
      <w:rPr>
        <w:rFonts w:ascii="Wingdings" w:hAnsi="Wingdings" w:hint="default"/>
      </w:rPr>
    </w:lvl>
    <w:lvl w:ilvl="3" w:tplc="34090001" w:tentative="1">
      <w:start w:val="1"/>
      <w:numFmt w:val="bullet"/>
      <w:lvlText w:val=""/>
      <w:lvlJc w:val="left"/>
      <w:pPr>
        <w:ind w:left="2946" w:hanging="360"/>
      </w:pPr>
      <w:rPr>
        <w:rFonts w:ascii="Symbol" w:hAnsi="Symbol" w:hint="default"/>
      </w:rPr>
    </w:lvl>
    <w:lvl w:ilvl="4" w:tplc="34090003" w:tentative="1">
      <w:start w:val="1"/>
      <w:numFmt w:val="bullet"/>
      <w:lvlText w:val="o"/>
      <w:lvlJc w:val="left"/>
      <w:pPr>
        <w:ind w:left="3666" w:hanging="360"/>
      </w:pPr>
      <w:rPr>
        <w:rFonts w:ascii="Courier New" w:hAnsi="Courier New" w:cs="Courier New" w:hint="default"/>
      </w:rPr>
    </w:lvl>
    <w:lvl w:ilvl="5" w:tplc="34090005" w:tentative="1">
      <w:start w:val="1"/>
      <w:numFmt w:val="bullet"/>
      <w:lvlText w:val=""/>
      <w:lvlJc w:val="left"/>
      <w:pPr>
        <w:ind w:left="4386" w:hanging="360"/>
      </w:pPr>
      <w:rPr>
        <w:rFonts w:ascii="Wingdings" w:hAnsi="Wingdings" w:hint="default"/>
      </w:rPr>
    </w:lvl>
    <w:lvl w:ilvl="6" w:tplc="34090001" w:tentative="1">
      <w:start w:val="1"/>
      <w:numFmt w:val="bullet"/>
      <w:lvlText w:val=""/>
      <w:lvlJc w:val="left"/>
      <w:pPr>
        <w:ind w:left="5106" w:hanging="360"/>
      </w:pPr>
      <w:rPr>
        <w:rFonts w:ascii="Symbol" w:hAnsi="Symbol" w:hint="default"/>
      </w:rPr>
    </w:lvl>
    <w:lvl w:ilvl="7" w:tplc="34090003" w:tentative="1">
      <w:start w:val="1"/>
      <w:numFmt w:val="bullet"/>
      <w:lvlText w:val="o"/>
      <w:lvlJc w:val="left"/>
      <w:pPr>
        <w:ind w:left="5826" w:hanging="360"/>
      </w:pPr>
      <w:rPr>
        <w:rFonts w:ascii="Courier New" w:hAnsi="Courier New" w:cs="Courier New" w:hint="default"/>
      </w:rPr>
    </w:lvl>
    <w:lvl w:ilvl="8" w:tplc="34090005" w:tentative="1">
      <w:start w:val="1"/>
      <w:numFmt w:val="bullet"/>
      <w:lvlText w:val=""/>
      <w:lvlJc w:val="left"/>
      <w:pPr>
        <w:ind w:left="6546" w:hanging="360"/>
      </w:pPr>
      <w:rPr>
        <w:rFonts w:ascii="Wingdings" w:hAnsi="Wingdings" w:hint="default"/>
      </w:rPr>
    </w:lvl>
  </w:abstractNum>
  <w:num w:numId="1">
    <w:abstractNumId w:val="6"/>
  </w:num>
  <w:num w:numId="2">
    <w:abstractNumId w:val="8"/>
  </w:num>
  <w:num w:numId="3">
    <w:abstractNumId w:val="0"/>
  </w:num>
  <w:num w:numId="4">
    <w:abstractNumId w:val="7"/>
  </w:num>
  <w:num w:numId="5">
    <w:abstractNumId w:val="5"/>
  </w:num>
  <w:num w:numId="6">
    <w:abstractNumId w:val="4"/>
  </w:num>
  <w:num w:numId="7">
    <w:abstractNumId w:val="9"/>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02"/>
    <w:rsid w:val="000313C5"/>
    <w:rsid w:val="00065B85"/>
    <w:rsid w:val="000821E8"/>
    <w:rsid w:val="000E0AEF"/>
    <w:rsid w:val="001806DE"/>
    <w:rsid w:val="00207CB6"/>
    <w:rsid w:val="002331DF"/>
    <w:rsid w:val="00292231"/>
    <w:rsid w:val="003007BD"/>
    <w:rsid w:val="003640BD"/>
    <w:rsid w:val="003C4096"/>
    <w:rsid w:val="004A2C0F"/>
    <w:rsid w:val="00547BFA"/>
    <w:rsid w:val="006C4C28"/>
    <w:rsid w:val="0086254C"/>
    <w:rsid w:val="008C7D7B"/>
    <w:rsid w:val="00A11693"/>
    <w:rsid w:val="00B843F0"/>
    <w:rsid w:val="00BF4802"/>
    <w:rsid w:val="00C83794"/>
    <w:rsid w:val="00C838C4"/>
    <w:rsid w:val="00DA24C2"/>
    <w:rsid w:val="00F661B3"/>
    <w:rsid w:val="00FC37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E6E7"/>
  <w15:chartTrackingRefBased/>
  <w15:docId w15:val="{958E2CC8-463F-45A5-80EE-9E614768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8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8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8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8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8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8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8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02"/>
    <w:rPr>
      <w:rFonts w:eastAsiaTheme="majorEastAsia" w:cstheme="majorBidi"/>
      <w:color w:val="272727" w:themeColor="text1" w:themeTint="D8"/>
    </w:rPr>
  </w:style>
  <w:style w:type="paragraph" w:styleId="Title">
    <w:name w:val="Title"/>
    <w:basedOn w:val="Normal"/>
    <w:next w:val="Normal"/>
    <w:link w:val="TitleChar"/>
    <w:uiPriority w:val="10"/>
    <w:qFormat/>
    <w:rsid w:val="00BF4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02"/>
    <w:pPr>
      <w:spacing w:before="160"/>
      <w:jc w:val="center"/>
    </w:pPr>
    <w:rPr>
      <w:i/>
      <w:iCs/>
      <w:color w:val="404040" w:themeColor="text1" w:themeTint="BF"/>
    </w:rPr>
  </w:style>
  <w:style w:type="character" w:customStyle="1" w:styleId="QuoteChar">
    <w:name w:val="Quote Char"/>
    <w:basedOn w:val="DefaultParagraphFont"/>
    <w:link w:val="Quote"/>
    <w:uiPriority w:val="29"/>
    <w:rsid w:val="00BF4802"/>
    <w:rPr>
      <w:i/>
      <w:iCs/>
      <w:color w:val="404040" w:themeColor="text1" w:themeTint="BF"/>
    </w:rPr>
  </w:style>
  <w:style w:type="paragraph" w:styleId="ListParagraph">
    <w:name w:val="List Paragraph"/>
    <w:basedOn w:val="Normal"/>
    <w:uiPriority w:val="34"/>
    <w:qFormat/>
    <w:rsid w:val="00BF4802"/>
    <w:pPr>
      <w:ind w:left="720"/>
      <w:contextualSpacing/>
    </w:pPr>
  </w:style>
  <w:style w:type="character" w:styleId="IntenseEmphasis">
    <w:name w:val="Intense Emphasis"/>
    <w:basedOn w:val="DefaultParagraphFont"/>
    <w:uiPriority w:val="21"/>
    <w:qFormat/>
    <w:rsid w:val="00BF4802"/>
    <w:rPr>
      <w:i/>
      <w:iCs/>
      <w:color w:val="2F5496" w:themeColor="accent1" w:themeShade="BF"/>
    </w:rPr>
  </w:style>
  <w:style w:type="paragraph" w:styleId="IntenseQuote">
    <w:name w:val="Intense Quote"/>
    <w:basedOn w:val="Normal"/>
    <w:next w:val="Normal"/>
    <w:link w:val="IntenseQuoteChar"/>
    <w:uiPriority w:val="30"/>
    <w:qFormat/>
    <w:rsid w:val="00BF4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802"/>
    <w:rPr>
      <w:i/>
      <w:iCs/>
      <w:color w:val="2F5496" w:themeColor="accent1" w:themeShade="BF"/>
    </w:rPr>
  </w:style>
  <w:style w:type="character" w:styleId="IntenseReference">
    <w:name w:val="Intense Reference"/>
    <w:basedOn w:val="DefaultParagraphFont"/>
    <w:uiPriority w:val="32"/>
    <w:qFormat/>
    <w:rsid w:val="00BF4802"/>
    <w:rPr>
      <w:b/>
      <w:bCs/>
      <w:smallCaps/>
      <w:color w:val="2F5496" w:themeColor="accent1" w:themeShade="BF"/>
      <w:spacing w:val="5"/>
    </w:rPr>
  </w:style>
  <w:style w:type="paragraph" w:styleId="CommentText">
    <w:name w:val="annotation text"/>
    <w:basedOn w:val="Normal"/>
    <w:link w:val="CommentTextChar"/>
    <w:uiPriority w:val="99"/>
    <w:unhideWhenUsed/>
    <w:rsid w:val="000E0AEF"/>
    <w:pPr>
      <w:spacing w:line="240" w:lineRule="auto"/>
    </w:pPr>
    <w:rPr>
      <w:rFonts w:eastAsiaTheme="minorEastAsia"/>
      <w:sz w:val="20"/>
      <w:szCs w:val="20"/>
      <w:lang w:val="en-GB"/>
      <w14:ligatures w14:val="none"/>
    </w:rPr>
  </w:style>
  <w:style w:type="character" w:customStyle="1" w:styleId="CommentTextChar">
    <w:name w:val="Comment Text Char"/>
    <w:basedOn w:val="DefaultParagraphFont"/>
    <w:link w:val="CommentText"/>
    <w:uiPriority w:val="99"/>
    <w:rsid w:val="000E0AEF"/>
    <w:rPr>
      <w:rFonts w:eastAsiaTheme="minorEastAsia"/>
      <w:sz w:val="20"/>
      <w:szCs w:val="20"/>
      <w:lang w:val="en-GB"/>
      <w14:ligatures w14:val="none"/>
    </w:rPr>
  </w:style>
  <w:style w:type="table" w:styleId="TableGrid">
    <w:name w:val="Table Grid"/>
    <w:basedOn w:val="TableNormal"/>
    <w:uiPriority w:val="39"/>
    <w:rsid w:val="000E0A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BFA"/>
    <w:rPr>
      <w:color w:val="0563C1" w:themeColor="hyperlink"/>
      <w:u w:val="single"/>
    </w:rPr>
  </w:style>
  <w:style w:type="character" w:styleId="UnresolvedMention">
    <w:name w:val="Unresolved Mention"/>
    <w:basedOn w:val="DefaultParagraphFont"/>
    <w:uiPriority w:val="99"/>
    <w:semiHidden/>
    <w:unhideWhenUsed/>
    <w:rsid w:val="00547BFA"/>
    <w:rPr>
      <w:color w:val="605E5C"/>
      <w:shd w:val="clear" w:color="auto" w:fill="E1DFDD"/>
    </w:rPr>
  </w:style>
  <w:style w:type="paragraph" w:styleId="NoSpacing">
    <w:name w:val="No Spacing"/>
    <w:uiPriority w:val="1"/>
    <w:qFormat/>
    <w:rsid w:val="00547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uro.fernandez@umindanao.edu.ph" TargetMode="External"/><Relationship Id="rId5" Type="http://schemas.openxmlformats.org/officeDocument/2006/relationships/hyperlink" Target="mailto:gabriel.dadula@deped.gov.p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JUBERT GULO</dc:creator>
  <cp:keywords/>
  <dc:description/>
  <cp:lastModifiedBy>NONA GRACE ISTURIS</cp:lastModifiedBy>
  <cp:revision>4</cp:revision>
  <dcterms:created xsi:type="dcterms:W3CDTF">2026-03-09T13:07:00Z</dcterms:created>
  <dcterms:modified xsi:type="dcterms:W3CDTF">2026-03-09T13:12:00Z</dcterms:modified>
</cp:coreProperties>
</file>