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1772" w14:textId="4F226661" w:rsidR="000C697C" w:rsidRDefault="00000000">
      <w:pPr>
        <w:jc w:val="center"/>
      </w:pPr>
      <w:r>
        <w:rPr>
          <w:b/>
          <w:color w:val="1F4E78"/>
          <w:sz w:val="36"/>
        </w:rPr>
        <w:t>E</w:t>
      </w:r>
      <w:r w:rsidR="004030B9">
        <w:rPr>
          <w:b/>
          <w:color w:val="1F4E78"/>
          <w:sz w:val="36"/>
        </w:rPr>
        <w:t>valuation</w:t>
      </w:r>
      <w:r>
        <w:rPr>
          <w:b/>
          <w:color w:val="1F4E78"/>
          <w:sz w:val="36"/>
        </w:rPr>
        <w:t xml:space="preserve"> of Genetic</w:t>
      </w:r>
      <w:r w:rsidR="004030B9">
        <w:rPr>
          <w:b/>
          <w:color w:val="1F4E78"/>
          <w:sz w:val="36"/>
        </w:rPr>
        <w:t xml:space="preserve"> variation and Heritability</w:t>
      </w:r>
      <w:r>
        <w:rPr>
          <w:b/>
          <w:color w:val="1F4E78"/>
          <w:sz w:val="36"/>
        </w:rPr>
        <w:t xml:space="preserve"> in </w:t>
      </w:r>
      <w:r w:rsidR="004030B9">
        <w:rPr>
          <w:b/>
          <w:color w:val="1F4E78"/>
          <w:sz w:val="36"/>
        </w:rPr>
        <w:t>the g</w:t>
      </w:r>
      <w:r>
        <w:rPr>
          <w:b/>
          <w:color w:val="1F4E78"/>
          <w:sz w:val="36"/>
        </w:rPr>
        <w:t xml:space="preserve">rowth </w:t>
      </w:r>
      <w:r w:rsidR="004030B9">
        <w:rPr>
          <w:b/>
          <w:color w:val="1F4E78"/>
          <w:sz w:val="36"/>
        </w:rPr>
        <w:t>p</w:t>
      </w:r>
      <w:r>
        <w:rPr>
          <w:b/>
          <w:color w:val="1F4E78"/>
          <w:sz w:val="36"/>
        </w:rPr>
        <w:t xml:space="preserve">arameters of </w:t>
      </w:r>
      <w:r w:rsidRPr="004030B9">
        <w:rPr>
          <w:b/>
          <w:i/>
          <w:iCs/>
          <w:color w:val="1F4E78"/>
          <w:sz w:val="36"/>
        </w:rPr>
        <w:t>Dendrocalamus strictus</w:t>
      </w:r>
      <w:r>
        <w:rPr>
          <w:b/>
          <w:color w:val="1F4E78"/>
          <w:sz w:val="36"/>
        </w:rPr>
        <w:t xml:space="preserve"> at Nursery Stage</w:t>
      </w:r>
    </w:p>
    <w:p w14:paraId="09474D6E" w14:textId="77777777" w:rsidR="00600A56" w:rsidRPr="00723833" w:rsidRDefault="00000000" w:rsidP="0093194D">
      <w:pPr>
        <w:spacing w:after="120"/>
        <w:jc w:val="center"/>
        <w:rPr>
          <w:rFonts w:ascii="Times New Roman" w:hAnsi="Times New Roman" w:cs="Times New Roman"/>
          <w:b/>
          <w:color w:val="595959"/>
          <w:sz w:val="24"/>
          <w:szCs w:val="24"/>
        </w:rPr>
      </w:pPr>
      <w:r w:rsidRPr="00723833">
        <w:rPr>
          <w:rFonts w:ascii="Times New Roman" w:hAnsi="Times New Roman" w:cs="Times New Roman"/>
          <w:b/>
          <w:color w:val="595959"/>
          <w:sz w:val="24"/>
          <w:szCs w:val="24"/>
        </w:rPr>
        <w:t/>
      </w:r>
      <w:r w:rsidR="0093194D" w:rsidRPr="00723833">
        <w:rPr>
          <w:rFonts w:ascii="Times New Roman" w:hAnsi="Times New Roman" w:cs="Times New Roman"/>
          <w:b/>
          <w:color w:val="595959"/>
          <w:sz w:val="24"/>
          <w:szCs w:val="24"/>
        </w:rPr>
        <w:t/>
      </w:r>
      <w:r w:rsidRPr="00723833">
        <w:rPr>
          <w:rFonts w:ascii="Times New Roman" w:hAnsi="Times New Roman" w:cs="Times New Roman"/>
          <w:b/>
          <w:color w:val="595959"/>
          <w:sz w:val="24"/>
          <w:szCs w:val="24"/>
        </w:rPr>
        <w:t/>
      </w:r>
      <w:r w:rsidR="0093194D" w:rsidRPr="00723833">
        <w:rPr>
          <w:rFonts w:ascii="Times New Roman" w:hAnsi="Times New Roman" w:cs="Times New Roman"/>
          <w:b/>
          <w:color w:val="595959"/>
          <w:sz w:val="24"/>
          <w:szCs w:val="24"/>
        </w:rPr>
        <w:t/>
      </w:r>
      <w:r w:rsidRPr="00723833">
        <w:rPr>
          <w:rFonts w:ascii="Times New Roman" w:hAnsi="Times New Roman" w:cs="Times New Roman"/>
          <w:b/>
          <w:color w:val="595959"/>
          <w:sz w:val="24"/>
          <w:szCs w:val="24"/>
        </w:rPr>
        <w:t xml:space="preserve"/>
      </w:r>
      <w:r w:rsidR="00C64DB7" w:rsidRPr="00723833">
        <w:rPr>
          <w:rFonts w:ascii="Times New Roman" w:hAnsi="Times New Roman" w:cs="Times New Roman"/>
          <w:b/>
          <w:color w:val="595959"/>
          <w:sz w:val="24"/>
          <w:szCs w:val="24"/>
        </w:rPr>
        <w:t xml:space="preserve"/>
      </w:r>
      <w:r w:rsidR="0093194D" w:rsidRPr="00723833">
        <w:rPr>
          <w:rFonts w:ascii="Times New Roman" w:hAnsi="Times New Roman" w:cs="Times New Roman"/>
          <w:b/>
          <w:color w:val="595959"/>
          <w:sz w:val="24"/>
          <w:szCs w:val="24"/>
        </w:rPr>
        <w:t/>
      </w:r>
      <w:r w:rsidR="00C64DB7" w:rsidRPr="00723833">
        <w:rPr>
          <w:rFonts w:ascii="Times New Roman" w:hAnsi="Times New Roman" w:cs="Times New Roman"/>
          <w:b/>
          <w:color w:val="595959"/>
          <w:sz w:val="24"/>
          <w:szCs w:val="24"/>
        </w:rPr>
        <w:t/>
      </w:r>
      <w:r w:rsidR="00A97DB5" w:rsidRPr="00723833">
        <w:rPr>
          <w:rFonts w:ascii="Times New Roman" w:hAnsi="Times New Roman" w:cs="Times New Roman"/>
          <w:b/>
          <w:color w:val="595959"/>
          <w:sz w:val="24"/>
          <w:szCs w:val="24"/>
        </w:rPr>
        <w:t/>
      </w:r>
      <w:r w:rsidRPr="00723833">
        <w:rPr>
          <w:rFonts w:ascii="Times New Roman" w:hAnsi="Times New Roman" w:cs="Times New Roman"/>
          <w:b/>
          <w:color w:val="595959"/>
          <w:sz w:val="24"/>
          <w:szCs w:val="24"/>
        </w:rPr>
        <w:t/>
      </w:r>
    </w:p>
    <w:p w14:paraId="7C374741" w14:textId="2732D6D2" w:rsidR="000C697C" w:rsidRPr="002A22F9" w:rsidRDefault="00000000" w:rsidP="0093194D">
      <w:pPr>
        <w:spacing w:after="120"/>
        <w:jc w:val="center"/>
        <w:rPr>
          <w:rFonts w:ascii="Times New Roman" w:hAnsi="Times New Roman" w:cs="Times New Roman"/>
          <w:sz w:val="24"/>
          <w:szCs w:val="24"/>
        </w:rPr>
      </w:pPr>
      <w:r w:rsidRPr="002A22F9">
        <w:rPr>
          <w:rFonts w:ascii="Times New Roman" w:hAnsi="Times New Roman" w:cs="Times New Roman"/>
          <w:b/>
          <w:color w:val="595959"/>
          <w:sz w:val="24"/>
          <w:szCs w:val="24"/>
        </w:rPr>
        <w:br/>
      </w:r>
      <w:r w:rsidR="0093194D" w:rsidRPr="002A22F9">
        <w:rPr>
          <w:rFonts w:ascii="Times New Roman" w:hAnsi="Times New Roman" w:cs="Times New Roman"/>
          <w:sz w:val="24"/>
          <w:szCs w:val="24"/>
        </w:rPr>
        <w:t/>
      </w:r>
      <w:r w:rsidR="004030B9" w:rsidRPr="002A22F9">
        <w:rPr>
          <w:rFonts w:ascii="Times New Roman" w:hAnsi="Times New Roman" w:cs="Times New Roman"/>
          <w:sz w:val="24"/>
          <w:szCs w:val="24"/>
        </w:rPr>
        <w:t/>
      </w:r>
      <w:r w:rsidR="0093194D" w:rsidRPr="002A22F9">
        <w:rPr>
          <w:rFonts w:ascii="Times New Roman" w:hAnsi="Times New Roman" w:cs="Times New Roman"/>
          <w:sz w:val="24"/>
          <w:szCs w:val="24"/>
        </w:rPr>
        <w:t/>
      </w:r>
    </w:p>
    <w:p w14:paraId="664DA38C" w14:textId="02770AC2" w:rsidR="0093194D" w:rsidRPr="002A22F9" w:rsidRDefault="00A97DB5" w:rsidP="0093194D">
      <w:pPr>
        <w:spacing w:after="120"/>
        <w:jc w:val="center"/>
        <w:rPr>
          <w:rFonts w:ascii="Times New Roman" w:hAnsi="Times New Roman" w:cs="Times New Roman"/>
          <w:sz w:val="24"/>
          <w:szCs w:val="24"/>
        </w:rPr>
      </w:pPr>
      <w:r w:rsidRPr="002A22F9">
        <w:rPr>
          <w:rFonts w:ascii="Times New Roman" w:hAnsi="Times New Roman" w:cs="Times New Roman"/>
          <w:sz w:val="24"/>
          <w:szCs w:val="24"/>
        </w:rPr>
        <w:t/>
      </w:r>
      <w:r w:rsidR="0093194D" w:rsidRPr="002A22F9">
        <w:rPr>
          <w:rFonts w:ascii="Times New Roman" w:hAnsi="Times New Roman" w:cs="Times New Roman"/>
          <w:sz w:val="24"/>
          <w:szCs w:val="24"/>
        </w:rPr>
        <w:t/>
      </w:r>
      <w:r w:rsidR="004030B9" w:rsidRPr="002A22F9">
        <w:rPr>
          <w:rFonts w:ascii="Times New Roman" w:hAnsi="Times New Roman" w:cs="Times New Roman"/>
          <w:sz w:val="24"/>
          <w:szCs w:val="24"/>
        </w:rPr>
        <w:t/>
      </w:r>
      <w:r w:rsidR="0093194D" w:rsidRPr="002A22F9">
        <w:rPr>
          <w:rFonts w:ascii="Times New Roman" w:hAnsi="Times New Roman" w:cs="Times New Roman"/>
          <w:sz w:val="24"/>
          <w:szCs w:val="24"/>
        </w:rPr>
        <w:t/>
      </w:r>
    </w:p>
    <w:p w14:paraId="33D3A670" w14:textId="3FE55663" w:rsidR="00CD5DDF" w:rsidRPr="002A22F9" w:rsidRDefault="00CD5DDF" w:rsidP="0093194D">
      <w:pPr>
        <w:spacing w:after="120"/>
        <w:jc w:val="center"/>
        <w:rPr>
          <w:rFonts w:ascii="Times New Roman" w:hAnsi="Times New Roman" w:cs="Times New Roman"/>
          <w:sz w:val="24"/>
          <w:szCs w:val="24"/>
        </w:rPr>
      </w:pPr>
      <w:proofErr w:type="gramStart"/>
      <w:r w:rsidRPr="002A22F9">
        <w:rPr>
          <w:rFonts w:ascii="Times New Roman" w:hAnsi="Times New Roman" w:cs="Times New Roman"/>
          <w:sz w:val="24"/>
          <w:szCs w:val="24"/>
        </w:rPr>
        <w:t/>
      </w:r>
      <w:proofErr w:type="gramEnd"/>
      <w:r w:rsidRPr="002A22F9">
        <w:rPr>
          <w:rFonts w:ascii="Times New Roman" w:hAnsi="Times New Roman" w:cs="Times New Roman"/>
          <w:sz w:val="24"/>
          <w:szCs w:val="24"/>
        </w:rPr>
        <w:t xml:space="preserve"/>
      </w:r>
    </w:p>
    <w:p w14:paraId="7DC409DC" w14:textId="77777777" w:rsidR="0093194D" w:rsidRPr="002A22F9" w:rsidRDefault="0093194D">
      <w:pPr>
        <w:jc w:val="center"/>
        <w:rPr>
          <w:rFonts w:ascii="Times New Roman" w:hAnsi="Times New Roman" w:cs="Times New Roman"/>
          <w:sz w:val="24"/>
          <w:szCs w:val="24"/>
        </w:rPr>
      </w:pPr>
    </w:p>
    <w:p w14:paraId="6FB57675" w14:textId="2EA5816A" w:rsidR="000C697C" w:rsidRPr="002A22F9" w:rsidRDefault="00000000">
      <w:pPr>
        <w:jc w:val="center"/>
        <w:rPr>
          <w:rFonts w:ascii="Times New Roman" w:hAnsi="Times New Roman" w:cs="Times New Roman"/>
          <w:b/>
          <w:sz w:val="24"/>
          <w:szCs w:val="24"/>
        </w:rPr>
      </w:pPr>
      <w:r w:rsidRPr="002A22F9">
        <w:rPr>
          <w:rFonts w:ascii="Times New Roman" w:hAnsi="Times New Roman" w:cs="Times New Roman"/>
          <w:b/>
          <w:sz w:val="24"/>
          <w:szCs w:val="24"/>
        </w:rPr>
        <w:t>Abstrac</w:t>
      </w:r>
      <w:r w:rsidR="008C1C9C">
        <w:rPr>
          <w:rFonts w:ascii="Times New Roman" w:hAnsi="Times New Roman" w:cs="Times New Roman"/>
          <w:b/>
          <w:sz w:val="24"/>
          <w:szCs w:val="24"/>
        </w:rPr>
        <w:t>t</w:t>
      </w:r>
    </w:p>
    <w:p w14:paraId="7BCF3A43" w14:textId="77777777" w:rsidR="00457007" w:rsidRPr="002A22F9" w:rsidRDefault="00457007" w:rsidP="002A22F9">
      <w:pPr>
        <w:rPr>
          <w:rFonts w:ascii="Times New Roman" w:hAnsi="Times New Roman" w:cs="Times New Roman"/>
          <w:sz w:val="24"/>
          <w:szCs w:val="24"/>
        </w:rPr>
      </w:pPr>
    </w:p>
    <w:p w14:paraId="1F8E4B6F" w14:textId="3735FA4E" w:rsidR="000C697C" w:rsidRDefault="00457007" w:rsidP="00546D8B">
      <w:pPr>
        <w:jc w:val="both"/>
        <w:rPr>
          <w:rFonts w:ascii="Times New Roman" w:hAnsi="Times New Roman" w:cs="Times New Roman"/>
          <w:sz w:val="24"/>
          <w:szCs w:val="24"/>
        </w:rPr>
      </w:pPr>
      <w:r w:rsidRPr="00457315">
        <w:rPr>
          <w:rFonts w:ascii="Times New Roman" w:hAnsi="Times New Roman" w:cs="Times New Roman"/>
          <w:i/>
          <w:iCs/>
          <w:sz w:val="24"/>
          <w:szCs w:val="24"/>
        </w:rPr>
        <w:t>Dendrocalamus strictus</w:t>
      </w:r>
      <w:r w:rsidRPr="002A22F9">
        <w:rPr>
          <w:rFonts w:ascii="Times New Roman" w:hAnsi="Times New Roman" w:cs="Times New Roman"/>
          <w:sz w:val="24"/>
          <w:szCs w:val="24"/>
        </w:rPr>
        <w:t xml:space="preserve"> is the most dominant, naturally occurring, and commercially important bamboo species in Uttar Pradesh and dry region of India. </w:t>
      </w:r>
      <w:r w:rsidR="005050F5" w:rsidRPr="002A22F9">
        <w:rPr>
          <w:rFonts w:ascii="Times New Roman" w:hAnsi="Times New Roman" w:cs="Times New Roman"/>
          <w:sz w:val="24"/>
          <w:szCs w:val="24"/>
        </w:rPr>
        <w:t xml:space="preserve">It is commonly known as </w:t>
      </w:r>
      <w:r w:rsidR="005050F5" w:rsidRPr="002A22F9">
        <w:rPr>
          <w:rFonts w:ascii="Times New Roman" w:hAnsi="Times New Roman" w:cs="Times New Roman"/>
          <w:b/>
          <w:bCs/>
          <w:sz w:val="24"/>
          <w:szCs w:val="24"/>
        </w:rPr>
        <w:t>Male Bamboo</w:t>
      </w:r>
      <w:r w:rsidR="005050F5" w:rsidRPr="002A22F9">
        <w:rPr>
          <w:rFonts w:ascii="Times New Roman" w:hAnsi="Times New Roman" w:cs="Times New Roman"/>
          <w:sz w:val="24"/>
          <w:szCs w:val="24"/>
        </w:rPr>
        <w:t xml:space="preserve">, </w:t>
      </w:r>
      <w:r w:rsidR="005050F5" w:rsidRPr="002A22F9">
        <w:rPr>
          <w:rFonts w:ascii="Times New Roman" w:hAnsi="Times New Roman" w:cs="Times New Roman"/>
          <w:b/>
          <w:bCs/>
          <w:sz w:val="24"/>
          <w:szCs w:val="24"/>
        </w:rPr>
        <w:t>Solid Bamboo</w:t>
      </w:r>
      <w:r w:rsidR="005050F5" w:rsidRPr="002A22F9">
        <w:rPr>
          <w:rFonts w:ascii="Times New Roman" w:hAnsi="Times New Roman" w:cs="Times New Roman"/>
          <w:sz w:val="24"/>
          <w:szCs w:val="24"/>
        </w:rPr>
        <w:t xml:space="preserve">, or locally referred </w:t>
      </w:r>
      <w:proofErr w:type="gramStart"/>
      <w:r w:rsidR="005050F5" w:rsidRPr="002A22F9">
        <w:rPr>
          <w:rFonts w:ascii="Times New Roman" w:hAnsi="Times New Roman" w:cs="Times New Roman"/>
          <w:sz w:val="24"/>
          <w:szCs w:val="24"/>
        </w:rPr>
        <w:t xml:space="preserve">as  </w:t>
      </w:r>
      <w:r w:rsidR="005050F5" w:rsidRPr="002A22F9">
        <w:rPr>
          <w:rFonts w:ascii="Times New Roman" w:hAnsi="Times New Roman" w:cs="Times New Roman"/>
          <w:b/>
          <w:bCs/>
          <w:sz w:val="24"/>
          <w:szCs w:val="24"/>
        </w:rPr>
        <w:t>Lathi</w:t>
      </w:r>
      <w:proofErr w:type="gramEnd"/>
      <w:r w:rsidR="005050F5" w:rsidRPr="002A22F9">
        <w:rPr>
          <w:rFonts w:ascii="Times New Roman" w:hAnsi="Times New Roman" w:cs="Times New Roman"/>
          <w:b/>
          <w:bCs/>
          <w:sz w:val="24"/>
          <w:szCs w:val="24"/>
        </w:rPr>
        <w:t xml:space="preserve"> Bans </w:t>
      </w:r>
      <w:r w:rsidR="005050F5" w:rsidRPr="002A22F9">
        <w:rPr>
          <w:rFonts w:ascii="Times New Roman" w:hAnsi="Times New Roman" w:cs="Times New Roman"/>
          <w:sz w:val="24"/>
          <w:szCs w:val="24"/>
        </w:rPr>
        <w:t>due to its structural characteristics</w:t>
      </w:r>
      <w:r w:rsidR="005050F5" w:rsidRPr="002A22F9">
        <w:rPr>
          <w:rFonts w:ascii="Times New Roman" w:hAnsi="Times New Roman" w:cs="Times New Roman"/>
          <w:b/>
          <w:bCs/>
          <w:sz w:val="24"/>
          <w:szCs w:val="24"/>
        </w:rPr>
        <w:t xml:space="preserve">. </w:t>
      </w:r>
      <w:r w:rsidRPr="002A22F9">
        <w:rPr>
          <w:rFonts w:ascii="Times New Roman" w:hAnsi="Times New Roman" w:cs="Times New Roman"/>
          <w:sz w:val="24"/>
          <w:szCs w:val="24"/>
        </w:rPr>
        <w:t xml:space="preserve">Thirty </w:t>
      </w:r>
      <w:proofErr w:type="gramStart"/>
      <w:r w:rsidRPr="002A22F9">
        <w:rPr>
          <w:rFonts w:ascii="Times New Roman" w:hAnsi="Times New Roman" w:cs="Times New Roman"/>
          <w:sz w:val="24"/>
          <w:szCs w:val="24"/>
        </w:rPr>
        <w:t>candidate</w:t>
      </w:r>
      <w:proofErr w:type="gramEnd"/>
      <w:r w:rsidRPr="002A22F9">
        <w:rPr>
          <w:rFonts w:ascii="Times New Roman" w:hAnsi="Times New Roman" w:cs="Times New Roman"/>
          <w:sz w:val="24"/>
          <w:szCs w:val="24"/>
        </w:rPr>
        <w:t xml:space="preserve"> plus clumps (CPCs) of </w:t>
      </w:r>
      <w:r w:rsidRPr="007C0641">
        <w:rPr>
          <w:rFonts w:ascii="Times New Roman" w:hAnsi="Times New Roman" w:cs="Times New Roman"/>
          <w:i/>
          <w:iCs/>
          <w:sz w:val="24"/>
          <w:szCs w:val="24"/>
        </w:rPr>
        <w:t>Dendrocalamus strictus</w:t>
      </w:r>
      <w:r w:rsidRPr="002A22F9">
        <w:rPr>
          <w:rFonts w:ascii="Times New Roman" w:hAnsi="Times New Roman" w:cs="Times New Roman"/>
          <w:sz w:val="24"/>
          <w:szCs w:val="24"/>
        </w:rPr>
        <w:t xml:space="preserve"> collected from different forest divisions of Vindhyan region in U.P. were studied for the pattern of genetic variation and character association after 24 months growth at nursery stage. The results revealed the presence of highly significant variations among the CPCs for diameter, height, number of internodes and length of internode. There are fair differences between phenotypic and genotypic coefficients of variability indicating that these parameters are sensitive to environmental changes. The estimates of heritability and expected genetic gain were low to moderate for all the characters, except height, diameter and number of internodes which registered comparatively higher values of heritability and genetic gain. The study will be helpful for selection of CPCs of </w:t>
      </w:r>
      <w:r w:rsidRPr="002A22F9">
        <w:rPr>
          <w:rFonts w:ascii="Times New Roman" w:hAnsi="Times New Roman" w:cs="Times New Roman"/>
          <w:i/>
          <w:iCs/>
          <w:sz w:val="24"/>
          <w:szCs w:val="24"/>
        </w:rPr>
        <w:t>Dendrocalamus strictus</w:t>
      </w:r>
      <w:r w:rsidRPr="002A22F9">
        <w:rPr>
          <w:rFonts w:ascii="Times New Roman" w:hAnsi="Times New Roman" w:cs="Times New Roman"/>
          <w:sz w:val="24"/>
          <w:szCs w:val="24"/>
        </w:rPr>
        <w:t xml:space="preserve"> in order to multiply good quality of bamboo vis-à-vis enhancing the productivity.</w:t>
      </w:r>
    </w:p>
    <w:p w14:paraId="714D7710" w14:textId="0BAE0216" w:rsidR="009E483E" w:rsidRDefault="00FF429E" w:rsidP="00546D8B">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BC84376" wp14:editId="281DA3B8">
                <wp:simplePos x="0" y="0"/>
                <wp:positionH relativeFrom="margin">
                  <wp:align>left</wp:align>
                </wp:positionH>
                <wp:positionV relativeFrom="paragraph">
                  <wp:posOffset>236855</wp:posOffset>
                </wp:positionV>
                <wp:extent cx="3305175" cy="19050"/>
                <wp:effectExtent l="0" t="0" r="28575" b="19050"/>
                <wp:wrapNone/>
                <wp:docPr id="1691013148" name="Straight Connector 1"/>
                <wp:cNvGraphicFramePr/>
                <a:graphic xmlns:a="http://schemas.openxmlformats.org/drawingml/2006/main">
                  <a:graphicData uri="http://schemas.microsoft.com/office/word/2010/wordprocessingShape">
                    <wps:wsp>
                      <wps:cNvCnPr/>
                      <wps:spPr>
                        <a:xfrm>
                          <a:off x="0" y="0"/>
                          <a:ext cx="3305175" cy="190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7A7BD"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65pt" to="260.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" strokecolor="#f68c36 [3049]">
                <w10:wrap anchorx="margin"/>
              </v:line>
            </w:pict>
          </mc:Fallback>
        </mc:AlternateContent>
      </w:r>
    </w:p>
    <w:p w14:paraId="483311C2" w14:textId="33D19E2D" w:rsidR="009E483E" w:rsidRDefault="009E483E" w:rsidP="009E483E">
      <w:pPr>
        <w:jc w:val="both"/>
        <w:rPr>
          <w:rFonts w:ascii="Times New Roman" w:hAnsi="Times New Roman" w:cs="Times New Roman"/>
          <w:sz w:val="24"/>
          <w:szCs w:val="24"/>
        </w:rPr>
      </w:pPr>
      <w:r>
        <w:rPr>
          <w:rFonts w:ascii="Times New Roman" w:hAnsi="Times New Roman" w:cs="Times New Roman"/>
          <w:sz w:val="24"/>
          <w:szCs w:val="24"/>
        </w:rPr>
        <w:t>*This work is a part of Ph.D. work of the first author</w:t>
      </w:r>
    </w:p>
    <w:p w14:paraId="30F0AE94" w14:textId="672316EB" w:rsidR="000C697C" w:rsidRPr="002A22F9" w:rsidRDefault="00000000" w:rsidP="009E483E">
      <w:pPr>
        <w:jc w:val="both"/>
        <w:rPr>
          <w:rFonts w:ascii="Times New Roman" w:hAnsi="Times New Roman" w:cs="Times New Roman"/>
          <w:sz w:val="24"/>
          <w:szCs w:val="24"/>
        </w:rPr>
      </w:pPr>
      <w:r w:rsidRPr="002A22F9">
        <w:rPr>
          <w:rFonts w:ascii="Times New Roman" w:hAnsi="Times New Roman" w:cs="Times New Roman"/>
          <w:b/>
          <w:sz w:val="24"/>
          <w:szCs w:val="24"/>
        </w:rPr>
        <w:t>Introduction</w:t>
      </w:r>
    </w:p>
    <w:p w14:paraId="1C6621A9" w14:textId="37C43A67" w:rsidR="000C697C" w:rsidRPr="002A22F9" w:rsidRDefault="00000000" w:rsidP="00546D8B">
      <w:pPr>
        <w:jc w:val="both"/>
        <w:rPr>
          <w:rFonts w:ascii="Times New Roman" w:hAnsi="Times New Roman" w:cs="Times New Roman"/>
          <w:sz w:val="24"/>
          <w:szCs w:val="24"/>
        </w:rPr>
      </w:pPr>
      <w:r w:rsidRPr="002A22F9">
        <w:rPr>
          <w:rFonts w:ascii="Times New Roman" w:hAnsi="Times New Roman" w:cs="Times New Roman"/>
          <w:sz w:val="24"/>
          <w:szCs w:val="24"/>
        </w:rPr>
        <w:t xml:space="preserve">Bamboo is a very important forest produce, belonging to sub family Bambusoideae of family </w:t>
      </w:r>
      <w:proofErr w:type="spellStart"/>
      <w:r w:rsidRPr="002A22F9">
        <w:rPr>
          <w:rFonts w:ascii="Times New Roman" w:hAnsi="Times New Roman" w:cs="Times New Roman"/>
          <w:sz w:val="24"/>
          <w:szCs w:val="24"/>
        </w:rPr>
        <w:t>Poaceae</w:t>
      </w:r>
      <w:proofErr w:type="spellEnd"/>
      <w:r w:rsidRPr="002A22F9">
        <w:rPr>
          <w:rFonts w:ascii="Times New Roman" w:hAnsi="Times New Roman" w:cs="Times New Roman"/>
          <w:sz w:val="24"/>
          <w:szCs w:val="24"/>
        </w:rPr>
        <w:t xml:space="preserve">. It is a monocarpic and multipurpose species. In India, there are 125 indigenous as well as exotic species of bamboo distributed in 23 genera. In Uttar Pradesh, </w:t>
      </w:r>
      <w:r w:rsidRPr="007C0641">
        <w:rPr>
          <w:rFonts w:ascii="Times New Roman" w:hAnsi="Times New Roman" w:cs="Times New Roman"/>
          <w:i/>
          <w:iCs/>
          <w:sz w:val="24"/>
          <w:szCs w:val="24"/>
        </w:rPr>
        <w:t>Dendrocalamus strictus</w:t>
      </w:r>
      <w:r w:rsidRPr="002A22F9">
        <w:rPr>
          <w:rFonts w:ascii="Times New Roman" w:hAnsi="Times New Roman" w:cs="Times New Roman"/>
          <w:sz w:val="24"/>
          <w:szCs w:val="24"/>
        </w:rPr>
        <w:t xml:space="preserve"> is the main bamboo species that occurs in the Vindhyan region. It plays a vital role in the socio-economic conditions of the rural communities specially in Asia and Pacific North East region of the country which is one of the richest botanical regions in speciation and genetic diversity in bamboos</w:t>
      </w:r>
      <w:r w:rsidR="00453C2C">
        <w:rPr>
          <w:rFonts w:ascii="Times New Roman" w:hAnsi="Times New Roman" w:cs="Times New Roman"/>
          <w:sz w:val="24"/>
          <w:szCs w:val="24"/>
        </w:rPr>
        <w:t xml:space="preserve"> </w:t>
      </w:r>
      <w:r w:rsidR="009D2A9D">
        <w:rPr>
          <w:rFonts w:ascii="Times New Roman" w:hAnsi="Times New Roman" w:cs="Times New Roman"/>
          <w:sz w:val="24"/>
          <w:szCs w:val="24"/>
        </w:rPr>
        <w:t xml:space="preserve">as </w:t>
      </w:r>
      <w:proofErr w:type="spellStart"/>
      <w:r w:rsidR="00453C2C">
        <w:rPr>
          <w:rFonts w:ascii="Times New Roman" w:hAnsi="Times New Roman" w:cs="Times New Roman"/>
          <w:sz w:val="24"/>
          <w:szCs w:val="24"/>
        </w:rPr>
        <w:t>Haridasan</w:t>
      </w:r>
      <w:proofErr w:type="spellEnd"/>
      <w:r w:rsidR="00453C2C">
        <w:rPr>
          <w:rFonts w:ascii="Times New Roman" w:hAnsi="Times New Roman" w:cs="Times New Roman"/>
          <w:sz w:val="24"/>
          <w:szCs w:val="24"/>
        </w:rPr>
        <w:t xml:space="preserve"> </w:t>
      </w:r>
      <w:r w:rsidR="00453C2C" w:rsidRPr="00453C2C">
        <w:rPr>
          <w:rFonts w:ascii="Times New Roman" w:hAnsi="Times New Roman" w:cs="Times New Roman"/>
          <w:i/>
          <w:iCs/>
          <w:sz w:val="24"/>
          <w:szCs w:val="24"/>
        </w:rPr>
        <w:t>et al</w:t>
      </w:r>
      <w:r w:rsidR="00453C2C">
        <w:rPr>
          <w:rFonts w:ascii="Times New Roman" w:hAnsi="Times New Roman" w:cs="Times New Roman"/>
          <w:sz w:val="24"/>
          <w:szCs w:val="24"/>
        </w:rPr>
        <w:t xml:space="preserve">., </w:t>
      </w:r>
      <w:proofErr w:type="gramStart"/>
      <w:r w:rsidR="00453C2C">
        <w:rPr>
          <w:rFonts w:ascii="Times New Roman" w:hAnsi="Times New Roman" w:cs="Times New Roman"/>
          <w:sz w:val="24"/>
          <w:szCs w:val="24"/>
        </w:rPr>
        <w:t>1987</w:t>
      </w:r>
      <w:r w:rsidR="009D2A9D">
        <w:rPr>
          <w:rFonts w:ascii="Times New Roman" w:hAnsi="Times New Roman" w:cs="Times New Roman"/>
          <w:sz w:val="24"/>
          <w:szCs w:val="24"/>
        </w:rPr>
        <w:t xml:space="preserve">, </w:t>
      </w:r>
      <w:r w:rsidR="00453C2C">
        <w:rPr>
          <w:rFonts w:ascii="Times New Roman" w:hAnsi="Times New Roman" w:cs="Times New Roman"/>
          <w:sz w:val="24"/>
          <w:szCs w:val="24"/>
        </w:rPr>
        <w:t xml:space="preserve"> Chaturvedi</w:t>
      </w:r>
      <w:proofErr w:type="gramEnd"/>
      <w:r w:rsidR="00453C2C">
        <w:rPr>
          <w:rFonts w:ascii="Times New Roman" w:hAnsi="Times New Roman" w:cs="Times New Roman"/>
          <w:sz w:val="24"/>
          <w:szCs w:val="24"/>
        </w:rPr>
        <w:t>, 1986</w:t>
      </w:r>
      <w:r w:rsidR="009D2A9D">
        <w:rPr>
          <w:rFonts w:ascii="Times New Roman" w:hAnsi="Times New Roman" w:cs="Times New Roman"/>
          <w:sz w:val="24"/>
          <w:szCs w:val="24"/>
        </w:rPr>
        <w:t xml:space="preserve"> and </w:t>
      </w:r>
      <w:r w:rsidR="0054540B">
        <w:rPr>
          <w:rFonts w:ascii="Times New Roman" w:hAnsi="Times New Roman" w:cs="Times New Roman"/>
          <w:sz w:val="24"/>
          <w:szCs w:val="24"/>
        </w:rPr>
        <w:t>Meena</w:t>
      </w:r>
      <w:r w:rsidR="009D2A9D">
        <w:rPr>
          <w:rFonts w:ascii="Times New Roman" w:hAnsi="Times New Roman" w:cs="Times New Roman"/>
          <w:sz w:val="24"/>
          <w:szCs w:val="24"/>
        </w:rPr>
        <w:t xml:space="preserve"> </w:t>
      </w:r>
      <w:r w:rsidR="009D2A9D" w:rsidRPr="009D2A9D">
        <w:rPr>
          <w:rFonts w:ascii="Times New Roman" w:hAnsi="Times New Roman" w:cs="Times New Roman"/>
          <w:i/>
          <w:iCs/>
          <w:sz w:val="24"/>
          <w:szCs w:val="24"/>
        </w:rPr>
        <w:t>et al.,</w:t>
      </w:r>
      <w:r w:rsidR="009D2A9D">
        <w:rPr>
          <w:rFonts w:ascii="Times New Roman" w:hAnsi="Times New Roman" w:cs="Times New Roman"/>
          <w:sz w:val="24"/>
          <w:szCs w:val="24"/>
        </w:rPr>
        <w:t xml:space="preserve"> 202</w:t>
      </w:r>
      <w:r w:rsidR="0054540B">
        <w:rPr>
          <w:rFonts w:ascii="Times New Roman" w:hAnsi="Times New Roman" w:cs="Times New Roman"/>
          <w:sz w:val="24"/>
          <w:szCs w:val="24"/>
        </w:rPr>
        <w:t>4</w:t>
      </w:r>
      <w:r w:rsidRPr="002A22F9">
        <w:rPr>
          <w:rFonts w:ascii="Times New Roman" w:hAnsi="Times New Roman" w:cs="Times New Roman"/>
          <w:sz w:val="24"/>
          <w:szCs w:val="24"/>
        </w:rPr>
        <w:t xml:space="preserve">. The common bamboo </w:t>
      </w:r>
      <w:r w:rsidRPr="009D2A9D">
        <w:rPr>
          <w:rFonts w:ascii="Times New Roman" w:hAnsi="Times New Roman" w:cs="Times New Roman"/>
          <w:i/>
          <w:iCs/>
          <w:sz w:val="24"/>
          <w:szCs w:val="24"/>
        </w:rPr>
        <w:t>(Dendrocalamus strictus</w:t>
      </w:r>
      <w:r w:rsidRPr="002A22F9">
        <w:rPr>
          <w:rFonts w:ascii="Times New Roman" w:hAnsi="Times New Roman" w:cs="Times New Roman"/>
          <w:sz w:val="24"/>
          <w:szCs w:val="24"/>
        </w:rPr>
        <w:t>) occurs in deciduous forests all over India except in North-West Bengal, Assam and</w:t>
      </w:r>
      <w:r w:rsidR="0093194D" w:rsidRPr="002A22F9">
        <w:rPr>
          <w:rFonts w:ascii="Times New Roman" w:hAnsi="Times New Roman" w:cs="Times New Roman"/>
          <w:sz w:val="24"/>
          <w:szCs w:val="24"/>
        </w:rPr>
        <w:t xml:space="preserve"> </w:t>
      </w:r>
      <w:r w:rsidRPr="002A22F9">
        <w:rPr>
          <w:rFonts w:ascii="Times New Roman" w:hAnsi="Times New Roman" w:cs="Times New Roman"/>
          <w:sz w:val="24"/>
          <w:szCs w:val="24"/>
        </w:rPr>
        <w:t>moist regions of the West Coast</w:t>
      </w:r>
      <w:r w:rsidR="009D2A9D">
        <w:rPr>
          <w:rFonts w:ascii="Times New Roman" w:hAnsi="Times New Roman" w:cs="Times New Roman"/>
          <w:sz w:val="24"/>
          <w:szCs w:val="24"/>
        </w:rPr>
        <w:t xml:space="preserve">, </w:t>
      </w:r>
      <w:r w:rsidR="009E0789">
        <w:rPr>
          <w:rFonts w:ascii="Times New Roman" w:hAnsi="Times New Roman" w:cs="Times New Roman"/>
          <w:sz w:val="24"/>
          <w:szCs w:val="24"/>
        </w:rPr>
        <w:t>Troup, 1921</w:t>
      </w:r>
      <w:r w:rsidRPr="002A22F9">
        <w:rPr>
          <w:rFonts w:ascii="Times New Roman" w:hAnsi="Times New Roman" w:cs="Times New Roman"/>
          <w:sz w:val="24"/>
          <w:szCs w:val="24"/>
        </w:rPr>
        <w:t>.</w:t>
      </w:r>
      <w:r w:rsidRPr="002A22F9">
        <w:rPr>
          <w:rFonts w:ascii="Times New Roman" w:hAnsi="Times New Roman" w:cs="Times New Roman"/>
          <w:sz w:val="24"/>
          <w:szCs w:val="24"/>
        </w:rPr>
        <w:br/>
      </w:r>
      <w:r w:rsidRPr="002A22F9">
        <w:rPr>
          <w:rFonts w:ascii="Times New Roman" w:hAnsi="Times New Roman" w:cs="Times New Roman"/>
          <w:sz w:val="24"/>
          <w:szCs w:val="24"/>
        </w:rPr>
        <w:br/>
        <w:t>The present study deals with the estimation of heritability, coefficient of variation, PCV, GCV and genetic advance as per cent of mean of 30 variable CPCs collected from different forest divisions of Vindhyan region of Uttar Pradesh.</w:t>
      </w:r>
    </w:p>
    <w:p w14:paraId="15260539" w14:textId="77777777" w:rsidR="000C697C" w:rsidRPr="002A22F9" w:rsidRDefault="00000000">
      <w:pPr>
        <w:rPr>
          <w:rFonts w:ascii="Times New Roman" w:hAnsi="Times New Roman" w:cs="Times New Roman"/>
          <w:sz w:val="24"/>
          <w:szCs w:val="24"/>
        </w:rPr>
      </w:pPr>
      <w:r w:rsidRPr="002A22F9">
        <w:rPr>
          <w:rFonts w:ascii="Times New Roman" w:hAnsi="Times New Roman" w:cs="Times New Roman"/>
          <w:b/>
          <w:sz w:val="24"/>
          <w:szCs w:val="24"/>
        </w:rPr>
        <w:t>Materials and Methods</w:t>
      </w:r>
    </w:p>
    <w:p w14:paraId="6EA3115A" w14:textId="4C29C73C" w:rsidR="000C697C" w:rsidRPr="002A22F9" w:rsidRDefault="00000000">
      <w:pPr>
        <w:jc w:val="both"/>
        <w:rPr>
          <w:rFonts w:ascii="Times New Roman" w:hAnsi="Times New Roman" w:cs="Times New Roman"/>
          <w:sz w:val="24"/>
          <w:szCs w:val="24"/>
        </w:rPr>
      </w:pPr>
      <w:r w:rsidRPr="002A22F9">
        <w:rPr>
          <w:rFonts w:ascii="Times New Roman" w:hAnsi="Times New Roman" w:cs="Times New Roman"/>
          <w:sz w:val="24"/>
          <w:szCs w:val="24"/>
        </w:rPr>
        <w:lastRenderedPageBreak/>
        <w:t xml:space="preserve">The material </w:t>
      </w:r>
      <w:proofErr w:type="gramStart"/>
      <w:r w:rsidRPr="002A22F9">
        <w:rPr>
          <w:rFonts w:ascii="Times New Roman" w:hAnsi="Times New Roman" w:cs="Times New Roman"/>
          <w:sz w:val="24"/>
          <w:szCs w:val="24"/>
        </w:rPr>
        <w:t>consist</w:t>
      </w:r>
      <w:proofErr w:type="gramEnd"/>
      <w:r w:rsidRPr="002A22F9">
        <w:rPr>
          <w:rFonts w:ascii="Times New Roman" w:hAnsi="Times New Roman" w:cs="Times New Roman"/>
          <w:sz w:val="24"/>
          <w:szCs w:val="24"/>
        </w:rPr>
        <w:t xml:space="preserve"> of thirty variable CPCs of </w:t>
      </w:r>
      <w:r w:rsidRPr="00457315">
        <w:rPr>
          <w:rFonts w:ascii="Times New Roman" w:hAnsi="Times New Roman" w:cs="Times New Roman"/>
          <w:i/>
          <w:iCs/>
          <w:sz w:val="24"/>
          <w:szCs w:val="24"/>
        </w:rPr>
        <w:t>Dendrocalamus strictus</w:t>
      </w:r>
      <w:r w:rsidRPr="002A22F9">
        <w:rPr>
          <w:rFonts w:ascii="Times New Roman" w:hAnsi="Times New Roman" w:cs="Times New Roman"/>
          <w:sz w:val="24"/>
          <w:szCs w:val="24"/>
        </w:rPr>
        <w:t xml:space="preserve"> collected from the CPCs selected in different forest divisions of Vindhyan region of U.P. (Location wise identification of selected CPCs are given in table-1) during 1998. The collected rhizomes were planted at research nursery in </w:t>
      </w:r>
      <w:proofErr w:type="spellStart"/>
      <w:r w:rsidRPr="002A22F9">
        <w:rPr>
          <w:rFonts w:ascii="Times New Roman" w:hAnsi="Times New Roman" w:cs="Times New Roman"/>
          <w:sz w:val="24"/>
          <w:szCs w:val="24"/>
        </w:rPr>
        <w:t>Kotwa</w:t>
      </w:r>
      <w:proofErr w:type="spellEnd"/>
      <w:r w:rsidRPr="002A22F9">
        <w:rPr>
          <w:rFonts w:ascii="Times New Roman" w:hAnsi="Times New Roman" w:cs="Times New Roman"/>
          <w:sz w:val="24"/>
          <w:szCs w:val="24"/>
        </w:rPr>
        <w:t xml:space="preserve">, Mirzapur Forest Division during the month of July/August 1998 in raised beds (size 10 m x 1.0 m and raised up to 20 cm. from ground level). The beds were prepared with the mixture of soil, sand and </w:t>
      </w:r>
      <w:proofErr w:type="spellStart"/>
      <w:r w:rsidRPr="002A22F9">
        <w:rPr>
          <w:rFonts w:ascii="Times New Roman" w:hAnsi="Times New Roman" w:cs="Times New Roman"/>
          <w:sz w:val="24"/>
          <w:szCs w:val="24"/>
        </w:rPr>
        <w:t>well rotted</w:t>
      </w:r>
      <w:proofErr w:type="spellEnd"/>
      <w:r w:rsidRPr="002A22F9">
        <w:rPr>
          <w:rFonts w:ascii="Times New Roman" w:hAnsi="Times New Roman" w:cs="Times New Roman"/>
          <w:sz w:val="24"/>
          <w:szCs w:val="24"/>
        </w:rPr>
        <w:t xml:space="preserve"> sieved Farm Yard </w:t>
      </w:r>
      <w:proofErr w:type="spellStart"/>
      <w:r w:rsidRPr="002A22F9">
        <w:rPr>
          <w:rFonts w:ascii="Times New Roman" w:hAnsi="Times New Roman" w:cs="Times New Roman"/>
          <w:sz w:val="24"/>
          <w:szCs w:val="24"/>
        </w:rPr>
        <w:t>Mannure</w:t>
      </w:r>
      <w:proofErr w:type="spellEnd"/>
      <w:r w:rsidRPr="002A22F9">
        <w:rPr>
          <w:rFonts w:ascii="Times New Roman" w:hAnsi="Times New Roman" w:cs="Times New Roman"/>
          <w:sz w:val="24"/>
          <w:szCs w:val="24"/>
        </w:rPr>
        <w:t xml:space="preserve"> (F.Y.M.) in 1:1:1 ratio. Before planting in beds, the rhizomes were treated with 1% fungicide (</w:t>
      </w:r>
      <w:proofErr w:type="spellStart"/>
      <w:r w:rsidRPr="002A22F9">
        <w:rPr>
          <w:rFonts w:ascii="Times New Roman" w:hAnsi="Times New Roman" w:cs="Times New Roman"/>
          <w:sz w:val="24"/>
          <w:szCs w:val="24"/>
        </w:rPr>
        <w:t>bavestin</w:t>
      </w:r>
      <w:proofErr w:type="spellEnd"/>
      <w:r w:rsidRPr="002A22F9">
        <w:rPr>
          <w:rFonts w:ascii="Times New Roman" w:hAnsi="Times New Roman" w:cs="Times New Roman"/>
          <w:sz w:val="24"/>
          <w:szCs w:val="24"/>
        </w:rPr>
        <w:t>) and then planted at the spacing of 1.0 m x 1.0 m. The beds were irrigated by flooding as and when required.</w:t>
      </w:r>
      <w:r w:rsidRPr="002A22F9">
        <w:rPr>
          <w:rFonts w:ascii="Times New Roman" w:hAnsi="Times New Roman" w:cs="Times New Roman"/>
          <w:sz w:val="24"/>
          <w:szCs w:val="24"/>
        </w:rPr>
        <w:br/>
        <w:t>The observations of sprouting of new culms were recorded quarterly. After 24 months of growth, the observations like diameter of culm (cm), height of culm (cm), number of internodes and length of internode (cm) were recorded. The observations recorded on various growth parameters were subjected to statistical analysis as suggested by Snedecor and Cochran</w:t>
      </w:r>
      <w:r w:rsidR="009E0789">
        <w:rPr>
          <w:rFonts w:ascii="Times New Roman" w:hAnsi="Times New Roman" w:cs="Times New Roman"/>
          <w:sz w:val="24"/>
          <w:szCs w:val="24"/>
        </w:rPr>
        <w:t xml:space="preserve"> 1967</w:t>
      </w:r>
      <w:r w:rsidRPr="002A22F9">
        <w:rPr>
          <w:rFonts w:ascii="Times New Roman" w:hAnsi="Times New Roman" w:cs="Times New Roman"/>
          <w:sz w:val="24"/>
          <w:szCs w:val="24"/>
        </w:rPr>
        <w:t>.</w:t>
      </w:r>
    </w:p>
    <w:p w14:paraId="00DDAC00" w14:textId="77777777" w:rsidR="000C697C" w:rsidRPr="00F20567" w:rsidRDefault="00000000">
      <w:pPr>
        <w:rPr>
          <w:rFonts w:ascii="Times New Roman" w:hAnsi="Times New Roman" w:cs="Times New Roman"/>
          <w:i/>
          <w:iCs/>
          <w:sz w:val="24"/>
          <w:szCs w:val="24"/>
        </w:rPr>
      </w:pPr>
      <w:r w:rsidRPr="002A22F9">
        <w:rPr>
          <w:rFonts w:ascii="Times New Roman" w:hAnsi="Times New Roman" w:cs="Times New Roman"/>
          <w:b/>
          <w:sz w:val="24"/>
          <w:szCs w:val="24"/>
        </w:rPr>
        <w:t xml:space="preserve">Table 1: </w:t>
      </w:r>
      <w:proofErr w:type="spellStart"/>
      <w:r w:rsidRPr="002A22F9">
        <w:rPr>
          <w:rFonts w:ascii="Times New Roman" w:hAnsi="Times New Roman" w:cs="Times New Roman"/>
          <w:b/>
          <w:sz w:val="24"/>
          <w:szCs w:val="24"/>
        </w:rPr>
        <w:t>Locationwise</w:t>
      </w:r>
      <w:proofErr w:type="spellEnd"/>
      <w:r w:rsidRPr="002A22F9">
        <w:rPr>
          <w:rFonts w:ascii="Times New Roman" w:hAnsi="Times New Roman" w:cs="Times New Roman"/>
          <w:b/>
          <w:sz w:val="24"/>
          <w:szCs w:val="24"/>
        </w:rPr>
        <w:t xml:space="preserve"> identification of selected CPCs of </w:t>
      </w:r>
      <w:r w:rsidRPr="00F20567">
        <w:rPr>
          <w:rFonts w:ascii="Times New Roman" w:hAnsi="Times New Roman" w:cs="Times New Roman"/>
          <w:b/>
          <w:i/>
          <w:iCs/>
          <w:sz w:val="24"/>
          <w:szCs w:val="24"/>
        </w:rPr>
        <w:t>Dendrocalamus strictus</w:t>
      </w:r>
    </w:p>
    <w:tbl>
      <w:tblPr>
        <w:tblStyle w:val="TableGrid"/>
        <w:tblW w:w="0" w:type="auto"/>
        <w:tblLook w:val="04A0" w:firstRow="1" w:lastRow="0" w:firstColumn="1" w:lastColumn="0" w:noHBand="0" w:noVBand="1"/>
      </w:tblPr>
      <w:tblGrid>
        <w:gridCol w:w="1040"/>
        <w:gridCol w:w="1150"/>
        <w:gridCol w:w="1040"/>
        <w:gridCol w:w="1097"/>
        <w:gridCol w:w="1270"/>
        <w:gridCol w:w="1040"/>
        <w:gridCol w:w="1040"/>
        <w:gridCol w:w="1040"/>
        <w:gridCol w:w="1190"/>
      </w:tblGrid>
      <w:tr w:rsidR="000C697C" w:rsidRPr="002A22F9" w14:paraId="0D2F4682" w14:textId="77777777">
        <w:tc>
          <w:tcPr>
            <w:tcW w:w="1040" w:type="dxa"/>
            <w:shd w:val="clear" w:color="auto" w:fill="1F4E78"/>
          </w:tcPr>
          <w:p w14:paraId="531C2AAE"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Sl. No.</w:t>
            </w:r>
          </w:p>
        </w:tc>
        <w:tc>
          <w:tcPr>
            <w:tcW w:w="1040" w:type="dxa"/>
            <w:shd w:val="clear" w:color="auto" w:fill="1F4E78"/>
          </w:tcPr>
          <w:p w14:paraId="7A9E354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Forest Division</w:t>
            </w:r>
          </w:p>
        </w:tc>
        <w:tc>
          <w:tcPr>
            <w:tcW w:w="1040" w:type="dxa"/>
            <w:shd w:val="clear" w:color="auto" w:fill="1F4E78"/>
          </w:tcPr>
          <w:p w14:paraId="226E782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CPCs</w:t>
            </w:r>
          </w:p>
        </w:tc>
        <w:tc>
          <w:tcPr>
            <w:tcW w:w="1040" w:type="dxa"/>
            <w:shd w:val="clear" w:color="auto" w:fill="1F4E78"/>
          </w:tcPr>
          <w:p w14:paraId="0303385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Latitude (°N)</w:t>
            </w:r>
          </w:p>
        </w:tc>
        <w:tc>
          <w:tcPr>
            <w:tcW w:w="1040" w:type="dxa"/>
            <w:shd w:val="clear" w:color="auto" w:fill="1F4E78"/>
          </w:tcPr>
          <w:p w14:paraId="2D9658B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Longitude (°E)</w:t>
            </w:r>
          </w:p>
        </w:tc>
        <w:tc>
          <w:tcPr>
            <w:tcW w:w="1040" w:type="dxa"/>
            <w:shd w:val="clear" w:color="auto" w:fill="1F4E78"/>
          </w:tcPr>
          <w:p w14:paraId="7BD589BE"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Avg. annual rainfall (mm)</w:t>
            </w:r>
          </w:p>
        </w:tc>
        <w:tc>
          <w:tcPr>
            <w:tcW w:w="1040" w:type="dxa"/>
            <w:shd w:val="clear" w:color="auto" w:fill="1F4E78"/>
          </w:tcPr>
          <w:p w14:paraId="4A12302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Avg. annual Temp. (°C)</w:t>
            </w:r>
          </w:p>
        </w:tc>
        <w:tc>
          <w:tcPr>
            <w:tcW w:w="1040" w:type="dxa"/>
            <w:shd w:val="clear" w:color="auto" w:fill="1F4E78"/>
          </w:tcPr>
          <w:p w14:paraId="36CDA12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Soil type</w:t>
            </w:r>
          </w:p>
        </w:tc>
        <w:tc>
          <w:tcPr>
            <w:tcW w:w="1040" w:type="dxa"/>
            <w:shd w:val="clear" w:color="auto" w:fill="1F4E78"/>
          </w:tcPr>
          <w:p w14:paraId="09AB56D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Stand</w:t>
            </w:r>
          </w:p>
        </w:tc>
      </w:tr>
      <w:tr w:rsidR="000C697C" w:rsidRPr="002A22F9" w14:paraId="5BA44C86" w14:textId="77777777">
        <w:tc>
          <w:tcPr>
            <w:tcW w:w="1040" w:type="dxa"/>
          </w:tcPr>
          <w:p w14:paraId="69B098E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w:t>
            </w:r>
          </w:p>
        </w:tc>
        <w:tc>
          <w:tcPr>
            <w:tcW w:w="1040" w:type="dxa"/>
          </w:tcPr>
          <w:p w14:paraId="36E5DDA9" w14:textId="77777777" w:rsidR="000C697C" w:rsidRPr="002A22F9" w:rsidRDefault="00000000">
            <w:pPr>
              <w:jc w:val="center"/>
              <w:rPr>
                <w:rFonts w:ascii="Times New Roman" w:hAnsi="Times New Roman" w:cs="Times New Roman"/>
                <w:sz w:val="24"/>
                <w:szCs w:val="24"/>
              </w:rPr>
            </w:pPr>
            <w:proofErr w:type="spellStart"/>
            <w:r w:rsidRPr="002A22F9">
              <w:rPr>
                <w:rFonts w:ascii="Times New Roman" w:hAnsi="Times New Roman" w:cs="Times New Roman"/>
                <w:sz w:val="24"/>
                <w:szCs w:val="24"/>
              </w:rPr>
              <w:t>Renukoot</w:t>
            </w:r>
            <w:proofErr w:type="spellEnd"/>
          </w:p>
        </w:tc>
        <w:tc>
          <w:tcPr>
            <w:tcW w:w="1040" w:type="dxa"/>
          </w:tcPr>
          <w:p w14:paraId="2B7561C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 to 4, 7, 8</w:t>
            </w:r>
          </w:p>
        </w:tc>
        <w:tc>
          <w:tcPr>
            <w:tcW w:w="1040" w:type="dxa"/>
          </w:tcPr>
          <w:p w14:paraId="5134F0C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23° 52' - 24° 21'</w:t>
            </w:r>
          </w:p>
        </w:tc>
        <w:tc>
          <w:tcPr>
            <w:tcW w:w="1040" w:type="dxa"/>
          </w:tcPr>
          <w:p w14:paraId="7705C1D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82° 4' - 83° 24'</w:t>
            </w:r>
          </w:p>
        </w:tc>
        <w:tc>
          <w:tcPr>
            <w:tcW w:w="1040" w:type="dxa"/>
          </w:tcPr>
          <w:p w14:paraId="32E9E36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1254</w:t>
            </w:r>
          </w:p>
        </w:tc>
        <w:tc>
          <w:tcPr>
            <w:tcW w:w="1040" w:type="dxa"/>
          </w:tcPr>
          <w:p w14:paraId="51C64E0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33/22</w:t>
            </w:r>
          </w:p>
        </w:tc>
        <w:tc>
          <w:tcPr>
            <w:tcW w:w="1040" w:type="dxa"/>
          </w:tcPr>
          <w:p w14:paraId="3FAC00F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Reddish Sandy loam</w:t>
            </w:r>
          </w:p>
        </w:tc>
        <w:tc>
          <w:tcPr>
            <w:tcW w:w="1040" w:type="dxa"/>
          </w:tcPr>
          <w:p w14:paraId="44ADD3D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Plantation</w:t>
            </w:r>
          </w:p>
        </w:tc>
      </w:tr>
      <w:tr w:rsidR="000C697C" w:rsidRPr="002A22F9" w14:paraId="0934C449" w14:textId="77777777">
        <w:tc>
          <w:tcPr>
            <w:tcW w:w="1040" w:type="dxa"/>
          </w:tcPr>
          <w:p w14:paraId="491888B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w:t>
            </w:r>
          </w:p>
        </w:tc>
        <w:tc>
          <w:tcPr>
            <w:tcW w:w="1040" w:type="dxa"/>
          </w:tcPr>
          <w:p w14:paraId="4D41E51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Mirzapur</w:t>
            </w:r>
          </w:p>
        </w:tc>
        <w:tc>
          <w:tcPr>
            <w:tcW w:w="1040" w:type="dxa"/>
          </w:tcPr>
          <w:p w14:paraId="73FE92E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5, 6, 13 to 21</w:t>
            </w:r>
          </w:p>
        </w:tc>
        <w:tc>
          <w:tcPr>
            <w:tcW w:w="1040" w:type="dxa"/>
          </w:tcPr>
          <w:p w14:paraId="0857535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24° 28' - 25° 13'</w:t>
            </w:r>
          </w:p>
        </w:tc>
        <w:tc>
          <w:tcPr>
            <w:tcW w:w="1040" w:type="dxa"/>
          </w:tcPr>
          <w:p w14:paraId="1924B76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82° 36' - 83° 31'</w:t>
            </w:r>
          </w:p>
        </w:tc>
        <w:tc>
          <w:tcPr>
            <w:tcW w:w="1040" w:type="dxa"/>
          </w:tcPr>
          <w:p w14:paraId="309D986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875.50</w:t>
            </w:r>
          </w:p>
        </w:tc>
        <w:tc>
          <w:tcPr>
            <w:tcW w:w="1040" w:type="dxa"/>
          </w:tcPr>
          <w:p w14:paraId="28EB9B8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34/19</w:t>
            </w:r>
          </w:p>
        </w:tc>
        <w:tc>
          <w:tcPr>
            <w:tcW w:w="1040" w:type="dxa"/>
          </w:tcPr>
          <w:p w14:paraId="71BA5F2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Laterite soil</w:t>
            </w:r>
          </w:p>
        </w:tc>
        <w:tc>
          <w:tcPr>
            <w:tcW w:w="1040" w:type="dxa"/>
          </w:tcPr>
          <w:p w14:paraId="15E18EE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Plantation</w:t>
            </w:r>
          </w:p>
        </w:tc>
      </w:tr>
      <w:tr w:rsidR="000C697C" w:rsidRPr="002A22F9" w14:paraId="3AB38300" w14:textId="77777777">
        <w:tc>
          <w:tcPr>
            <w:tcW w:w="1040" w:type="dxa"/>
          </w:tcPr>
          <w:p w14:paraId="485AE21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w:t>
            </w:r>
          </w:p>
        </w:tc>
        <w:tc>
          <w:tcPr>
            <w:tcW w:w="1040" w:type="dxa"/>
          </w:tcPr>
          <w:p w14:paraId="61A131D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Obra</w:t>
            </w:r>
          </w:p>
        </w:tc>
        <w:tc>
          <w:tcPr>
            <w:tcW w:w="1040" w:type="dxa"/>
          </w:tcPr>
          <w:p w14:paraId="00023E5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9 to 12 and 22 to 30</w:t>
            </w:r>
          </w:p>
        </w:tc>
        <w:tc>
          <w:tcPr>
            <w:tcW w:w="1040" w:type="dxa"/>
          </w:tcPr>
          <w:p w14:paraId="711DF6F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24° 17' - 24° 14'</w:t>
            </w:r>
          </w:p>
        </w:tc>
        <w:tc>
          <w:tcPr>
            <w:tcW w:w="1040" w:type="dxa"/>
          </w:tcPr>
          <w:p w14:paraId="2597D1B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82° 42' - 83° 31'</w:t>
            </w:r>
          </w:p>
        </w:tc>
        <w:tc>
          <w:tcPr>
            <w:tcW w:w="1040" w:type="dxa"/>
          </w:tcPr>
          <w:p w14:paraId="4C54866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1200</w:t>
            </w:r>
          </w:p>
        </w:tc>
        <w:tc>
          <w:tcPr>
            <w:tcW w:w="1040" w:type="dxa"/>
          </w:tcPr>
          <w:p w14:paraId="61B44CF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25/28</w:t>
            </w:r>
          </w:p>
        </w:tc>
        <w:tc>
          <w:tcPr>
            <w:tcW w:w="1040" w:type="dxa"/>
          </w:tcPr>
          <w:p w14:paraId="5CF8B69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Sandy loamy, yellow to brown</w:t>
            </w:r>
          </w:p>
        </w:tc>
        <w:tc>
          <w:tcPr>
            <w:tcW w:w="1040" w:type="dxa"/>
          </w:tcPr>
          <w:p w14:paraId="4C82383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Natural</w:t>
            </w:r>
          </w:p>
        </w:tc>
      </w:tr>
    </w:tbl>
    <w:p w14:paraId="13B57BDB" w14:textId="44595A1E" w:rsidR="000C697C" w:rsidRPr="002A22F9" w:rsidRDefault="00000000">
      <w:pPr>
        <w:rPr>
          <w:rFonts w:ascii="Times New Roman" w:hAnsi="Times New Roman" w:cs="Times New Roman"/>
          <w:sz w:val="24"/>
          <w:szCs w:val="24"/>
        </w:rPr>
      </w:pPr>
      <w:r w:rsidRPr="002A22F9">
        <w:rPr>
          <w:rFonts w:ascii="Times New Roman" w:hAnsi="Times New Roman" w:cs="Times New Roman"/>
          <w:b/>
          <w:sz w:val="24"/>
          <w:szCs w:val="24"/>
        </w:rPr>
        <w:br/>
        <w:t>Results and Discussion</w:t>
      </w:r>
    </w:p>
    <w:p w14:paraId="345D46C4" w14:textId="3184FFA3" w:rsidR="000C697C" w:rsidRPr="002A22F9" w:rsidRDefault="00000000" w:rsidP="00723833">
      <w:pPr>
        <w:jc w:val="both"/>
        <w:rPr>
          <w:rFonts w:ascii="Times New Roman" w:hAnsi="Times New Roman" w:cs="Times New Roman"/>
          <w:sz w:val="24"/>
          <w:szCs w:val="24"/>
        </w:rPr>
      </w:pPr>
      <w:r w:rsidRPr="002A22F9">
        <w:rPr>
          <w:rFonts w:ascii="Times New Roman" w:hAnsi="Times New Roman" w:cs="Times New Roman"/>
          <w:sz w:val="24"/>
          <w:szCs w:val="24"/>
        </w:rPr>
        <w:t xml:space="preserve">Table-2 reflects the data pertaining to morphological parameters of field performance viz. diameter of culm (cm), height of culm (cm), number of internodes and length of internode (cm) of </w:t>
      </w:r>
      <w:r w:rsidRPr="00C67C98">
        <w:rPr>
          <w:rFonts w:ascii="Times New Roman" w:hAnsi="Times New Roman" w:cs="Times New Roman"/>
          <w:i/>
          <w:iCs/>
          <w:sz w:val="24"/>
          <w:szCs w:val="24"/>
        </w:rPr>
        <w:t>Dendrocalamus strictus</w:t>
      </w:r>
      <w:r w:rsidRPr="002A22F9">
        <w:rPr>
          <w:rFonts w:ascii="Times New Roman" w:hAnsi="Times New Roman" w:cs="Times New Roman"/>
          <w:sz w:val="24"/>
          <w:szCs w:val="24"/>
        </w:rPr>
        <w:t xml:space="preserve">, after two </w:t>
      </w:r>
      <w:proofErr w:type="gramStart"/>
      <w:r w:rsidRPr="002A22F9">
        <w:rPr>
          <w:rFonts w:ascii="Times New Roman" w:hAnsi="Times New Roman" w:cs="Times New Roman"/>
          <w:sz w:val="24"/>
          <w:szCs w:val="24"/>
        </w:rPr>
        <w:t>year</w:t>
      </w:r>
      <w:proofErr w:type="gramEnd"/>
      <w:r w:rsidRPr="002A22F9">
        <w:rPr>
          <w:rFonts w:ascii="Times New Roman" w:hAnsi="Times New Roman" w:cs="Times New Roman"/>
          <w:sz w:val="24"/>
          <w:szCs w:val="24"/>
        </w:rPr>
        <w:t xml:space="preserve"> of growth. Analysis of variance indicated the significant difference among all traits under study. The CPC no. 17 attained the maximum height (537.50 cm) and minimum (167.50 cm) was recorded for CPC no. 6. The maximum diameter (3.00 cm) was recorded in case of CPC no. 17 and minimum (0.77 cm) for CPC no. 6. Maximum number of internodes (34.25) was recorded in case of CPC no. 17 and minimum (14.50) for CPC no. 6. The maximum length of internode (18.25 cm) was recorded in CPC no. 23 and minimum (9.58 cm) for CPC</w:t>
      </w:r>
      <w:r w:rsidR="00723833">
        <w:rPr>
          <w:rFonts w:ascii="Times New Roman" w:hAnsi="Times New Roman" w:cs="Times New Roman"/>
          <w:sz w:val="24"/>
          <w:szCs w:val="24"/>
        </w:rPr>
        <w:t xml:space="preserve"> no.8.</w:t>
      </w:r>
      <w:r w:rsidRPr="002A22F9">
        <w:rPr>
          <w:rFonts w:ascii="Times New Roman" w:hAnsi="Times New Roman" w:cs="Times New Roman"/>
          <w:sz w:val="24"/>
          <w:szCs w:val="24"/>
        </w:rPr>
        <w:br/>
      </w:r>
      <w:r w:rsidRPr="002A22F9">
        <w:rPr>
          <w:rFonts w:ascii="Times New Roman" w:hAnsi="Times New Roman" w:cs="Times New Roman"/>
          <w:sz w:val="24"/>
          <w:szCs w:val="24"/>
        </w:rPr>
        <w:br/>
        <w:t xml:space="preserve">Standard Error (SE) calculated for diameter of culm, height of culm, number of internode and length of internode was observed 0.17, 29.64, 1.96 and 1.24, respectively. Similarly Critical Difference (CD) at 5% level was observed 0.34 for diameter, 48.98 for height, 3.90 for number of internode and 2.47 for length of internode. The Coefficient of Variation (CV) calculated was 29.18, 29.06, 22.14 and 14.80 for diameter of culm, height of culm, number of internode and length of internode of </w:t>
      </w:r>
      <w:r w:rsidRPr="001941B3">
        <w:rPr>
          <w:rFonts w:ascii="Times New Roman" w:hAnsi="Times New Roman" w:cs="Times New Roman"/>
          <w:i/>
          <w:iCs/>
          <w:sz w:val="24"/>
          <w:szCs w:val="24"/>
        </w:rPr>
        <w:t>Dendrocalamus strictus</w:t>
      </w:r>
      <w:r w:rsidRPr="002A22F9">
        <w:rPr>
          <w:rFonts w:ascii="Times New Roman" w:hAnsi="Times New Roman" w:cs="Times New Roman"/>
          <w:sz w:val="24"/>
          <w:szCs w:val="24"/>
        </w:rPr>
        <w:t>, respectively.</w:t>
      </w:r>
    </w:p>
    <w:p w14:paraId="69846BCA" w14:textId="77777777" w:rsidR="00F20567" w:rsidRDefault="00F20567">
      <w:pPr>
        <w:rPr>
          <w:rFonts w:ascii="Times New Roman" w:hAnsi="Times New Roman" w:cs="Times New Roman"/>
          <w:b/>
          <w:sz w:val="24"/>
          <w:szCs w:val="24"/>
        </w:rPr>
      </w:pPr>
    </w:p>
    <w:p w14:paraId="53504B5C" w14:textId="77777777" w:rsidR="00F20567" w:rsidRDefault="00F20567">
      <w:pPr>
        <w:rPr>
          <w:rFonts w:ascii="Times New Roman" w:hAnsi="Times New Roman" w:cs="Times New Roman"/>
          <w:b/>
          <w:sz w:val="24"/>
          <w:szCs w:val="24"/>
        </w:rPr>
      </w:pPr>
    </w:p>
    <w:p w14:paraId="1B11DB66" w14:textId="77777777" w:rsidR="00F20567" w:rsidRDefault="00F20567">
      <w:pPr>
        <w:rPr>
          <w:rFonts w:ascii="Times New Roman" w:hAnsi="Times New Roman" w:cs="Times New Roman"/>
          <w:b/>
          <w:sz w:val="24"/>
          <w:szCs w:val="24"/>
        </w:rPr>
      </w:pPr>
    </w:p>
    <w:p w14:paraId="7970AE9B" w14:textId="2257D9D9" w:rsidR="000C697C" w:rsidRPr="002A22F9" w:rsidRDefault="00000000">
      <w:pPr>
        <w:rPr>
          <w:rFonts w:ascii="Times New Roman" w:hAnsi="Times New Roman" w:cs="Times New Roman"/>
          <w:sz w:val="24"/>
          <w:szCs w:val="24"/>
        </w:rPr>
      </w:pPr>
      <w:r w:rsidRPr="002A22F9">
        <w:rPr>
          <w:rFonts w:ascii="Times New Roman" w:hAnsi="Times New Roman" w:cs="Times New Roman"/>
          <w:b/>
          <w:sz w:val="24"/>
          <w:szCs w:val="24"/>
        </w:rPr>
        <w:lastRenderedPageBreak/>
        <w:t>Table 2: Mean performance of growth parameters of different CPCs</w:t>
      </w:r>
      <w:r w:rsidR="001941B3">
        <w:rPr>
          <w:rFonts w:ascii="Times New Roman" w:hAnsi="Times New Roman" w:cs="Times New Roman"/>
          <w:b/>
          <w:sz w:val="24"/>
          <w:szCs w:val="24"/>
        </w:rPr>
        <w:t xml:space="preserve"> of </w:t>
      </w:r>
      <w:r w:rsidR="001941B3" w:rsidRPr="00F20567">
        <w:rPr>
          <w:rFonts w:ascii="Times New Roman" w:hAnsi="Times New Roman" w:cs="Times New Roman"/>
          <w:b/>
          <w:i/>
          <w:iCs/>
          <w:sz w:val="24"/>
          <w:szCs w:val="24"/>
        </w:rPr>
        <w:t>Dendrocalamus strictus</w:t>
      </w:r>
      <w:r w:rsidRPr="002A22F9">
        <w:rPr>
          <w:rFonts w:ascii="Times New Roman" w:hAnsi="Times New Roman" w:cs="Times New Roman"/>
          <w:b/>
          <w:sz w:val="24"/>
          <w:szCs w:val="24"/>
        </w:rPr>
        <w:t xml:space="preserve"> at nursery stage</w:t>
      </w:r>
    </w:p>
    <w:tbl>
      <w:tblPr>
        <w:tblStyle w:val="TableGrid"/>
        <w:tblW w:w="0" w:type="auto"/>
        <w:tblLook w:val="04A0" w:firstRow="1" w:lastRow="0" w:firstColumn="1" w:lastColumn="0" w:noHBand="0" w:noVBand="1"/>
      </w:tblPr>
      <w:tblGrid>
        <w:gridCol w:w="1872"/>
        <w:gridCol w:w="1872"/>
        <w:gridCol w:w="1872"/>
        <w:gridCol w:w="1872"/>
        <w:gridCol w:w="1872"/>
      </w:tblGrid>
      <w:tr w:rsidR="000C697C" w:rsidRPr="002A22F9" w14:paraId="35603F7E" w14:textId="77777777">
        <w:tc>
          <w:tcPr>
            <w:tcW w:w="1872" w:type="dxa"/>
            <w:shd w:val="clear" w:color="auto" w:fill="1F4E78"/>
          </w:tcPr>
          <w:p w14:paraId="72E7759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CPC No.</w:t>
            </w:r>
          </w:p>
        </w:tc>
        <w:tc>
          <w:tcPr>
            <w:tcW w:w="1872" w:type="dxa"/>
            <w:shd w:val="clear" w:color="auto" w:fill="1F4E78"/>
          </w:tcPr>
          <w:p w14:paraId="34979A8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Diameter (cm)</w:t>
            </w:r>
          </w:p>
        </w:tc>
        <w:tc>
          <w:tcPr>
            <w:tcW w:w="1872" w:type="dxa"/>
            <w:shd w:val="clear" w:color="auto" w:fill="1F4E78"/>
          </w:tcPr>
          <w:p w14:paraId="37109B3E"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Height (cm)</w:t>
            </w:r>
          </w:p>
        </w:tc>
        <w:tc>
          <w:tcPr>
            <w:tcW w:w="1872" w:type="dxa"/>
            <w:shd w:val="clear" w:color="auto" w:fill="1F4E78"/>
          </w:tcPr>
          <w:p w14:paraId="13205DB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Number of internodes</w:t>
            </w:r>
          </w:p>
        </w:tc>
        <w:tc>
          <w:tcPr>
            <w:tcW w:w="1872" w:type="dxa"/>
            <w:shd w:val="clear" w:color="auto" w:fill="1F4E78"/>
          </w:tcPr>
          <w:p w14:paraId="5BB7CDD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b/>
                <w:color w:val="FFFFFF"/>
                <w:sz w:val="24"/>
                <w:szCs w:val="24"/>
              </w:rPr>
              <w:t>Length of internode (cm)</w:t>
            </w:r>
          </w:p>
        </w:tc>
      </w:tr>
      <w:tr w:rsidR="000C697C" w:rsidRPr="002A22F9" w14:paraId="343F5E58" w14:textId="77777777">
        <w:tc>
          <w:tcPr>
            <w:tcW w:w="1872" w:type="dxa"/>
          </w:tcPr>
          <w:p w14:paraId="487099D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w:t>
            </w:r>
          </w:p>
        </w:tc>
        <w:tc>
          <w:tcPr>
            <w:tcW w:w="1872" w:type="dxa"/>
          </w:tcPr>
          <w:p w14:paraId="22C9C6F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2.20</w:t>
            </w:r>
          </w:p>
        </w:tc>
        <w:tc>
          <w:tcPr>
            <w:tcW w:w="1872" w:type="dxa"/>
          </w:tcPr>
          <w:p w14:paraId="31E3862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373.25</w:t>
            </w:r>
          </w:p>
        </w:tc>
        <w:tc>
          <w:tcPr>
            <w:tcW w:w="1872" w:type="dxa"/>
          </w:tcPr>
          <w:p w14:paraId="009DEFB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24.50</w:t>
            </w:r>
          </w:p>
        </w:tc>
        <w:tc>
          <w:tcPr>
            <w:tcW w:w="1872" w:type="dxa"/>
          </w:tcPr>
          <w:p w14:paraId="4601204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16.00</w:t>
            </w:r>
          </w:p>
        </w:tc>
      </w:tr>
      <w:tr w:rsidR="000C697C" w:rsidRPr="002A22F9" w14:paraId="31CD8FA0" w14:textId="77777777">
        <w:tc>
          <w:tcPr>
            <w:tcW w:w="1872" w:type="dxa"/>
          </w:tcPr>
          <w:p w14:paraId="7E13172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w:t>
            </w:r>
          </w:p>
        </w:tc>
        <w:tc>
          <w:tcPr>
            <w:tcW w:w="1872" w:type="dxa"/>
          </w:tcPr>
          <w:p w14:paraId="3D6C346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2.27</w:t>
            </w:r>
          </w:p>
        </w:tc>
        <w:tc>
          <w:tcPr>
            <w:tcW w:w="1872" w:type="dxa"/>
          </w:tcPr>
          <w:p w14:paraId="7B23D37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413.75</w:t>
            </w:r>
          </w:p>
        </w:tc>
        <w:tc>
          <w:tcPr>
            <w:tcW w:w="1872" w:type="dxa"/>
          </w:tcPr>
          <w:p w14:paraId="2873AFCE"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25.00</w:t>
            </w:r>
          </w:p>
        </w:tc>
        <w:tc>
          <w:tcPr>
            <w:tcW w:w="1872" w:type="dxa"/>
          </w:tcPr>
          <w:p w14:paraId="792C412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15.63</w:t>
            </w:r>
          </w:p>
        </w:tc>
      </w:tr>
      <w:tr w:rsidR="000C697C" w:rsidRPr="002A22F9" w14:paraId="73ED2410" w14:textId="77777777">
        <w:tc>
          <w:tcPr>
            <w:tcW w:w="1872" w:type="dxa"/>
          </w:tcPr>
          <w:p w14:paraId="360BC82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w:t>
            </w:r>
          </w:p>
        </w:tc>
        <w:tc>
          <w:tcPr>
            <w:tcW w:w="1872" w:type="dxa"/>
          </w:tcPr>
          <w:p w14:paraId="7D0AC15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2.78</w:t>
            </w:r>
          </w:p>
        </w:tc>
        <w:tc>
          <w:tcPr>
            <w:tcW w:w="1872" w:type="dxa"/>
          </w:tcPr>
          <w:p w14:paraId="20A7BE0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326.25</w:t>
            </w:r>
          </w:p>
        </w:tc>
        <w:tc>
          <w:tcPr>
            <w:tcW w:w="1872" w:type="dxa"/>
          </w:tcPr>
          <w:p w14:paraId="5E3319BE"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23.50</w:t>
            </w:r>
          </w:p>
        </w:tc>
        <w:tc>
          <w:tcPr>
            <w:tcW w:w="1872" w:type="dxa"/>
          </w:tcPr>
          <w:p w14:paraId="696F751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15.13</w:t>
            </w:r>
          </w:p>
        </w:tc>
      </w:tr>
      <w:tr w:rsidR="000C697C" w:rsidRPr="002A22F9" w14:paraId="2B0573DE" w14:textId="77777777">
        <w:tc>
          <w:tcPr>
            <w:tcW w:w="1872" w:type="dxa"/>
          </w:tcPr>
          <w:p w14:paraId="6B8D790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4</w:t>
            </w:r>
          </w:p>
        </w:tc>
        <w:tc>
          <w:tcPr>
            <w:tcW w:w="1872" w:type="dxa"/>
          </w:tcPr>
          <w:p w14:paraId="2D695EF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2.29</w:t>
            </w:r>
          </w:p>
        </w:tc>
        <w:tc>
          <w:tcPr>
            <w:tcW w:w="1872" w:type="dxa"/>
          </w:tcPr>
          <w:p w14:paraId="3E6CAD4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340.00</w:t>
            </w:r>
          </w:p>
        </w:tc>
        <w:tc>
          <w:tcPr>
            <w:tcW w:w="1872" w:type="dxa"/>
          </w:tcPr>
          <w:p w14:paraId="6A3F5EB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23.50</w:t>
            </w:r>
          </w:p>
        </w:tc>
        <w:tc>
          <w:tcPr>
            <w:tcW w:w="1872" w:type="dxa"/>
          </w:tcPr>
          <w:p w14:paraId="1C20A27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16.00</w:t>
            </w:r>
          </w:p>
        </w:tc>
      </w:tr>
      <w:tr w:rsidR="000C697C" w:rsidRPr="002A22F9" w14:paraId="5D259F4B" w14:textId="77777777">
        <w:tc>
          <w:tcPr>
            <w:tcW w:w="1872" w:type="dxa"/>
          </w:tcPr>
          <w:p w14:paraId="0B3ACDD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5</w:t>
            </w:r>
          </w:p>
        </w:tc>
        <w:tc>
          <w:tcPr>
            <w:tcW w:w="1872" w:type="dxa"/>
          </w:tcPr>
          <w:p w14:paraId="69F666F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2.09</w:t>
            </w:r>
          </w:p>
        </w:tc>
        <w:tc>
          <w:tcPr>
            <w:tcW w:w="1872" w:type="dxa"/>
          </w:tcPr>
          <w:p w14:paraId="2CD84F9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338.75</w:t>
            </w:r>
          </w:p>
        </w:tc>
        <w:tc>
          <w:tcPr>
            <w:tcW w:w="1872" w:type="dxa"/>
          </w:tcPr>
          <w:p w14:paraId="01715EF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25.00</w:t>
            </w:r>
          </w:p>
        </w:tc>
        <w:tc>
          <w:tcPr>
            <w:tcW w:w="1872" w:type="dxa"/>
          </w:tcPr>
          <w:p w14:paraId="75551C2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13.63</w:t>
            </w:r>
          </w:p>
        </w:tc>
      </w:tr>
      <w:tr w:rsidR="000C697C" w:rsidRPr="002A22F9" w14:paraId="1A9D54C1" w14:textId="77777777">
        <w:tc>
          <w:tcPr>
            <w:tcW w:w="1872" w:type="dxa"/>
          </w:tcPr>
          <w:p w14:paraId="075CDC3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6</w:t>
            </w:r>
          </w:p>
        </w:tc>
        <w:tc>
          <w:tcPr>
            <w:tcW w:w="1872" w:type="dxa"/>
          </w:tcPr>
          <w:p w14:paraId="1077CC0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0.77</w:t>
            </w:r>
          </w:p>
        </w:tc>
        <w:tc>
          <w:tcPr>
            <w:tcW w:w="1872" w:type="dxa"/>
          </w:tcPr>
          <w:p w14:paraId="5EDB9B1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167.50</w:t>
            </w:r>
          </w:p>
        </w:tc>
        <w:tc>
          <w:tcPr>
            <w:tcW w:w="1872" w:type="dxa"/>
          </w:tcPr>
          <w:p w14:paraId="29D973B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14.50</w:t>
            </w:r>
          </w:p>
        </w:tc>
        <w:tc>
          <w:tcPr>
            <w:tcW w:w="1872" w:type="dxa"/>
          </w:tcPr>
          <w:p w14:paraId="1638C2FE"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10.38</w:t>
            </w:r>
          </w:p>
        </w:tc>
      </w:tr>
      <w:tr w:rsidR="000C697C" w:rsidRPr="002A22F9" w14:paraId="35FC7F6A" w14:textId="77777777">
        <w:tc>
          <w:tcPr>
            <w:tcW w:w="1872" w:type="dxa"/>
          </w:tcPr>
          <w:p w14:paraId="20C938B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7</w:t>
            </w:r>
          </w:p>
        </w:tc>
        <w:tc>
          <w:tcPr>
            <w:tcW w:w="1872" w:type="dxa"/>
          </w:tcPr>
          <w:p w14:paraId="6291C50E"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2.04</w:t>
            </w:r>
          </w:p>
        </w:tc>
        <w:tc>
          <w:tcPr>
            <w:tcW w:w="1872" w:type="dxa"/>
          </w:tcPr>
          <w:p w14:paraId="0D419E9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397.75</w:t>
            </w:r>
          </w:p>
        </w:tc>
        <w:tc>
          <w:tcPr>
            <w:tcW w:w="1872" w:type="dxa"/>
          </w:tcPr>
          <w:p w14:paraId="296E3EB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30.00</w:t>
            </w:r>
          </w:p>
        </w:tc>
        <w:tc>
          <w:tcPr>
            <w:tcW w:w="1872" w:type="dxa"/>
          </w:tcPr>
          <w:p w14:paraId="05695C0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13.13</w:t>
            </w:r>
          </w:p>
        </w:tc>
      </w:tr>
      <w:tr w:rsidR="000C697C" w:rsidRPr="002A22F9" w14:paraId="4D07D0B8" w14:textId="77777777">
        <w:tc>
          <w:tcPr>
            <w:tcW w:w="1872" w:type="dxa"/>
          </w:tcPr>
          <w:p w14:paraId="32B0DD8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8</w:t>
            </w:r>
          </w:p>
        </w:tc>
        <w:tc>
          <w:tcPr>
            <w:tcW w:w="1872" w:type="dxa"/>
          </w:tcPr>
          <w:p w14:paraId="46302E1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1.63</w:t>
            </w:r>
          </w:p>
        </w:tc>
        <w:tc>
          <w:tcPr>
            <w:tcW w:w="1872" w:type="dxa"/>
          </w:tcPr>
          <w:p w14:paraId="4165B16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217.50</w:t>
            </w:r>
          </w:p>
        </w:tc>
        <w:tc>
          <w:tcPr>
            <w:tcW w:w="1872" w:type="dxa"/>
          </w:tcPr>
          <w:p w14:paraId="75529B7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19.25</w:t>
            </w:r>
          </w:p>
        </w:tc>
        <w:tc>
          <w:tcPr>
            <w:tcW w:w="1872" w:type="dxa"/>
          </w:tcPr>
          <w:p w14:paraId="7D23448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9.58</w:t>
            </w:r>
          </w:p>
        </w:tc>
      </w:tr>
      <w:tr w:rsidR="000C697C" w:rsidRPr="002A22F9" w14:paraId="364089A9" w14:textId="77777777">
        <w:tc>
          <w:tcPr>
            <w:tcW w:w="1872" w:type="dxa"/>
          </w:tcPr>
          <w:p w14:paraId="3FDF042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9</w:t>
            </w:r>
          </w:p>
        </w:tc>
        <w:tc>
          <w:tcPr>
            <w:tcW w:w="1872" w:type="dxa"/>
          </w:tcPr>
          <w:p w14:paraId="69B00A5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2.15</w:t>
            </w:r>
          </w:p>
        </w:tc>
        <w:tc>
          <w:tcPr>
            <w:tcW w:w="1872" w:type="dxa"/>
          </w:tcPr>
          <w:p w14:paraId="2188825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327.50</w:t>
            </w:r>
          </w:p>
        </w:tc>
        <w:tc>
          <w:tcPr>
            <w:tcW w:w="1872" w:type="dxa"/>
          </w:tcPr>
          <w:p w14:paraId="0CFD374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26.50</w:t>
            </w:r>
          </w:p>
        </w:tc>
        <w:tc>
          <w:tcPr>
            <w:tcW w:w="1872" w:type="dxa"/>
          </w:tcPr>
          <w:p w14:paraId="693F237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12.63</w:t>
            </w:r>
          </w:p>
        </w:tc>
      </w:tr>
      <w:tr w:rsidR="000C697C" w:rsidRPr="002A22F9" w14:paraId="09E62960" w14:textId="77777777">
        <w:tc>
          <w:tcPr>
            <w:tcW w:w="1872" w:type="dxa"/>
          </w:tcPr>
          <w:p w14:paraId="64EDF4C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10</w:t>
            </w:r>
          </w:p>
        </w:tc>
        <w:tc>
          <w:tcPr>
            <w:tcW w:w="1872" w:type="dxa"/>
          </w:tcPr>
          <w:p w14:paraId="17D4751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0.84</w:t>
            </w:r>
          </w:p>
        </w:tc>
        <w:tc>
          <w:tcPr>
            <w:tcW w:w="1872" w:type="dxa"/>
          </w:tcPr>
          <w:p w14:paraId="4C9C1A4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178.75</w:t>
            </w:r>
          </w:p>
        </w:tc>
        <w:tc>
          <w:tcPr>
            <w:tcW w:w="1872" w:type="dxa"/>
          </w:tcPr>
          <w:p w14:paraId="1BA87DA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14.75</w:t>
            </w:r>
          </w:p>
        </w:tc>
        <w:tc>
          <w:tcPr>
            <w:tcW w:w="1872" w:type="dxa"/>
          </w:tcPr>
          <w:p w14:paraId="29E9D03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10.63</w:t>
            </w:r>
          </w:p>
        </w:tc>
      </w:tr>
      <w:tr w:rsidR="000C697C" w:rsidRPr="002A22F9" w14:paraId="0ADAD6E3" w14:textId="77777777">
        <w:tc>
          <w:tcPr>
            <w:tcW w:w="1872" w:type="dxa"/>
          </w:tcPr>
          <w:p w14:paraId="5DCDF55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11</w:t>
            </w:r>
          </w:p>
        </w:tc>
        <w:tc>
          <w:tcPr>
            <w:tcW w:w="1872" w:type="dxa"/>
          </w:tcPr>
          <w:p w14:paraId="414A87B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1.89</w:t>
            </w:r>
          </w:p>
        </w:tc>
        <w:tc>
          <w:tcPr>
            <w:tcW w:w="1872" w:type="dxa"/>
          </w:tcPr>
          <w:p w14:paraId="6345414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292.50</w:t>
            </w:r>
          </w:p>
        </w:tc>
        <w:tc>
          <w:tcPr>
            <w:tcW w:w="1872" w:type="dxa"/>
          </w:tcPr>
          <w:p w14:paraId="72E6642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23.25</w:t>
            </w:r>
          </w:p>
        </w:tc>
        <w:tc>
          <w:tcPr>
            <w:tcW w:w="1872" w:type="dxa"/>
          </w:tcPr>
          <w:p w14:paraId="0B9C6BA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12.63</w:t>
            </w:r>
          </w:p>
        </w:tc>
      </w:tr>
      <w:tr w:rsidR="000C697C" w:rsidRPr="002A22F9" w14:paraId="0E9D8C49" w14:textId="77777777">
        <w:tc>
          <w:tcPr>
            <w:tcW w:w="1872" w:type="dxa"/>
          </w:tcPr>
          <w:p w14:paraId="0872878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12</w:t>
            </w:r>
          </w:p>
        </w:tc>
        <w:tc>
          <w:tcPr>
            <w:tcW w:w="1872" w:type="dxa"/>
          </w:tcPr>
          <w:p w14:paraId="2CC6F1D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1.03</w:t>
            </w:r>
          </w:p>
        </w:tc>
        <w:tc>
          <w:tcPr>
            <w:tcW w:w="1872" w:type="dxa"/>
          </w:tcPr>
          <w:p w14:paraId="6738486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198.75</w:t>
            </w:r>
          </w:p>
        </w:tc>
        <w:tc>
          <w:tcPr>
            <w:tcW w:w="1872" w:type="dxa"/>
          </w:tcPr>
          <w:p w14:paraId="753E70F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17.00</w:t>
            </w:r>
          </w:p>
        </w:tc>
        <w:tc>
          <w:tcPr>
            <w:tcW w:w="1872" w:type="dxa"/>
          </w:tcPr>
          <w:p w14:paraId="7780432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11.25</w:t>
            </w:r>
          </w:p>
        </w:tc>
      </w:tr>
      <w:tr w:rsidR="000C697C" w:rsidRPr="002A22F9" w14:paraId="14EDDB09" w14:textId="77777777">
        <w:tc>
          <w:tcPr>
            <w:tcW w:w="1872" w:type="dxa"/>
          </w:tcPr>
          <w:p w14:paraId="4D1B80E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13</w:t>
            </w:r>
          </w:p>
        </w:tc>
        <w:tc>
          <w:tcPr>
            <w:tcW w:w="1872" w:type="dxa"/>
          </w:tcPr>
          <w:p w14:paraId="332CA9C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2.01</w:t>
            </w:r>
          </w:p>
        </w:tc>
        <w:tc>
          <w:tcPr>
            <w:tcW w:w="1872" w:type="dxa"/>
          </w:tcPr>
          <w:p w14:paraId="537945C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343.75</w:t>
            </w:r>
          </w:p>
        </w:tc>
        <w:tc>
          <w:tcPr>
            <w:tcW w:w="1872" w:type="dxa"/>
          </w:tcPr>
          <w:p w14:paraId="6E76B60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24.75</w:t>
            </w:r>
          </w:p>
        </w:tc>
        <w:tc>
          <w:tcPr>
            <w:tcW w:w="1872" w:type="dxa"/>
          </w:tcPr>
          <w:p w14:paraId="5B317F4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14.25</w:t>
            </w:r>
          </w:p>
        </w:tc>
      </w:tr>
      <w:tr w:rsidR="000C697C" w:rsidRPr="002A22F9" w14:paraId="65B9E02A" w14:textId="77777777">
        <w:tc>
          <w:tcPr>
            <w:tcW w:w="1872" w:type="dxa"/>
          </w:tcPr>
          <w:p w14:paraId="03F899E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14</w:t>
            </w:r>
          </w:p>
        </w:tc>
        <w:tc>
          <w:tcPr>
            <w:tcW w:w="1872" w:type="dxa"/>
          </w:tcPr>
          <w:p w14:paraId="7333E34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0.93</w:t>
            </w:r>
          </w:p>
        </w:tc>
        <w:tc>
          <w:tcPr>
            <w:tcW w:w="1872" w:type="dxa"/>
          </w:tcPr>
          <w:p w14:paraId="28A3819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177.50</w:t>
            </w:r>
          </w:p>
        </w:tc>
        <w:tc>
          <w:tcPr>
            <w:tcW w:w="1872" w:type="dxa"/>
          </w:tcPr>
          <w:p w14:paraId="23AEA94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15.75</w:t>
            </w:r>
          </w:p>
        </w:tc>
        <w:tc>
          <w:tcPr>
            <w:tcW w:w="1872" w:type="dxa"/>
          </w:tcPr>
          <w:p w14:paraId="7EA0466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11.00</w:t>
            </w:r>
          </w:p>
        </w:tc>
      </w:tr>
      <w:tr w:rsidR="000C697C" w:rsidRPr="002A22F9" w14:paraId="17CDA4EF" w14:textId="77777777">
        <w:tc>
          <w:tcPr>
            <w:tcW w:w="1872" w:type="dxa"/>
          </w:tcPr>
          <w:p w14:paraId="26D9AA1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15</w:t>
            </w:r>
          </w:p>
        </w:tc>
        <w:tc>
          <w:tcPr>
            <w:tcW w:w="1872" w:type="dxa"/>
          </w:tcPr>
          <w:p w14:paraId="075FE1D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2.12</w:t>
            </w:r>
          </w:p>
        </w:tc>
        <w:tc>
          <w:tcPr>
            <w:tcW w:w="1872" w:type="dxa"/>
          </w:tcPr>
          <w:p w14:paraId="0468D87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330.00</w:t>
            </w:r>
          </w:p>
        </w:tc>
        <w:tc>
          <w:tcPr>
            <w:tcW w:w="1872" w:type="dxa"/>
          </w:tcPr>
          <w:p w14:paraId="4546214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23.75</w:t>
            </w:r>
          </w:p>
        </w:tc>
        <w:tc>
          <w:tcPr>
            <w:tcW w:w="1872" w:type="dxa"/>
          </w:tcPr>
          <w:p w14:paraId="2E769F6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13.75</w:t>
            </w:r>
          </w:p>
        </w:tc>
      </w:tr>
      <w:tr w:rsidR="000C697C" w:rsidRPr="002A22F9" w14:paraId="5E6AC5B1" w14:textId="77777777">
        <w:tc>
          <w:tcPr>
            <w:tcW w:w="1872" w:type="dxa"/>
          </w:tcPr>
          <w:p w14:paraId="473D23F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w:t>
            </w:r>
          </w:p>
        </w:tc>
        <w:tc>
          <w:tcPr>
            <w:tcW w:w="1872" w:type="dxa"/>
          </w:tcPr>
          <w:p w14:paraId="0F9A7F7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1.77</w:t>
            </w:r>
          </w:p>
        </w:tc>
        <w:tc>
          <w:tcPr>
            <w:tcW w:w="1872" w:type="dxa"/>
          </w:tcPr>
          <w:p w14:paraId="3519014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255.00</w:t>
            </w:r>
          </w:p>
        </w:tc>
        <w:tc>
          <w:tcPr>
            <w:tcW w:w="1872" w:type="dxa"/>
          </w:tcPr>
          <w:p w14:paraId="1B52BCB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20.00</w:t>
            </w:r>
          </w:p>
        </w:tc>
        <w:tc>
          <w:tcPr>
            <w:tcW w:w="1872" w:type="dxa"/>
          </w:tcPr>
          <w:p w14:paraId="501F5E2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12.30</w:t>
            </w:r>
          </w:p>
        </w:tc>
      </w:tr>
      <w:tr w:rsidR="000C697C" w:rsidRPr="002A22F9" w14:paraId="2D26CAFA" w14:textId="77777777">
        <w:tc>
          <w:tcPr>
            <w:tcW w:w="1872" w:type="dxa"/>
          </w:tcPr>
          <w:p w14:paraId="412F0FD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17</w:t>
            </w:r>
          </w:p>
        </w:tc>
        <w:tc>
          <w:tcPr>
            <w:tcW w:w="1872" w:type="dxa"/>
          </w:tcPr>
          <w:p w14:paraId="45804EB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3.00</w:t>
            </w:r>
          </w:p>
        </w:tc>
        <w:tc>
          <w:tcPr>
            <w:tcW w:w="1872" w:type="dxa"/>
          </w:tcPr>
          <w:p w14:paraId="66590D4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537.50</w:t>
            </w:r>
          </w:p>
        </w:tc>
        <w:tc>
          <w:tcPr>
            <w:tcW w:w="1872" w:type="dxa"/>
          </w:tcPr>
          <w:p w14:paraId="0160847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34.25</w:t>
            </w:r>
          </w:p>
        </w:tc>
        <w:tc>
          <w:tcPr>
            <w:tcW w:w="1872" w:type="dxa"/>
          </w:tcPr>
          <w:p w14:paraId="6EC5966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16.13</w:t>
            </w:r>
          </w:p>
        </w:tc>
      </w:tr>
      <w:tr w:rsidR="000C697C" w:rsidRPr="002A22F9" w14:paraId="437E153A" w14:textId="77777777">
        <w:tc>
          <w:tcPr>
            <w:tcW w:w="1872" w:type="dxa"/>
          </w:tcPr>
          <w:p w14:paraId="44459FA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18</w:t>
            </w:r>
          </w:p>
        </w:tc>
        <w:tc>
          <w:tcPr>
            <w:tcW w:w="1872" w:type="dxa"/>
          </w:tcPr>
          <w:p w14:paraId="3E09AFE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2.03</w:t>
            </w:r>
          </w:p>
        </w:tc>
        <w:tc>
          <w:tcPr>
            <w:tcW w:w="1872" w:type="dxa"/>
          </w:tcPr>
          <w:p w14:paraId="14AE885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342.50</w:t>
            </w:r>
          </w:p>
        </w:tc>
        <w:tc>
          <w:tcPr>
            <w:tcW w:w="1872" w:type="dxa"/>
          </w:tcPr>
          <w:p w14:paraId="06B12D6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24.25</w:t>
            </w:r>
          </w:p>
        </w:tc>
        <w:tc>
          <w:tcPr>
            <w:tcW w:w="1872" w:type="dxa"/>
          </w:tcPr>
          <w:p w14:paraId="562779F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15.00</w:t>
            </w:r>
          </w:p>
        </w:tc>
      </w:tr>
      <w:tr w:rsidR="000C697C" w:rsidRPr="002A22F9" w14:paraId="1A517231" w14:textId="77777777">
        <w:tc>
          <w:tcPr>
            <w:tcW w:w="1872" w:type="dxa"/>
          </w:tcPr>
          <w:p w14:paraId="5701238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19</w:t>
            </w:r>
          </w:p>
        </w:tc>
        <w:tc>
          <w:tcPr>
            <w:tcW w:w="1872" w:type="dxa"/>
          </w:tcPr>
          <w:p w14:paraId="61BC69C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2.54</w:t>
            </w:r>
          </w:p>
        </w:tc>
        <w:tc>
          <w:tcPr>
            <w:tcW w:w="1872" w:type="dxa"/>
          </w:tcPr>
          <w:p w14:paraId="1433B81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377.50</w:t>
            </w:r>
          </w:p>
        </w:tc>
        <w:tc>
          <w:tcPr>
            <w:tcW w:w="1872" w:type="dxa"/>
          </w:tcPr>
          <w:p w14:paraId="1F29087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29.00</w:t>
            </w:r>
          </w:p>
        </w:tc>
        <w:tc>
          <w:tcPr>
            <w:tcW w:w="1872" w:type="dxa"/>
          </w:tcPr>
          <w:p w14:paraId="0435AD9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14.75</w:t>
            </w:r>
          </w:p>
        </w:tc>
      </w:tr>
      <w:tr w:rsidR="000C697C" w:rsidRPr="002A22F9" w14:paraId="5342133C" w14:textId="77777777">
        <w:tc>
          <w:tcPr>
            <w:tcW w:w="1872" w:type="dxa"/>
          </w:tcPr>
          <w:p w14:paraId="419690B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20</w:t>
            </w:r>
          </w:p>
        </w:tc>
        <w:tc>
          <w:tcPr>
            <w:tcW w:w="1872" w:type="dxa"/>
          </w:tcPr>
          <w:p w14:paraId="483A072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1.85</w:t>
            </w:r>
          </w:p>
        </w:tc>
        <w:tc>
          <w:tcPr>
            <w:tcW w:w="1872" w:type="dxa"/>
          </w:tcPr>
          <w:p w14:paraId="7530709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277.50</w:t>
            </w:r>
          </w:p>
        </w:tc>
        <w:tc>
          <w:tcPr>
            <w:tcW w:w="1872" w:type="dxa"/>
          </w:tcPr>
          <w:p w14:paraId="5E5CA83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20.50</w:t>
            </w:r>
          </w:p>
        </w:tc>
        <w:tc>
          <w:tcPr>
            <w:tcW w:w="1872" w:type="dxa"/>
          </w:tcPr>
          <w:p w14:paraId="23AD87DE"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14.50</w:t>
            </w:r>
          </w:p>
        </w:tc>
      </w:tr>
      <w:tr w:rsidR="000C697C" w:rsidRPr="002A22F9" w14:paraId="714F2FE0" w14:textId="77777777">
        <w:tc>
          <w:tcPr>
            <w:tcW w:w="1872" w:type="dxa"/>
          </w:tcPr>
          <w:p w14:paraId="28E8B87E"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21</w:t>
            </w:r>
          </w:p>
        </w:tc>
        <w:tc>
          <w:tcPr>
            <w:tcW w:w="1872" w:type="dxa"/>
          </w:tcPr>
          <w:p w14:paraId="02FA8F7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2.02</w:t>
            </w:r>
          </w:p>
        </w:tc>
        <w:tc>
          <w:tcPr>
            <w:tcW w:w="1872" w:type="dxa"/>
          </w:tcPr>
          <w:p w14:paraId="615FA6D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467.50</w:t>
            </w:r>
          </w:p>
        </w:tc>
        <w:tc>
          <w:tcPr>
            <w:tcW w:w="1872" w:type="dxa"/>
          </w:tcPr>
          <w:p w14:paraId="2D8F9C2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24.50</w:t>
            </w:r>
          </w:p>
        </w:tc>
        <w:tc>
          <w:tcPr>
            <w:tcW w:w="1872" w:type="dxa"/>
          </w:tcPr>
          <w:p w14:paraId="7966A18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15.38</w:t>
            </w:r>
          </w:p>
        </w:tc>
      </w:tr>
      <w:tr w:rsidR="000C697C" w:rsidRPr="002A22F9" w14:paraId="368B3790" w14:textId="77777777">
        <w:tc>
          <w:tcPr>
            <w:tcW w:w="1872" w:type="dxa"/>
          </w:tcPr>
          <w:p w14:paraId="05EC860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22</w:t>
            </w:r>
          </w:p>
        </w:tc>
        <w:tc>
          <w:tcPr>
            <w:tcW w:w="1872" w:type="dxa"/>
          </w:tcPr>
          <w:p w14:paraId="5DDDC84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2.52</w:t>
            </w:r>
          </w:p>
        </w:tc>
        <w:tc>
          <w:tcPr>
            <w:tcW w:w="1872" w:type="dxa"/>
          </w:tcPr>
          <w:p w14:paraId="2059258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455.00</w:t>
            </w:r>
          </w:p>
        </w:tc>
        <w:tc>
          <w:tcPr>
            <w:tcW w:w="1872" w:type="dxa"/>
          </w:tcPr>
          <w:p w14:paraId="1702A9A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34.00</w:t>
            </w:r>
          </w:p>
        </w:tc>
        <w:tc>
          <w:tcPr>
            <w:tcW w:w="1872" w:type="dxa"/>
          </w:tcPr>
          <w:p w14:paraId="5C33492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14.75</w:t>
            </w:r>
          </w:p>
        </w:tc>
      </w:tr>
      <w:tr w:rsidR="000C697C" w:rsidRPr="002A22F9" w14:paraId="2D9AF840" w14:textId="77777777">
        <w:tc>
          <w:tcPr>
            <w:tcW w:w="1872" w:type="dxa"/>
          </w:tcPr>
          <w:p w14:paraId="15DF5E9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23</w:t>
            </w:r>
          </w:p>
        </w:tc>
        <w:tc>
          <w:tcPr>
            <w:tcW w:w="1872" w:type="dxa"/>
          </w:tcPr>
          <w:p w14:paraId="353C811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2.83</w:t>
            </w:r>
          </w:p>
        </w:tc>
        <w:tc>
          <w:tcPr>
            <w:tcW w:w="1872" w:type="dxa"/>
          </w:tcPr>
          <w:p w14:paraId="6D3094E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502.50</w:t>
            </w:r>
          </w:p>
        </w:tc>
        <w:tc>
          <w:tcPr>
            <w:tcW w:w="1872" w:type="dxa"/>
          </w:tcPr>
          <w:p w14:paraId="7BCD94C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28.25</w:t>
            </w:r>
          </w:p>
        </w:tc>
        <w:tc>
          <w:tcPr>
            <w:tcW w:w="1872" w:type="dxa"/>
          </w:tcPr>
          <w:p w14:paraId="18D1399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18.25</w:t>
            </w:r>
          </w:p>
        </w:tc>
      </w:tr>
      <w:tr w:rsidR="000C697C" w:rsidRPr="002A22F9" w14:paraId="11AC56A1" w14:textId="77777777">
        <w:tc>
          <w:tcPr>
            <w:tcW w:w="1872" w:type="dxa"/>
          </w:tcPr>
          <w:p w14:paraId="2D32710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24</w:t>
            </w:r>
          </w:p>
        </w:tc>
        <w:tc>
          <w:tcPr>
            <w:tcW w:w="1872" w:type="dxa"/>
          </w:tcPr>
          <w:p w14:paraId="0327528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2.85</w:t>
            </w:r>
          </w:p>
        </w:tc>
        <w:tc>
          <w:tcPr>
            <w:tcW w:w="1872" w:type="dxa"/>
          </w:tcPr>
          <w:p w14:paraId="1696640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450.00</w:t>
            </w:r>
          </w:p>
        </w:tc>
        <w:tc>
          <w:tcPr>
            <w:tcW w:w="1872" w:type="dxa"/>
          </w:tcPr>
          <w:p w14:paraId="22884FF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30.50</w:t>
            </w:r>
          </w:p>
        </w:tc>
        <w:tc>
          <w:tcPr>
            <w:tcW w:w="1872" w:type="dxa"/>
          </w:tcPr>
          <w:p w14:paraId="6270850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16.75</w:t>
            </w:r>
          </w:p>
        </w:tc>
      </w:tr>
      <w:tr w:rsidR="000C697C" w:rsidRPr="002A22F9" w14:paraId="2D5B114D" w14:textId="77777777">
        <w:tc>
          <w:tcPr>
            <w:tcW w:w="1872" w:type="dxa"/>
          </w:tcPr>
          <w:p w14:paraId="1B84265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25</w:t>
            </w:r>
          </w:p>
        </w:tc>
        <w:tc>
          <w:tcPr>
            <w:tcW w:w="1872" w:type="dxa"/>
          </w:tcPr>
          <w:p w14:paraId="37BFDF3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2.63</w:t>
            </w:r>
          </w:p>
        </w:tc>
        <w:tc>
          <w:tcPr>
            <w:tcW w:w="1872" w:type="dxa"/>
          </w:tcPr>
          <w:p w14:paraId="56E3851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447.50</w:t>
            </w:r>
          </w:p>
        </w:tc>
        <w:tc>
          <w:tcPr>
            <w:tcW w:w="1872" w:type="dxa"/>
          </w:tcPr>
          <w:p w14:paraId="7174C49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30.00</w:t>
            </w:r>
          </w:p>
        </w:tc>
        <w:tc>
          <w:tcPr>
            <w:tcW w:w="1872" w:type="dxa"/>
          </w:tcPr>
          <w:p w14:paraId="27A62EB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16.00</w:t>
            </w:r>
          </w:p>
        </w:tc>
      </w:tr>
      <w:tr w:rsidR="000C697C" w:rsidRPr="002A22F9" w14:paraId="14047781" w14:textId="77777777">
        <w:tc>
          <w:tcPr>
            <w:tcW w:w="1872" w:type="dxa"/>
          </w:tcPr>
          <w:p w14:paraId="19B3834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26</w:t>
            </w:r>
          </w:p>
        </w:tc>
        <w:tc>
          <w:tcPr>
            <w:tcW w:w="1872" w:type="dxa"/>
          </w:tcPr>
          <w:p w14:paraId="16BF04A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2.70</w:t>
            </w:r>
          </w:p>
        </w:tc>
        <w:tc>
          <w:tcPr>
            <w:tcW w:w="1872" w:type="dxa"/>
          </w:tcPr>
          <w:p w14:paraId="3921F1F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475.00</w:t>
            </w:r>
          </w:p>
        </w:tc>
        <w:tc>
          <w:tcPr>
            <w:tcW w:w="1872" w:type="dxa"/>
          </w:tcPr>
          <w:p w14:paraId="664CDAF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30.75</w:t>
            </w:r>
          </w:p>
        </w:tc>
        <w:tc>
          <w:tcPr>
            <w:tcW w:w="1872" w:type="dxa"/>
          </w:tcPr>
          <w:p w14:paraId="2D78F2B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14.25</w:t>
            </w:r>
          </w:p>
        </w:tc>
      </w:tr>
      <w:tr w:rsidR="000C697C" w:rsidRPr="002A22F9" w14:paraId="391972FD" w14:textId="77777777">
        <w:tc>
          <w:tcPr>
            <w:tcW w:w="1872" w:type="dxa"/>
          </w:tcPr>
          <w:p w14:paraId="0A69509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27</w:t>
            </w:r>
          </w:p>
        </w:tc>
        <w:tc>
          <w:tcPr>
            <w:tcW w:w="1872" w:type="dxa"/>
          </w:tcPr>
          <w:p w14:paraId="0545FB6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2.72</w:t>
            </w:r>
          </w:p>
        </w:tc>
        <w:tc>
          <w:tcPr>
            <w:tcW w:w="1872" w:type="dxa"/>
          </w:tcPr>
          <w:p w14:paraId="68C9DDD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482.50</w:t>
            </w:r>
          </w:p>
        </w:tc>
        <w:tc>
          <w:tcPr>
            <w:tcW w:w="1872" w:type="dxa"/>
          </w:tcPr>
          <w:p w14:paraId="234FF83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32.00</w:t>
            </w:r>
          </w:p>
        </w:tc>
        <w:tc>
          <w:tcPr>
            <w:tcW w:w="1872" w:type="dxa"/>
          </w:tcPr>
          <w:p w14:paraId="4DF1320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15.38</w:t>
            </w:r>
          </w:p>
        </w:tc>
      </w:tr>
      <w:tr w:rsidR="000C697C" w:rsidRPr="002A22F9" w14:paraId="6E2B0D14" w14:textId="77777777">
        <w:tc>
          <w:tcPr>
            <w:tcW w:w="1872" w:type="dxa"/>
          </w:tcPr>
          <w:p w14:paraId="205D271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28</w:t>
            </w:r>
          </w:p>
        </w:tc>
        <w:tc>
          <w:tcPr>
            <w:tcW w:w="1872" w:type="dxa"/>
          </w:tcPr>
          <w:p w14:paraId="30B11BE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2.96</w:t>
            </w:r>
          </w:p>
        </w:tc>
        <w:tc>
          <w:tcPr>
            <w:tcW w:w="1872" w:type="dxa"/>
          </w:tcPr>
          <w:p w14:paraId="1589685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455.75</w:t>
            </w:r>
          </w:p>
        </w:tc>
        <w:tc>
          <w:tcPr>
            <w:tcW w:w="1872" w:type="dxa"/>
          </w:tcPr>
          <w:p w14:paraId="53753E4E"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31.50</w:t>
            </w:r>
          </w:p>
        </w:tc>
        <w:tc>
          <w:tcPr>
            <w:tcW w:w="1872" w:type="dxa"/>
          </w:tcPr>
          <w:p w14:paraId="53E4089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16.55</w:t>
            </w:r>
          </w:p>
        </w:tc>
      </w:tr>
      <w:tr w:rsidR="000C697C" w:rsidRPr="002A22F9" w14:paraId="4AF42ADD" w14:textId="77777777">
        <w:tc>
          <w:tcPr>
            <w:tcW w:w="1872" w:type="dxa"/>
          </w:tcPr>
          <w:p w14:paraId="04A1B24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29</w:t>
            </w:r>
          </w:p>
        </w:tc>
        <w:tc>
          <w:tcPr>
            <w:tcW w:w="1872" w:type="dxa"/>
          </w:tcPr>
          <w:p w14:paraId="4A40100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2.83</w:t>
            </w:r>
          </w:p>
        </w:tc>
        <w:tc>
          <w:tcPr>
            <w:tcW w:w="1872" w:type="dxa"/>
          </w:tcPr>
          <w:p w14:paraId="16B2A62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443.75</w:t>
            </w:r>
          </w:p>
        </w:tc>
        <w:tc>
          <w:tcPr>
            <w:tcW w:w="1872" w:type="dxa"/>
          </w:tcPr>
          <w:p w14:paraId="5E9D951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32.25</w:t>
            </w:r>
          </w:p>
        </w:tc>
        <w:tc>
          <w:tcPr>
            <w:tcW w:w="1872" w:type="dxa"/>
          </w:tcPr>
          <w:p w14:paraId="5E6E5D0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15.25</w:t>
            </w:r>
          </w:p>
        </w:tc>
      </w:tr>
      <w:tr w:rsidR="000C697C" w:rsidRPr="002A22F9" w14:paraId="079DC75D" w14:textId="77777777">
        <w:tc>
          <w:tcPr>
            <w:tcW w:w="1872" w:type="dxa"/>
          </w:tcPr>
          <w:p w14:paraId="141D3F2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30</w:t>
            </w:r>
          </w:p>
        </w:tc>
        <w:tc>
          <w:tcPr>
            <w:tcW w:w="1872" w:type="dxa"/>
          </w:tcPr>
          <w:p w14:paraId="410C46A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2.360</w:t>
            </w:r>
          </w:p>
        </w:tc>
        <w:tc>
          <w:tcPr>
            <w:tcW w:w="1872" w:type="dxa"/>
          </w:tcPr>
          <w:p w14:paraId="0EFE86AD"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357.97</w:t>
            </w:r>
          </w:p>
        </w:tc>
        <w:tc>
          <w:tcPr>
            <w:tcW w:w="1872" w:type="dxa"/>
          </w:tcPr>
          <w:p w14:paraId="55815BC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28.75</w:t>
            </w:r>
          </w:p>
        </w:tc>
        <w:tc>
          <w:tcPr>
            <w:tcW w:w="1872" w:type="dxa"/>
          </w:tcPr>
          <w:p w14:paraId="5EAC008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16.50</w:t>
            </w:r>
          </w:p>
        </w:tc>
      </w:tr>
      <w:tr w:rsidR="000C697C" w:rsidRPr="002A22F9" w14:paraId="379FA23C" w14:textId="77777777">
        <w:tc>
          <w:tcPr>
            <w:tcW w:w="1872" w:type="dxa"/>
          </w:tcPr>
          <w:p w14:paraId="4AF5FFB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Mean</w:t>
            </w:r>
          </w:p>
        </w:tc>
        <w:tc>
          <w:tcPr>
            <w:tcW w:w="1872" w:type="dxa"/>
          </w:tcPr>
          <w:p w14:paraId="5A6013E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2.15</w:t>
            </w:r>
          </w:p>
        </w:tc>
        <w:tc>
          <w:tcPr>
            <w:tcW w:w="1872" w:type="dxa"/>
          </w:tcPr>
          <w:p w14:paraId="32E7770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357.97</w:t>
            </w:r>
          </w:p>
        </w:tc>
        <w:tc>
          <w:tcPr>
            <w:tcW w:w="1872" w:type="dxa"/>
          </w:tcPr>
          <w:p w14:paraId="74CD3A2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25.38</w:t>
            </w:r>
          </w:p>
        </w:tc>
        <w:tc>
          <w:tcPr>
            <w:tcW w:w="1872" w:type="dxa"/>
          </w:tcPr>
          <w:p w14:paraId="003CCD6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14.26</w:t>
            </w:r>
          </w:p>
        </w:tc>
      </w:tr>
      <w:tr w:rsidR="000C697C" w:rsidRPr="002A22F9" w14:paraId="5022D250" w14:textId="77777777">
        <w:tc>
          <w:tcPr>
            <w:tcW w:w="1872" w:type="dxa"/>
          </w:tcPr>
          <w:p w14:paraId="021FA0C8"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Range Min</w:t>
            </w:r>
          </w:p>
        </w:tc>
        <w:tc>
          <w:tcPr>
            <w:tcW w:w="1872" w:type="dxa"/>
          </w:tcPr>
          <w:p w14:paraId="1267D76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0.77</w:t>
            </w:r>
          </w:p>
        </w:tc>
        <w:tc>
          <w:tcPr>
            <w:tcW w:w="1872" w:type="dxa"/>
          </w:tcPr>
          <w:p w14:paraId="34BE32A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167.50</w:t>
            </w:r>
          </w:p>
        </w:tc>
        <w:tc>
          <w:tcPr>
            <w:tcW w:w="1872" w:type="dxa"/>
          </w:tcPr>
          <w:p w14:paraId="7FA9102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14.50</w:t>
            </w:r>
          </w:p>
        </w:tc>
        <w:tc>
          <w:tcPr>
            <w:tcW w:w="1872" w:type="dxa"/>
          </w:tcPr>
          <w:p w14:paraId="13DE3EFB"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9.58</w:t>
            </w:r>
          </w:p>
        </w:tc>
      </w:tr>
      <w:tr w:rsidR="000C697C" w:rsidRPr="002A22F9" w14:paraId="79499992" w14:textId="77777777">
        <w:tc>
          <w:tcPr>
            <w:tcW w:w="1872" w:type="dxa"/>
          </w:tcPr>
          <w:p w14:paraId="62EB2A9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Range Max</w:t>
            </w:r>
          </w:p>
        </w:tc>
        <w:tc>
          <w:tcPr>
            <w:tcW w:w="1872" w:type="dxa"/>
          </w:tcPr>
          <w:p w14:paraId="72CCDEE7"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3.00</w:t>
            </w:r>
          </w:p>
        </w:tc>
        <w:tc>
          <w:tcPr>
            <w:tcW w:w="1872" w:type="dxa"/>
          </w:tcPr>
          <w:p w14:paraId="3890492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537.50</w:t>
            </w:r>
          </w:p>
        </w:tc>
        <w:tc>
          <w:tcPr>
            <w:tcW w:w="1872" w:type="dxa"/>
          </w:tcPr>
          <w:p w14:paraId="1252C26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34.25</w:t>
            </w:r>
          </w:p>
        </w:tc>
        <w:tc>
          <w:tcPr>
            <w:tcW w:w="1872" w:type="dxa"/>
          </w:tcPr>
          <w:p w14:paraId="0BF962A2"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18.25</w:t>
            </w:r>
          </w:p>
        </w:tc>
      </w:tr>
      <w:tr w:rsidR="000C697C" w:rsidRPr="002A22F9" w14:paraId="73D74F42" w14:textId="77777777">
        <w:tc>
          <w:tcPr>
            <w:tcW w:w="1872" w:type="dxa"/>
          </w:tcPr>
          <w:p w14:paraId="17956323"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S.E.±</w:t>
            </w:r>
          </w:p>
        </w:tc>
        <w:tc>
          <w:tcPr>
            <w:tcW w:w="1872" w:type="dxa"/>
          </w:tcPr>
          <w:p w14:paraId="5908FB2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0.17</w:t>
            </w:r>
          </w:p>
        </w:tc>
        <w:tc>
          <w:tcPr>
            <w:tcW w:w="1872" w:type="dxa"/>
          </w:tcPr>
          <w:p w14:paraId="4898AF6F"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29.64</w:t>
            </w:r>
          </w:p>
        </w:tc>
        <w:tc>
          <w:tcPr>
            <w:tcW w:w="1872" w:type="dxa"/>
          </w:tcPr>
          <w:p w14:paraId="248F171C"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1.96</w:t>
            </w:r>
          </w:p>
        </w:tc>
        <w:tc>
          <w:tcPr>
            <w:tcW w:w="1872" w:type="dxa"/>
          </w:tcPr>
          <w:p w14:paraId="2076423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1.24</w:t>
            </w:r>
          </w:p>
        </w:tc>
      </w:tr>
      <w:tr w:rsidR="000C697C" w:rsidRPr="002A22F9" w14:paraId="20219326" w14:textId="77777777">
        <w:tc>
          <w:tcPr>
            <w:tcW w:w="1872" w:type="dxa"/>
          </w:tcPr>
          <w:p w14:paraId="26088CE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F. Test</w:t>
            </w:r>
          </w:p>
        </w:tc>
        <w:tc>
          <w:tcPr>
            <w:tcW w:w="1872" w:type="dxa"/>
          </w:tcPr>
          <w:p w14:paraId="3112C340"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w:t>
            </w:r>
          </w:p>
        </w:tc>
        <w:tc>
          <w:tcPr>
            <w:tcW w:w="1872" w:type="dxa"/>
          </w:tcPr>
          <w:p w14:paraId="37D94AB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w:t>
            </w:r>
          </w:p>
        </w:tc>
        <w:tc>
          <w:tcPr>
            <w:tcW w:w="1872" w:type="dxa"/>
          </w:tcPr>
          <w:p w14:paraId="2614078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w:t>
            </w:r>
          </w:p>
        </w:tc>
        <w:tc>
          <w:tcPr>
            <w:tcW w:w="1872" w:type="dxa"/>
          </w:tcPr>
          <w:p w14:paraId="69709C1A"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w:t>
            </w:r>
          </w:p>
        </w:tc>
      </w:tr>
      <w:tr w:rsidR="000C697C" w:rsidRPr="002A22F9" w14:paraId="264E24B3" w14:textId="77777777">
        <w:tc>
          <w:tcPr>
            <w:tcW w:w="1872" w:type="dxa"/>
          </w:tcPr>
          <w:p w14:paraId="4316DC64"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C.D. at 5%</w:t>
            </w:r>
          </w:p>
        </w:tc>
        <w:tc>
          <w:tcPr>
            <w:tcW w:w="1872" w:type="dxa"/>
          </w:tcPr>
          <w:p w14:paraId="5F11BC05"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0.34</w:t>
            </w:r>
          </w:p>
        </w:tc>
        <w:tc>
          <w:tcPr>
            <w:tcW w:w="1872" w:type="dxa"/>
          </w:tcPr>
          <w:p w14:paraId="466707E6"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58.98</w:t>
            </w:r>
          </w:p>
        </w:tc>
        <w:tc>
          <w:tcPr>
            <w:tcW w:w="1872" w:type="dxa"/>
          </w:tcPr>
          <w:p w14:paraId="79A6D499"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3.90</w:t>
            </w:r>
          </w:p>
        </w:tc>
        <w:tc>
          <w:tcPr>
            <w:tcW w:w="1872" w:type="dxa"/>
          </w:tcPr>
          <w:p w14:paraId="1036EDD1" w14:textId="77777777" w:rsidR="000C697C" w:rsidRPr="002A22F9" w:rsidRDefault="00000000">
            <w:pPr>
              <w:jc w:val="center"/>
              <w:rPr>
                <w:rFonts w:ascii="Times New Roman" w:hAnsi="Times New Roman" w:cs="Times New Roman"/>
                <w:sz w:val="24"/>
                <w:szCs w:val="24"/>
              </w:rPr>
            </w:pPr>
            <w:r w:rsidRPr="002A22F9">
              <w:rPr>
                <w:rFonts w:ascii="Times New Roman" w:hAnsi="Times New Roman" w:cs="Times New Roman"/>
                <w:sz w:val="24"/>
                <w:szCs w:val="24"/>
              </w:rPr>
              <w:t>2.47</w:t>
            </w:r>
          </w:p>
        </w:tc>
      </w:tr>
    </w:tbl>
    <w:p w14:paraId="1EE29C3B" w14:textId="77777777" w:rsidR="000C697C" w:rsidRPr="002A22F9" w:rsidRDefault="00000000">
      <w:pPr>
        <w:rPr>
          <w:rFonts w:ascii="Times New Roman" w:hAnsi="Times New Roman" w:cs="Times New Roman"/>
          <w:sz w:val="24"/>
          <w:szCs w:val="24"/>
        </w:rPr>
      </w:pPr>
      <w:r w:rsidRPr="002A22F9">
        <w:rPr>
          <w:rFonts w:ascii="Times New Roman" w:hAnsi="Times New Roman" w:cs="Times New Roman"/>
          <w:sz w:val="24"/>
          <w:szCs w:val="24"/>
        </w:rPr>
        <w:t>**Significant at 5% level</w:t>
      </w:r>
    </w:p>
    <w:p w14:paraId="6F9E7B21" w14:textId="64558AF1" w:rsidR="00F20567" w:rsidRDefault="00000000" w:rsidP="00723833">
      <w:pPr>
        <w:jc w:val="both"/>
        <w:rPr>
          <w:rFonts w:ascii="Times New Roman" w:hAnsi="Times New Roman" w:cs="Times New Roman"/>
          <w:b/>
          <w:sz w:val="24"/>
          <w:szCs w:val="24"/>
        </w:rPr>
      </w:pPr>
      <w:r w:rsidRPr="002A22F9">
        <w:rPr>
          <w:rFonts w:ascii="Times New Roman" w:hAnsi="Times New Roman" w:cs="Times New Roman"/>
          <w:sz w:val="24"/>
          <w:szCs w:val="24"/>
        </w:rPr>
        <w:t xml:space="preserve">The extent of variability can also be assessed by genotypic and phenotypic coefficient of variation. In the present study (table-3) the highest phenotypic coefficient of variation was observed (30.77) for height and it was found to be lowest (18.22) for length of inter-node and the highest value of genotypic coefficient of variation was observed (28.51) for diameter whereas it was lowest (13.45) for length of internode. The highest difference between two parameters (PCV-GCV) was observed (4.77) for length of internode and lowest (2.21) for the </w:t>
      </w:r>
      <w:proofErr w:type="gramStart"/>
      <w:r w:rsidRPr="002A22F9">
        <w:rPr>
          <w:rFonts w:ascii="Times New Roman" w:hAnsi="Times New Roman" w:cs="Times New Roman"/>
          <w:sz w:val="24"/>
          <w:szCs w:val="24"/>
        </w:rPr>
        <w:t>traits</w:t>
      </w:r>
      <w:proofErr w:type="gramEnd"/>
      <w:r w:rsidRPr="002A22F9">
        <w:rPr>
          <w:rFonts w:ascii="Times New Roman" w:hAnsi="Times New Roman" w:cs="Times New Roman"/>
          <w:sz w:val="24"/>
          <w:szCs w:val="24"/>
        </w:rPr>
        <w:t xml:space="preserve"> diameter of culm. The results are in accordance with earlier reports of Rathinum </w:t>
      </w:r>
      <w:r w:rsidRPr="001B6451">
        <w:rPr>
          <w:rFonts w:ascii="Times New Roman" w:hAnsi="Times New Roman" w:cs="Times New Roman"/>
          <w:i/>
          <w:iCs/>
          <w:sz w:val="24"/>
          <w:szCs w:val="24"/>
        </w:rPr>
        <w:t>et al.</w:t>
      </w:r>
      <w:r w:rsidR="001B6451" w:rsidRPr="001B6451">
        <w:rPr>
          <w:rFonts w:ascii="Times New Roman" w:hAnsi="Times New Roman" w:cs="Times New Roman"/>
          <w:i/>
          <w:iCs/>
          <w:sz w:val="24"/>
          <w:szCs w:val="24"/>
        </w:rPr>
        <w:t>,</w:t>
      </w:r>
      <w:r w:rsidR="001B6451">
        <w:rPr>
          <w:rFonts w:ascii="Times New Roman" w:hAnsi="Times New Roman" w:cs="Times New Roman"/>
          <w:sz w:val="24"/>
          <w:szCs w:val="24"/>
        </w:rPr>
        <w:t xml:space="preserve"> 1982</w:t>
      </w:r>
      <w:r w:rsidR="0041613F">
        <w:rPr>
          <w:rFonts w:ascii="Times New Roman" w:hAnsi="Times New Roman" w:cs="Times New Roman"/>
          <w:sz w:val="24"/>
          <w:szCs w:val="24"/>
        </w:rPr>
        <w:t xml:space="preserve">, </w:t>
      </w:r>
      <w:r w:rsidRPr="002A22F9">
        <w:rPr>
          <w:rFonts w:ascii="Times New Roman" w:hAnsi="Times New Roman" w:cs="Times New Roman"/>
          <w:sz w:val="24"/>
          <w:szCs w:val="24"/>
        </w:rPr>
        <w:t xml:space="preserve">Subramanian </w:t>
      </w:r>
      <w:r w:rsidRPr="001B6451">
        <w:rPr>
          <w:rFonts w:ascii="Times New Roman" w:hAnsi="Times New Roman" w:cs="Times New Roman"/>
          <w:i/>
          <w:iCs/>
          <w:sz w:val="24"/>
          <w:szCs w:val="24"/>
        </w:rPr>
        <w:t>et al.</w:t>
      </w:r>
      <w:r w:rsidR="001B6451" w:rsidRPr="001B6451">
        <w:rPr>
          <w:rFonts w:ascii="Times New Roman" w:hAnsi="Times New Roman" w:cs="Times New Roman"/>
          <w:i/>
          <w:iCs/>
          <w:sz w:val="24"/>
          <w:szCs w:val="24"/>
        </w:rPr>
        <w:t>,</w:t>
      </w:r>
      <w:r w:rsidR="001B6451">
        <w:rPr>
          <w:rFonts w:ascii="Times New Roman" w:hAnsi="Times New Roman" w:cs="Times New Roman"/>
          <w:sz w:val="24"/>
          <w:szCs w:val="24"/>
        </w:rPr>
        <w:t>1995</w:t>
      </w:r>
      <w:r w:rsidR="00216871">
        <w:rPr>
          <w:rFonts w:ascii="Times New Roman" w:hAnsi="Times New Roman" w:cs="Times New Roman"/>
          <w:sz w:val="24"/>
          <w:szCs w:val="24"/>
        </w:rPr>
        <w:t xml:space="preserve"> </w:t>
      </w:r>
      <w:r w:rsidR="0054540B">
        <w:rPr>
          <w:rFonts w:ascii="Times New Roman" w:hAnsi="Times New Roman" w:cs="Times New Roman"/>
          <w:sz w:val="24"/>
          <w:szCs w:val="24"/>
        </w:rPr>
        <w:t>and</w:t>
      </w:r>
      <w:r w:rsidR="00216871">
        <w:rPr>
          <w:rFonts w:ascii="Times New Roman" w:hAnsi="Times New Roman" w:cs="Times New Roman"/>
          <w:sz w:val="24"/>
          <w:szCs w:val="24"/>
        </w:rPr>
        <w:t xml:space="preserve"> </w:t>
      </w:r>
      <w:r w:rsidR="0041613F">
        <w:rPr>
          <w:rFonts w:ascii="Times New Roman" w:hAnsi="Times New Roman" w:cs="Times New Roman"/>
          <w:sz w:val="24"/>
          <w:szCs w:val="24"/>
        </w:rPr>
        <w:t>Kumar</w:t>
      </w:r>
      <w:r w:rsidR="00216871">
        <w:rPr>
          <w:rFonts w:ascii="Times New Roman" w:hAnsi="Times New Roman" w:cs="Times New Roman"/>
          <w:sz w:val="24"/>
          <w:szCs w:val="24"/>
        </w:rPr>
        <w:t xml:space="preserve"> </w:t>
      </w:r>
      <w:r w:rsidR="0041613F">
        <w:rPr>
          <w:rFonts w:ascii="Times New Roman" w:hAnsi="Times New Roman" w:cs="Times New Roman"/>
          <w:sz w:val="24"/>
          <w:szCs w:val="24"/>
        </w:rPr>
        <w:t>and Sharma 2022</w:t>
      </w:r>
      <w:r w:rsidRPr="002A22F9">
        <w:rPr>
          <w:rFonts w:ascii="Times New Roman" w:hAnsi="Times New Roman" w:cs="Times New Roman"/>
          <w:sz w:val="24"/>
          <w:szCs w:val="24"/>
        </w:rPr>
        <w:t>.</w:t>
      </w:r>
      <w:r w:rsidRPr="002A22F9">
        <w:rPr>
          <w:rFonts w:ascii="Times New Roman" w:hAnsi="Times New Roman" w:cs="Times New Roman"/>
          <w:sz w:val="24"/>
          <w:szCs w:val="24"/>
        </w:rPr>
        <w:br/>
      </w:r>
      <w:r w:rsidR="00CA572C" w:rsidRPr="002A22F9">
        <w:rPr>
          <w:rFonts w:ascii="Times New Roman" w:hAnsi="Times New Roman" w:cs="Times New Roman"/>
          <w:b/>
          <w:sz w:val="24"/>
          <w:szCs w:val="24"/>
        </w:rPr>
        <w:br/>
      </w:r>
    </w:p>
    <w:p w14:paraId="496BDC5B" w14:textId="171A864A" w:rsidR="00CA572C" w:rsidRPr="00F20567" w:rsidRDefault="00CA572C" w:rsidP="00723833">
      <w:pPr>
        <w:jc w:val="both"/>
        <w:rPr>
          <w:rFonts w:ascii="Times New Roman" w:hAnsi="Times New Roman" w:cs="Times New Roman"/>
          <w:i/>
          <w:iCs/>
          <w:sz w:val="24"/>
          <w:szCs w:val="24"/>
        </w:rPr>
      </w:pPr>
      <w:r w:rsidRPr="002A22F9">
        <w:rPr>
          <w:rFonts w:ascii="Times New Roman" w:hAnsi="Times New Roman" w:cs="Times New Roman"/>
          <w:b/>
          <w:sz w:val="24"/>
          <w:szCs w:val="24"/>
        </w:rPr>
        <w:lastRenderedPageBreak/>
        <w:t xml:space="preserve">Table 3: Phenotypic, genotypic coefficient variation, heritability, genetic advance and genetic gain for different parameters of </w:t>
      </w:r>
      <w:r w:rsidRPr="00F20567">
        <w:rPr>
          <w:rFonts w:ascii="Times New Roman" w:hAnsi="Times New Roman" w:cs="Times New Roman"/>
          <w:b/>
          <w:i/>
          <w:iCs/>
          <w:sz w:val="24"/>
          <w:szCs w:val="24"/>
        </w:rPr>
        <w:t>Dendrocalamus strictus</w:t>
      </w:r>
    </w:p>
    <w:tbl>
      <w:tblPr>
        <w:tblStyle w:val="TableGrid"/>
        <w:tblW w:w="0" w:type="auto"/>
        <w:tblLook w:val="04A0" w:firstRow="1" w:lastRow="0" w:firstColumn="1" w:lastColumn="0" w:noHBand="0" w:noVBand="1"/>
      </w:tblPr>
      <w:tblGrid>
        <w:gridCol w:w="1363"/>
        <w:gridCol w:w="1337"/>
        <w:gridCol w:w="1337"/>
        <w:gridCol w:w="1337"/>
        <w:gridCol w:w="1416"/>
        <w:gridCol w:w="1337"/>
        <w:gridCol w:w="1337"/>
      </w:tblGrid>
      <w:tr w:rsidR="00CA572C" w:rsidRPr="002A22F9" w14:paraId="37C44AE5" w14:textId="77777777" w:rsidTr="009B242D">
        <w:tc>
          <w:tcPr>
            <w:tcW w:w="1337" w:type="dxa"/>
            <w:shd w:val="clear" w:color="auto" w:fill="1F4E78"/>
          </w:tcPr>
          <w:p w14:paraId="49F175EF"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b/>
                <w:color w:val="FFFFFF"/>
                <w:sz w:val="24"/>
                <w:szCs w:val="24"/>
              </w:rPr>
              <w:t>Characters</w:t>
            </w:r>
          </w:p>
        </w:tc>
        <w:tc>
          <w:tcPr>
            <w:tcW w:w="1337" w:type="dxa"/>
            <w:shd w:val="clear" w:color="auto" w:fill="1F4E78"/>
          </w:tcPr>
          <w:p w14:paraId="4F463AB9"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b/>
                <w:color w:val="FFFFFF"/>
                <w:sz w:val="24"/>
                <w:szCs w:val="24"/>
              </w:rPr>
              <w:t>PCV (%)</w:t>
            </w:r>
          </w:p>
        </w:tc>
        <w:tc>
          <w:tcPr>
            <w:tcW w:w="1337" w:type="dxa"/>
            <w:shd w:val="clear" w:color="auto" w:fill="1F4E78"/>
          </w:tcPr>
          <w:p w14:paraId="5447B06F"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b/>
                <w:color w:val="FFFFFF"/>
                <w:sz w:val="24"/>
                <w:szCs w:val="24"/>
              </w:rPr>
              <w:t>GCV (%)</w:t>
            </w:r>
          </w:p>
        </w:tc>
        <w:tc>
          <w:tcPr>
            <w:tcW w:w="1337" w:type="dxa"/>
            <w:shd w:val="clear" w:color="auto" w:fill="1F4E78"/>
          </w:tcPr>
          <w:p w14:paraId="5D487B5F"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b/>
                <w:color w:val="FFFFFF"/>
                <w:sz w:val="24"/>
                <w:szCs w:val="24"/>
              </w:rPr>
              <w:t>Difference (PCV-GCV)</w:t>
            </w:r>
          </w:p>
        </w:tc>
        <w:tc>
          <w:tcPr>
            <w:tcW w:w="1337" w:type="dxa"/>
            <w:shd w:val="clear" w:color="auto" w:fill="1F4E78"/>
          </w:tcPr>
          <w:p w14:paraId="40B1DEAD"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b/>
                <w:color w:val="FFFFFF"/>
                <w:sz w:val="24"/>
                <w:szCs w:val="24"/>
              </w:rPr>
              <w:t>Heritability (%) (broad sense)</w:t>
            </w:r>
          </w:p>
        </w:tc>
        <w:tc>
          <w:tcPr>
            <w:tcW w:w="1337" w:type="dxa"/>
            <w:shd w:val="clear" w:color="auto" w:fill="1F4E78"/>
          </w:tcPr>
          <w:p w14:paraId="02B873A9"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b/>
                <w:color w:val="FFFFFF"/>
                <w:sz w:val="24"/>
                <w:szCs w:val="24"/>
              </w:rPr>
              <w:t>Genetic advance</w:t>
            </w:r>
          </w:p>
        </w:tc>
        <w:tc>
          <w:tcPr>
            <w:tcW w:w="1337" w:type="dxa"/>
            <w:shd w:val="clear" w:color="auto" w:fill="1F4E78"/>
          </w:tcPr>
          <w:p w14:paraId="7939C194"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b/>
                <w:color w:val="FFFFFF"/>
                <w:sz w:val="24"/>
                <w:szCs w:val="24"/>
              </w:rPr>
              <w:t>Genetic gain (%)</w:t>
            </w:r>
          </w:p>
        </w:tc>
      </w:tr>
      <w:tr w:rsidR="00CA572C" w:rsidRPr="002A22F9" w14:paraId="6497085E" w14:textId="77777777" w:rsidTr="009B242D">
        <w:tc>
          <w:tcPr>
            <w:tcW w:w="1337" w:type="dxa"/>
          </w:tcPr>
          <w:p w14:paraId="007A14FA"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Diameter</w:t>
            </w:r>
          </w:p>
        </w:tc>
        <w:tc>
          <w:tcPr>
            <w:tcW w:w="1337" w:type="dxa"/>
          </w:tcPr>
          <w:p w14:paraId="66836FDE"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30.72</w:t>
            </w:r>
          </w:p>
        </w:tc>
        <w:tc>
          <w:tcPr>
            <w:tcW w:w="1337" w:type="dxa"/>
          </w:tcPr>
          <w:p w14:paraId="5B678891"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28.51</w:t>
            </w:r>
          </w:p>
        </w:tc>
        <w:tc>
          <w:tcPr>
            <w:tcW w:w="1337" w:type="dxa"/>
          </w:tcPr>
          <w:p w14:paraId="2DEEFDB7"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2.21</w:t>
            </w:r>
          </w:p>
        </w:tc>
        <w:tc>
          <w:tcPr>
            <w:tcW w:w="1337" w:type="dxa"/>
          </w:tcPr>
          <w:p w14:paraId="4488238E"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84.14</w:t>
            </w:r>
          </w:p>
        </w:tc>
        <w:tc>
          <w:tcPr>
            <w:tcW w:w="1337" w:type="dxa"/>
          </w:tcPr>
          <w:p w14:paraId="35C8E2C4"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1.18</w:t>
            </w:r>
          </w:p>
        </w:tc>
        <w:tc>
          <w:tcPr>
            <w:tcW w:w="1337" w:type="dxa"/>
          </w:tcPr>
          <w:p w14:paraId="76B04D6B"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54.65</w:t>
            </w:r>
          </w:p>
        </w:tc>
      </w:tr>
      <w:tr w:rsidR="00CA572C" w:rsidRPr="002A22F9" w14:paraId="69E92E50" w14:textId="77777777" w:rsidTr="009B242D">
        <w:tc>
          <w:tcPr>
            <w:tcW w:w="1337" w:type="dxa"/>
          </w:tcPr>
          <w:p w14:paraId="1128D9CA"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Height</w:t>
            </w:r>
          </w:p>
        </w:tc>
        <w:tc>
          <w:tcPr>
            <w:tcW w:w="1337" w:type="dxa"/>
          </w:tcPr>
          <w:p w14:paraId="6737D37A"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30.77</w:t>
            </w:r>
          </w:p>
        </w:tc>
        <w:tc>
          <w:tcPr>
            <w:tcW w:w="1337" w:type="dxa"/>
          </w:tcPr>
          <w:p w14:paraId="63B8D8E4"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28.45</w:t>
            </w:r>
          </w:p>
        </w:tc>
        <w:tc>
          <w:tcPr>
            <w:tcW w:w="1337" w:type="dxa"/>
          </w:tcPr>
          <w:p w14:paraId="4565A068"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2.32</w:t>
            </w:r>
          </w:p>
        </w:tc>
        <w:tc>
          <w:tcPr>
            <w:tcW w:w="1337" w:type="dxa"/>
          </w:tcPr>
          <w:p w14:paraId="66C7A01A"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85.52</w:t>
            </w:r>
          </w:p>
        </w:tc>
        <w:tc>
          <w:tcPr>
            <w:tcW w:w="1337" w:type="dxa"/>
          </w:tcPr>
          <w:p w14:paraId="1355FBFC"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194.08</w:t>
            </w:r>
          </w:p>
        </w:tc>
        <w:tc>
          <w:tcPr>
            <w:tcW w:w="1337" w:type="dxa"/>
          </w:tcPr>
          <w:p w14:paraId="64B0B3A8"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54.22</w:t>
            </w:r>
          </w:p>
        </w:tc>
      </w:tr>
      <w:tr w:rsidR="00CA572C" w:rsidRPr="002A22F9" w14:paraId="35F85435" w14:textId="77777777" w:rsidTr="009B242D">
        <w:tc>
          <w:tcPr>
            <w:tcW w:w="1337" w:type="dxa"/>
          </w:tcPr>
          <w:p w14:paraId="31A29DB0"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Number of internodes</w:t>
            </w:r>
          </w:p>
        </w:tc>
        <w:tc>
          <w:tcPr>
            <w:tcW w:w="1337" w:type="dxa"/>
          </w:tcPr>
          <w:p w14:paraId="46882E9F"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24.08</w:t>
            </w:r>
          </w:p>
        </w:tc>
        <w:tc>
          <w:tcPr>
            <w:tcW w:w="1337" w:type="dxa"/>
          </w:tcPr>
          <w:p w14:paraId="717160C0"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21.45</w:t>
            </w:r>
          </w:p>
        </w:tc>
        <w:tc>
          <w:tcPr>
            <w:tcW w:w="1337" w:type="dxa"/>
          </w:tcPr>
          <w:p w14:paraId="2599A189"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2.63</w:t>
            </w:r>
          </w:p>
        </w:tc>
        <w:tc>
          <w:tcPr>
            <w:tcW w:w="1337" w:type="dxa"/>
          </w:tcPr>
          <w:p w14:paraId="11D6BAF2"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79.34</w:t>
            </w:r>
          </w:p>
        </w:tc>
        <w:tc>
          <w:tcPr>
            <w:tcW w:w="1337" w:type="dxa"/>
          </w:tcPr>
          <w:p w14:paraId="75CE95E6"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9.99</w:t>
            </w:r>
          </w:p>
        </w:tc>
        <w:tc>
          <w:tcPr>
            <w:tcW w:w="1337" w:type="dxa"/>
          </w:tcPr>
          <w:p w14:paraId="11599D68"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39.36</w:t>
            </w:r>
          </w:p>
        </w:tc>
      </w:tr>
      <w:tr w:rsidR="00CA572C" w:rsidRPr="002A22F9" w14:paraId="74FF86AC" w14:textId="77777777" w:rsidTr="009B242D">
        <w:tc>
          <w:tcPr>
            <w:tcW w:w="1337" w:type="dxa"/>
          </w:tcPr>
          <w:p w14:paraId="12C33C4A"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Length of internodes</w:t>
            </w:r>
          </w:p>
        </w:tc>
        <w:tc>
          <w:tcPr>
            <w:tcW w:w="1337" w:type="dxa"/>
          </w:tcPr>
          <w:p w14:paraId="66EC9DD9"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18.22</w:t>
            </w:r>
          </w:p>
        </w:tc>
        <w:tc>
          <w:tcPr>
            <w:tcW w:w="1337" w:type="dxa"/>
          </w:tcPr>
          <w:p w14:paraId="1E708C2A"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13.45</w:t>
            </w:r>
          </w:p>
        </w:tc>
        <w:tc>
          <w:tcPr>
            <w:tcW w:w="1337" w:type="dxa"/>
          </w:tcPr>
          <w:p w14:paraId="5EBDE42C"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4.77</w:t>
            </w:r>
          </w:p>
        </w:tc>
        <w:tc>
          <w:tcPr>
            <w:tcW w:w="1337" w:type="dxa"/>
          </w:tcPr>
          <w:p w14:paraId="35E75FAD"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54.52</w:t>
            </w:r>
          </w:p>
        </w:tc>
        <w:tc>
          <w:tcPr>
            <w:tcW w:w="1337" w:type="dxa"/>
          </w:tcPr>
          <w:p w14:paraId="084E34B6"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2.92</w:t>
            </w:r>
          </w:p>
        </w:tc>
        <w:tc>
          <w:tcPr>
            <w:tcW w:w="1337" w:type="dxa"/>
          </w:tcPr>
          <w:p w14:paraId="3B48DAD2" w14:textId="77777777" w:rsidR="00CA572C" w:rsidRPr="002A22F9" w:rsidRDefault="00CA572C" w:rsidP="009B242D">
            <w:pPr>
              <w:jc w:val="center"/>
              <w:rPr>
                <w:rFonts w:ascii="Times New Roman" w:hAnsi="Times New Roman" w:cs="Times New Roman"/>
                <w:sz w:val="24"/>
                <w:szCs w:val="24"/>
              </w:rPr>
            </w:pPr>
            <w:r w:rsidRPr="002A22F9">
              <w:rPr>
                <w:rFonts w:ascii="Times New Roman" w:hAnsi="Times New Roman" w:cs="Times New Roman"/>
                <w:sz w:val="24"/>
                <w:szCs w:val="24"/>
              </w:rPr>
              <w:t>20.48</w:t>
            </w:r>
          </w:p>
        </w:tc>
      </w:tr>
    </w:tbl>
    <w:p w14:paraId="7690358F" w14:textId="03DEDC93" w:rsidR="000C697C" w:rsidRPr="002A22F9" w:rsidRDefault="00000000" w:rsidP="00723833">
      <w:pPr>
        <w:jc w:val="both"/>
        <w:rPr>
          <w:rFonts w:ascii="Times New Roman" w:hAnsi="Times New Roman" w:cs="Times New Roman"/>
          <w:sz w:val="24"/>
          <w:szCs w:val="24"/>
        </w:rPr>
      </w:pPr>
      <w:r w:rsidRPr="002A22F9">
        <w:rPr>
          <w:rFonts w:ascii="Times New Roman" w:hAnsi="Times New Roman" w:cs="Times New Roman"/>
          <w:sz w:val="24"/>
          <w:szCs w:val="24"/>
        </w:rPr>
        <w:br/>
        <w:t>The heritability values for diameter, height and number of internodes were moderately high i.e. 86.14, 85.52 and 79.34 respectively as compared to the lowest value of length of internode (54.52). Although heritability in broad sense may give useful indication about the relative value of selection in the material at hand to arrive at more reliable conclusions, heritability and expected genetic gain should be considered jointly. The higher values of genetic gain (54.65) was observed in diameter of culms in comparison to other characters which suggests that selection for improving this trait will be most effective in the present material as compared to other most important characters, these findings are based on Burton</w:t>
      </w:r>
      <w:r w:rsidR="00FD2291">
        <w:rPr>
          <w:rFonts w:ascii="Times New Roman" w:hAnsi="Times New Roman" w:cs="Times New Roman"/>
          <w:sz w:val="24"/>
          <w:szCs w:val="24"/>
        </w:rPr>
        <w:t>, 1952</w:t>
      </w:r>
      <w:r w:rsidR="0054540B">
        <w:rPr>
          <w:rFonts w:ascii="Times New Roman" w:hAnsi="Times New Roman" w:cs="Times New Roman"/>
          <w:sz w:val="24"/>
          <w:szCs w:val="24"/>
        </w:rPr>
        <w:t xml:space="preserve">, </w:t>
      </w:r>
      <w:r w:rsidRPr="002A22F9">
        <w:rPr>
          <w:rFonts w:ascii="Times New Roman" w:hAnsi="Times New Roman" w:cs="Times New Roman"/>
          <w:sz w:val="24"/>
          <w:szCs w:val="24"/>
        </w:rPr>
        <w:t xml:space="preserve">Singh </w:t>
      </w:r>
      <w:r w:rsidRPr="00FD2291">
        <w:rPr>
          <w:rFonts w:ascii="Times New Roman" w:hAnsi="Times New Roman" w:cs="Times New Roman"/>
          <w:i/>
          <w:iCs/>
          <w:sz w:val="24"/>
          <w:szCs w:val="24"/>
        </w:rPr>
        <w:t>et al</w:t>
      </w:r>
      <w:r w:rsidRPr="002A22F9">
        <w:rPr>
          <w:rFonts w:ascii="Times New Roman" w:hAnsi="Times New Roman" w:cs="Times New Roman"/>
          <w:sz w:val="24"/>
          <w:szCs w:val="24"/>
        </w:rPr>
        <w:t>.</w:t>
      </w:r>
      <w:r w:rsidR="00FD2291">
        <w:rPr>
          <w:rFonts w:ascii="Times New Roman" w:hAnsi="Times New Roman" w:cs="Times New Roman"/>
          <w:sz w:val="24"/>
          <w:szCs w:val="24"/>
        </w:rPr>
        <w:t>, 200</w:t>
      </w:r>
      <w:r w:rsidR="00EA46EE">
        <w:rPr>
          <w:rFonts w:ascii="Times New Roman" w:hAnsi="Times New Roman" w:cs="Times New Roman"/>
          <w:sz w:val="24"/>
          <w:szCs w:val="24"/>
        </w:rPr>
        <w:t>4</w:t>
      </w:r>
      <w:r w:rsidR="0054540B">
        <w:rPr>
          <w:rFonts w:ascii="Times New Roman" w:hAnsi="Times New Roman" w:cs="Times New Roman"/>
          <w:sz w:val="24"/>
          <w:szCs w:val="24"/>
        </w:rPr>
        <w:t xml:space="preserve"> and Bhandari, 2003.</w:t>
      </w:r>
      <w:r w:rsidRPr="002A22F9">
        <w:rPr>
          <w:rFonts w:ascii="Times New Roman" w:hAnsi="Times New Roman" w:cs="Times New Roman"/>
          <w:sz w:val="24"/>
          <w:szCs w:val="24"/>
        </w:rPr>
        <w:br/>
      </w:r>
      <w:r w:rsidRPr="002A22F9">
        <w:rPr>
          <w:rFonts w:ascii="Times New Roman" w:hAnsi="Times New Roman" w:cs="Times New Roman"/>
          <w:sz w:val="24"/>
          <w:szCs w:val="24"/>
        </w:rPr>
        <w:br/>
        <w:t xml:space="preserve">High heritability with low genetic advance has observed for all the traits under study and the least (1.18) was found with diameter of culms. Similarly, high heritability with low genetic gain was observed by Singh </w:t>
      </w:r>
      <w:r w:rsidRPr="008C1C9C">
        <w:rPr>
          <w:rFonts w:ascii="Times New Roman" w:hAnsi="Times New Roman" w:cs="Times New Roman"/>
          <w:i/>
          <w:iCs/>
          <w:sz w:val="24"/>
          <w:szCs w:val="24"/>
        </w:rPr>
        <w:t>et al.</w:t>
      </w:r>
      <w:r w:rsidR="00FD2291" w:rsidRPr="008C1C9C">
        <w:rPr>
          <w:rFonts w:ascii="Times New Roman" w:hAnsi="Times New Roman" w:cs="Times New Roman"/>
          <w:i/>
          <w:iCs/>
          <w:sz w:val="24"/>
          <w:szCs w:val="24"/>
        </w:rPr>
        <w:t>,</w:t>
      </w:r>
      <w:r w:rsidR="00FD2291">
        <w:rPr>
          <w:rFonts w:ascii="Times New Roman" w:hAnsi="Times New Roman" w:cs="Times New Roman"/>
          <w:sz w:val="24"/>
          <w:szCs w:val="24"/>
        </w:rPr>
        <w:t xml:space="preserve"> 2001</w:t>
      </w:r>
      <w:r w:rsidRPr="002A22F9">
        <w:rPr>
          <w:rFonts w:ascii="Times New Roman" w:hAnsi="Times New Roman" w:cs="Times New Roman"/>
          <w:sz w:val="24"/>
          <w:szCs w:val="24"/>
        </w:rPr>
        <w:t xml:space="preserve">. Moderately high heritability estimates associated with moderate genetic advance have earlier been reported for plant height by Srivastava </w:t>
      </w:r>
      <w:r w:rsidRPr="00FD2291">
        <w:rPr>
          <w:rFonts w:ascii="Times New Roman" w:hAnsi="Times New Roman" w:cs="Times New Roman"/>
          <w:i/>
          <w:iCs/>
          <w:sz w:val="24"/>
          <w:szCs w:val="24"/>
        </w:rPr>
        <w:t>et al.</w:t>
      </w:r>
      <w:r w:rsidR="00FD2291" w:rsidRPr="00FD2291">
        <w:rPr>
          <w:rFonts w:ascii="Times New Roman" w:hAnsi="Times New Roman" w:cs="Times New Roman"/>
          <w:i/>
          <w:iCs/>
          <w:sz w:val="24"/>
          <w:szCs w:val="24"/>
        </w:rPr>
        <w:t>,</w:t>
      </w:r>
      <w:r w:rsidR="00FD2291">
        <w:rPr>
          <w:rFonts w:ascii="Times New Roman" w:hAnsi="Times New Roman" w:cs="Times New Roman"/>
          <w:sz w:val="24"/>
          <w:szCs w:val="24"/>
        </w:rPr>
        <w:t xml:space="preserve"> 1993.</w:t>
      </w:r>
      <w:r w:rsidRPr="002A22F9">
        <w:rPr>
          <w:rFonts w:ascii="Times New Roman" w:hAnsi="Times New Roman" w:cs="Times New Roman"/>
          <w:sz w:val="24"/>
          <w:szCs w:val="24"/>
        </w:rPr>
        <w:t xml:space="preserve"> in </w:t>
      </w:r>
      <w:r w:rsidRPr="00FD2291">
        <w:rPr>
          <w:rFonts w:ascii="Times New Roman" w:hAnsi="Times New Roman" w:cs="Times New Roman"/>
          <w:i/>
          <w:iCs/>
          <w:sz w:val="24"/>
          <w:szCs w:val="24"/>
        </w:rPr>
        <w:t>Terminalia arjuna</w:t>
      </w:r>
      <w:r w:rsidRPr="002A22F9">
        <w:rPr>
          <w:rFonts w:ascii="Times New Roman" w:hAnsi="Times New Roman" w:cs="Times New Roman"/>
          <w:sz w:val="24"/>
          <w:szCs w:val="24"/>
        </w:rPr>
        <w:t xml:space="preserve"> and for plant height and stem diameter in </w:t>
      </w:r>
      <w:r w:rsidRPr="0054540B">
        <w:rPr>
          <w:rFonts w:ascii="Times New Roman" w:hAnsi="Times New Roman" w:cs="Times New Roman"/>
          <w:i/>
          <w:iCs/>
          <w:sz w:val="24"/>
          <w:szCs w:val="24"/>
        </w:rPr>
        <w:t xml:space="preserve">Grewia </w:t>
      </w:r>
      <w:proofErr w:type="spellStart"/>
      <w:r w:rsidRPr="0054540B">
        <w:rPr>
          <w:rFonts w:ascii="Times New Roman" w:hAnsi="Times New Roman" w:cs="Times New Roman"/>
          <w:i/>
          <w:iCs/>
          <w:sz w:val="24"/>
          <w:szCs w:val="24"/>
        </w:rPr>
        <w:t>optiva</w:t>
      </w:r>
      <w:proofErr w:type="spellEnd"/>
      <w:r w:rsidRPr="002A22F9">
        <w:rPr>
          <w:rFonts w:ascii="Times New Roman" w:hAnsi="Times New Roman" w:cs="Times New Roman"/>
          <w:sz w:val="24"/>
          <w:szCs w:val="24"/>
        </w:rPr>
        <w:t xml:space="preserve"> by </w:t>
      </w:r>
      <w:proofErr w:type="gramStart"/>
      <w:r w:rsidRPr="002A22F9">
        <w:rPr>
          <w:rFonts w:ascii="Times New Roman" w:hAnsi="Times New Roman" w:cs="Times New Roman"/>
          <w:sz w:val="24"/>
          <w:szCs w:val="24"/>
        </w:rPr>
        <w:t>Sharma</w:t>
      </w:r>
      <w:r w:rsidR="00FD2291">
        <w:rPr>
          <w:rFonts w:ascii="Times New Roman" w:hAnsi="Times New Roman" w:cs="Times New Roman"/>
          <w:sz w:val="24"/>
          <w:szCs w:val="24"/>
        </w:rPr>
        <w:t xml:space="preserve"> </w:t>
      </w:r>
      <w:r w:rsidRPr="002A22F9">
        <w:rPr>
          <w:rFonts w:ascii="Times New Roman" w:hAnsi="Times New Roman" w:cs="Times New Roman"/>
          <w:sz w:val="24"/>
          <w:szCs w:val="24"/>
        </w:rPr>
        <w:t xml:space="preserve"> and</w:t>
      </w:r>
      <w:proofErr w:type="gramEnd"/>
      <w:r w:rsidRPr="002A22F9">
        <w:rPr>
          <w:rFonts w:ascii="Times New Roman" w:hAnsi="Times New Roman" w:cs="Times New Roman"/>
          <w:sz w:val="24"/>
          <w:szCs w:val="24"/>
        </w:rPr>
        <w:t xml:space="preserve"> </w:t>
      </w:r>
      <w:r w:rsidR="00FD2291">
        <w:rPr>
          <w:rFonts w:ascii="Times New Roman" w:hAnsi="Times New Roman" w:cs="Times New Roman"/>
          <w:sz w:val="24"/>
          <w:szCs w:val="24"/>
        </w:rPr>
        <w:t xml:space="preserve"> Sharma 1995, </w:t>
      </w:r>
      <w:r w:rsidRPr="002A22F9">
        <w:rPr>
          <w:rFonts w:ascii="Times New Roman" w:hAnsi="Times New Roman" w:cs="Times New Roman"/>
          <w:sz w:val="24"/>
          <w:szCs w:val="24"/>
        </w:rPr>
        <w:t xml:space="preserve">in </w:t>
      </w:r>
      <w:r w:rsidR="0054540B" w:rsidRPr="0054540B">
        <w:rPr>
          <w:rFonts w:ascii="Times New Roman" w:hAnsi="Times New Roman" w:cs="Times New Roman"/>
          <w:i/>
          <w:iCs/>
          <w:sz w:val="24"/>
          <w:szCs w:val="24"/>
        </w:rPr>
        <w:t>Dendrocalamus strictus</w:t>
      </w:r>
      <w:r w:rsidR="0054540B">
        <w:rPr>
          <w:rFonts w:ascii="Times New Roman" w:hAnsi="Times New Roman" w:cs="Times New Roman"/>
          <w:sz w:val="24"/>
          <w:szCs w:val="24"/>
        </w:rPr>
        <w:t xml:space="preserve"> by Singh </w:t>
      </w:r>
      <w:r w:rsidR="0054540B" w:rsidRPr="0054540B">
        <w:rPr>
          <w:rFonts w:ascii="Times New Roman" w:hAnsi="Times New Roman" w:cs="Times New Roman"/>
          <w:i/>
          <w:iCs/>
          <w:sz w:val="24"/>
          <w:szCs w:val="24"/>
        </w:rPr>
        <w:t>et al.,</w:t>
      </w:r>
      <w:r w:rsidR="0054540B">
        <w:rPr>
          <w:rFonts w:ascii="Times New Roman" w:hAnsi="Times New Roman" w:cs="Times New Roman"/>
          <w:sz w:val="24"/>
          <w:szCs w:val="24"/>
        </w:rPr>
        <w:t xml:space="preserve"> 2020.</w:t>
      </w:r>
      <w:r w:rsidRPr="002A22F9">
        <w:rPr>
          <w:rFonts w:ascii="Times New Roman" w:hAnsi="Times New Roman" w:cs="Times New Roman"/>
          <w:sz w:val="24"/>
          <w:szCs w:val="24"/>
        </w:rPr>
        <w:t xml:space="preserve"> The present study provides a </w:t>
      </w:r>
      <w:proofErr w:type="gramStart"/>
      <w:r w:rsidRPr="002A22F9">
        <w:rPr>
          <w:rFonts w:ascii="Times New Roman" w:hAnsi="Times New Roman" w:cs="Times New Roman"/>
          <w:sz w:val="24"/>
          <w:szCs w:val="24"/>
        </w:rPr>
        <w:t>clear cut</w:t>
      </w:r>
      <w:proofErr w:type="gramEnd"/>
      <w:r w:rsidRPr="002A22F9">
        <w:rPr>
          <w:rFonts w:ascii="Times New Roman" w:hAnsi="Times New Roman" w:cs="Times New Roman"/>
          <w:sz w:val="24"/>
          <w:szCs w:val="24"/>
        </w:rPr>
        <w:t xml:space="preserve"> indication for good selection of CPCs for cultivation in Vindhyan region of U.P., for improvement and multiplication of good quality bamboo vis-a-vis enhancing the productivity.</w:t>
      </w:r>
    </w:p>
    <w:p w14:paraId="65B8A052" w14:textId="5321CF9D" w:rsidR="000C697C" w:rsidRPr="002A22F9" w:rsidRDefault="007C1B5E">
      <w:pPr>
        <w:rPr>
          <w:rFonts w:ascii="Times New Roman" w:hAnsi="Times New Roman" w:cs="Times New Roman"/>
          <w:sz w:val="24"/>
          <w:szCs w:val="24"/>
        </w:rPr>
      </w:pPr>
      <w:r>
        <w:rPr>
          <w:rFonts w:ascii="Times New Roman" w:hAnsi="Times New Roman" w:cs="Times New Roman"/>
          <w:b/>
          <w:sz w:val="24"/>
          <w:szCs w:val="24"/>
        </w:rPr>
        <w:t>References</w:t>
      </w:r>
    </w:p>
    <w:p w14:paraId="76EB5D1A" w14:textId="77777777" w:rsidR="000C697C" w:rsidRDefault="00000000">
      <w:pPr>
        <w:jc w:val="both"/>
        <w:rPr>
          <w:rFonts w:ascii="Times New Roman" w:hAnsi="Times New Roman" w:cs="Times New Roman"/>
          <w:sz w:val="24"/>
          <w:szCs w:val="24"/>
        </w:rPr>
      </w:pPr>
      <w:r w:rsidRPr="002A22F9">
        <w:rPr>
          <w:rFonts w:ascii="Times New Roman" w:hAnsi="Times New Roman" w:cs="Times New Roman"/>
          <w:sz w:val="24"/>
          <w:szCs w:val="24"/>
        </w:rPr>
        <w:t>1. Burton, G.W. 1952. Quantitative inheritance in grasses. Proceeding of Sixth International Grassland Congress 3: 277-288.</w:t>
      </w:r>
    </w:p>
    <w:p w14:paraId="123D7259" w14:textId="09061588" w:rsidR="00CF759F" w:rsidRPr="002A22F9" w:rsidRDefault="00CF759F" w:rsidP="00CF759F">
      <w:pPr>
        <w:jc w:val="both"/>
        <w:rPr>
          <w:rFonts w:ascii="Times New Roman" w:hAnsi="Times New Roman" w:cs="Times New Roman"/>
          <w:sz w:val="24"/>
          <w:szCs w:val="24"/>
        </w:rPr>
      </w:pPr>
      <w:r>
        <w:rPr>
          <w:rFonts w:ascii="Times New Roman" w:hAnsi="Times New Roman" w:cs="Times New Roman"/>
          <w:sz w:val="24"/>
          <w:szCs w:val="24"/>
        </w:rPr>
        <w:t xml:space="preserve">2. </w:t>
      </w:r>
      <w:r w:rsidRPr="002A22F9">
        <w:rPr>
          <w:rFonts w:ascii="Times New Roman" w:hAnsi="Times New Roman" w:cs="Times New Roman"/>
          <w:sz w:val="24"/>
          <w:szCs w:val="24"/>
        </w:rPr>
        <w:t xml:space="preserve">Bhandari, A., 2003. Genetic variability and character association of morphological traits in Bamboo species. </w:t>
      </w:r>
      <w:r w:rsidRPr="002A22F9">
        <w:rPr>
          <w:rFonts w:ascii="Times New Roman" w:hAnsi="Times New Roman" w:cs="Times New Roman"/>
          <w:i/>
          <w:iCs/>
          <w:sz w:val="24"/>
          <w:szCs w:val="24"/>
        </w:rPr>
        <w:t>Journal of Bamboo and Rattan</w:t>
      </w:r>
      <w:r w:rsidRPr="002A22F9">
        <w:rPr>
          <w:rFonts w:ascii="Times New Roman" w:hAnsi="Times New Roman" w:cs="Times New Roman"/>
          <w:sz w:val="24"/>
          <w:szCs w:val="24"/>
        </w:rPr>
        <w:t>. 2 (4</w:t>
      </w:r>
      <w:proofErr w:type="gramStart"/>
      <w:r w:rsidRPr="002A22F9">
        <w:rPr>
          <w:rFonts w:ascii="Times New Roman" w:hAnsi="Times New Roman" w:cs="Times New Roman"/>
          <w:sz w:val="24"/>
          <w:szCs w:val="24"/>
        </w:rPr>
        <w:t>) :</w:t>
      </w:r>
      <w:proofErr w:type="gramEnd"/>
      <w:r w:rsidRPr="002A22F9">
        <w:rPr>
          <w:rFonts w:ascii="Times New Roman" w:hAnsi="Times New Roman" w:cs="Times New Roman"/>
          <w:sz w:val="24"/>
          <w:szCs w:val="24"/>
        </w:rPr>
        <w:t xml:space="preserve"> 100-104.</w:t>
      </w:r>
    </w:p>
    <w:p w14:paraId="3E5F9D31" w14:textId="585CF099" w:rsidR="000C697C" w:rsidRPr="002A22F9" w:rsidRDefault="00CF759F">
      <w:pPr>
        <w:jc w:val="both"/>
        <w:rPr>
          <w:rFonts w:ascii="Times New Roman" w:hAnsi="Times New Roman" w:cs="Times New Roman"/>
          <w:sz w:val="24"/>
          <w:szCs w:val="24"/>
        </w:rPr>
      </w:pPr>
      <w:r>
        <w:rPr>
          <w:rFonts w:ascii="Times New Roman" w:hAnsi="Times New Roman" w:cs="Times New Roman"/>
          <w:sz w:val="24"/>
          <w:szCs w:val="24"/>
        </w:rPr>
        <w:t>3</w:t>
      </w:r>
      <w:r w:rsidRPr="002A22F9">
        <w:rPr>
          <w:rFonts w:ascii="Times New Roman" w:hAnsi="Times New Roman" w:cs="Times New Roman"/>
          <w:sz w:val="24"/>
          <w:szCs w:val="24"/>
        </w:rPr>
        <w:t>. Chaturvedi, A.N. 1986. Bamboo for Farming. U.P., Forest Bulletin, No. 52.</w:t>
      </w:r>
    </w:p>
    <w:p w14:paraId="751E2642" w14:textId="573B9FF9" w:rsidR="000C697C" w:rsidRDefault="00CF759F">
      <w:pPr>
        <w:jc w:val="both"/>
        <w:rPr>
          <w:rFonts w:ascii="Times New Roman" w:hAnsi="Times New Roman" w:cs="Times New Roman"/>
          <w:sz w:val="24"/>
          <w:szCs w:val="24"/>
        </w:rPr>
      </w:pPr>
      <w:r>
        <w:rPr>
          <w:rFonts w:ascii="Times New Roman" w:hAnsi="Times New Roman" w:cs="Times New Roman"/>
          <w:sz w:val="24"/>
          <w:szCs w:val="24"/>
        </w:rPr>
        <w:t>4</w:t>
      </w:r>
      <w:r w:rsidRPr="002A22F9">
        <w:rPr>
          <w:rFonts w:ascii="Times New Roman" w:hAnsi="Times New Roman" w:cs="Times New Roman"/>
          <w:sz w:val="24"/>
          <w:szCs w:val="24"/>
        </w:rPr>
        <w:t xml:space="preserve">. </w:t>
      </w:r>
      <w:proofErr w:type="spellStart"/>
      <w:r w:rsidRPr="002A22F9">
        <w:rPr>
          <w:rFonts w:ascii="Times New Roman" w:hAnsi="Times New Roman" w:cs="Times New Roman"/>
          <w:sz w:val="24"/>
          <w:szCs w:val="24"/>
        </w:rPr>
        <w:t>Haridasan</w:t>
      </w:r>
      <w:proofErr w:type="spellEnd"/>
      <w:r w:rsidRPr="002A22F9">
        <w:rPr>
          <w:rFonts w:ascii="Times New Roman" w:hAnsi="Times New Roman" w:cs="Times New Roman"/>
          <w:sz w:val="24"/>
          <w:szCs w:val="24"/>
        </w:rPr>
        <w:t xml:space="preserve">, K., Singh, N.B. and </w:t>
      </w:r>
      <w:proofErr w:type="spellStart"/>
      <w:r w:rsidRPr="002A22F9">
        <w:rPr>
          <w:rFonts w:ascii="Times New Roman" w:hAnsi="Times New Roman" w:cs="Times New Roman"/>
          <w:sz w:val="24"/>
          <w:szCs w:val="24"/>
        </w:rPr>
        <w:t>Deori</w:t>
      </w:r>
      <w:proofErr w:type="spellEnd"/>
      <w:r w:rsidRPr="002A22F9">
        <w:rPr>
          <w:rFonts w:ascii="Times New Roman" w:hAnsi="Times New Roman" w:cs="Times New Roman"/>
          <w:sz w:val="24"/>
          <w:szCs w:val="24"/>
        </w:rPr>
        <w:t xml:space="preserve">, M.L. 1987. Bamboo in Arunachal Pradesh, The present status. </w:t>
      </w:r>
      <w:r w:rsidRPr="00BF4722">
        <w:rPr>
          <w:rFonts w:ascii="Times New Roman" w:hAnsi="Times New Roman" w:cs="Times New Roman"/>
          <w:i/>
          <w:iCs/>
          <w:sz w:val="24"/>
          <w:szCs w:val="24"/>
        </w:rPr>
        <w:t>Journal of Tropical Forestry</w:t>
      </w:r>
      <w:r w:rsidRPr="002A22F9">
        <w:rPr>
          <w:rFonts w:ascii="Times New Roman" w:hAnsi="Times New Roman" w:cs="Times New Roman"/>
          <w:sz w:val="24"/>
          <w:szCs w:val="24"/>
        </w:rPr>
        <w:t xml:space="preserve"> 3(4): 293-310.</w:t>
      </w:r>
    </w:p>
    <w:p w14:paraId="3675B0CB" w14:textId="38FE45C9" w:rsidR="00CF759F" w:rsidRDefault="00CF759F" w:rsidP="00CF759F">
      <w:pPr>
        <w:jc w:val="both"/>
        <w:rPr>
          <w:rFonts w:ascii="Times New Roman" w:hAnsi="Times New Roman" w:cs="Times New Roman"/>
          <w:sz w:val="24"/>
          <w:szCs w:val="24"/>
        </w:rPr>
      </w:pPr>
      <w:r>
        <w:rPr>
          <w:rFonts w:ascii="Times New Roman" w:hAnsi="Times New Roman" w:cs="Times New Roman"/>
          <w:sz w:val="24"/>
          <w:szCs w:val="24"/>
        </w:rPr>
        <w:t xml:space="preserve">5. </w:t>
      </w:r>
      <w:r w:rsidRPr="002A22F9">
        <w:rPr>
          <w:rFonts w:ascii="Times New Roman" w:hAnsi="Times New Roman" w:cs="Times New Roman"/>
          <w:sz w:val="24"/>
          <w:szCs w:val="24"/>
        </w:rPr>
        <w:t xml:space="preserve">Kumar, R., Singh, V. and Sharma, P., 2022. Evaluation of genetic diversity and culm characteristics in wild populations of </w:t>
      </w:r>
      <w:r w:rsidRPr="002A22F9">
        <w:rPr>
          <w:rFonts w:ascii="Times New Roman" w:hAnsi="Times New Roman" w:cs="Times New Roman"/>
          <w:i/>
          <w:iCs/>
          <w:sz w:val="24"/>
          <w:szCs w:val="24"/>
        </w:rPr>
        <w:t>Dendrocalamus strictus</w:t>
      </w:r>
      <w:r w:rsidRPr="002A22F9">
        <w:rPr>
          <w:rFonts w:ascii="Times New Roman" w:hAnsi="Times New Roman" w:cs="Times New Roman"/>
          <w:sz w:val="24"/>
          <w:szCs w:val="24"/>
        </w:rPr>
        <w:t xml:space="preserve">. </w:t>
      </w:r>
      <w:r w:rsidRPr="002A22F9">
        <w:rPr>
          <w:rFonts w:ascii="Times New Roman" w:hAnsi="Times New Roman" w:cs="Times New Roman"/>
          <w:i/>
          <w:iCs/>
          <w:sz w:val="24"/>
          <w:szCs w:val="24"/>
        </w:rPr>
        <w:t>Indian Forester</w:t>
      </w:r>
      <w:r w:rsidRPr="002A22F9">
        <w:rPr>
          <w:rFonts w:ascii="Times New Roman" w:hAnsi="Times New Roman" w:cs="Times New Roman"/>
          <w:sz w:val="24"/>
          <w:szCs w:val="24"/>
        </w:rPr>
        <w:t>. 148 (3</w:t>
      </w:r>
      <w:proofErr w:type="gramStart"/>
      <w:r w:rsidRPr="002A22F9">
        <w:rPr>
          <w:rFonts w:ascii="Times New Roman" w:hAnsi="Times New Roman" w:cs="Times New Roman"/>
          <w:sz w:val="24"/>
          <w:szCs w:val="24"/>
        </w:rPr>
        <w:t>) :</w:t>
      </w:r>
      <w:proofErr w:type="gramEnd"/>
      <w:r w:rsidRPr="002A22F9">
        <w:rPr>
          <w:rFonts w:ascii="Times New Roman" w:hAnsi="Times New Roman" w:cs="Times New Roman"/>
          <w:sz w:val="24"/>
          <w:szCs w:val="24"/>
        </w:rPr>
        <w:t xml:space="preserve"> 245-251.</w:t>
      </w:r>
    </w:p>
    <w:p w14:paraId="1B52117D" w14:textId="683455B1" w:rsidR="00CF759F" w:rsidRPr="002A22F9" w:rsidRDefault="00CF759F">
      <w:pPr>
        <w:jc w:val="both"/>
        <w:rPr>
          <w:rFonts w:ascii="Times New Roman" w:hAnsi="Times New Roman" w:cs="Times New Roman"/>
          <w:sz w:val="24"/>
          <w:szCs w:val="24"/>
        </w:rPr>
      </w:pPr>
      <w:r>
        <w:rPr>
          <w:rFonts w:ascii="Times New Roman" w:hAnsi="Times New Roman" w:cs="Times New Roman"/>
          <w:sz w:val="24"/>
          <w:szCs w:val="24"/>
        </w:rPr>
        <w:t xml:space="preserve">6. </w:t>
      </w:r>
      <w:r w:rsidRPr="002A22F9">
        <w:rPr>
          <w:rFonts w:ascii="Times New Roman" w:hAnsi="Times New Roman" w:cs="Times New Roman"/>
          <w:sz w:val="24"/>
          <w:szCs w:val="24"/>
        </w:rPr>
        <w:t xml:space="preserve">Meena, S.L., Ram, G. and Meena, K.C., 2024. Impact of different macro-proliferation methods on seedlings growth </w:t>
      </w:r>
      <w:proofErr w:type="gramStart"/>
      <w:r w:rsidRPr="002A22F9">
        <w:rPr>
          <w:rFonts w:ascii="Times New Roman" w:hAnsi="Times New Roman" w:cs="Times New Roman"/>
          <w:sz w:val="24"/>
          <w:szCs w:val="24"/>
        </w:rPr>
        <w:t xml:space="preserve">of </w:t>
      </w:r>
      <w:r w:rsidR="007703DD">
        <w:rPr>
          <w:rFonts w:ascii="Times New Roman" w:hAnsi="Times New Roman" w:cs="Times New Roman"/>
          <w:sz w:val="24"/>
          <w:szCs w:val="24"/>
        </w:rPr>
        <w:t xml:space="preserve"> </w:t>
      </w:r>
      <w:r w:rsidRPr="002A22F9">
        <w:rPr>
          <w:rFonts w:ascii="Times New Roman" w:hAnsi="Times New Roman" w:cs="Times New Roman"/>
          <w:i/>
          <w:iCs/>
          <w:sz w:val="24"/>
          <w:szCs w:val="24"/>
        </w:rPr>
        <w:t>Dendrocalamus</w:t>
      </w:r>
      <w:proofErr w:type="gramEnd"/>
      <w:r w:rsidRPr="002A22F9">
        <w:rPr>
          <w:rFonts w:ascii="Times New Roman" w:hAnsi="Times New Roman" w:cs="Times New Roman"/>
          <w:i/>
          <w:iCs/>
          <w:sz w:val="24"/>
          <w:szCs w:val="24"/>
        </w:rPr>
        <w:t xml:space="preserve"> </w:t>
      </w:r>
      <w:proofErr w:type="spellStart"/>
      <w:r w:rsidRPr="002A22F9">
        <w:rPr>
          <w:rFonts w:ascii="Times New Roman" w:hAnsi="Times New Roman" w:cs="Times New Roman"/>
          <w:i/>
          <w:iCs/>
          <w:sz w:val="24"/>
          <w:szCs w:val="24"/>
        </w:rPr>
        <w:t>structus</w:t>
      </w:r>
      <w:proofErr w:type="spellEnd"/>
      <w:r w:rsidRPr="002A22F9">
        <w:rPr>
          <w:rFonts w:ascii="Times New Roman" w:hAnsi="Times New Roman" w:cs="Times New Roman"/>
          <w:sz w:val="24"/>
          <w:szCs w:val="24"/>
        </w:rPr>
        <w:t xml:space="preserve">. </w:t>
      </w:r>
      <w:r w:rsidRPr="009D2A9D">
        <w:rPr>
          <w:rFonts w:ascii="Times New Roman" w:hAnsi="Times New Roman" w:cs="Times New Roman"/>
          <w:i/>
          <w:iCs/>
          <w:sz w:val="24"/>
          <w:szCs w:val="24"/>
        </w:rPr>
        <w:t>Journal of Tropical Forestry</w:t>
      </w:r>
      <w:r w:rsidRPr="002A22F9">
        <w:rPr>
          <w:rFonts w:ascii="Times New Roman" w:hAnsi="Times New Roman" w:cs="Times New Roman"/>
          <w:sz w:val="24"/>
          <w:szCs w:val="24"/>
        </w:rPr>
        <w:t>. 40 (1</w:t>
      </w:r>
      <w:proofErr w:type="gramStart"/>
      <w:r w:rsidRPr="002A22F9">
        <w:rPr>
          <w:rFonts w:ascii="Times New Roman" w:hAnsi="Times New Roman" w:cs="Times New Roman"/>
          <w:sz w:val="24"/>
          <w:szCs w:val="24"/>
        </w:rPr>
        <w:t>) :</w:t>
      </w:r>
      <w:proofErr w:type="gramEnd"/>
      <w:r w:rsidRPr="002A22F9">
        <w:rPr>
          <w:rFonts w:ascii="Times New Roman" w:hAnsi="Times New Roman" w:cs="Times New Roman"/>
          <w:sz w:val="24"/>
          <w:szCs w:val="24"/>
        </w:rPr>
        <w:t xml:space="preserve"> 12-18.</w:t>
      </w:r>
    </w:p>
    <w:p w14:paraId="20AE9A6E" w14:textId="6C25B8AC" w:rsidR="000C697C" w:rsidRPr="002A22F9" w:rsidRDefault="00CF759F">
      <w:pPr>
        <w:jc w:val="both"/>
        <w:rPr>
          <w:rFonts w:ascii="Times New Roman" w:hAnsi="Times New Roman" w:cs="Times New Roman"/>
          <w:sz w:val="24"/>
          <w:szCs w:val="24"/>
        </w:rPr>
      </w:pPr>
      <w:r>
        <w:rPr>
          <w:rFonts w:ascii="Times New Roman" w:hAnsi="Times New Roman" w:cs="Times New Roman"/>
          <w:sz w:val="24"/>
          <w:szCs w:val="24"/>
        </w:rPr>
        <w:t>7</w:t>
      </w:r>
      <w:r w:rsidRPr="002A22F9">
        <w:rPr>
          <w:rFonts w:ascii="Times New Roman" w:hAnsi="Times New Roman" w:cs="Times New Roman"/>
          <w:sz w:val="24"/>
          <w:szCs w:val="24"/>
        </w:rPr>
        <w:t xml:space="preserve">. Rathinum, M., Surendran, C. and Kondas, S. 1982. Interrelationship of good yield components in </w:t>
      </w:r>
      <w:proofErr w:type="spellStart"/>
      <w:r w:rsidRPr="00BF4722">
        <w:rPr>
          <w:rFonts w:ascii="Times New Roman" w:hAnsi="Times New Roman" w:cs="Times New Roman"/>
          <w:i/>
          <w:iCs/>
          <w:sz w:val="24"/>
          <w:szCs w:val="24"/>
        </w:rPr>
        <w:t>Eucalyputs</w:t>
      </w:r>
      <w:proofErr w:type="spellEnd"/>
      <w:r w:rsidRPr="00BF4722">
        <w:rPr>
          <w:rFonts w:ascii="Times New Roman" w:hAnsi="Times New Roman" w:cs="Times New Roman"/>
          <w:i/>
          <w:iCs/>
          <w:sz w:val="24"/>
          <w:szCs w:val="24"/>
        </w:rPr>
        <w:t xml:space="preserve"> </w:t>
      </w:r>
      <w:proofErr w:type="spellStart"/>
      <w:r w:rsidRPr="00BF4722">
        <w:rPr>
          <w:rFonts w:ascii="Times New Roman" w:hAnsi="Times New Roman" w:cs="Times New Roman"/>
          <w:i/>
          <w:iCs/>
          <w:sz w:val="24"/>
          <w:szCs w:val="24"/>
        </w:rPr>
        <w:t>tereticornis</w:t>
      </w:r>
      <w:proofErr w:type="spellEnd"/>
      <w:r w:rsidRPr="002A22F9">
        <w:rPr>
          <w:rFonts w:ascii="Times New Roman" w:hAnsi="Times New Roman" w:cs="Times New Roman"/>
          <w:sz w:val="24"/>
          <w:szCs w:val="24"/>
        </w:rPr>
        <w:t xml:space="preserve">., </w:t>
      </w:r>
      <w:r w:rsidRPr="00BF4722">
        <w:rPr>
          <w:rFonts w:ascii="Times New Roman" w:hAnsi="Times New Roman" w:cs="Times New Roman"/>
          <w:i/>
          <w:iCs/>
          <w:sz w:val="24"/>
          <w:szCs w:val="24"/>
        </w:rPr>
        <w:t>Indian Forester</w:t>
      </w:r>
      <w:r w:rsidRPr="002A22F9">
        <w:rPr>
          <w:rFonts w:ascii="Times New Roman" w:hAnsi="Times New Roman" w:cs="Times New Roman"/>
          <w:sz w:val="24"/>
          <w:szCs w:val="24"/>
        </w:rPr>
        <w:t xml:space="preserve"> 108: 460-470.</w:t>
      </w:r>
    </w:p>
    <w:p w14:paraId="65672987" w14:textId="3FC1099B" w:rsidR="000C697C" w:rsidRPr="002A22F9" w:rsidRDefault="00CF759F">
      <w:pPr>
        <w:jc w:val="both"/>
        <w:rPr>
          <w:rFonts w:ascii="Times New Roman" w:hAnsi="Times New Roman" w:cs="Times New Roman"/>
          <w:sz w:val="24"/>
          <w:szCs w:val="24"/>
        </w:rPr>
      </w:pPr>
      <w:r>
        <w:rPr>
          <w:rFonts w:ascii="Times New Roman" w:hAnsi="Times New Roman" w:cs="Times New Roman"/>
          <w:sz w:val="24"/>
          <w:szCs w:val="24"/>
        </w:rPr>
        <w:lastRenderedPageBreak/>
        <w:t>8</w:t>
      </w:r>
      <w:r w:rsidRPr="002A22F9">
        <w:rPr>
          <w:rFonts w:ascii="Times New Roman" w:hAnsi="Times New Roman" w:cs="Times New Roman"/>
          <w:sz w:val="24"/>
          <w:szCs w:val="24"/>
        </w:rPr>
        <w:t xml:space="preserve">. Sharma, R.K. and Sharma, S.S. 1995. Heritability and association analysis in </w:t>
      </w:r>
      <w:r w:rsidRPr="0029612C">
        <w:rPr>
          <w:rFonts w:ascii="Times New Roman" w:hAnsi="Times New Roman" w:cs="Times New Roman"/>
          <w:i/>
          <w:iCs/>
          <w:sz w:val="24"/>
          <w:szCs w:val="24"/>
        </w:rPr>
        <w:t xml:space="preserve">Grewia </w:t>
      </w:r>
      <w:proofErr w:type="spellStart"/>
      <w:r w:rsidRPr="0029612C">
        <w:rPr>
          <w:rFonts w:ascii="Times New Roman" w:hAnsi="Times New Roman" w:cs="Times New Roman"/>
          <w:i/>
          <w:iCs/>
          <w:sz w:val="24"/>
          <w:szCs w:val="24"/>
        </w:rPr>
        <w:t>optiva</w:t>
      </w:r>
      <w:proofErr w:type="spellEnd"/>
      <w:r w:rsidRPr="002A22F9">
        <w:rPr>
          <w:rFonts w:ascii="Times New Roman" w:hAnsi="Times New Roman" w:cs="Times New Roman"/>
          <w:sz w:val="24"/>
          <w:szCs w:val="24"/>
        </w:rPr>
        <w:t xml:space="preserve">. </w:t>
      </w:r>
      <w:r w:rsidRPr="0029612C">
        <w:rPr>
          <w:rFonts w:ascii="Times New Roman" w:hAnsi="Times New Roman" w:cs="Times New Roman"/>
          <w:i/>
          <w:iCs/>
          <w:sz w:val="24"/>
          <w:szCs w:val="24"/>
        </w:rPr>
        <w:t>Indian Forester</w:t>
      </w:r>
      <w:r w:rsidRPr="002A22F9">
        <w:rPr>
          <w:rFonts w:ascii="Times New Roman" w:hAnsi="Times New Roman" w:cs="Times New Roman"/>
          <w:sz w:val="24"/>
          <w:szCs w:val="24"/>
        </w:rPr>
        <w:t xml:space="preserve"> 121 (4): 318-320.</w:t>
      </w:r>
    </w:p>
    <w:p w14:paraId="41B10964" w14:textId="0C26C11A" w:rsidR="000C697C" w:rsidRDefault="00CF759F">
      <w:pPr>
        <w:jc w:val="both"/>
        <w:rPr>
          <w:rFonts w:ascii="Times New Roman" w:hAnsi="Times New Roman" w:cs="Times New Roman"/>
          <w:sz w:val="24"/>
          <w:szCs w:val="24"/>
        </w:rPr>
      </w:pPr>
      <w:r>
        <w:rPr>
          <w:rFonts w:ascii="Times New Roman" w:hAnsi="Times New Roman" w:cs="Times New Roman"/>
          <w:sz w:val="24"/>
          <w:szCs w:val="24"/>
        </w:rPr>
        <w:t>9</w:t>
      </w:r>
      <w:r w:rsidRPr="002A22F9">
        <w:rPr>
          <w:rFonts w:ascii="Times New Roman" w:hAnsi="Times New Roman" w:cs="Times New Roman"/>
          <w:sz w:val="24"/>
          <w:szCs w:val="24"/>
        </w:rPr>
        <w:t>. Singh Pradeep, Srivastava</w:t>
      </w:r>
      <w:r w:rsidR="008C1C9C">
        <w:rPr>
          <w:rFonts w:ascii="Times New Roman" w:hAnsi="Times New Roman" w:cs="Times New Roman"/>
          <w:sz w:val="24"/>
          <w:szCs w:val="24"/>
        </w:rPr>
        <w:t xml:space="preserve">, </w:t>
      </w:r>
      <w:r w:rsidRPr="002A22F9">
        <w:rPr>
          <w:rFonts w:ascii="Times New Roman" w:hAnsi="Times New Roman" w:cs="Times New Roman"/>
          <w:sz w:val="24"/>
          <w:szCs w:val="24"/>
        </w:rPr>
        <w:t>Satyendra</w:t>
      </w:r>
      <w:r w:rsidR="008C1C9C">
        <w:rPr>
          <w:rFonts w:ascii="Times New Roman" w:hAnsi="Times New Roman" w:cs="Times New Roman"/>
          <w:sz w:val="24"/>
          <w:szCs w:val="24"/>
        </w:rPr>
        <w:t xml:space="preserve"> Kumar</w:t>
      </w:r>
      <w:r w:rsidRPr="002A22F9">
        <w:rPr>
          <w:rFonts w:ascii="Times New Roman" w:hAnsi="Times New Roman" w:cs="Times New Roman"/>
          <w:sz w:val="24"/>
          <w:szCs w:val="24"/>
        </w:rPr>
        <w:t>, Kumari Niwedita, Srivastava R. J. and Dubey, P.</w:t>
      </w:r>
      <w:r w:rsidR="002B4C0C">
        <w:rPr>
          <w:rFonts w:ascii="Times New Roman" w:hAnsi="Times New Roman" w:cs="Times New Roman"/>
          <w:sz w:val="24"/>
          <w:szCs w:val="24"/>
        </w:rPr>
        <w:t>,</w:t>
      </w:r>
      <w:r w:rsidRPr="002A22F9">
        <w:rPr>
          <w:rFonts w:ascii="Times New Roman" w:hAnsi="Times New Roman" w:cs="Times New Roman"/>
          <w:sz w:val="24"/>
          <w:szCs w:val="24"/>
        </w:rPr>
        <w:t xml:space="preserve"> 200</w:t>
      </w:r>
      <w:r w:rsidR="002B4C0C">
        <w:rPr>
          <w:rFonts w:ascii="Times New Roman" w:hAnsi="Times New Roman" w:cs="Times New Roman"/>
          <w:sz w:val="24"/>
          <w:szCs w:val="24"/>
        </w:rPr>
        <w:t>4</w:t>
      </w:r>
      <w:r w:rsidRPr="002A22F9">
        <w:rPr>
          <w:rFonts w:ascii="Times New Roman" w:hAnsi="Times New Roman" w:cs="Times New Roman"/>
          <w:sz w:val="24"/>
          <w:szCs w:val="24"/>
        </w:rPr>
        <w:t xml:space="preserve">. Genetic variability and selection parameters in </w:t>
      </w:r>
      <w:r w:rsidRPr="0029612C">
        <w:rPr>
          <w:rFonts w:ascii="Times New Roman" w:hAnsi="Times New Roman" w:cs="Times New Roman"/>
          <w:i/>
          <w:iCs/>
          <w:sz w:val="24"/>
          <w:szCs w:val="24"/>
        </w:rPr>
        <w:t>Dendrocalamus strictus</w:t>
      </w:r>
      <w:r w:rsidRPr="002A22F9">
        <w:rPr>
          <w:rFonts w:ascii="Times New Roman" w:hAnsi="Times New Roman" w:cs="Times New Roman"/>
          <w:sz w:val="24"/>
          <w:szCs w:val="24"/>
        </w:rPr>
        <w:t xml:space="preserve"> at nursery stage. </w:t>
      </w:r>
      <w:r w:rsidRPr="00BF4722">
        <w:rPr>
          <w:rFonts w:ascii="Times New Roman" w:hAnsi="Times New Roman" w:cs="Times New Roman"/>
          <w:i/>
          <w:iCs/>
          <w:sz w:val="24"/>
          <w:szCs w:val="24"/>
        </w:rPr>
        <w:t>Journal of Tropical Forest Science</w:t>
      </w:r>
      <w:r w:rsidRPr="002A22F9">
        <w:rPr>
          <w:rFonts w:ascii="Times New Roman" w:hAnsi="Times New Roman" w:cs="Times New Roman"/>
          <w:sz w:val="24"/>
          <w:szCs w:val="24"/>
        </w:rPr>
        <w:t xml:space="preserve">, FRIM, </w:t>
      </w:r>
      <w:proofErr w:type="spellStart"/>
      <w:r w:rsidRPr="002A22F9">
        <w:rPr>
          <w:rFonts w:ascii="Times New Roman" w:hAnsi="Times New Roman" w:cs="Times New Roman"/>
          <w:sz w:val="24"/>
          <w:szCs w:val="24"/>
        </w:rPr>
        <w:t>Kualalumpur</w:t>
      </w:r>
      <w:proofErr w:type="spellEnd"/>
      <w:r w:rsidRPr="002A22F9">
        <w:rPr>
          <w:rFonts w:ascii="Times New Roman" w:hAnsi="Times New Roman" w:cs="Times New Roman"/>
          <w:sz w:val="24"/>
          <w:szCs w:val="24"/>
        </w:rPr>
        <w:t>, Malaysia</w:t>
      </w:r>
      <w:r w:rsidR="008C4203">
        <w:rPr>
          <w:rFonts w:ascii="Times New Roman" w:hAnsi="Times New Roman" w:cs="Times New Roman"/>
          <w:sz w:val="24"/>
          <w:szCs w:val="24"/>
        </w:rPr>
        <w:t>. 16 (4</w:t>
      </w:r>
      <w:proofErr w:type="gramStart"/>
      <w:r w:rsidR="008C4203">
        <w:rPr>
          <w:rFonts w:ascii="Times New Roman" w:hAnsi="Times New Roman" w:cs="Times New Roman"/>
          <w:sz w:val="24"/>
          <w:szCs w:val="24"/>
        </w:rPr>
        <w:t>) :</w:t>
      </w:r>
      <w:proofErr w:type="gramEnd"/>
      <w:r w:rsidR="008C4203">
        <w:rPr>
          <w:rFonts w:ascii="Times New Roman" w:hAnsi="Times New Roman" w:cs="Times New Roman"/>
          <w:sz w:val="24"/>
          <w:szCs w:val="24"/>
        </w:rPr>
        <w:t xml:space="preserve"> 413-418.</w:t>
      </w:r>
    </w:p>
    <w:p w14:paraId="176CD5A9" w14:textId="0C8E7B5B" w:rsidR="00CF759F" w:rsidRPr="002A22F9" w:rsidRDefault="00CF759F">
      <w:pPr>
        <w:jc w:val="both"/>
        <w:rPr>
          <w:rFonts w:ascii="Times New Roman" w:hAnsi="Times New Roman" w:cs="Times New Roman"/>
          <w:sz w:val="24"/>
          <w:szCs w:val="24"/>
        </w:rPr>
      </w:pPr>
      <w:r>
        <w:rPr>
          <w:rFonts w:ascii="Times New Roman" w:hAnsi="Times New Roman" w:cs="Times New Roman"/>
          <w:sz w:val="24"/>
          <w:szCs w:val="24"/>
        </w:rPr>
        <w:t xml:space="preserve">10. </w:t>
      </w:r>
      <w:r w:rsidRPr="002A22F9">
        <w:rPr>
          <w:rFonts w:ascii="Times New Roman" w:hAnsi="Times New Roman" w:cs="Times New Roman"/>
          <w:sz w:val="24"/>
          <w:szCs w:val="24"/>
        </w:rPr>
        <w:t xml:space="preserve">Singh, M.P., Rawat, D. and Joshi, G., 2020. Phenological variations and seed germination behavior of </w:t>
      </w:r>
      <w:r w:rsidRPr="002A22F9">
        <w:rPr>
          <w:rFonts w:ascii="Times New Roman" w:hAnsi="Times New Roman" w:cs="Times New Roman"/>
          <w:i/>
          <w:iCs/>
          <w:sz w:val="24"/>
          <w:szCs w:val="24"/>
        </w:rPr>
        <w:t xml:space="preserve">Dendrocalamus </w:t>
      </w:r>
      <w:proofErr w:type="spellStart"/>
      <w:proofErr w:type="gramStart"/>
      <w:r w:rsidRPr="002A22F9">
        <w:rPr>
          <w:rFonts w:ascii="Times New Roman" w:hAnsi="Times New Roman" w:cs="Times New Roman"/>
          <w:i/>
          <w:iCs/>
          <w:sz w:val="24"/>
          <w:szCs w:val="24"/>
        </w:rPr>
        <w:t>structus</w:t>
      </w:r>
      <w:proofErr w:type="spellEnd"/>
      <w:r w:rsidRPr="002A22F9">
        <w:rPr>
          <w:rFonts w:ascii="Times New Roman" w:hAnsi="Times New Roman" w:cs="Times New Roman"/>
          <w:i/>
          <w:iCs/>
          <w:sz w:val="24"/>
          <w:szCs w:val="24"/>
        </w:rPr>
        <w:t xml:space="preserve"> </w:t>
      </w:r>
      <w:r w:rsidRPr="002A22F9">
        <w:rPr>
          <w:rFonts w:ascii="Times New Roman" w:hAnsi="Times New Roman" w:cs="Times New Roman"/>
          <w:sz w:val="24"/>
          <w:szCs w:val="24"/>
        </w:rPr>
        <w:t xml:space="preserve"> across</w:t>
      </w:r>
      <w:proofErr w:type="gramEnd"/>
      <w:r w:rsidRPr="002A22F9">
        <w:rPr>
          <w:rFonts w:ascii="Times New Roman" w:hAnsi="Times New Roman" w:cs="Times New Roman"/>
          <w:sz w:val="24"/>
          <w:szCs w:val="24"/>
        </w:rPr>
        <w:t xml:space="preserve"> Western Himalayas</w:t>
      </w:r>
      <w:r w:rsidRPr="00BF4722">
        <w:rPr>
          <w:rFonts w:ascii="Times New Roman" w:hAnsi="Times New Roman" w:cs="Times New Roman"/>
          <w:i/>
          <w:iCs/>
          <w:sz w:val="24"/>
          <w:szCs w:val="24"/>
        </w:rPr>
        <w:t>. Seed Science and Technology</w:t>
      </w:r>
      <w:r w:rsidRPr="002A22F9">
        <w:rPr>
          <w:rFonts w:ascii="Times New Roman" w:hAnsi="Times New Roman" w:cs="Times New Roman"/>
          <w:sz w:val="24"/>
          <w:szCs w:val="24"/>
        </w:rPr>
        <w:t xml:space="preserve">. 48 </w:t>
      </w:r>
      <w:r w:rsidR="007703DD">
        <w:rPr>
          <w:rFonts w:ascii="Times New Roman" w:hAnsi="Times New Roman" w:cs="Times New Roman"/>
          <w:sz w:val="24"/>
          <w:szCs w:val="24"/>
        </w:rPr>
        <w:t>(</w:t>
      </w:r>
      <w:r w:rsidRPr="002A22F9">
        <w:rPr>
          <w:rFonts w:ascii="Times New Roman" w:hAnsi="Times New Roman" w:cs="Times New Roman"/>
          <w:sz w:val="24"/>
          <w:szCs w:val="24"/>
        </w:rPr>
        <w:t>2</w:t>
      </w:r>
      <w:proofErr w:type="gramStart"/>
      <w:r w:rsidR="007703DD">
        <w:rPr>
          <w:rFonts w:ascii="Times New Roman" w:hAnsi="Times New Roman" w:cs="Times New Roman"/>
          <w:sz w:val="24"/>
          <w:szCs w:val="24"/>
        </w:rPr>
        <w:t>)</w:t>
      </w:r>
      <w:r w:rsidRPr="002A22F9">
        <w:rPr>
          <w:rFonts w:ascii="Times New Roman" w:hAnsi="Times New Roman" w:cs="Times New Roman"/>
          <w:sz w:val="24"/>
          <w:szCs w:val="24"/>
        </w:rPr>
        <w:t xml:space="preserve"> :</w:t>
      </w:r>
      <w:proofErr w:type="gramEnd"/>
      <w:r w:rsidRPr="002A22F9">
        <w:rPr>
          <w:rFonts w:ascii="Times New Roman" w:hAnsi="Times New Roman" w:cs="Times New Roman"/>
          <w:sz w:val="24"/>
          <w:szCs w:val="24"/>
        </w:rPr>
        <w:t xml:space="preserve"> 175-182.</w:t>
      </w:r>
    </w:p>
    <w:p w14:paraId="3FC22A01" w14:textId="67970E2D" w:rsidR="000C697C" w:rsidRPr="002A22F9" w:rsidRDefault="00CF759F">
      <w:pPr>
        <w:jc w:val="both"/>
        <w:rPr>
          <w:rFonts w:ascii="Times New Roman" w:hAnsi="Times New Roman" w:cs="Times New Roman"/>
          <w:sz w:val="24"/>
          <w:szCs w:val="24"/>
        </w:rPr>
      </w:pPr>
      <w:r>
        <w:rPr>
          <w:rFonts w:ascii="Times New Roman" w:hAnsi="Times New Roman" w:cs="Times New Roman"/>
          <w:sz w:val="24"/>
          <w:szCs w:val="24"/>
        </w:rPr>
        <w:t>11</w:t>
      </w:r>
      <w:r w:rsidRPr="002A22F9">
        <w:rPr>
          <w:rFonts w:ascii="Times New Roman" w:hAnsi="Times New Roman" w:cs="Times New Roman"/>
          <w:sz w:val="24"/>
          <w:szCs w:val="24"/>
        </w:rPr>
        <w:t>. Snedecor, G.W. and Cochran, W.G. 1967. Statistical methods. Oxford and IBH, New Delhi, 593 pp.</w:t>
      </w:r>
    </w:p>
    <w:p w14:paraId="16D238B0" w14:textId="1311BC3D" w:rsidR="000C697C" w:rsidRPr="002A22F9" w:rsidRDefault="00CF759F">
      <w:pPr>
        <w:jc w:val="both"/>
        <w:rPr>
          <w:rFonts w:ascii="Times New Roman" w:hAnsi="Times New Roman" w:cs="Times New Roman"/>
          <w:sz w:val="24"/>
          <w:szCs w:val="24"/>
        </w:rPr>
      </w:pPr>
      <w:r>
        <w:rPr>
          <w:rFonts w:ascii="Times New Roman" w:hAnsi="Times New Roman" w:cs="Times New Roman"/>
          <w:sz w:val="24"/>
          <w:szCs w:val="24"/>
        </w:rPr>
        <w:t>12</w:t>
      </w:r>
      <w:r w:rsidRPr="002A22F9">
        <w:rPr>
          <w:rFonts w:ascii="Times New Roman" w:hAnsi="Times New Roman" w:cs="Times New Roman"/>
          <w:sz w:val="24"/>
          <w:szCs w:val="24"/>
        </w:rPr>
        <w:t xml:space="preserve">. Srivastava, D.P., Srivastava, P.K., Goel, A.K. and Thangavelu, K. 1993. Genetic variability in </w:t>
      </w:r>
      <w:r w:rsidRPr="00BF4722">
        <w:rPr>
          <w:rFonts w:ascii="Times New Roman" w:hAnsi="Times New Roman" w:cs="Times New Roman"/>
          <w:i/>
          <w:iCs/>
          <w:sz w:val="24"/>
          <w:szCs w:val="24"/>
        </w:rPr>
        <w:t>Terminalia arjuna</w:t>
      </w:r>
      <w:r w:rsidRPr="002A22F9">
        <w:rPr>
          <w:rFonts w:ascii="Times New Roman" w:hAnsi="Times New Roman" w:cs="Times New Roman"/>
          <w:sz w:val="24"/>
          <w:szCs w:val="24"/>
        </w:rPr>
        <w:t xml:space="preserve"> Bedd. </w:t>
      </w:r>
      <w:r w:rsidRPr="00BF4722">
        <w:rPr>
          <w:rFonts w:ascii="Times New Roman" w:hAnsi="Times New Roman" w:cs="Times New Roman"/>
          <w:i/>
          <w:iCs/>
          <w:sz w:val="24"/>
          <w:szCs w:val="24"/>
        </w:rPr>
        <w:t>Indian Journal of Forestry</w:t>
      </w:r>
      <w:r w:rsidRPr="002A22F9">
        <w:rPr>
          <w:rFonts w:ascii="Times New Roman" w:hAnsi="Times New Roman" w:cs="Times New Roman"/>
          <w:sz w:val="24"/>
          <w:szCs w:val="24"/>
        </w:rPr>
        <w:t xml:space="preserve"> 16(3): 223-225.</w:t>
      </w:r>
    </w:p>
    <w:p w14:paraId="19D586FD" w14:textId="061885FC" w:rsidR="000C697C" w:rsidRPr="002A22F9" w:rsidRDefault="00CF759F">
      <w:pPr>
        <w:jc w:val="both"/>
        <w:rPr>
          <w:rFonts w:ascii="Times New Roman" w:hAnsi="Times New Roman" w:cs="Times New Roman"/>
          <w:sz w:val="24"/>
          <w:szCs w:val="24"/>
        </w:rPr>
      </w:pPr>
      <w:r>
        <w:rPr>
          <w:rFonts w:ascii="Times New Roman" w:hAnsi="Times New Roman" w:cs="Times New Roman"/>
          <w:sz w:val="24"/>
          <w:szCs w:val="24"/>
        </w:rPr>
        <w:t>13</w:t>
      </w:r>
      <w:r w:rsidRPr="002A22F9">
        <w:rPr>
          <w:rFonts w:ascii="Times New Roman" w:hAnsi="Times New Roman" w:cs="Times New Roman"/>
          <w:sz w:val="24"/>
          <w:szCs w:val="24"/>
        </w:rPr>
        <w:t xml:space="preserve">. Subramanian, K. N., Mandal, A.K. and Nicodemus, A. 1995. Genetic variability and character association in </w:t>
      </w:r>
      <w:r w:rsidRPr="00BF4722">
        <w:rPr>
          <w:rFonts w:ascii="Times New Roman" w:hAnsi="Times New Roman" w:cs="Times New Roman"/>
          <w:i/>
          <w:iCs/>
          <w:sz w:val="24"/>
          <w:szCs w:val="24"/>
        </w:rPr>
        <w:t>Eucalyptus grandis</w:t>
      </w:r>
      <w:r w:rsidRPr="002A22F9">
        <w:rPr>
          <w:rFonts w:ascii="Times New Roman" w:hAnsi="Times New Roman" w:cs="Times New Roman"/>
          <w:sz w:val="24"/>
          <w:szCs w:val="24"/>
        </w:rPr>
        <w:t xml:space="preserve">. </w:t>
      </w:r>
      <w:r w:rsidRPr="00BF4722">
        <w:rPr>
          <w:rFonts w:ascii="Times New Roman" w:hAnsi="Times New Roman" w:cs="Times New Roman"/>
          <w:i/>
          <w:iCs/>
          <w:sz w:val="24"/>
          <w:szCs w:val="24"/>
        </w:rPr>
        <w:t>Annals of Forestry</w:t>
      </w:r>
      <w:r w:rsidRPr="002A22F9">
        <w:rPr>
          <w:rFonts w:ascii="Times New Roman" w:hAnsi="Times New Roman" w:cs="Times New Roman"/>
          <w:sz w:val="24"/>
          <w:szCs w:val="24"/>
        </w:rPr>
        <w:t xml:space="preserve"> 3(2): 134-137.</w:t>
      </w:r>
    </w:p>
    <w:p w14:paraId="74B4F436" w14:textId="1733CEBA" w:rsidR="0054540B" w:rsidRDefault="00000000">
      <w:pPr>
        <w:jc w:val="both"/>
        <w:rPr>
          <w:rFonts w:ascii="Times New Roman" w:hAnsi="Times New Roman" w:cs="Times New Roman"/>
          <w:sz w:val="24"/>
          <w:szCs w:val="24"/>
        </w:rPr>
      </w:pPr>
      <w:r w:rsidRPr="002A22F9">
        <w:rPr>
          <w:rFonts w:ascii="Times New Roman" w:hAnsi="Times New Roman" w:cs="Times New Roman"/>
          <w:sz w:val="24"/>
          <w:szCs w:val="24"/>
        </w:rPr>
        <w:t>1</w:t>
      </w:r>
      <w:r w:rsidR="00CF759F">
        <w:rPr>
          <w:rFonts w:ascii="Times New Roman" w:hAnsi="Times New Roman" w:cs="Times New Roman"/>
          <w:sz w:val="24"/>
          <w:szCs w:val="24"/>
        </w:rPr>
        <w:t>4</w:t>
      </w:r>
      <w:r w:rsidRPr="002A22F9">
        <w:rPr>
          <w:rFonts w:ascii="Times New Roman" w:hAnsi="Times New Roman" w:cs="Times New Roman"/>
          <w:sz w:val="24"/>
          <w:szCs w:val="24"/>
        </w:rPr>
        <w:t xml:space="preserve">. Troup, R.S., 1921. The silviculture of Indian Trees. Part III, </w:t>
      </w:r>
      <w:proofErr w:type="spellStart"/>
      <w:r w:rsidRPr="002A22F9">
        <w:rPr>
          <w:rFonts w:ascii="Times New Roman" w:hAnsi="Times New Roman" w:cs="Times New Roman"/>
          <w:sz w:val="24"/>
          <w:szCs w:val="24"/>
        </w:rPr>
        <w:t>Clarendron</w:t>
      </w:r>
      <w:proofErr w:type="spellEnd"/>
      <w:r w:rsidRPr="002A22F9">
        <w:rPr>
          <w:rFonts w:ascii="Times New Roman" w:hAnsi="Times New Roman" w:cs="Times New Roman"/>
          <w:sz w:val="24"/>
          <w:szCs w:val="24"/>
        </w:rPr>
        <w:t xml:space="preserve"> Press, Oxford pp 1195.</w:t>
      </w:r>
    </w:p>
    <w:p w14:paraId="39D730DA" w14:textId="77777777" w:rsidR="00CF759F" w:rsidRDefault="00CF759F">
      <w:pPr>
        <w:jc w:val="both"/>
        <w:rPr>
          <w:rFonts w:ascii="Times New Roman" w:hAnsi="Times New Roman" w:cs="Times New Roman"/>
          <w:sz w:val="24"/>
          <w:szCs w:val="24"/>
        </w:rPr>
      </w:pPr>
    </w:p>
    <w:sectPr w:rsidR="00CF759F" w:rsidSect="00F20567">
      <w:pgSz w:w="11906" w:h="16838" w:code="9"/>
      <w:pgMar w:top="1094" w:right="607" w:bottom="607" w:left="6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0983953">
    <w:abstractNumId w:val="8"/>
  </w:num>
  <w:num w:numId="2" w16cid:durableId="659115432">
    <w:abstractNumId w:val="6"/>
  </w:num>
  <w:num w:numId="3" w16cid:durableId="1817258551">
    <w:abstractNumId w:val="5"/>
  </w:num>
  <w:num w:numId="4" w16cid:durableId="929702011">
    <w:abstractNumId w:val="4"/>
  </w:num>
  <w:num w:numId="5" w16cid:durableId="914125405">
    <w:abstractNumId w:val="7"/>
  </w:num>
  <w:num w:numId="6" w16cid:durableId="817109357">
    <w:abstractNumId w:val="3"/>
  </w:num>
  <w:num w:numId="7" w16cid:durableId="1950430757">
    <w:abstractNumId w:val="2"/>
  </w:num>
  <w:num w:numId="8" w16cid:durableId="173805870">
    <w:abstractNumId w:val="1"/>
  </w:num>
  <w:num w:numId="9" w16cid:durableId="82000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D53"/>
    <w:rsid w:val="00030FF4"/>
    <w:rsid w:val="00034616"/>
    <w:rsid w:val="00037517"/>
    <w:rsid w:val="0006063C"/>
    <w:rsid w:val="000C697C"/>
    <w:rsid w:val="0015074B"/>
    <w:rsid w:val="001941B3"/>
    <w:rsid w:val="001B6451"/>
    <w:rsid w:val="00216871"/>
    <w:rsid w:val="0029612C"/>
    <w:rsid w:val="0029639D"/>
    <w:rsid w:val="002A22F9"/>
    <w:rsid w:val="002B4C0C"/>
    <w:rsid w:val="00326F90"/>
    <w:rsid w:val="003632D4"/>
    <w:rsid w:val="004030B9"/>
    <w:rsid w:val="0041613F"/>
    <w:rsid w:val="00453C2C"/>
    <w:rsid w:val="00457007"/>
    <w:rsid w:val="00457315"/>
    <w:rsid w:val="005050F5"/>
    <w:rsid w:val="00536600"/>
    <w:rsid w:val="0054540B"/>
    <w:rsid w:val="00546D8B"/>
    <w:rsid w:val="0056509D"/>
    <w:rsid w:val="005F0F3B"/>
    <w:rsid w:val="00600A56"/>
    <w:rsid w:val="00723833"/>
    <w:rsid w:val="00745B45"/>
    <w:rsid w:val="007703DD"/>
    <w:rsid w:val="007C0641"/>
    <w:rsid w:val="007C1B5E"/>
    <w:rsid w:val="007D4CF4"/>
    <w:rsid w:val="008C1C9C"/>
    <w:rsid w:val="008C4203"/>
    <w:rsid w:val="008F493F"/>
    <w:rsid w:val="0093194D"/>
    <w:rsid w:val="009D2A9D"/>
    <w:rsid w:val="009E0789"/>
    <w:rsid w:val="009E483E"/>
    <w:rsid w:val="00A00E93"/>
    <w:rsid w:val="00A427BB"/>
    <w:rsid w:val="00A97DB5"/>
    <w:rsid w:val="00AA1D8D"/>
    <w:rsid w:val="00B15C03"/>
    <w:rsid w:val="00B47730"/>
    <w:rsid w:val="00BF4722"/>
    <w:rsid w:val="00C64261"/>
    <w:rsid w:val="00C64DB7"/>
    <w:rsid w:val="00C67C98"/>
    <w:rsid w:val="00C70F04"/>
    <w:rsid w:val="00CA572C"/>
    <w:rsid w:val="00CB0664"/>
    <w:rsid w:val="00CD5DDF"/>
    <w:rsid w:val="00CE395A"/>
    <w:rsid w:val="00CF759F"/>
    <w:rsid w:val="00DE3993"/>
    <w:rsid w:val="00E32247"/>
    <w:rsid w:val="00E8173E"/>
    <w:rsid w:val="00E93ABD"/>
    <w:rsid w:val="00EA46EE"/>
    <w:rsid w:val="00EE2D5A"/>
    <w:rsid w:val="00F20567"/>
    <w:rsid w:val="00FC693F"/>
    <w:rsid w:val="00FD2291"/>
    <w:rsid w:val="00FF4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E6BB6"/>
  <w14:defaultImageDpi w14:val="300"/>
  <w15:docId w15:val="{7CFAF731-7F24-46B4-B9C9-F4B56DAF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Shikhar Singh</cp:lastModifiedBy>
  <cp:revision>2</cp:revision>
  <dcterms:created xsi:type="dcterms:W3CDTF">2026-07-06T18:24:00Z</dcterms:created>
  <dcterms:modified xsi:type="dcterms:W3CDTF">2026-07-06T18:24:00Z</dcterms:modified>
  <cp:category/>
</cp:coreProperties>
</file>