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0AC2" w14:textId="02733B5C" w:rsidR="00F04B9B" w:rsidRPr="00516787" w:rsidRDefault="00F04B9B" w:rsidP="00516787">
      <w:pPr>
        <w:pStyle w:val="Articletitle"/>
        <w:spacing w:line="240" w:lineRule="auto"/>
        <w:jc w:val="center"/>
        <w:rPr>
          <w:bCs/>
          <w:sz w:val="36"/>
          <w:szCs w:val="36"/>
          <w:lang w:val="en-ZA"/>
        </w:rPr>
      </w:pPr>
      <w:bookmarkStart w:id="0" w:name="_Hlk166504434"/>
      <w:r w:rsidRPr="00516787">
        <w:rPr>
          <w:bCs/>
          <w:sz w:val="36"/>
          <w:szCs w:val="36"/>
          <w:lang w:val="en-ZA"/>
        </w:rPr>
        <w:t xml:space="preserve">Relationship Between Leadership Styles and Employee Productivity in The Manufacturing Sector </w:t>
      </w:r>
      <w:proofErr w:type="gramStart"/>
      <w:r w:rsidRPr="00516787">
        <w:rPr>
          <w:bCs/>
          <w:sz w:val="36"/>
          <w:szCs w:val="36"/>
          <w:lang w:val="en-ZA"/>
        </w:rPr>
        <w:t>In</w:t>
      </w:r>
      <w:proofErr w:type="gramEnd"/>
      <w:r w:rsidRPr="00516787">
        <w:rPr>
          <w:bCs/>
          <w:sz w:val="36"/>
          <w:szCs w:val="36"/>
          <w:lang w:val="en-ZA"/>
        </w:rPr>
        <w:t xml:space="preserve"> Malawi: A Case of </w:t>
      </w:r>
      <w:proofErr w:type="spellStart"/>
      <w:r w:rsidRPr="00516787">
        <w:rPr>
          <w:bCs/>
          <w:sz w:val="36"/>
          <w:szCs w:val="36"/>
          <w:lang w:val="en-ZA"/>
        </w:rPr>
        <w:t>Candlex</w:t>
      </w:r>
      <w:proofErr w:type="spellEnd"/>
      <w:r w:rsidRPr="00516787">
        <w:rPr>
          <w:bCs/>
          <w:sz w:val="36"/>
          <w:szCs w:val="36"/>
          <w:lang w:val="en-ZA"/>
        </w:rPr>
        <w:t xml:space="preserve"> Limited</w:t>
      </w:r>
    </w:p>
    <w:p w14:paraId="0B7D3CB2" w14:textId="51E3D2B5" w:rsidR="00516787" w:rsidRPr="00516787" w:rsidRDefault="00516787" w:rsidP="00516787">
      <w:pPr>
        <w:pStyle w:val="Correspondencedetails"/>
        <w:spacing w:line="240" w:lineRule="auto"/>
        <w:jc w:val="center"/>
        <w:rPr>
          <w:b/>
        </w:rPr>
      </w:pPr>
      <w:bookmarkStart w:id="1" w:name="_Hlk222131535"/>
      <w:bookmarkEnd w:id="0"/>
      <w:r w:rsidRPr="00516787">
        <w:rPr>
          <w:b/>
        </w:rPr>
        <w:t xml:space="preserve">Madalitso </w:t>
      </w:r>
      <w:proofErr w:type="spellStart"/>
      <w:r w:rsidRPr="00516787">
        <w:rPr>
          <w:b/>
        </w:rPr>
        <w:t>Desdrater</w:t>
      </w:r>
      <w:proofErr w:type="spellEnd"/>
      <w:r w:rsidRPr="00516787">
        <w:rPr>
          <w:b/>
        </w:rPr>
        <w:t xml:space="preserve"> Banda</w:t>
      </w:r>
      <w:r>
        <w:rPr>
          <w:b/>
          <w:vertAlign w:val="superscript"/>
        </w:rPr>
        <w:t>1</w:t>
      </w:r>
      <w:bookmarkEnd w:id="1"/>
      <w:r w:rsidRPr="00516787">
        <w:rPr>
          <w:b/>
        </w:rPr>
        <w:t xml:space="preserve"> and</w:t>
      </w:r>
      <w:r w:rsidRPr="00516787">
        <w:rPr>
          <w:b/>
          <w:lang w:val="en-ZA"/>
        </w:rPr>
        <w:t xml:space="preserve"> Thom-Raphael Bwanali</w:t>
      </w:r>
      <w:r>
        <w:rPr>
          <w:b/>
          <w:vertAlign w:val="superscript"/>
        </w:rPr>
        <w:t>1</w:t>
      </w:r>
    </w:p>
    <w:p w14:paraId="5E8E3FFF" w14:textId="779C96B8" w:rsidR="00516787" w:rsidRDefault="00516787" w:rsidP="00516787">
      <w:pPr>
        <w:pStyle w:val="Correspondencedetails"/>
        <w:spacing w:line="240" w:lineRule="auto"/>
        <w:jc w:val="center"/>
        <w:rPr>
          <w:b/>
          <w:i/>
        </w:rPr>
      </w:pPr>
      <w:r>
        <w:rPr>
          <w:b/>
          <w:i/>
          <w:vertAlign w:val="superscript"/>
        </w:rPr>
        <w:t>1</w:t>
      </w:r>
      <w:r w:rsidRPr="00516787">
        <w:rPr>
          <w:b/>
          <w:i/>
        </w:rPr>
        <w:t xml:space="preserve"> Malawi School of Government, </w:t>
      </w:r>
      <w:proofErr w:type="spellStart"/>
      <w:r w:rsidRPr="00516787">
        <w:rPr>
          <w:b/>
          <w:i/>
        </w:rPr>
        <w:t>Kanengo</w:t>
      </w:r>
      <w:proofErr w:type="spellEnd"/>
      <w:r w:rsidRPr="00516787">
        <w:rPr>
          <w:b/>
          <w:i/>
        </w:rPr>
        <w:t xml:space="preserve"> Campus, Lilongwe, Malawi</w:t>
      </w:r>
    </w:p>
    <w:p w14:paraId="5C79FFD2" w14:textId="34912E98" w:rsidR="00EF78E7" w:rsidRPr="00516787" w:rsidRDefault="00EF78E7" w:rsidP="00516787">
      <w:pPr>
        <w:pStyle w:val="Correspondencedetails"/>
        <w:spacing w:line="240" w:lineRule="auto"/>
        <w:jc w:val="center"/>
        <w:rPr>
          <w:b/>
          <w:iCs/>
        </w:rPr>
      </w:pPr>
      <w:r>
        <w:rPr>
          <w:b/>
          <w:iCs/>
        </w:rPr>
        <w:t>*</w:t>
      </w:r>
      <w:r w:rsidRPr="00684D3B">
        <w:rPr>
          <w:bCs/>
          <w:iCs/>
        </w:rPr>
        <w:t xml:space="preserve">Corresponding author: </w:t>
      </w:r>
      <w:r w:rsidRPr="00684D3B">
        <w:rPr>
          <w:bCs/>
          <w:iCs/>
        </w:rPr>
        <w:t xml:space="preserve">Madalitso </w:t>
      </w:r>
      <w:proofErr w:type="spellStart"/>
      <w:r w:rsidRPr="00684D3B">
        <w:rPr>
          <w:bCs/>
          <w:iCs/>
        </w:rPr>
        <w:t>Desdrater</w:t>
      </w:r>
      <w:proofErr w:type="spellEnd"/>
      <w:r w:rsidRPr="00684D3B">
        <w:rPr>
          <w:bCs/>
          <w:iCs/>
        </w:rPr>
        <w:t xml:space="preserve"> Banda</w:t>
      </w:r>
    </w:p>
    <w:p w14:paraId="6B4CE7FA" w14:textId="592505AF" w:rsidR="00516787" w:rsidRPr="00516787" w:rsidRDefault="00516787" w:rsidP="001A7134">
      <w:pPr>
        <w:pStyle w:val="Correspondencedetails"/>
        <w:spacing w:line="240" w:lineRule="auto"/>
        <w:jc w:val="both"/>
        <w:rPr>
          <w:vertAlign w:val="superscript"/>
        </w:rPr>
      </w:pPr>
    </w:p>
    <w:p w14:paraId="58EDD271" w14:textId="77777777" w:rsidR="00516787" w:rsidRDefault="00516787" w:rsidP="001A7134">
      <w:pPr>
        <w:pStyle w:val="Correspondencedetails"/>
        <w:spacing w:line="240" w:lineRule="auto"/>
        <w:jc w:val="both"/>
      </w:pPr>
    </w:p>
    <w:p w14:paraId="78E70A42" w14:textId="77777777" w:rsidR="00516787" w:rsidRDefault="00516787" w:rsidP="001A7134">
      <w:pPr>
        <w:pStyle w:val="Correspondencedetails"/>
        <w:spacing w:line="240" w:lineRule="auto"/>
        <w:jc w:val="both"/>
      </w:pPr>
    </w:p>
    <w:p w14:paraId="4CE031A6" w14:textId="77777777" w:rsidR="00516787" w:rsidRDefault="00516787" w:rsidP="001A7134">
      <w:pPr>
        <w:pStyle w:val="Correspondencedetails"/>
        <w:spacing w:line="240" w:lineRule="auto"/>
        <w:jc w:val="both"/>
      </w:pPr>
    </w:p>
    <w:p w14:paraId="01513FB6" w14:textId="77777777" w:rsidR="00516787" w:rsidRDefault="00516787" w:rsidP="001A7134">
      <w:pPr>
        <w:pStyle w:val="Correspondencedetails"/>
        <w:spacing w:line="240" w:lineRule="auto"/>
        <w:jc w:val="both"/>
      </w:pPr>
    </w:p>
    <w:p w14:paraId="105E4F2F" w14:textId="4FDD8C03" w:rsidR="00033ACB" w:rsidRDefault="0086748B" w:rsidP="001A7134">
      <w:pPr>
        <w:pStyle w:val="Correspondencedetails"/>
        <w:spacing w:line="240" w:lineRule="auto"/>
        <w:jc w:val="both"/>
      </w:pPr>
      <w:r w:rsidRPr="0086748B">
        <w:t>.</w:t>
      </w:r>
    </w:p>
    <w:p w14:paraId="166141D5" w14:textId="661E01C6" w:rsidR="00DC0AB3" w:rsidRPr="00DC0AB3" w:rsidRDefault="00C14585" w:rsidP="001A7134">
      <w:pPr>
        <w:pStyle w:val="Articletitle"/>
        <w:spacing w:line="240" w:lineRule="auto"/>
        <w:jc w:val="both"/>
        <w:rPr>
          <w:bCs/>
          <w:lang w:val="en-ZA"/>
        </w:rPr>
      </w:pPr>
      <w:r>
        <w:br w:type="page"/>
      </w:r>
    </w:p>
    <w:p w14:paraId="415C0147" w14:textId="7CE9E4D4" w:rsidR="00D66ABD" w:rsidRPr="00684D3B" w:rsidRDefault="00684D3B" w:rsidP="00684D3B">
      <w:pPr>
        <w:pStyle w:val="Heading1"/>
        <w:spacing w:line="240" w:lineRule="auto"/>
        <w:rPr>
          <w:sz w:val="28"/>
          <w:szCs w:val="28"/>
          <w:lang w:val="en-ZA"/>
        </w:rPr>
      </w:pPr>
      <w:r w:rsidRPr="00684D3B">
        <w:rPr>
          <w:sz w:val="28"/>
          <w:szCs w:val="28"/>
        </w:rPr>
        <w:lastRenderedPageBreak/>
        <w:t xml:space="preserve">ABSTRACT </w:t>
      </w:r>
    </w:p>
    <w:p w14:paraId="0A30CFF5" w14:textId="44C588EC" w:rsidR="00B97C97" w:rsidRPr="00792F1C" w:rsidRDefault="005C606B" w:rsidP="001A7134">
      <w:pPr>
        <w:pStyle w:val="Abstract"/>
        <w:spacing w:line="240" w:lineRule="auto"/>
        <w:ind w:left="0"/>
        <w:jc w:val="both"/>
        <w:rPr>
          <w:sz w:val="24"/>
          <w:lang w:val="en-ZA"/>
        </w:rPr>
      </w:pPr>
      <w:bookmarkStart w:id="2" w:name="_Hlk222132323"/>
      <w:r w:rsidRPr="00792F1C">
        <w:rPr>
          <w:sz w:val="24"/>
          <w:lang w:val="en-ZA"/>
        </w:rPr>
        <w:t>Leadership is the process of influencing the activities of an individual or a group towards attain</w:t>
      </w:r>
      <w:r w:rsidR="006D22B5" w:rsidRPr="00792F1C">
        <w:rPr>
          <w:sz w:val="24"/>
          <w:lang w:val="en-ZA"/>
        </w:rPr>
        <w:t>ing a specific</w:t>
      </w:r>
      <w:r w:rsidRPr="00792F1C">
        <w:rPr>
          <w:sz w:val="24"/>
          <w:lang w:val="en-ZA"/>
        </w:rPr>
        <w:t xml:space="preserve"> set of goals. This influence can either be negative or positive depending on </w:t>
      </w:r>
      <w:r w:rsidR="00544BD8" w:rsidRPr="00792F1C">
        <w:rPr>
          <w:sz w:val="24"/>
          <w:lang w:val="en-ZA"/>
        </w:rPr>
        <w:t>the leadership</w:t>
      </w:r>
      <w:r w:rsidRPr="00792F1C">
        <w:rPr>
          <w:sz w:val="24"/>
          <w:lang w:val="en-ZA"/>
        </w:rPr>
        <w:t xml:space="preserve"> style</w:t>
      </w:r>
      <w:r w:rsidR="00544BD8" w:rsidRPr="00792F1C">
        <w:rPr>
          <w:sz w:val="24"/>
          <w:lang w:val="en-ZA"/>
        </w:rPr>
        <w:t xml:space="preserve"> adopted</w:t>
      </w:r>
      <w:r w:rsidRPr="00792F1C">
        <w:rPr>
          <w:sz w:val="24"/>
          <w:lang w:val="en-ZA"/>
        </w:rPr>
        <w:t xml:space="preserve">. </w:t>
      </w:r>
      <w:r w:rsidR="005A2C4B" w:rsidRPr="00792F1C">
        <w:rPr>
          <w:sz w:val="24"/>
          <w:lang w:val="en-ZA"/>
        </w:rPr>
        <w:t>This study established the relationship between leadership styles and employee productivity in the manufacturing sector in Malawi</w:t>
      </w:r>
      <w:r w:rsidR="00D66ABD" w:rsidRPr="00792F1C">
        <w:rPr>
          <w:sz w:val="24"/>
          <w:lang w:val="en-ZA"/>
        </w:rPr>
        <w:t>, Southern Africa</w:t>
      </w:r>
      <w:r w:rsidR="00544BD8" w:rsidRPr="00792F1C">
        <w:rPr>
          <w:sz w:val="24"/>
          <w:lang w:val="en-ZA"/>
        </w:rPr>
        <w:t>. It used a</w:t>
      </w:r>
      <w:r w:rsidR="008D4F74" w:rsidRPr="00792F1C">
        <w:rPr>
          <w:sz w:val="24"/>
          <w:lang w:val="en-ZA"/>
        </w:rPr>
        <w:t xml:space="preserve"> mixed method</w:t>
      </w:r>
      <w:r w:rsidR="00544BD8" w:rsidRPr="00792F1C">
        <w:rPr>
          <w:sz w:val="24"/>
          <w:lang w:val="en-ZA"/>
        </w:rPr>
        <w:t xml:space="preserve"> approach that</w:t>
      </w:r>
      <w:r w:rsidR="008D4F74" w:rsidRPr="00792F1C">
        <w:rPr>
          <w:sz w:val="24"/>
          <w:lang w:val="en-ZA"/>
        </w:rPr>
        <w:t xml:space="preserve"> includ</w:t>
      </w:r>
      <w:r w:rsidR="006D22B5" w:rsidRPr="00792F1C">
        <w:rPr>
          <w:sz w:val="24"/>
          <w:lang w:val="en-ZA"/>
        </w:rPr>
        <w:t>ed</w:t>
      </w:r>
      <w:r w:rsidR="008D4F74" w:rsidRPr="00792F1C">
        <w:rPr>
          <w:sz w:val="24"/>
          <w:lang w:val="en-ZA"/>
        </w:rPr>
        <w:t xml:space="preserve"> data </w:t>
      </w:r>
      <w:r w:rsidR="00544BD8" w:rsidRPr="00792F1C">
        <w:rPr>
          <w:sz w:val="24"/>
          <w:lang w:val="en-ZA"/>
        </w:rPr>
        <w:t xml:space="preserve">collected </w:t>
      </w:r>
      <w:r w:rsidR="008D4F74" w:rsidRPr="00792F1C">
        <w:rPr>
          <w:sz w:val="24"/>
          <w:lang w:val="en-ZA"/>
        </w:rPr>
        <w:t>from questionnaires and interviews</w:t>
      </w:r>
      <w:r w:rsidR="00C849BD" w:rsidRPr="00792F1C">
        <w:rPr>
          <w:sz w:val="24"/>
          <w:lang w:val="en-ZA"/>
        </w:rPr>
        <w:t xml:space="preserve"> </w:t>
      </w:r>
      <w:r w:rsidR="006D22B5" w:rsidRPr="00792F1C">
        <w:rPr>
          <w:sz w:val="24"/>
          <w:lang w:val="en-ZA"/>
        </w:rPr>
        <w:t>along with</w:t>
      </w:r>
      <w:r w:rsidR="00544BD8" w:rsidRPr="00792F1C">
        <w:rPr>
          <w:sz w:val="24"/>
          <w:lang w:val="en-ZA"/>
        </w:rPr>
        <w:t xml:space="preserve"> statistical testing using</w:t>
      </w:r>
      <w:r w:rsidR="00C849BD" w:rsidRPr="00792F1C">
        <w:rPr>
          <w:sz w:val="24"/>
          <w:lang w:val="en-ZA"/>
        </w:rPr>
        <w:t xml:space="preserve"> </w:t>
      </w:r>
      <w:r w:rsidR="00544BD8" w:rsidRPr="00792F1C">
        <w:rPr>
          <w:sz w:val="24"/>
          <w:lang w:val="en-ZA"/>
        </w:rPr>
        <w:t xml:space="preserve">the </w:t>
      </w:r>
      <w:r w:rsidR="00C849BD" w:rsidRPr="00792F1C">
        <w:rPr>
          <w:sz w:val="24"/>
          <w:lang w:val="en-ZA"/>
        </w:rPr>
        <w:t xml:space="preserve">Spearman’s rank correlation </w:t>
      </w:r>
      <w:r w:rsidR="006D22B5" w:rsidRPr="00792F1C">
        <w:rPr>
          <w:sz w:val="24"/>
          <w:lang w:val="en-ZA"/>
        </w:rPr>
        <w:t>in</w:t>
      </w:r>
      <w:r w:rsidR="00C849BD" w:rsidRPr="00792F1C">
        <w:rPr>
          <w:sz w:val="24"/>
          <w:lang w:val="en-ZA"/>
        </w:rPr>
        <w:t xml:space="preserve"> SPSS</w:t>
      </w:r>
      <w:r w:rsidR="008D4F74" w:rsidRPr="00792F1C">
        <w:rPr>
          <w:sz w:val="24"/>
          <w:lang w:val="en-ZA"/>
        </w:rPr>
        <w:t>.</w:t>
      </w:r>
      <w:r w:rsidR="00C849BD" w:rsidRPr="00792F1C">
        <w:rPr>
          <w:sz w:val="24"/>
          <w:lang w:val="en-ZA"/>
        </w:rPr>
        <w:t xml:space="preserve"> Results showed </w:t>
      </w:r>
      <w:r w:rsidR="006D22B5" w:rsidRPr="00792F1C">
        <w:rPr>
          <w:sz w:val="24"/>
          <w:lang w:val="en-ZA"/>
        </w:rPr>
        <w:t>that in the Malawian manufacturing sector,</w:t>
      </w:r>
      <w:r w:rsidR="00C849BD" w:rsidRPr="00792F1C">
        <w:rPr>
          <w:sz w:val="24"/>
          <w:lang w:val="en-ZA"/>
        </w:rPr>
        <w:t xml:space="preserve"> based on employee perceptions, the most prevalent leadership style was the</w:t>
      </w:r>
      <w:r w:rsidR="00122823" w:rsidRPr="00792F1C">
        <w:rPr>
          <w:sz w:val="24"/>
          <w:lang w:val="en-US"/>
        </w:rPr>
        <w:t xml:space="preserve"> autocratic leadership</w:t>
      </w:r>
      <w:r w:rsidR="00C849BD" w:rsidRPr="00792F1C">
        <w:rPr>
          <w:sz w:val="24"/>
          <w:lang w:val="en-ZA"/>
        </w:rPr>
        <w:t xml:space="preserve"> style and the least prevalent was</w:t>
      </w:r>
      <w:r w:rsidR="00122823" w:rsidRPr="00792F1C">
        <w:rPr>
          <w:sz w:val="24"/>
          <w:lang w:val="en-US"/>
        </w:rPr>
        <w:t xml:space="preserve"> </w:t>
      </w:r>
      <w:r w:rsidR="006D22B5" w:rsidRPr="00792F1C">
        <w:rPr>
          <w:sz w:val="24"/>
          <w:lang w:val="en-US"/>
        </w:rPr>
        <w:t xml:space="preserve">the </w:t>
      </w:r>
      <w:r w:rsidR="00122823" w:rsidRPr="00792F1C">
        <w:rPr>
          <w:sz w:val="24"/>
          <w:lang w:val="en-US"/>
        </w:rPr>
        <w:t>Laissez-Faire</w:t>
      </w:r>
      <w:r w:rsidR="006D22B5" w:rsidRPr="00792F1C">
        <w:rPr>
          <w:sz w:val="24"/>
          <w:lang w:val="en-US"/>
        </w:rPr>
        <w:t xml:space="preserve"> leadership style</w:t>
      </w:r>
      <w:r w:rsidR="00C849BD" w:rsidRPr="00792F1C">
        <w:rPr>
          <w:sz w:val="24"/>
          <w:lang w:val="en-ZA"/>
        </w:rPr>
        <w:t xml:space="preserve">. </w:t>
      </w:r>
      <w:r w:rsidR="006D22B5" w:rsidRPr="00792F1C">
        <w:rPr>
          <w:sz w:val="24"/>
          <w:lang w:val="en-ZA"/>
        </w:rPr>
        <w:t xml:space="preserve">The </w:t>
      </w:r>
      <w:r w:rsidR="00965E19">
        <w:rPr>
          <w:sz w:val="24"/>
          <w:lang w:val="en-ZA"/>
        </w:rPr>
        <w:t>democratic</w:t>
      </w:r>
      <w:r w:rsidR="00C849BD" w:rsidRPr="00792F1C">
        <w:rPr>
          <w:sz w:val="24"/>
          <w:lang w:val="en-ZA"/>
        </w:rPr>
        <w:t xml:space="preserve"> leadership was considered the most effective style for enhancing productivity</w:t>
      </w:r>
      <w:r w:rsidR="006D22B5" w:rsidRPr="00792F1C">
        <w:rPr>
          <w:sz w:val="24"/>
          <w:lang w:val="en-ZA"/>
        </w:rPr>
        <w:t xml:space="preserve">, however, </w:t>
      </w:r>
      <w:r w:rsidR="00744223" w:rsidRPr="00792F1C">
        <w:rPr>
          <w:sz w:val="24"/>
          <w:lang w:val="en-ZA"/>
        </w:rPr>
        <w:t xml:space="preserve">only the persuasive leadership style had a positive significant </w:t>
      </w:r>
      <w:r w:rsidR="00B97C97" w:rsidRPr="00792F1C">
        <w:rPr>
          <w:sz w:val="24"/>
          <w:lang w:val="en-ZA"/>
        </w:rPr>
        <w:t>correlation with</w:t>
      </w:r>
      <w:r w:rsidR="00744223" w:rsidRPr="00792F1C">
        <w:rPr>
          <w:sz w:val="24"/>
          <w:lang w:val="en-ZA"/>
        </w:rPr>
        <w:t xml:space="preserve"> </w:t>
      </w:r>
      <w:r w:rsidR="00FF198F" w:rsidRPr="00792F1C">
        <w:rPr>
          <w:sz w:val="24"/>
          <w:lang w:val="en-ZA"/>
        </w:rPr>
        <w:t>employee productivity</w:t>
      </w:r>
      <w:r w:rsidR="00744223" w:rsidRPr="00792F1C">
        <w:rPr>
          <w:sz w:val="24"/>
          <w:lang w:val="en-ZA"/>
        </w:rPr>
        <w:t xml:space="preserve"> (</w:t>
      </w:r>
      <w:proofErr w:type="spellStart"/>
      <w:r w:rsidR="00744223" w:rsidRPr="00792F1C">
        <w:rPr>
          <w:i/>
          <w:iCs/>
          <w:sz w:val="24"/>
          <w:lang w:val="en-ZA"/>
        </w:rPr>
        <w:t>r</w:t>
      </w:r>
      <w:r w:rsidR="00744223" w:rsidRPr="00792F1C">
        <w:rPr>
          <w:i/>
          <w:iCs/>
          <w:sz w:val="24"/>
          <w:vertAlign w:val="subscript"/>
          <w:lang w:val="en-ZA"/>
        </w:rPr>
        <w:t>s</w:t>
      </w:r>
      <w:proofErr w:type="spellEnd"/>
      <w:r w:rsidR="00744223" w:rsidRPr="00792F1C">
        <w:rPr>
          <w:i/>
          <w:iCs/>
          <w:sz w:val="24"/>
          <w:lang w:val="en-ZA"/>
        </w:rPr>
        <w:t xml:space="preserve"> </w:t>
      </w:r>
      <w:r w:rsidR="00744223" w:rsidRPr="00792F1C">
        <w:rPr>
          <w:sz w:val="24"/>
          <w:lang w:val="en-ZA"/>
        </w:rPr>
        <w:t xml:space="preserve">= 0.554, </w:t>
      </w:r>
      <w:r w:rsidR="00744223" w:rsidRPr="00792F1C">
        <w:rPr>
          <w:i/>
          <w:iCs/>
          <w:sz w:val="24"/>
          <w:lang w:val="en-ZA"/>
        </w:rPr>
        <w:t xml:space="preserve">p </w:t>
      </w:r>
      <w:r w:rsidR="00744223" w:rsidRPr="00792F1C">
        <w:rPr>
          <w:sz w:val="24"/>
          <w:lang w:val="en-ZA"/>
        </w:rPr>
        <w:t>&lt; 0.01).</w:t>
      </w:r>
      <w:r w:rsidR="00B97C97" w:rsidRPr="00792F1C">
        <w:rPr>
          <w:sz w:val="24"/>
        </w:rPr>
        <w:t xml:space="preserve"> </w:t>
      </w:r>
      <w:r w:rsidR="00B97C97" w:rsidRPr="00792F1C">
        <w:rPr>
          <w:sz w:val="24"/>
          <w:lang w:val="en-ZA"/>
        </w:rPr>
        <w:t xml:space="preserve">It is recommended that organisations should formulate leadership policies that mix leadership styles such as democratic and </w:t>
      </w:r>
      <w:r w:rsidR="00943DCB" w:rsidRPr="00792F1C">
        <w:rPr>
          <w:sz w:val="24"/>
          <w:lang w:val="en-ZA"/>
        </w:rPr>
        <w:t xml:space="preserve">persuasive leadership </w:t>
      </w:r>
      <w:r w:rsidR="00B97C97" w:rsidRPr="00792F1C">
        <w:rPr>
          <w:sz w:val="24"/>
          <w:lang w:val="en-ZA"/>
        </w:rPr>
        <w:t>to enhance employee productivity</w:t>
      </w:r>
      <w:bookmarkEnd w:id="2"/>
      <w:r w:rsidR="00B97C97" w:rsidRPr="00792F1C">
        <w:rPr>
          <w:sz w:val="24"/>
          <w:lang w:val="en-ZA"/>
        </w:rPr>
        <w:t>.</w:t>
      </w:r>
      <w:r w:rsidR="00FF198F" w:rsidRPr="00792F1C">
        <w:rPr>
          <w:sz w:val="24"/>
          <w:lang w:val="en-ZA"/>
        </w:rPr>
        <w:t xml:space="preserve"> </w:t>
      </w:r>
    </w:p>
    <w:p w14:paraId="5AA43E6A" w14:textId="0DA71769" w:rsidR="00EB1E0F" w:rsidRPr="00792F1C" w:rsidRDefault="00997B0F" w:rsidP="001A7134">
      <w:pPr>
        <w:pStyle w:val="Abstract"/>
        <w:spacing w:line="240" w:lineRule="auto"/>
        <w:ind w:left="0"/>
        <w:jc w:val="both"/>
        <w:rPr>
          <w:sz w:val="24"/>
          <w:lang w:val="en-ZA"/>
        </w:rPr>
      </w:pPr>
      <w:r w:rsidRPr="00792F1C">
        <w:rPr>
          <w:b/>
          <w:bCs/>
          <w:sz w:val="24"/>
        </w:rPr>
        <w:t>Keywords</w:t>
      </w:r>
      <w:r w:rsidRPr="00792F1C">
        <w:rPr>
          <w:sz w:val="24"/>
        </w:rPr>
        <w:t xml:space="preserve">: </w:t>
      </w:r>
      <w:r w:rsidR="00860142" w:rsidRPr="00792F1C">
        <w:rPr>
          <w:sz w:val="24"/>
        </w:rPr>
        <w:t xml:space="preserve">Leadership </w:t>
      </w:r>
      <w:r w:rsidR="00684D3B" w:rsidRPr="00792F1C">
        <w:rPr>
          <w:sz w:val="24"/>
        </w:rPr>
        <w:t>Styles, Employee</w:t>
      </w:r>
      <w:r w:rsidR="00860142" w:rsidRPr="00792F1C">
        <w:rPr>
          <w:sz w:val="24"/>
        </w:rPr>
        <w:t xml:space="preserve"> Productivity</w:t>
      </w:r>
      <w:r w:rsidR="00684D3B" w:rsidRPr="00792F1C">
        <w:rPr>
          <w:sz w:val="24"/>
        </w:rPr>
        <w:t>,</w:t>
      </w:r>
      <w:r w:rsidRPr="00792F1C">
        <w:rPr>
          <w:sz w:val="24"/>
        </w:rPr>
        <w:t xml:space="preserve"> </w:t>
      </w:r>
      <w:r w:rsidR="00860142" w:rsidRPr="00792F1C">
        <w:rPr>
          <w:sz w:val="24"/>
        </w:rPr>
        <w:t>Manufacturing Sector</w:t>
      </w:r>
      <w:r w:rsidR="00684D3B" w:rsidRPr="00792F1C">
        <w:rPr>
          <w:sz w:val="24"/>
        </w:rPr>
        <w:t>,</w:t>
      </w:r>
      <w:r w:rsidR="00860142" w:rsidRPr="00792F1C">
        <w:rPr>
          <w:sz w:val="24"/>
        </w:rPr>
        <w:t xml:space="preserve"> Mixed Methods</w:t>
      </w:r>
      <w:r w:rsidR="00684D3B" w:rsidRPr="00792F1C">
        <w:rPr>
          <w:sz w:val="24"/>
        </w:rPr>
        <w:t xml:space="preserve">, </w:t>
      </w:r>
      <w:r w:rsidR="00860142" w:rsidRPr="00792F1C">
        <w:rPr>
          <w:sz w:val="24"/>
        </w:rPr>
        <w:t>Malawi</w:t>
      </w:r>
      <w:r w:rsidR="00684D3B" w:rsidRPr="00792F1C">
        <w:rPr>
          <w:sz w:val="24"/>
        </w:rPr>
        <w:t xml:space="preserve">, </w:t>
      </w:r>
      <w:r w:rsidR="00D66ABD" w:rsidRPr="00792F1C">
        <w:rPr>
          <w:sz w:val="24"/>
        </w:rPr>
        <w:t xml:space="preserve">Southern Africa </w:t>
      </w:r>
    </w:p>
    <w:p w14:paraId="72273787" w14:textId="386BD6F2" w:rsidR="00D45FF3" w:rsidRPr="00684D3B" w:rsidRDefault="00684D3B" w:rsidP="00684D3B">
      <w:pPr>
        <w:pStyle w:val="Heading1"/>
        <w:spacing w:line="240" w:lineRule="auto"/>
        <w:rPr>
          <w:sz w:val="28"/>
          <w:szCs w:val="28"/>
        </w:rPr>
      </w:pPr>
      <w:bookmarkStart w:id="3" w:name="_Hlk177325099"/>
      <w:bookmarkStart w:id="4" w:name="_Hlk167378924"/>
      <w:r w:rsidRPr="00684D3B">
        <w:rPr>
          <w:sz w:val="28"/>
          <w:szCs w:val="28"/>
        </w:rPr>
        <w:t>INTRODUCTION</w:t>
      </w:r>
      <w:bookmarkEnd w:id="3"/>
      <w:r w:rsidR="00262BF2" w:rsidRPr="00684D3B">
        <w:rPr>
          <w:sz w:val="28"/>
          <w:szCs w:val="28"/>
        </w:rPr>
        <w:t xml:space="preserve"> </w:t>
      </w:r>
    </w:p>
    <w:bookmarkEnd w:id="4"/>
    <w:p w14:paraId="6327178F" w14:textId="31A0F0B6" w:rsidR="005D1293" w:rsidRPr="00684D3B" w:rsidRDefault="00A748D3" w:rsidP="001A7134">
      <w:pPr>
        <w:pStyle w:val="Paragraph"/>
        <w:spacing w:line="240" w:lineRule="auto"/>
        <w:jc w:val="both"/>
        <w:rPr>
          <w:lang w:val="en-ZA"/>
        </w:rPr>
      </w:pPr>
      <w:r w:rsidRPr="00684D3B">
        <w:rPr>
          <w:lang w:val="en-ZA"/>
        </w:rPr>
        <w:t>Over the years, various scholars have studied the concept of leadership with the aim of understanding and improving the inherent benefits of effective leadership</w:t>
      </w:r>
      <w:r w:rsidR="00943DCB" w:rsidRPr="00684D3B">
        <w:rPr>
          <w:lang w:val="en-ZA"/>
        </w:rPr>
        <w:t>, as such</w:t>
      </w:r>
      <w:r w:rsidRPr="00684D3B">
        <w:rPr>
          <w:lang w:val="en-ZA"/>
        </w:rPr>
        <w:t xml:space="preserve"> several definitions of leadership</w:t>
      </w:r>
      <w:r w:rsidR="00943DCB" w:rsidRPr="00684D3B">
        <w:rPr>
          <w:lang w:val="en-ZA"/>
        </w:rPr>
        <w:t xml:space="preserve"> have emerged</w:t>
      </w:r>
      <w:r w:rsidRPr="00684D3B">
        <w:rPr>
          <w:lang w:val="en-ZA"/>
        </w:rPr>
        <w:t>. Although the general consensus</w:t>
      </w:r>
      <w:r w:rsidR="00BC614F" w:rsidRPr="00684D3B">
        <w:rPr>
          <w:lang w:val="en-ZA"/>
        </w:rPr>
        <w:t xml:space="preserve"> over time has been</w:t>
      </w:r>
      <w:r w:rsidRPr="00684D3B">
        <w:rPr>
          <w:lang w:val="en-ZA"/>
        </w:rPr>
        <w:t xml:space="preserve"> that leadership is a difficult concept to define (</w:t>
      </w:r>
      <w:r w:rsidR="00A02C28" w:rsidRPr="00684D3B">
        <w:rPr>
          <w:lang w:val="en-ZA"/>
        </w:rPr>
        <w:t>Winston and Patterson,</w:t>
      </w:r>
      <w:r w:rsidR="00BC614F" w:rsidRPr="00684D3B">
        <w:rPr>
          <w:lang w:val="en-ZA"/>
        </w:rPr>
        <w:t xml:space="preserve"> 200</w:t>
      </w:r>
      <w:r w:rsidR="006D22B5" w:rsidRPr="00684D3B">
        <w:rPr>
          <w:lang w:val="en-ZA"/>
        </w:rPr>
        <w:t>6</w:t>
      </w:r>
      <w:r w:rsidR="00BC614F" w:rsidRPr="00684D3B">
        <w:rPr>
          <w:lang w:val="en-ZA"/>
        </w:rPr>
        <w:t>)</w:t>
      </w:r>
      <w:r w:rsidR="00C91710" w:rsidRPr="00684D3B">
        <w:rPr>
          <w:lang w:val="en-ZA"/>
        </w:rPr>
        <w:t>, however,</w:t>
      </w:r>
      <w:r w:rsidR="00943DCB" w:rsidRPr="00684D3B">
        <w:rPr>
          <w:lang w:val="en-ZA"/>
        </w:rPr>
        <w:t xml:space="preserve"> </w:t>
      </w:r>
      <w:r w:rsidR="00BC614F" w:rsidRPr="00684D3B">
        <w:rPr>
          <w:lang w:val="en-ZA"/>
        </w:rPr>
        <w:t>more recent definitions describe it as “the ability to influence people to willingly follow one’s guidance or adhere to one’s decisions” (Rue and Byars, 2017) and “the process of influencing the activities of an individual or a group towards attainment of a common goal or a set of goals” (Northouse, 2018).</w:t>
      </w:r>
      <w:r w:rsidR="00445D15" w:rsidRPr="00684D3B">
        <w:rPr>
          <w:lang w:val="en-ZA"/>
        </w:rPr>
        <w:t xml:space="preserve"> </w:t>
      </w:r>
    </w:p>
    <w:p w14:paraId="65735A1D" w14:textId="340CBDF3" w:rsidR="00EB1E0F" w:rsidRPr="00684D3B" w:rsidRDefault="00622FAA" w:rsidP="001A7134">
      <w:pPr>
        <w:pStyle w:val="Paragraph"/>
        <w:spacing w:line="240" w:lineRule="auto"/>
        <w:jc w:val="both"/>
        <w:rPr>
          <w:lang w:val="en-ZA"/>
        </w:rPr>
      </w:pPr>
      <w:r w:rsidRPr="00684D3B">
        <w:rPr>
          <w:lang w:val="en-ZA"/>
        </w:rPr>
        <w:t xml:space="preserve">There are numerous leaderships styles that </w:t>
      </w:r>
      <w:r w:rsidR="005D1293" w:rsidRPr="00684D3B">
        <w:rPr>
          <w:lang w:val="en-ZA"/>
        </w:rPr>
        <w:t xml:space="preserve">exist </w:t>
      </w:r>
      <w:r w:rsidRPr="00684D3B">
        <w:rPr>
          <w:lang w:val="en-ZA"/>
        </w:rPr>
        <w:t>in workplaces such as persuasive, laissez-faire, autocratic and democratic leadership</w:t>
      </w:r>
      <w:r w:rsidR="006D22B5" w:rsidRPr="00684D3B">
        <w:rPr>
          <w:lang w:val="en-ZA"/>
        </w:rPr>
        <w:t xml:space="preserve">; </w:t>
      </w:r>
      <w:r w:rsidRPr="00684D3B">
        <w:rPr>
          <w:lang w:val="en-ZA"/>
        </w:rPr>
        <w:t>they are assumed to have a significant impact on the productivity of employees in an organization. Productivity is directly influenced by labour performance (specifically human labour)</w:t>
      </w:r>
      <w:r w:rsidR="006D22B5" w:rsidRPr="00684D3B">
        <w:rPr>
          <w:lang w:val="en-ZA"/>
        </w:rPr>
        <w:t xml:space="preserve"> which is </w:t>
      </w:r>
      <w:r w:rsidRPr="00684D3B">
        <w:rPr>
          <w:lang w:val="en-ZA"/>
        </w:rPr>
        <w:t xml:space="preserve">a key resource in any organization. </w:t>
      </w:r>
      <w:r w:rsidR="00445D15" w:rsidRPr="00684D3B">
        <w:rPr>
          <w:lang w:val="en-ZA"/>
        </w:rPr>
        <w:t>Effective leadership styles in the workplace have been linked to increased productivity and labour performance along with good individual and group behaviour</w:t>
      </w:r>
      <w:r w:rsidR="005D1293" w:rsidRPr="00684D3B">
        <w:rPr>
          <w:lang w:val="en-ZA"/>
        </w:rPr>
        <w:t xml:space="preserve"> </w:t>
      </w:r>
      <w:r w:rsidR="00D57AFD" w:rsidRPr="00684D3B">
        <w:rPr>
          <w:lang w:val="en-ZA"/>
        </w:rPr>
        <w:t>Leadership is a major element that</w:t>
      </w:r>
      <w:r w:rsidR="00EB1E0F" w:rsidRPr="00684D3B">
        <w:rPr>
          <w:lang w:val="en-ZA"/>
        </w:rPr>
        <w:t xml:space="preserve"> determines the success of an organizations and</w:t>
      </w:r>
      <w:r w:rsidR="00943DCB" w:rsidRPr="00684D3B">
        <w:rPr>
          <w:lang w:val="en-ZA"/>
        </w:rPr>
        <w:t>/or</w:t>
      </w:r>
      <w:r w:rsidR="00EB1E0F" w:rsidRPr="00684D3B">
        <w:rPr>
          <w:lang w:val="en-ZA"/>
        </w:rPr>
        <w:t xml:space="preserve"> government as it offers direction and purpose towards </w:t>
      </w:r>
      <w:r w:rsidR="00F6123C" w:rsidRPr="00684D3B">
        <w:rPr>
          <w:lang w:val="en-ZA"/>
        </w:rPr>
        <w:t>achieving the</w:t>
      </w:r>
      <w:r w:rsidR="00EB1E0F" w:rsidRPr="00684D3B">
        <w:rPr>
          <w:lang w:val="en-ZA"/>
        </w:rPr>
        <w:t xml:space="preserve"> goals of the organization </w:t>
      </w:r>
      <w:r w:rsidR="008D4338" w:rsidRPr="00684D3B">
        <w:rPr>
          <w:lang w:val="en-ZA"/>
        </w:rPr>
        <w:t>(Beyene et al., 2016).</w:t>
      </w:r>
    </w:p>
    <w:p w14:paraId="64F85E4B" w14:textId="6F822309" w:rsidR="00FE5BA8" w:rsidRPr="00684D3B" w:rsidRDefault="00FE5BA8" w:rsidP="001A7134">
      <w:pPr>
        <w:pStyle w:val="Paragraph"/>
        <w:spacing w:line="240" w:lineRule="auto"/>
        <w:jc w:val="both"/>
        <w:rPr>
          <w:lang w:val="en-ZA"/>
        </w:rPr>
      </w:pPr>
      <w:r w:rsidRPr="00684D3B">
        <w:rPr>
          <w:lang w:val="en-ZA"/>
        </w:rPr>
        <w:t>The purpose of the study was to examine the relationship between leadership styles and employee productivity in the manufacturing sector in Malawi</w:t>
      </w:r>
      <w:r w:rsidR="006D22B5" w:rsidRPr="00684D3B">
        <w:rPr>
          <w:lang w:val="en-ZA"/>
        </w:rPr>
        <w:t>,</w:t>
      </w:r>
      <w:r w:rsidRPr="00684D3B">
        <w:rPr>
          <w:lang w:val="en-ZA"/>
        </w:rPr>
        <w:t xml:space="preserve"> using </w:t>
      </w:r>
      <w:proofErr w:type="spellStart"/>
      <w:r w:rsidRPr="00684D3B">
        <w:rPr>
          <w:lang w:val="en-ZA"/>
        </w:rPr>
        <w:t>Candlex</w:t>
      </w:r>
      <w:proofErr w:type="spellEnd"/>
      <w:r w:rsidRPr="00684D3B">
        <w:rPr>
          <w:lang w:val="en-ZA"/>
        </w:rPr>
        <w:t xml:space="preserve"> Limited as a case study. Specifically, to determine if there is a correlation (either negative or positive) between leadership styles and employee productivity. Related studies </w:t>
      </w:r>
      <w:r w:rsidR="006D22B5" w:rsidRPr="00684D3B">
        <w:rPr>
          <w:lang w:val="en-ZA"/>
        </w:rPr>
        <w:t xml:space="preserve">in this region </w:t>
      </w:r>
      <w:r w:rsidRPr="00684D3B">
        <w:rPr>
          <w:lang w:val="en-ZA"/>
        </w:rPr>
        <w:t xml:space="preserve">have not </w:t>
      </w:r>
      <w:r w:rsidR="006D22B5" w:rsidRPr="00684D3B">
        <w:rPr>
          <w:lang w:val="en-ZA"/>
        </w:rPr>
        <w:t xml:space="preserve">yet </w:t>
      </w:r>
      <w:r w:rsidRPr="00684D3B">
        <w:rPr>
          <w:lang w:val="en-ZA"/>
        </w:rPr>
        <w:t xml:space="preserve">examined how leadership styles influence employee and organizational performance </w:t>
      </w:r>
      <w:r w:rsidR="00416244" w:rsidRPr="00684D3B">
        <w:rPr>
          <w:lang w:val="en-ZA"/>
        </w:rPr>
        <w:t>especially in</w:t>
      </w:r>
      <w:r w:rsidRPr="00684D3B">
        <w:rPr>
          <w:lang w:val="en-ZA"/>
        </w:rPr>
        <w:t xml:space="preserve"> the manufacturing sector</w:t>
      </w:r>
      <w:r w:rsidR="000B0E4D" w:rsidRPr="00684D3B">
        <w:rPr>
          <w:lang w:val="en-ZA"/>
        </w:rPr>
        <w:t xml:space="preserve">. </w:t>
      </w:r>
    </w:p>
    <w:p w14:paraId="6E5B5914" w14:textId="07CBADD9" w:rsidR="00E00390" w:rsidRPr="00684D3B" w:rsidRDefault="00FE5BA8" w:rsidP="001A7134">
      <w:pPr>
        <w:pStyle w:val="Paragraph"/>
        <w:spacing w:line="240" w:lineRule="auto"/>
        <w:jc w:val="both"/>
        <w:rPr>
          <w:lang w:val="en-ZA"/>
        </w:rPr>
      </w:pPr>
      <w:proofErr w:type="spellStart"/>
      <w:r w:rsidRPr="00684D3B">
        <w:rPr>
          <w:lang w:val="en-ZA"/>
        </w:rPr>
        <w:t>Candlex</w:t>
      </w:r>
      <w:proofErr w:type="spellEnd"/>
      <w:r w:rsidRPr="00684D3B">
        <w:rPr>
          <w:lang w:val="en-ZA"/>
        </w:rPr>
        <w:t xml:space="preserve"> Limited is a growing, </w:t>
      </w:r>
      <w:r w:rsidR="003A1B99" w:rsidRPr="00684D3B">
        <w:rPr>
          <w:lang w:val="en-ZA"/>
        </w:rPr>
        <w:t>aggressive,</w:t>
      </w:r>
      <w:r w:rsidRPr="00684D3B">
        <w:rPr>
          <w:lang w:val="en-ZA"/>
        </w:rPr>
        <w:t xml:space="preserve"> and leading manufacturer and marketer of quality home and personal care products</w:t>
      </w:r>
      <w:r w:rsidR="003A1B99" w:rsidRPr="00684D3B">
        <w:rPr>
          <w:lang w:val="en-ZA"/>
        </w:rPr>
        <w:t xml:space="preserve"> (</w:t>
      </w:r>
      <w:r w:rsidR="00416244" w:rsidRPr="00684D3B">
        <w:rPr>
          <w:lang w:val="en-ZA"/>
        </w:rPr>
        <w:t>i.e.,</w:t>
      </w:r>
      <w:r w:rsidR="003A1B99" w:rsidRPr="00684D3B">
        <w:rPr>
          <w:lang w:val="en-ZA"/>
        </w:rPr>
        <w:t xml:space="preserve"> laundry powder, bathing soaps and cosmetics) </w:t>
      </w:r>
      <w:r w:rsidRPr="00684D3B">
        <w:rPr>
          <w:lang w:val="en-ZA"/>
        </w:rPr>
        <w:t xml:space="preserve">that are distributed through independent shops, retail and wholesale chains scattered across Malawi. </w:t>
      </w:r>
      <w:r w:rsidR="00943DCB" w:rsidRPr="00684D3B">
        <w:rPr>
          <w:lang w:val="en-ZA"/>
        </w:rPr>
        <w:t xml:space="preserve">This manufacturing company </w:t>
      </w:r>
      <w:r w:rsidRPr="00684D3B">
        <w:rPr>
          <w:lang w:val="en-ZA"/>
        </w:rPr>
        <w:t xml:space="preserve">has been functioning in Malawi for over 30 years and has significantly contributed to Malawi’s economic </w:t>
      </w:r>
      <w:r w:rsidR="00732ACE" w:rsidRPr="00684D3B">
        <w:rPr>
          <w:lang w:val="en-ZA"/>
        </w:rPr>
        <w:t>development and</w:t>
      </w:r>
      <w:r w:rsidR="006D22B5" w:rsidRPr="00684D3B">
        <w:rPr>
          <w:lang w:val="en-ZA"/>
        </w:rPr>
        <w:t xml:space="preserve"> </w:t>
      </w:r>
      <w:r w:rsidRPr="00684D3B">
        <w:rPr>
          <w:lang w:val="en-ZA"/>
        </w:rPr>
        <w:t>employment</w:t>
      </w:r>
      <w:r w:rsidR="006D22B5" w:rsidRPr="00684D3B">
        <w:rPr>
          <w:lang w:val="en-ZA"/>
        </w:rPr>
        <w:t xml:space="preserve"> creation</w:t>
      </w:r>
      <w:r w:rsidRPr="00684D3B">
        <w:rPr>
          <w:lang w:val="en-ZA"/>
        </w:rPr>
        <w:t>.</w:t>
      </w:r>
      <w:r w:rsidR="00F6123C" w:rsidRPr="00684D3B">
        <w:rPr>
          <w:lang w:val="en-ZA"/>
        </w:rPr>
        <w:t xml:space="preserve"> </w:t>
      </w:r>
      <w:r w:rsidR="00416244" w:rsidRPr="00684D3B">
        <w:rPr>
          <w:lang w:val="en-ZA"/>
        </w:rPr>
        <w:t>Recent</w:t>
      </w:r>
      <w:r w:rsidR="00732ACE" w:rsidRPr="00684D3B">
        <w:rPr>
          <w:lang w:val="en-ZA"/>
        </w:rPr>
        <w:t xml:space="preserve">ly </w:t>
      </w:r>
      <w:proofErr w:type="spellStart"/>
      <w:r w:rsidR="00416244" w:rsidRPr="00684D3B">
        <w:rPr>
          <w:lang w:val="en-ZA"/>
        </w:rPr>
        <w:t>Candlex</w:t>
      </w:r>
      <w:proofErr w:type="spellEnd"/>
      <w:r w:rsidR="00416244" w:rsidRPr="00684D3B">
        <w:rPr>
          <w:lang w:val="en-ZA"/>
        </w:rPr>
        <w:t xml:space="preserve"> Limited ha</w:t>
      </w:r>
      <w:r w:rsidR="00732ACE" w:rsidRPr="00684D3B">
        <w:rPr>
          <w:lang w:val="en-ZA"/>
        </w:rPr>
        <w:t>s</w:t>
      </w:r>
      <w:r w:rsidR="00416244" w:rsidRPr="00684D3B">
        <w:rPr>
          <w:lang w:val="en-ZA"/>
        </w:rPr>
        <w:t xml:space="preserve"> highlighted that low employee productivity has become a major problem that is due to</w:t>
      </w:r>
      <w:r w:rsidR="00156C1D" w:rsidRPr="00684D3B">
        <w:rPr>
          <w:lang w:val="en-ZA"/>
        </w:rPr>
        <w:t xml:space="preserve"> the application of</w:t>
      </w:r>
      <w:r w:rsidR="00416244" w:rsidRPr="00684D3B">
        <w:rPr>
          <w:lang w:val="en-ZA"/>
        </w:rPr>
        <w:t xml:space="preserve"> leadership styles that are not suitable for certain situations/challenges within the organization </w:t>
      </w:r>
      <w:r w:rsidR="00156C1D" w:rsidRPr="00684D3B">
        <w:rPr>
          <w:lang w:val="en-ZA"/>
        </w:rPr>
        <w:t xml:space="preserve">This has also impacted </w:t>
      </w:r>
      <w:r w:rsidR="00E163FD" w:rsidRPr="00684D3B">
        <w:rPr>
          <w:lang w:val="en-ZA"/>
        </w:rPr>
        <w:t>production targets</w:t>
      </w:r>
      <w:r w:rsidR="00156C1D" w:rsidRPr="00684D3B">
        <w:rPr>
          <w:lang w:val="en-ZA"/>
        </w:rPr>
        <w:t xml:space="preserve"> (creating large financial gaps), employee retention and motivation</w:t>
      </w:r>
      <w:r w:rsidR="00732ACE" w:rsidRPr="00684D3B">
        <w:rPr>
          <w:lang w:val="en-ZA"/>
        </w:rPr>
        <w:t xml:space="preserve"> (</w:t>
      </w:r>
      <w:proofErr w:type="spellStart"/>
      <w:r w:rsidR="00732ACE" w:rsidRPr="00684D3B">
        <w:rPr>
          <w:lang w:val="en-ZA"/>
        </w:rPr>
        <w:t>Chikhambi</w:t>
      </w:r>
      <w:proofErr w:type="spellEnd"/>
      <w:r w:rsidR="00732ACE" w:rsidRPr="00684D3B">
        <w:rPr>
          <w:lang w:val="en-ZA"/>
        </w:rPr>
        <w:t xml:space="preserve"> and </w:t>
      </w:r>
      <w:proofErr w:type="spellStart"/>
      <w:r w:rsidR="00732ACE" w:rsidRPr="00684D3B">
        <w:rPr>
          <w:lang w:val="en-ZA"/>
        </w:rPr>
        <w:t>Mafeni</w:t>
      </w:r>
      <w:proofErr w:type="spellEnd"/>
      <w:r w:rsidR="00732ACE" w:rsidRPr="00684D3B">
        <w:rPr>
          <w:lang w:val="en-ZA"/>
        </w:rPr>
        <w:t>, personal communication).</w:t>
      </w:r>
      <w:r w:rsidR="00156C1D" w:rsidRPr="00684D3B">
        <w:rPr>
          <w:lang w:val="en-ZA"/>
        </w:rPr>
        <w:t xml:space="preserve"> </w:t>
      </w:r>
    </w:p>
    <w:p w14:paraId="2CBF7586" w14:textId="72909C42" w:rsidR="00F91B8F" w:rsidRPr="00684D3B" w:rsidRDefault="00E00390" w:rsidP="001A7134">
      <w:pPr>
        <w:pStyle w:val="Paragraph"/>
        <w:spacing w:line="240" w:lineRule="auto"/>
        <w:jc w:val="both"/>
        <w:rPr>
          <w:lang w:val="en-ZA"/>
        </w:rPr>
      </w:pPr>
      <w:r w:rsidRPr="00684D3B">
        <w:rPr>
          <w:lang w:val="en-ZA"/>
        </w:rPr>
        <w:t xml:space="preserve">Nowadays, due to </w:t>
      </w:r>
      <w:r w:rsidR="00732ACE" w:rsidRPr="00684D3B">
        <w:rPr>
          <w:lang w:val="en-ZA"/>
        </w:rPr>
        <w:t>major</w:t>
      </w:r>
      <w:r w:rsidRPr="00684D3B">
        <w:rPr>
          <w:lang w:val="en-ZA"/>
        </w:rPr>
        <w:t xml:space="preserve"> transformation and innovation </w:t>
      </w:r>
      <w:r w:rsidR="00732ACE" w:rsidRPr="00684D3B">
        <w:rPr>
          <w:lang w:val="en-ZA"/>
        </w:rPr>
        <w:t>in</w:t>
      </w:r>
      <w:r w:rsidRPr="00684D3B">
        <w:rPr>
          <w:lang w:val="en-ZA"/>
        </w:rPr>
        <w:t xml:space="preserve"> the manufacturing sector, concerns </w:t>
      </w:r>
      <w:r w:rsidR="00732ACE" w:rsidRPr="00684D3B">
        <w:rPr>
          <w:lang w:val="en-ZA"/>
        </w:rPr>
        <w:t>regarding</w:t>
      </w:r>
      <w:r w:rsidRPr="00684D3B">
        <w:rPr>
          <w:lang w:val="en-ZA"/>
        </w:rPr>
        <w:t xml:space="preserve"> appropriate leadership styles (that are aligned with these changes) have been brought forward (Bass et al., 2003). Especially </w:t>
      </w:r>
      <w:r w:rsidR="00943DCB" w:rsidRPr="00684D3B">
        <w:rPr>
          <w:lang w:val="en-ZA"/>
        </w:rPr>
        <w:t>finding</w:t>
      </w:r>
      <w:r w:rsidRPr="00684D3B">
        <w:rPr>
          <w:lang w:val="en-ZA"/>
        </w:rPr>
        <w:t xml:space="preserve"> effect</w:t>
      </w:r>
      <w:r w:rsidR="00943DCB" w:rsidRPr="00684D3B">
        <w:rPr>
          <w:lang w:val="en-ZA"/>
        </w:rPr>
        <w:t>ive</w:t>
      </w:r>
      <w:r w:rsidRPr="00684D3B">
        <w:rPr>
          <w:lang w:val="en-ZA"/>
        </w:rPr>
        <w:t xml:space="preserve"> leadership </w:t>
      </w:r>
      <w:r w:rsidR="00732ACE" w:rsidRPr="00684D3B">
        <w:rPr>
          <w:lang w:val="en-ZA"/>
        </w:rPr>
        <w:t>styles that optimize</w:t>
      </w:r>
      <w:r w:rsidRPr="00684D3B">
        <w:rPr>
          <w:lang w:val="en-ZA"/>
        </w:rPr>
        <w:t xml:space="preserve"> productivity in all spheres (government, public and private) (Ogbonna and Harris, 2021).</w:t>
      </w:r>
      <w:r w:rsidR="002F2D6B" w:rsidRPr="00684D3B">
        <w:rPr>
          <w:lang w:val="en-ZA"/>
        </w:rPr>
        <w:t xml:space="preserve"> </w:t>
      </w:r>
      <w:r w:rsidRPr="00684D3B">
        <w:rPr>
          <w:lang w:val="en-ZA"/>
        </w:rPr>
        <w:t xml:space="preserve">According to Bass et al. (2003), positive leadership influences productivity in both the workers and the </w:t>
      </w:r>
      <w:r w:rsidR="00E8534A" w:rsidRPr="00684D3B">
        <w:rPr>
          <w:lang w:val="en-ZA"/>
        </w:rPr>
        <w:t>organization</w:t>
      </w:r>
      <w:r w:rsidRPr="00684D3B">
        <w:rPr>
          <w:lang w:val="en-ZA"/>
        </w:rPr>
        <w:t xml:space="preserve">. </w:t>
      </w:r>
      <w:r w:rsidR="00FD089C" w:rsidRPr="00684D3B">
        <w:rPr>
          <w:lang w:val="en-ZA"/>
        </w:rPr>
        <w:t xml:space="preserve">It is therefore imperative to choose the best and most experienced leaders </w:t>
      </w:r>
      <w:r w:rsidR="00732ACE" w:rsidRPr="00684D3B">
        <w:rPr>
          <w:lang w:val="en-ZA"/>
        </w:rPr>
        <w:t>for</w:t>
      </w:r>
      <w:r w:rsidR="00FD089C" w:rsidRPr="00684D3B">
        <w:rPr>
          <w:lang w:val="en-ZA"/>
        </w:rPr>
        <w:t xml:space="preserve"> management positions</w:t>
      </w:r>
      <w:r w:rsidR="00732ACE" w:rsidRPr="00684D3B">
        <w:rPr>
          <w:lang w:val="en-ZA"/>
        </w:rPr>
        <w:t>;</w:t>
      </w:r>
      <w:r w:rsidR="00FD089C" w:rsidRPr="00684D3B">
        <w:rPr>
          <w:lang w:val="en-ZA"/>
        </w:rPr>
        <w:t xml:space="preserve"> who can apply different leadership styles based on the situation/challenge. </w:t>
      </w:r>
      <w:r w:rsidR="00732ACE" w:rsidRPr="00684D3B">
        <w:rPr>
          <w:lang w:val="en-ZA"/>
        </w:rPr>
        <w:t>An effective</w:t>
      </w:r>
      <w:r w:rsidR="00FD089C" w:rsidRPr="00684D3B">
        <w:rPr>
          <w:lang w:val="en-ZA"/>
        </w:rPr>
        <w:t xml:space="preserve"> leadership style improves employee retention, motivation, and productivity</w:t>
      </w:r>
      <w:r w:rsidR="00F91B8F" w:rsidRPr="00684D3B">
        <w:rPr>
          <w:lang w:val="en-ZA"/>
        </w:rPr>
        <w:t xml:space="preserve"> and th</w:t>
      </w:r>
      <w:r w:rsidR="00DD06C6" w:rsidRPr="00684D3B">
        <w:rPr>
          <w:lang w:val="en-ZA"/>
        </w:rPr>
        <w:t>us</w:t>
      </w:r>
      <w:r w:rsidR="00F91B8F" w:rsidRPr="00684D3B">
        <w:rPr>
          <w:lang w:val="en-ZA"/>
        </w:rPr>
        <w:t xml:space="preserve">, our study will contribute to theory and practice of leadership in organizations and public policies. It will also recommend a leadership framework for improving employee productivity in the manufacturing sector in Malawi which will be used by students, researchers, academic scholars, managers/ leaders, employees and Malawi government authorities. </w:t>
      </w:r>
    </w:p>
    <w:p w14:paraId="056E8872" w14:textId="7BBD8FCC" w:rsidR="00F91B8F" w:rsidRPr="00684D3B" w:rsidRDefault="00F91B8F" w:rsidP="001A7134">
      <w:pPr>
        <w:pStyle w:val="Paragraph"/>
        <w:spacing w:line="240" w:lineRule="auto"/>
        <w:jc w:val="both"/>
        <w:rPr>
          <w:lang w:val="en-ZA"/>
        </w:rPr>
      </w:pPr>
      <w:r w:rsidRPr="00684D3B">
        <w:rPr>
          <w:lang w:val="en-ZA"/>
        </w:rPr>
        <w:t>The Malawi Government has recently expressed “the desire and resolve to be an inclusively wealthy and self-reliant industrialized upper-middle-income country by the year 2063”</w:t>
      </w:r>
      <w:r w:rsidRPr="00684D3B">
        <w:rPr>
          <w:rFonts w:ascii="Arial" w:hAnsi="Arial" w:cs="Arial"/>
          <w:lang w:val="en-ZA"/>
        </w:rPr>
        <w:t xml:space="preserve"> (</w:t>
      </w:r>
      <w:bookmarkStart w:id="5" w:name="_Hlk167372183"/>
      <w:r w:rsidRPr="00684D3B">
        <w:rPr>
          <w:lang w:val="en-ZA"/>
        </w:rPr>
        <w:t>Government of Malawi, 2020, p.11</w:t>
      </w:r>
      <w:bookmarkEnd w:id="5"/>
      <w:r w:rsidRPr="00684D3B">
        <w:rPr>
          <w:lang w:val="en-ZA"/>
        </w:rPr>
        <w:t>) and has recognised manufacturing along with visionary and transformative leadership as key components towards the attainment of Malawi’s Vision 2063 (Government of Malawi, 20</w:t>
      </w:r>
      <w:r w:rsidR="00DD06C6" w:rsidRPr="00684D3B">
        <w:rPr>
          <w:lang w:val="en-ZA"/>
        </w:rPr>
        <w:t>20</w:t>
      </w:r>
      <w:r w:rsidRPr="00684D3B">
        <w:rPr>
          <w:lang w:val="en-ZA"/>
        </w:rPr>
        <w:t xml:space="preserve">). Therefore, this study will make a significant contribution towards the advancement of knowledge </w:t>
      </w:r>
      <w:r w:rsidR="00732ACE" w:rsidRPr="00684D3B">
        <w:rPr>
          <w:lang w:val="en-ZA"/>
        </w:rPr>
        <w:t xml:space="preserve">to help </w:t>
      </w:r>
      <w:r w:rsidRPr="00684D3B">
        <w:rPr>
          <w:lang w:val="en-ZA"/>
        </w:rPr>
        <w:t xml:space="preserve">the country’s goal and vision. </w:t>
      </w:r>
    </w:p>
    <w:p w14:paraId="11FF7C57" w14:textId="5E837168" w:rsidR="00262BF2" w:rsidRPr="00684D3B" w:rsidRDefault="002F2D6B" w:rsidP="001A7134">
      <w:pPr>
        <w:pStyle w:val="Paragraph"/>
        <w:spacing w:line="240" w:lineRule="auto"/>
        <w:jc w:val="both"/>
        <w:rPr>
          <w:lang w:val="en-ZA"/>
        </w:rPr>
      </w:pPr>
      <w:r w:rsidRPr="00684D3B">
        <w:rPr>
          <w:lang w:val="en-ZA"/>
        </w:rPr>
        <w:t xml:space="preserve">The main aim of this study was to establish the relationship between leadership style and employees’ productivity in the manufacturing sector in Malawi through a) investigating the prevalent leadership styles b) determining effective leadership styles on productivity based on employee rating and c) assess the relationship between leadership styles and employee productivity. </w:t>
      </w:r>
      <w:r w:rsidR="003F3A17" w:rsidRPr="00684D3B">
        <w:rPr>
          <w:lang w:val="en-ZA"/>
        </w:rPr>
        <w:t xml:space="preserve">The study will be guided by the following questions pertaining to the manufacturing sector in Malawi: </w:t>
      </w:r>
    </w:p>
    <w:p w14:paraId="3E21F2CE" w14:textId="4F311ED4" w:rsidR="003F3A17" w:rsidRPr="00684D3B" w:rsidRDefault="003F3A17" w:rsidP="001A7134">
      <w:pPr>
        <w:pStyle w:val="Newparagraph"/>
        <w:numPr>
          <w:ilvl w:val="0"/>
          <w:numId w:val="31"/>
        </w:numPr>
        <w:spacing w:line="240" w:lineRule="auto"/>
        <w:jc w:val="both"/>
        <w:rPr>
          <w:lang w:val="en-ZA"/>
        </w:rPr>
      </w:pPr>
      <w:r w:rsidRPr="00684D3B">
        <w:rPr>
          <w:lang w:val="en-ZA"/>
        </w:rPr>
        <w:t xml:space="preserve">What </w:t>
      </w:r>
      <w:r w:rsidR="00DD06C6" w:rsidRPr="00684D3B">
        <w:rPr>
          <w:lang w:val="en-ZA"/>
        </w:rPr>
        <w:t>is</w:t>
      </w:r>
      <w:r w:rsidRPr="00684D3B">
        <w:rPr>
          <w:lang w:val="en-ZA"/>
        </w:rPr>
        <w:t xml:space="preserve"> the prevalent leadership styles?</w:t>
      </w:r>
    </w:p>
    <w:p w14:paraId="7A182515" w14:textId="77777777" w:rsidR="003F3A17" w:rsidRPr="00684D3B" w:rsidRDefault="003F3A17" w:rsidP="001A7134">
      <w:pPr>
        <w:pStyle w:val="Newparagraph"/>
        <w:numPr>
          <w:ilvl w:val="0"/>
          <w:numId w:val="31"/>
        </w:numPr>
        <w:spacing w:line="240" w:lineRule="auto"/>
        <w:jc w:val="both"/>
        <w:rPr>
          <w:lang w:val="en-ZA"/>
        </w:rPr>
      </w:pPr>
      <w:r w:rsidRPr="00684D3B">
        <w:rPr>
          <w:lang w:val="en-ZA"/>
        </w:rPr>
        <w:t xml:space="preserve"> What is the employees’ rating of effective leadership styles on employee productivity?</w:t>
      </w:r>
    </w:p>
    <w:p w14:paraId="789AAB58" w14:textId="0FAC4868" w:rsidR="00D66ABD" w:rsidRPr="00684D3B" w:rsidRDefault="003F3A17" w:rsidP="001A7134">
      <w:pPr>
        <w:pStyle w:val="Newparagraph"/>
        <w:numPr>
          <w:ilvl w:val="0"/>
          <w:numId w:val="31"/>
        </w:numPr>
        <w:spacing w:line="240" w:lineRule="auto"/>
        <w:jc w:val="both"/>
      </w:pPr>
      <w:r w:rsidRPr="00684D3B">
        <w:rPr>
          <w:lang w:val="en-ZA"/>
        </w:rPr>
        <w:t xml:space="preserve">What is the relationship between leadership style and employee productivity? </w:t>
      </w:r>
      <w:bookmarkStart w:id="6" w:name="_Hlk170304702"/>
    </w:p>
    <w:p w14:paraId="04F2D932" w14:textId="77777777" w:rsidR="00684D3B" w:rsidRPr="00684D3B" w:rsidRDefault="00684D3B" w:rsidP="00684D3B">
      <w:pPr>
        <w:pStyle w:val="Newparagraph"/>
        <w:spacing w:line="240" w:lineRule="auto"/>
        <w:ind w:left="778" w:firstLine="0"/>
        <w:jc w:val="both"/>
      </w:pPr>
    </w:p>
    <w:bookmarkEnd w:id="6"/>
    <w:p w14:paraId="5A4A5974" w14:textId="5695B7F8" w:rsidR="00A358F4" w:rsidRDefault="00AA4F7C" w:rsidP="001A7134">
      <w:pPr>
        <w:pStyle w:val="Heading1"/>
        <w:spacing w:before="0" w:after="0" w:line="240" w:lineRule="auto"/>
        <w:jc w:val="both"/>
        <w:rPr>
          <w:sz w:val="28"/>
          <w:szCs w:val="28"/>
        </w:rPr>
      </w:pPr>
      <w:r>
        <w:rPr>
          <w:sz w:val="28"/>
          <w:szCs w:val="28"/>
        </w:rPr>
        <w:t>METHODOLOGY</w:t>
      </w:r>
      <w:r w:rsidR="00C67112">
        <w:rPr>
          <w:sz w:val="28"/>
          <w:szCs w:val="28"/>
        </w:rPr>
        <w:t xml:space="preserve"> </w:t>
      </w:r>
    </w:p>
    <w:p w14:paraId="242019D1" w14:textId="6690BC53" w:rsidR="003D1B79" w:rsidRPr="00AA4F7C" w:rsidRDefault="00A358F4" w:rsidP="001A7134">
      <w:pPr>
        <w:pStyle w:val="Heading2"/>
        <w:spacing w:line="240" w:lineRule="auto"/>
        <w:jc w:val="both"/>
        <w:rPr>
          <w:sz w:val="28"/>
        </w:rPr>
      </w:pPr>
      <w:r w:rsidRPr="00AA4F7C">
        <w:rPr>
          <w:lang w:val="en-ZA"/>
        </w:rPr>
        <w:t>R</w:t>
      </w:r>
      <w:r w:rsidR="003D1B79" w:rsidRPr="00AA4F7C">
        <w:rPr>
          <w:lang w:val="en-ZA"/>
        </w:rPr>
        <w:t xml:space="preserve">esearch </w:t>
      </w:r>
      <w:r w:rsidR="00AA4F7C">
        <w:rPr>
          <w:lang w:val="en-ZA"/>
        </w:rPr>
        <w:t>p</w:t>
      </w:r>
      <w:r w:rsidR="003D1B79" w:rsidRPr="00AA4F7C">
        <w:rPr>
          <w:lang w:val="en-ZA"/>
        </w:rPr>
        <w:t>hilosophy</w:t>
      </w:r>
      <w:r w:rsidR="00967EB8" w:rsidRPr="00AA4F7C">
        <w:rPr>
          <w:lang w:val="en-ZA"/>
        </w:rPr>
        <w:t>,</w:t>
      </w:r>
      <w:r w:rsidR="003D1B79" w:rsidRPr="00AA4F7C">
        <w:rPr>
          <w:lang w:val="en-ZA"/>
        </w:rPr>
        <w:t xml:space="preserve"> </w:t>
      </w:r>
      <w:r w:rsidR="00AA4F7C">
        <w:rPr>
          <w:lang w:val="en-ZA"/>
        </w:rPr>
        <w:t>a</w:t>
      </w:r>
      <w:r w:rsidR="003D1B79" w:rsidRPr="00AA4F7C">
        <w:rPr>
          <w:lang w:val="en-ZA"/>
        </w:rPr>
        <w:t xml:space="preserve">pproach </w:t>
      </w:r>
      <w:r w:rsidR="00967EB8" w:rsidRPr="00AA4F7C">
        <w:rPr>
          <w:lang w:val="en-ZA"/>
        </w:rPr>
        <w:t xml:space="preserve">and </w:t>
      </w:r>
      <w:r w:rsidR="00AA4F7C">
        <w:rPr>
          <w:lang w:val="en-ZA"/>
        </w:rPr>
        <w:t>m</w:t>
      </w:r>
      <w:r w:rsidR="00967EB8" w:rsidRPr="00AA4F7C">
        <w:rPr>
          <w:lang w:val="en-ZA"/>
        </w:rPr>
        <w:t xml:space="preserve">ethodological </w:t>
      </w:r>
      <w:r w:rsidR="00AA4F7C">
        <w:rPr>
          <w:lang w:val="en-ZA"/>
        </w:rPr>
        <w:t>c</w:t>
      </w:r>
      <w:r w:rsidR="00967EB8" w:rsidRPr="00AA4F7C">
        <w:rPr>
          <w:lang w:val="en-ZA"/>
        </w:rPr>
        <w:t xml:space="preserve">hoice </w:t>
      </w:r>
    </w:p>
    <w:p w14:paraId="69A28A91" w14:textId="5BF660F8" w:rsidR="005B584D" w:rsidRPr="00792F1C" w:rsidRDefault="003D6A95" w:rsidP="001A7134">
      <w:pPr>
        <w:pStyle w:val="Displayedquotation"/>
        <w:spacing w:line="240" w:lineRule="auto"/>
        <w:ind w:left="0"/>
        <w:jc w:val="both"/>
        <w:rPr>
          <w:sz w:val="24"/>
          <w:lang w:val="en-US"/>
        </w:rPr>
      </w:pPr>
      <w:r w:rsidRPr="00792F1C">
        <w:rPr>
          <w:sz w:val="24"/>
        </w:rPr>
        <w:t xml:space="preserve">This study used the research onion </w:t>
      </w:r>
      <w:r w:rsidRPr="00792F1C">
        <w:rPr>
          <w:sz w:val="24"/>
          <w:lang w:val="en-US"/>
        </w:rPr>
        <w:t>framework</w:t>
      </w:r>
      <w:r w:rsidRPr="00792F1C">
        <w:rPr>
          <w:sz w:val="24"/>
        </w:rPr>
        <w:t xml:space="preserve"> </w:t>
      </w:r>
      <w:r w:rsidRPr="00792F1C">
        <w:rPr>
          <w:sz w:val="24"/>
          <w:lang w:val="en-US"/>
        </w:rPr>
        <w:t xml:space="preserve">which explains pictorially the various aspects of the research to be examined through providing steps to formulate a research design and methodology (Saunders et al., 2019). </w:t>
      </w:r>
      <w:r w:rsidR="004300D5" w:rsidRPr="00792F1C">
        <w:rPr>
          <w:sz w:val="24"/>
          <w:lang w:val="en-US"/>
        </w:rPr>
        <w:t>T</w:t>
      </w:r>
      <w:r w:rsidRPr="00792F1C">
        <w:rPr>
          <w:sz w:val="24"/>
          <w:lang w:val="en-US"/>
        </w:rPr>
        <w:t xml:space="preserve">his study also used ontological </w:t>
      </w:r>
      <w:r w:rsidR="004300D5" w:rsidRPr="00792F1C">
        <w:rPr>
          <w:sz w:val="24"/>
          <w:lang w:val="en-US"/>
        </w:rPr>
        <w:t>assumptions,</w:t>
      </w:r>
      <w:r w:rsidRPr="00792F1C">
        <w:rPr>
          <w:sz w:val="24"/>
          <w:lang w:val="en-US"/>
        </w:rPr>
        <w:t xml:space="preserve"> or “nature of reality” faced in research </w:t>
      </w:r>
      <w:r w:rsidR="004300D5" w:rsidRPr="00792F1C">
        <w:rPr>
          <w:sz w:val="24"/>
          <w:lang w:val="en-US"/>
        </w:rPr>
        <w:t>because assumptions are inevitable as a researcher</w:t>
      </w:r>
      <w:r w:rsidR="004300D5" w:rsidRPr="00792F1C">
        <w:rPr>
          <w:rFonts w:ascii="Arial" w:hAnsi="Arial" w:cs="Arial"/>
          <w:sz w:val="24"/>
          <w:lang w:val="en-US"/>
        </w:rPr>
        <w:t xml:space="preserve"> </w:t>
      </w:r>
      <w:r w:rsidR="004300D5" w:rsidRPr="00792F1C">
        <w:rPr>
          <w:sz w:val="24"/>
          <w:lang w:val="en-US"/>
        </w:rPr>
        <w:t>(Burrell and Morgan, 201</w:t>
      </w:r>
      <w:r w:rsidR="00A80D17" w:rsidRPr="00792F1C">
        <w:rPr>
          <w:sz w:val="24"/>
          <w:lang w:val="en-US"/>
        </w:rPr>
        <w:t>9</w:t>
      </w:r>
      <w:r w:rsidR="004300D5" w:rsidRPr="00792F1C">
        <w:rPr>
          <w:sz w:val="24"/>
          <w:lang w:val="en-US"/>
        </w:rPr>
        <w:t>). Additionally, the pragmati</w:t>
      </w:r>
      <w:r w:rsidR="00656277" w:rsidRPr="00792F1C">
        <w:rPr>
          <w:sz w:val="24"/>
          <w:lang w:val="en-US"/>
        </w:rPr>
        <w:t>sm</w:t>
      </w:r>
      <w:r w:rsidR="004300D5" w:rsidRPr="00792F1C">
        <w:rPr>
          <w:sz w:val="24"/>
          <w:lang w:val="en-US"/>
        </w:rPr>
        <w:t xml:space="preserve"> philosophy was used to incorporate both qualitative and quantitative elements of the study. In this instance, the researcher is an objective analyst of the external world; the end-product of research are law-like generalization (Saunders et al., 2019).</w:t>
      </w:r>
      <w:r w:rsidR="003D1B79" w:rsidRPr="00792F1C">
        <w:rPr>
          <w:sz w:val="24"/>
          <w:lang w:val="en-US"/>
        </w:rPr>
        <w:t xml:space="preserve"> There are 3 types of research approaches namely, deduction, induction, and abduction approach (Cr</w:t>
      </w:r>
      <w:r w:rsidR="00A80D17" w:rsidRPr="00792F1C">
        <w:rPr>
          <w:sz w:val="24"/>
          <w:lang w:val="en-US"/>
        </w:rPr>
        <w:t>eswell and Creswell,</w:t>
      </w:r>
      <w:r w:rsidR="003D1B79" w:rsidRPr="00792F1C">
        <w:rPr>
          <w:sz w:val="24"/>
          <w:lang w:val="en-US"/>
        </w:rPr>
        <w:t xml:space="preserve"> 2017) and this study used the abduction approach</w:t>
      </w:r>
      <w:r w:rsidR="00F11E51" w:rsidRPr="00792F1C">
        <w:rPr>
          <w:sz w:val="24"/>
          <w:lang w:val="en-US"/>
        </w:rPr>
        <w:t>.</w:t>
      </w:r>
      <w:r w:rsidR="003D1B79" w:rsidRPr="00792F1C">
        <w:rPr>
          <w:sz w:val="24"/>
          <w:lang w:val="en-US"/>
        </w:rPr>
        <w:t xml:space="preserve"> </w:t>
      </w:r>
      <w:r w:rsidR="00F11E51" w:rsidRPr="00792F1C">
        <w:rPr>
          <w:sz w:val="24"/>
          <w:lang w:val="en-US"/>
        </w:rPr>
        <w:t>This</w:t>
      </w:r>
      <w:r w:rsidR="003D1B79" w:rsidRPr="00792F1C">
        <w:rPr>
          <w:sz w:val="24"/>
          <w:lang w:val="en-US"/>
        </w:rPr>
        <w:t xml:space="preserve"> combines qualitative and quantitative approaches to determine </w:t>
      </w:r>
      <w:r w:rsidR="00F11E51" w:rsidRPr="00792F1C">
        <w:rPr>
          <w:sz w:val="24"/>
          <w:lang w:val="en-US"/>
        </w:rPr>
        <w:t xml:space="preserve">the </w:t>
      </w:r>
      <w:r w:rsidR="003D1B79" w:rsidRPr="00792F1C">
        <w:rPr>
          <w:sz w:val="24"/>
          <w:lang w:val="en-US"/>
        </w:rPr>
        <w:t xml:space="preserve">relationship between the dependent variable “productivity” and the independent variables “leadership styles”. </w:t>
      </w:r>
      <w:r w:rsidR="00967EB8" w:rsidRPr="00792F1C">
        <w:rPr>
          <w:sz w:val="24"/>
          <w:lang w:val="en-US"/>
        </w:rPr>
        <w:t xml:space="preserve">A mixed methods approach (using two or more methods of research mainly qualitative and quantitative methods) was </w:t>
      </w:r>
      <w:r w:rsidR="00F11E51" w:rsidRPr="00792F1C">
        <w:rPr>
          <w:sz w:val="24"/>
          <w:lang w:val="en-US"/>
        </w:rPr>
        <w:t xml:space="preserve">also </w:t>
      </w:r>
      <w:r w:rsidR="00967EB8" w:rsidRPr="00792F1C">
        <w:rPr>
          <w:sz w:val="24"/>
          <w:lang w:val="en-US"/>
        </w:rPr>
        <w:t xml:space="preserve">used. </w:t>
      </w:r>
    </w:p>
    <w:p w14:paraId="455E8EF4" w14:textId="65BEE9B0" w:rsidR="00E77413" w:rsidRDefault="00E77413" w:rsidP="001A7134">
      <w:pPr>
        <w:pStyle w:val="Displayedquotation"/>
        <w:spacing w:line="240" w:lineRule="auto"/>
        <w:ind w:left="0"/>
        <w:jc w:val="both"/>
        <w:rPr>
          <w:color w:val="1F497D" w:themeColor="text2"/>
          <w:lang w:val="en-US"/>
        </w:rPr>
      </w:pPr>
    </w:p>
    <w:p w14:paraId="64E030EE" w14:textId="5ECDBA89" w:rsidR="00E77413" w:rsidRPr="00CE4BF3" w:rsidRDefault="00E77413" w:rsidP="001A7134">
      <w:pPr>
        <w:pStyle w:val="Heading2"/>
        <w:spacing w:line="240" w:lineRule="auto"/>
        <w:jc w:val="both"/>
        <w:rPr>
          <w:lang w:val="en-US"/>
        </w:rPr>
      </w:pPr>
      <w:r w:rsidRPr="00CE4BF3">
        <w:rPr>
          <w:lang w:val="en-US"/>
        </w:rPr>
        <w:t xml:space="preserve">Research </w:t>
      </w:r>
      <w:r w:rsidR="00AA4F7C">
        <w:rPr>
          <w:lang w:val="en-US"/>
        </w:rPr>
        <w:t>s</w:t>
      </w:r>
      <w:r w:rsidRPr="00CE4BF3">
        <w:rPr>
          <w:lang w:val="en-US"/>
        </w:rPr>
        <w:t>trategy and</w:t>
      </w:r>
      <w:r w:rsidR="00AA4F7C">
        <w:rPr>
          <w:lang w:val="en-US"/>
        </w:rPr>
        <w:t xml:space="preserve"> t</w:t>
      </w:r>
      <w:r w:rsidRPr="00CE4BF3">
        <w:rPr>
          <w:lang w:val="en-US"/>
        </w:rPr>
        <w:t xml:space="preserve">ime </w:t>
      </w:r>
      <w:r w:rsidR="00AA4F7C">
        <w:rPr>
          <w:lang w:val="en-US"/>
        </w:rPr>
        <w:t>h</w:t>
      </w:r>
      <w:r w:rsidRPr="00CE4BF3">
        <w:rPr>
          <w:lang w:val="en-US"/>
        </w:rPr>
        <w:t xml:space="preserve">orizon </w:t>
      </w:r>
    </w:p>
    <w:p w14:paraId="06535298" w14:textId="44BB9FD3" w:rsidR="00E77413" w:rsidRPr="00792F1C" w:rsidRDefault="00E77413" w:rsidP="001A7134">
      <w:pPr>
        <w:pStyle w:val="Displayedquotation"/>
        <w:spacing w:line="240" w:lineRule="auto"/>
        <w:ind w:left="0"/>
        <w:jc w:val="both"/>
        <w:rPr>
          <w:sz w:val="24"/>
          <w:lang w:val="en-US"/>
        </w:rPr>
      </w:pPr>
      <w:r w:rsidRPr="00792F1C">
        <w:rPr>
          <w:sz w:val="24"/>
          <w:lang w:val="en-US"/>
        </w:rPr>
        <w:t xml:space="preserve">The research strategy used in the study was the survey method which is done </w:t>
      </w:r>
      <w:r w:rsidR="00D03CA4" w:rsidRPr="00792F1C">
        <w:rPr>
          <w:sz w:val="24"/>
          <w:lang w:val="en-US"/>
        </w:rPr>
        <w:t xml:space="preserve">using questionnaires or structured interviews (Schwedt, 2007). This study also used the cross-sectional time horizon which is a short-term study involving collection of data at a specific point of time. Data was collected in September 2022 </w:t>
      </w:r>
      <w:r w:rsidR="00CE4BF3" w:rsidRPr="00792F1C">
        <w:rPr>
          <w:sz w:val="24"/>
          <w:lang w:val="en-US"/>
        </w:rPr>
        <w:t xml:space="preserve">(1 month) </w:t>
      </w:r>
      <w:r w:rsidR="00D03CA4" w:rsidRPr="00792F1C">
        <w:rPr>
          <w:sz w:val="24"/>
          <w:lang w:val="en-US"/>
        </w:rPr>
        <w:t>and the time horizon for the study was from August to October 2022</w:t>
      </w:r>
      <w:r w:rsidR="00CE4BF3" w:rsidRPr="00792F1C">
        <w:rPr>
          <w:sz w:val="24"/>
          <w:lang w:val="en-US"/>
        </w:rPr>
        <w:t xml:space="preserve">. </w:t>
      </w:r>
    </w:p>
    <w:p w14:paraId="6C54A6ED" w14:textId="4D8814DF" w:rsidR="004D40BC" w:rsidRPr="004D40BC" w:rsidRDefault="004D40BC" w:rsidP="001A7134">
      <w:pPr>
        <w:pStyle w:val="Heading2"/>
        <w:spacing w:line="240" w:lineRule="auto"/>
        <w:jc w:val="both"/>
        <w:rPr>
          <w:lang w:val="en-ZA"/>
        </w:rPr>
      </w:pPr>
      <w:bookmarkStart w:id="7" w:name="_Hlk171072195"/>
      <w:r>
        <w:rPr>
          <w:lang w:val="en-ZA"/>
        </w:rPr>
        <w:t xml:space="preserve">Study </w:t>
      </w:r>
      <w:r w:rsidR="00AA4F7C">
        <w:rPr>
          <w:lang w:val="en-ZA"/>
        </w:rPr>
        <w:t>l</w:t>
      </w:r>
      <w:r>
        <w:rPr>
          <w:lang w:val="en-ZA"/>
        </w:rPr>
        <w:t xml:space="preserve">ocation </w:t>
      </w:r>
    </w:p>
    <w:bookmarkEnd w:id="7"/>
    <w:p w14:paraId="17399865" w14:textId="62D671EC" w:rsidR="00BA022C" w:rsidRPr="00792F1C" w:rsidRDefault="004D40BC" w:rsidP="001A7134">
      <w:pPr>
        <w:pStyle w:val="Displayedquotation"/>
        <w:spacing w:line="240" w:lineRule="auto"/>
        <w:ind w:left="0"/>
        <w:jc w:val="both"/>
        <w:rPr>
          <w:sz w:val="24"/>
          <w:lang w:val="en-US"/>
        </w:rPr>
      </w:pPr>
      <w:r w:rsidRPr="00792F1C">
        <w:rPr>
          <w:sz w:val="24"/>
          <w:lang w:val="en-US"/>
        </w:rPr>
        <w:t xml:space="preserve">The study was conducted at the </w:t>
      </w:r>
      <w:proofErr w:type="spellStart"/>
      <w:r w:rsidRPr="00792F1C">
        <w:rPr>
          <w:sz w:val="24"/>
          <w:lang w:val="en-US"/>
        </w:rPr>
        <w:t>Candlex</w:t>
      </w:r>
      <w:proofErr w:type="spellEnd"/>
      <w:r w:rsidRPr="00792F1C">
        <w:rPr>
          <w:sz w:val="24"/>
          <w:lang w:val="en-US"/>
        </w:rPr>
        <w:t xml:space="preserve"> Regional Office in Makata Industrial area Blantyre, Malawi. This </w:t>
      </w:r>
      <w:r w:rsidR="008A35A1" w:rsidRPr="00792F1C">
        <w:rPr>
          <w:sz w:val="24"/>
          <w:lang w:val="en-US"/>
        </w:rPr>
        <w:t>organization</w:t>
      </w:r>
      <w:r w:rsidRPr="00792F1C">
        <w:rPr>
          <w:sz w:val="24"/>
          <w:lang w:val="en-US"/>
        </w:rPr>
        <w:t xml:space="preserve"> was selected because it was in convenient and easily accessible for data collection (</w:t>
      </w:r>
      <w:r w:rsidR="00F11E51" w:rsidRPr="00792F1C">
        <w:rPr>
          <w:sz w:val="24"/>
          <w:lang w:val="en-US"/>
        </w:rPr>
        <w:t>close to</w:t>
      </w:r>
      <w:r w:rsidRPr="00792F1C">
        <w:rPr>
          <w:sz w:val="24"/>
          <w:lang w:val="en-US"/>
        </w:rPr>
        <w:t xml:space="preserve"> the respondents) within a specified time frame. </w:t>
      </w:r>
      <w:proofErr w:type="spellStart"/>
      <w:r w:rsidRPr="00792F1C">
        <w:rPr>
          <w:sz w:val="24"/>
          <w:lang w:val="en-US"/>
        </w:rPr>
        <w:t>Candlex</w:t>
      </w:r>
      <w:proofErr w:type="spellEnd"/>
      <w:r w:rsidRPr="00792F1C">
        <w:rPr>
          <w:sz w:val="24"/>
          <w:lang w:val="en-US"/>
        </w:rPr>
        <w:t xml:space="preserve"> has also been reported as a growing, aggressive, and leading manufacturer and marketer of home and personal care solutions that has a long history (over 30 years) of delivering goo</w:t>
      </w:r>
      <w:r w:rsidR="00CE1410" w:rsidRPr="00792F1C">
        <w:rPr>
          <w:sz w:val="24"/>
          <w:lang w:val="en-US"/>
        </w:rPr>
        <w:t xml:space="preserve">d quality products. </w:t>
      </w:r>
      <w:proofErr w:type="spellStart"/>
      <w:r w:rsidR="00CE1410" w:rsidRPr="00792F1C">
        <w:rPr>
          <w:sz w:val="24"/>
          <w:lang w:val="en-US"/>
        </w:rPr>
        <w:t>Candlex</w:t>
      </w:r>
      <w:proofErr w:type="spellEnd"/>
      <w:r w:rsidR="00CE1410" w:rsidRPr="00792F1C">
        <w:rPr>
          <w:sz w:val="24"/>
          <w:lang w:val="en-US"/>
        </w:rPr>
        <w:t xml:space="preserve"> contributes significantly to Malawi’s economic development by adding value and creating employment and </w:t>
      </w:r>
      <w:r w:rsidR="00EB566D" w:rsidRPr="00792F1C">
        <w:rPr>
          <w:sz w:val="24"/>
          <w:lang w:val="en-US"/>
        </w:rPr>
        <w:t>was</w:t>
      </w:r>
      <w:r w:rsidR="00CE1410" w:rsidRPr="00792F1C">
        <w:rPr>
          <w:sz w:val="24"/>
          <w:lang w:val="en-US"/>
        </w:rPr>
        <w:t xml:space="preserve"> therefore ideal for this study. </w:t>
      </w:r>
    </w:p>
    <w:p w14:paraId="341D3956" w14:textId="0DE961C4" w:rsidR="00D60CF2" w:rsidRDefault="00D60CF2" w:rsidP="001A7134">
      <w:pPr>
        <w:pStyle w:val="Heading2"/>
        <w:spacing w:line="240" w:lineRule="auto"/>
        <w:jc w:val="both"/>
        <w:rPr>
          <w:lang w:val="en-US"/>
        </w:rPr>
      </w:pPr>
      <w:r>
        <w:rPr>
          <w:lang w:val="en-US"/>
        </w:rPr>
        <w:t xml:space="preserve">Study </w:t>
      </w:r>
      <w:r w:rsidR="009800DB">
        <w:rPr>
          <w:lang w:val="en-US"/>
        </w:rPr>
        <w:t>d</w:t>
      </w:r>
      <w:r>
        <w:rPr>
          <w:lang w:val="en-US"/>
        </w:rPr>
        <w:t xml:space="preserve">esign </w:t>
      </w:r>
    </w:p>
    <w:p w14:paraId="63642DE7" w14:textId="2451A95F" w:rsidR="00093D0C" w:rsidRPr="00792F1C" w:rsidRDefault="00EB566D" w:rsidP="001A7134">
      <w:pPr>
        <w:pStyle w:val="Displayedquotation"/>
        <w:tabs>
          <w:tab w:val="left" w:pos="7380"/>
        </w:tabs>
        <w:spacing w:line="240" w:lineRule="auto"/>
        <w:ind w:left="0"/>
        <w:jc w:val="both"/>
        <w:rPr>
          <w:sz w:val="24"/>
          <w:lang w:val="en-US"/>
        </w:rPr>
      </w:pPr>
      <w:r w:rsidRPr="00792F1C">
        <w:rPr>
          <w:sz w:val="24"/>
          <w:lang w:val="en-US"/>
        </w:rPr>
        <w:t>The target population for this study</w:t>
      </w:r>
      <w:r w:rsidR="009C2AB6" w:rsidRPr="00792F1C">
        <w:rPr>
          <w:sz w:val="24"/>
          <w:lang w:val="en-US"/>
        </w:rPr>
        <w:t xml:space="preserve"> at </w:t>
      </w:r>
      <w:proofErr w:type="spellStart"/>
      <w:r w:rsidR="009C2AB6" w:rsidRPr="00792F1C">
        <w:rPr>
          <w:sz w:val="24"/>
          <w:lang w:val="en-US"/>
        </w:rPr>
        <w:t>Candlex</w:t>
      </w:r>
      <w:proofErr w:type="spellEnd"/>
      <w:r w:rsidR="009C2AB6" w:rsidRPr="00792F1C">
        <w:rPr>
          <w:sz w:val="24"/>
          <w:lang w:val="en-US"/>
        </w:rPr>
        <w:t xml:space="preserve"> included</w:t>
      </w:r>
      <w:r w:rsidRPr="00792F1C">
        <w:rPr>
          <w:sz w:val="24"/>
          <w:lang w:val="en-US"/>
        </w:rPr>
        <w:t xml:space="preserve"> members of staff</w:t>
      </w:r>
      <w:r w:rsidR="004E3D92" w:rsidRPr="00792F1C">
        <w:rPr>
          <w:sz w:val="24"/>
          <w:lang w:val="en-US"/>
        </w:rPr>
        <w:t xml:space="preserve"> (both male and female)</w:t>
      </w:r>
      <w:r w:rsidRPr="00792F1C">
        <w:rPr>
          <w:sz w:val="24"/>
          <w:lang w:val="en-US"/>
        </w:rPr>
        <w:t xml:space="preserve"> at different levels</w:t>
      </w:r>
      <w:r w:rsidR="004E3D92" w:rsidRPr="00792F1C">
        <w:rPr>
          <w:sz w:val="24"/>
          <w:lang w:val="en-US"/>
        </w:rPr>
        <w:t xml:space="preserve"> (junior and senior) </w:t>
      </w:r>
      <w:r w:rsidR="00F11E51" w:rsidRPr="00792F1C">
        <w:rPr>
          <w:sz w:val="24"/>
          <w:lang w:val="en-US"/>
        </w:rPr>
        <w:t xml:space="preserve">in the </w:t>
      </w:r>
      <w:r w:rsidR="00E7034F" w:rsidRPr="00792F1C">
        <w:rPr>
          <w:sz w:val="24"/>
          <w:lang w:val="en-US"/>
        </w:rPr>
        <w:t>production</w:t>
      </w:r>
      <w:r w:rsidRPr="00792F1C">
        <w:rPr>
          <w:sz w:val="24"/>
          <w:lang w:val="en-US"/>
        </w:rPr>
        <w:t xml:space="preserve"> management unit, accountants, senior management, </w:t>
      </w:r>
      <w:r w:rsidR="00093D0C" w:rsidRPr="00792F1C">
        <w:rPr>
          <w:sz w:val="24"/>
          <w:lang w:val="en-US"/>
        </w:rPr>
        <w:t>auxiliary</w:t>
      </w:r>
      <w:r w:rsidRPr="00792F1C">
        <w:rPr>
          <w:sz w:val="24"/>
          <w:lang w:val="en-US"/>
        </w:rPr>
        <w:t xml:space="preserve"> staff members and administrators (clerks). They were targeted based </w:t>
      </w:r>
      <w:r w:rsidR="004E3D92" w:rsidRPr="00792F1C">
        <w:rPr>
          <w:sz w:val="24"/>
          <w:lang w:val="en-US"/>
        </w:rPr>
        <w:t xml:space="preserve">on their capacity to provide relevant information concerning leadership styles. </w:t>
      </w:r>
      <w:r w:rsidR="009C2AB6" w:rsidRPr="00792F1C">
        <w:rPr>
          <w:sz w:val="24"/>
          <w:lang w:val="en-US"/>
        </w:rPr>
        <w:t>Furthermore, “</w:t>
      </w:r>
      <w:r w:rsidR="004E3D92" w:rsidRPr="00792F1C">
        <w:rPr>
          <w:sz w:val="24"/>
          <w:lang w:val="en-US"/>
        </w:rPr>
        <w:t>convenience sampling” was applied on senior</w:t>
      </w:r>
      <w:r w:rsidR="000F2A9A" w:rsidRPr="00792F1C">
        <w:rPr>
          <w:sz w:val="24"/>
          <w:lang w:val="en-US"/>
        </w:rPr>
        <w:t xml:space="preserve"> </w:t>
      </w:r>
      <w:r w:rsidR="004E3D92" w:rsidRPr="00792F1C">
        <w:rPr>
          <w:sz w:val="24"/>
          <w:lang w:val="en-US"/>
        </w:rPr>
        <w:t xml:space="preserve">management and these respondents in leadership roles were contacted telephonically </w:t>
      </w:r>
      <w:r w:rsidR="009C2AB6" w:rsidRPr="00792F1C">
        <w:rPr>
          <w:sz w:val="24"/>
          <w:lang w:val="en-US"/>
        </w:rPr>
        <w:t xml:space="preserve">at the </w:t>
      </w:r>
      <w:r w:rsidR="00B06E74" w:rsidRPr="00792F1C">
        <w:rPr>
          <w:sz w:val="24"/>
          <w:lang w:val="en-US"/>
        </w:rPr>
        <w:t>researcher’s</w:t>
      </w:r>
      <w:r w:rsidR="009C2AB6" w:rsidRPr="00792F1C">
        <w:rPr>
          <w:sz w:val="24"/>
          <w:lang w:val="en-US"/>
        </w:rPr>
        <w:t xml:space="preserve"> discretion. </w:t>
      </w:r>
    </w:p>
    <w:p w14:paraId="45BF9952" w14:textId="39CB5005" w:rsidR="00B06E74" w:rsidRPr="00D60CF2" w:rsidRDefault="00B06E74" w:rsidP="001A7134">
      <w:pPr>
        <w:pStyle w:val="Heading2"/>
        <w:spacing w:line="240" w:lineRule="auto"/>
        <w:jc w:val="both"/>
        <w:rPr>
          <w:lang w:val="en-ZA"/>
        </w:rPr>
      </w:pPr>
      <w:r w:rsidRPr="00B06E74">
        <w:rPr>
          <w:lang w:val="en-US"/>
        </w:rPr>
        <w:t xml:space="preserve">Sample </w:t>
      </w:r>
      <w:r w:rsidR="009800DB">
        <w:rPr>
          <w:lang w:val="en-US"/>
        </w:rPr>
        <w:t>s</w:t>
      </w:r>
      <w:r w:rsidRPr="00B06E74">
        <w:rPr>
          <w:lang w:val="en-US"/>
        </w:rPr>
        <w:t xml:space="preserve">ize </w:t>
      </w:r>
    </w:p>
    <w:p w14:paraId="5C0F40F9" w14:textId="7C2009D8" w:rsidR="00A01438" w:rsidRPr="00792F1C" w:rsidRDefault="00B06E74" w:rsidP="001A7134">
      <w:pPr>
        <w:pStyle w:val="Displayedquotation"/>
        <w:tabs>
          <w:tab w:val="left" w:pos="7380"/>
        </w:tabs>
        <w:spacing w:line="240" w:lineRule="auto"/>
        <w:ind w:left="0"/>
        <w:jc w:val="both"/>
        <w:rPr>
          <w:sz w:val="24"/>
          <w:lang w:val="en-US"/>
        </w:rPr>
      </w:pPr>
      <w:r w:rsidRPr="00792F1C">
        <w:rPr>
          <w:sz w:val="24"/>
          <w:lang w:val="en-US"/>
        </w:rPr>
        <w:t>A sample size is a subset</w:t>
      </w:r>
      <w:r w:rsidR="00291931" w:rsidRPr="00792F1C">
        <w:rPr>
          <w:sz w:val="24"/>
          <w:lang w:val="en-US"/>
        </w:rPr>
        <w:t xml:space="preserve">/sampling </w:t>
      </w:r>
      <w:r w:rsidR="00AE78EF" w:rsidRPr="00792F1C">
        <w:rPr>
          <w:sz w:val="24"/>
          <w:lang w:val="en-US"/>
        </w:rPr>
        <w:t>unit,</w:t>
      </w:r>
      <w:r w:rsidR="00291931" w:rsidRPr="00792F1C">
        <w:rPr>
          <w:sz w:val="24"/>
          <w:lang w:val="en-US"/>
        </w:rPr>
        <w:t xml:space="preserve"> or a group chosen</w:t>
      </w:r>
      <w:r w:rsidR="00BA022C" w:rsidRPr="00792F1C">
        <w:rPr>
          <w:sz w:val="24"/>
          <w:lang w:val="en-US"/>
        </w:rPr>
        <w:t xml:space="preserve"> </w:t>
      </w:r>
      <w:r w:rsidRPr="00792F1C">
        <w:rPr>
          <w:sz w:val="24"/>
          <w:lang w:val="en-US"/>
        </w:rPr>
        <w:t xml:space="preserve">from a larger population with the aim of yielding information about the </w:t>
      </w:r>
      <w:r w:rsidR="00A01438" w:rsidRPr="00792F1C">
        <w:rPr>
          <w:sz w:val="24"/>
          <w:lang w:val="en-US"/>
        </w:rPr>
        <w:t>population</w:t>
      </w:r>
      <w:r w:rsidR="000E2A7A" w:rsidRPr="00792F1C">
        <w:rPr>
          <w:sz w:val="24"/>
          <w:lang w:val="en-US"/>
        </w:rPr>
        <w:t xml:space="preserve">. </w:t>
      </w:r>
      <w:r w:rsidR="00291931" w:rsidRPr="00792F1C">
        <w:rPr>
          <w:sz w:val="24"/>
          <w:lang w:val="en-US"/>
        </w:rPr>
        <w:t>According to literature</w:t>
      </w:r>
      <w:r w:rsidR="00F11E51" w:rsidRPr="00792F1C">
        <w:rPr>
          <w:sz w:val="24"/>
          <w:lang w:val="en-US"/>
        </w:rPr>
        <w:t>,</w:t>
      </w:r>
      <w:r w:rsidR="00291931" w:rsidRPr="00792F1C">
        <w:rPr>
          <w:sz w:val="24"/>
          <w:lang w:val="en-US"/>
        </w:rPr>
        <w:t xml:space="preserve"> </w:t>
      </w:r>
      <w:r w:rsidR="00A01438" w:rsidRPr="00792F1C">
        <w:rPr>
          <w:sz w:val="24"/>
          <w:lang w:val="en-US"/>
        </w:rPr>
        <w:t>a good sample</w:t>
      </w:r>
      <w:r w:rsidR="00291931" w:rsidRPr="00792F1C">
        <w:rPr>
          <w:sz w:val="24"/>
          <w:lang w:val="en-US"/>
        </w:rPr>
        <w:t xml:space="preserve"> </w:t>
      </w:r>
      <w:r w:rsidR="009800DB" w:rsidRPr="00792F1C">
        <w:rPr>
          <w:sz w:val="24"/>
          <w:lang w:val="en-US"/>
        </w:rPr>
        <w:t>size needs</w:t>
      </w:r>
      <w:r w:rsidR="00A01438" w:rsidRPr="00792F1C">
        <w:rPr>
          <w:sz w:val="24"/>
          <w:lang w:val="en-US"/>
        </w:rPr>
        <w:t xml:space="preserve"> to be representative</w:t>
      </w:r>
      <w:r w:rsidR="00F11E51" w:rsidRPr="00792F1C">
        <w:rPr>
          <w:sz w:val="24"/>
          <w:lang w:val="en-US"/>
        </w:rPr>
        <w:t xml:space="preserve"> and </w:t>
      </w:r>
      <w:r w:rsidR="00A01438" w:rsidRPr="00792F1C">
        <w:rPr>
          <w:sz w:val="24"/>
          <w:lang w:val="en-US"/>
        </w:rPr>
        <w:t>of adequate or sufficient size to allow for confidence in the stability of its characteristics. For this study, the sample size was determined using the Yamane (1967) formula which is as follows:</w:t>
      </w:r>
    </w:p>
    <w:p w14:paraId="14C8BAAA" w14:textId="50BC7815" w:rsidR="003A0D08" w:rsidRPr="007E7511" w:rsidRDefault="003A0D08" w:rsidP="001A7134">
      <w:pPr>
        <w:pStyle w:val="Displayedquotation"/>
        <w:tabs>
          <w:tab w:val="left" w:pos="7380"/>
        </w:tabs>
        <w:spacing w:line="240" w:lineRule="auto"/>
        <w:ind w:left="0"/>
        <w:jc w:val="both"/>
        <w:rPr>
          <w:color w:val="FF0000"/>
          <w:lang w:val="en-US"/>
        </w:rPr>
      </w:pPr>
      <m:oMathPara>
        <m:oMath>
          <m:r>
            <w:rPr>
              <w:rFonts w:ascii="Cambria Math" w:eastAsia="Calibri" w:hAnsi="Cambria Math"/>
              <w:sz w:val="24"/>
              <w:lang w:val="en-US" w:eastAsia="en-US"/>
            </w:rPr>
            <m:t>Sample size (n)=</m:t>
          </m:r>
          <m:f>
            <m:fPr>
              <m:ctrlPr>
                <w:rPr>
                  <w:rFonts w:ascii="Cambria Math" w:eastAsia="Calibri" w:hAnsi="Cambria Math"/>
                  <w:i/>
                  <w:sz w:val="24"/>
                  <w:lang w:val="en-US" w:eastAsia="en-US"/>
                </w:rPr>
              </m:ctrlPr>
            </m:fPr>
            <m:num>
              <w:bookmarkStart w:id="8" w:name="_Hlk177135992"/>
              <m:r>
                <w:rPr>
                  <w:rFonts w:ascii="Cambria Math" w:eastAsia="Calibri" w:hAnsi="Cambria Math"/>
                  <w:sz w:val="24"/>
                  <w:lang w:val="en-US" w:eastAsia="en-US"/>
                </w:rPr>
                <m:t>N</m:t>
              </m:r>
              <w:bookmarkEnd w:id="8"/>
            </m:num>
            <m:den>
              <m:r>
                <w:rPr>
                  <w:rFonts w:ascii="Cambria Math" w:eastAsia="Calibri" w:hAnsi="Cambria Math"/>
                  <w:sz w:val="24"/>
                  <w:lang w:val="en-US" w:eastAsia="en-US"/>
                </w:rPr>
                <m:t>1+N</m:t>
              </m:r>
              <m:sSup>
                <m:sSupPr>
                  <m:ctrlPr>
                    <w:rPr>
                      <w:rFonts w:ascii="Cambria Math" w:eastAsia="Calibri" w:hAnsi="Cambria Math"/>
                      <w:i/>
                      <w:sz w:val="24"/>
                      <w:lang w:val="en-US" w:eastAsia="en-US"/>
                    </w:rPr>
                  </m:ctrlPr>
                </m:sSupPr>
                <m:e>
                  <m:r>
                    <w:rPr>
                      <w:rFonts w:ascii="Cambria Math" w:eastAsia="Calibri" w:hAnsi="Cambria Math"/>
                      <w:sz w:val="24"/>
                      <w:lang w:val="en-US" w:eastAsia="en-US"/>
                    </w:rPr>
                    <m:t>e</m:t>
                  </m:r>
                </m:e>
                <m:sup>
                  <m:r>
                    <w:rPr>
                      <w:rFonts w:ascii="Cambria Math" w:eastAsia="Calibri" w:hAnsi="Cambria Math"/>
                      <w:sz w:val="24"/>
                      <w:lang w:val="en-US" w:eastAsia="en-US"/>
                    </w:rPr>
                    <m:t>2</m:t>
                  </m:r>
                </m:sup>
              </m:sSup>
            </m:den>
          </m:f>
        </m:oMath>
      </m:oMathPara>
    </w:p>
    <w:p w14:paraId="4BA0BB12" w14:textId="77777777" w:rsidR="003A0D08" w:rsidRDefault="003A0D08" w:rsidP="001A7134">
      <w:pPr>
        <w:pStyle w:val="Displayedquotation"/>
        <w:tabs>
          <w:tab w:val="left" w:pos="7380"/>
        </w:tabs>
        <w:spacing w:line="240" w:lineRule="auto"/>
        <w:ind w:left="0"/>
        <w:jc w:val="both"/>
        <w:rPr>
          <w:color w:val="FF0000"/>
          <w:lang w:val="en-US"/>
        </w:rPr>
      </w:pPr>
    </w:p>
    <w:p w14:paraId="7EBF9095" w14:textId="7A1362AB" w:rsidR="003F3050" w:rsidRPr="00DF5AD3" w:rsidRDefault="007E7511" w:rsidP="001A7134">
      <w:pPr>
        <w:pStyle w:val="Displayedquotation"/>
        <w:spacing w:line="240" w:lineRule="auto"/>
        <w:ind w:left="0"/>
        <w:jc w:val="both"/>
        <w:rPr>
          <w:sz w:val="24"/>
          <w:lang w:val="en-US"/>
        </w:rPr>
      </w:pPr>
      <w:r>
        <w:rPr>
          <w:sz w:val="24"/>
          <w:lang w:val="en-US"/>
        </w:rPr>
        <w:t xml:space="preserve"> </w:t>
      </w:r>
    </w:p>
    <w:p w14:paraId="4F75C1EE" w14:textId="09730E75" w:rsidR="008412CD" w:rsidRPr="00453802" w:rsidRDefault="008412CD" w:rsidP="001A7134">
      <w:pPr>
        <w:pStyle w:val="Heading2"/>
        <w:spacing w:line="240" w:lineRule="auto"/>
        <w:jc w:val="both"/>
        <w:rPr>
          <w:lang w:val="en-US"/>
        </w:rPr>
      </w:pPr>
      <w:r w:rsidRPr="008412CD">
        <w:rPr>
          <w:lang w:val="en-US"/>
        </w:rPr>
        <w:t xml:space="preserve">Data </w:t>
      </w:r>
      <w:r w:rsidR="009800DB">
        <w:rPr>
          <w:lang w:val="en-US"/>
        </w:rPr>
        <w:t>c</w:t>
      </w:r>
      <w:r w:rsidRPr="008412CD">
        <w:rPr>
          <w:lang w:val="en-US"/>
        </w:rPr>
        <w:t>ollection</w:t>
      </w:r>
    </w:p>
    <w:p w14:paraId="269F2A9E" w14:textId="11957E94" w:rsidR="00F75CE7" w:rsidRPr="007E7511" w:rsidRDefault="008412CD" w:rsidP="001A7134">
      <w:pPr>
        <w:pStyle w:val="Displayedquotation"/>
        <w:spacing w:line="240" w:lineRule="auto"/>
        <w:ind w:left="0"/>
        <w:jc w:val="both"/>
        <w:rPr>
          <w:sz w:val="24"/>
          <w:lang w:val="en-US"/>
        </w:rPr>
      </w:pPr>
      <w:r w:rsidRPr="007E7511">
        <w:rPr>
          <w:sz w:val="24"/>
          <w:lang w:val="en-US"/>
        </w:rPr>
        <w:t xml:space="preserve">Data collection was done using </w:t>
      </w:r>
      <w:r w:rsidR="00A50956" w:rsidRPr="007E7511">
        <w:rPr>
          <w:sz w:val="24"/>
          <w:lang w:val="en-US"/>
        </w:rPr>
        <w:t xml:space="preserve">structured </w:t>
      </w:r>
      <w:r w:rsidRPr="007E7511">
        <w:rPr>
          <w:sz w:val="24"/>
          <w:lang w:val="en-US"/>
        </w:rPr>
        <w:t xml:space="preserve">questionnaires which are reliable, easy and inexpensive research instruments that </w:t>
      </w:r>
      <w:r w:rsidR="00442E5F" w:rsidRPr="007E7511">
        <w:rPr>
          <w:sz w:val="24"/>
          <w:lang w:val="en-US"/>
        </w:rPr>
        <w:t>consists of a group of questions designated to elicit information from an informant to a respondent</w:t>
      </w:r>
      <w:r w:rsidR="00BA022C" w:rsidRPr="007E7511">
        <w:rPr>
          <w:sz w:val="24"/>
          <w:lang w:val="en-US"/>
        </w:rPr>
        <w:t xml:space="preserve"> (Schwedt, 2007)</w:t>
      </w:r>
      <w:r w:rsidR="00442E5F" w:rsidRPr="007E7511">
        <w:rPr>
          <w:sz w:val="24"/>
          <w:lang w:val="en-US"/>
        </w:rPr>
        <w:t xml:space="preserve">. Questionnaires were distributed to the staff of </w:t>
      </w:r>
      <w:proofErr w:type="spellStart"/>
      <w:r w:rsidR="00442E5F" w:rsidRPr="007E7511">
        <w:rPr>
          <w:sz w:val="24"/>
          <w:lang w:val="en-US"/>
        </w:rPr>
        <w:t>Candlex</w:t>
      </w:r>
      <w:proofErr w:type="spellEnd"/>
      <w:r w:rsidR="00442E5F" w:rsidRPr="007E7511">
        <w:rPr>
          <w:sz w:val="24"/>
          <w:lang w:val="en-US"/>
        </w:rPr>
        <w:t xml:space="preserve"> Limited to gather information related to the specific objectives of this study</w:t>
      </w:r>
      <w:r w:rsidR="00A47A25" w:rsidRPr="007E7511">
        <w:rPr>
          <w:sz w:val="24"/>
          <w:lang w:val="en-US"/>
        </w:rPr>
        <w:t xml:space="preserve">. </w:t>
      </w:r>
      <w:r w:rsidR="002A716A" w:rsidRPr="007E7511">
        <w:rPr>
          <w:sz w:val="24"/>
          <w:lang w:val="en-US"/>
        </w:rPr>
        <w:t xml:space="preserve">Other documents (books, journal articles, dissertations </w:t>
      </w:r>
      <w:r w:rsidR="00434387" w:rsidRPr="007E7511">
        <w:rPr>
          <w:sz w:val="24"/>
          <w:lang w:val="en-US"/>
        </w:rPr>
        <w:t>etc.</w:t>
      </w:r>
      <w:r w:rsidR="002A716A" w:rsidRPr="007E7511">
        <w:rPr>
          <w:sz w:val="24"/>
          <w:lang w:val="en-US"/>
        </w:rPr>
        <w:t>) were reviewed to obtain further</w:t>
      </w:r>
      <w:r w:rsidR="00B80A62" w:rsidRPr="007E7511">
        <w:rPr>
          <w:sz w:val="24"/>
          <w:lang w:val="en-US"/>
        </w:rPr>
        <w:t xml:space="preserve"> </w:t>
      </w:r>
      <w:r w:rsidR="002A716A" w:rsidRPr="007E7511">
        <w:rPr>
          <w:sz w:val="24"/>
          <w:lang w:val="en-US"/>
        </w:rPr>
        <w:t>required information</w:t>
      </w:r>
      <w:r w:rsidR="00434387" w:rsidRPr="007E7511">
        <w:rPr>
          <w:sz w:val="24"/>
          <w:lang w:val="en-US"/>
        </w:rPr>
        <w:t xml:space="preserve"> and data</w:t>
      </w:r>
      <w:r w:rsidR="002A716A" w:rsidRPr="007E7511">
        <w:rPr>
          <w:sz w:val="24"/>
          <w:lang w:val="en-US"/>
        </w:rPr>
        <w:t xml:space="preserve"> as part of the “quantitative analysis” aspect of this study.</w:t>
      </w:r>
      <w:r w:rsidR="00006A16" w:rsidRPr="007E7511">
        <w:rPr>
          <w:sz w:val="24"/>
          <w:lang w:val="en-US"/>
        </w:rPr>
        <w:t xml:space="preserve"> We </w:t>
      </w:r>
      <w:r w:rsidR="00E220A4" w:rsidRPr="007E7511">
        <w:rPr>
          <w:sz w:val="24"/>
          <w:lang w:val="en-US"/>
        </w:rPr>
        <w:t>used a</w:t>
      </w:r>
      <w:r w:rsidR="00006A16" w:rsidRPr="007E7511">
        <w:rPr>
          <w:sz w:val="24"/>
          <w:lang w:val="en-US"/>
        </w:rPr>
        <w:t xml:space="preserve"> leadership style scale that was adopted from Bass </w:t>
      </w:r>
      <w:r w:rsidR="00EC73D7" w:rsidRPr="007E7511">
        <w:rPr>
          <w:sz w:val="24"/>
          <w:lang w:val="en-US"/>
        </w:rPr>
        <w:t>and</w:t>
      </w:r>
      <w:r w:rsidR="00006A16" w:rsidRPr="007E7511">
        <w:rPr>
          <w:sz w:val="24"/>
          <w:lang w:val="en-US"/>
        </w:rPr>
        <w:t xml:space="preserve"> Avolio (199</w:t>
      </w:r>
      <w:r w:rsidR="00055E28" w:rsidRPr="007E7511">
        <w:rPr>
          <w:sz w:val="24"/>
          <w:lang w:val="en-US"/>
        </w:rPr>
        <w:t>0</w:t>
      </w:r>
      <w:r w:rsidR="00006A16" w:rsidRPr="007E7511">
        <w:rPr>
          <w:sz w:val="24"/>
          <w:lang w:val="en-US"/>
        </w:rPr>
        <w:t>)</w:t>
      </w:r>
      <w:r w:rsidR="00E220A4" w:rsidRPr="007E7511">
        <w:rPr>
          <w:sz w:val="24"/>
          <w:lang w:val="en-US"/>
        </w:rPr>
        <w:t xml:space="preserve"> with </w:t>
      </w:r>
      <w:r w:rsidR="00B5604E" w:rsidRPr="007E7511">
        <w:rPr>
          <w:sz w:val="24"/>
          <w:lang w:val="en-US"/>
        </w:rPr>
        <w:t>five-point</w:t>
      </w:r>
      <w:r w:rsidR="00E220A4" w:rsidRPr="007E7511">
        <w:rPr>
          <w:sz w:val="24"/>
          <w:lang w:val="en-US"/>
        </w:rPr>
        <w:t xml:space="preserve"> scale answers</w:t>
      </w:r>
      <w:r w:rsidR="00EC73D7" w:rsidRPr="007E7511">
        <w:rPr>
          <w:sz w:val="24"/>
          <w:lang w:val="en-US"/>
        </w:rPr>
        <w:t xml:space="preserve"> and </w:t>
      </w:r>
      <w:r w:rsidR="00567F2B" w:rsidRPr="007E7511">
        <w:rPr>
          <w:sz w:val="24"/>
          <w:lang w:val="en-US"/>
        </w:rPr>
        <w:t>ratings rang</w:t>
      </w:r>
      <w:r w:rsidR="00EC73D7" w:rsidRPr="007E7511">
        <w:rPr>
          <w:sz w:val="24"/>
          <w:lang w:val="en-US"/>
        </w:rPr>
        <w:t>ing</w:t>
      </w:r>
      <w:r w:rsidR="00567F2B" w:rsidRPr="007E7511">
        <w:rPr>
          <w:sz w:val="24"/>
          <w:lang w:val="en-US"/>
        </w:rPr>
        <w:t xml:space="preserve"> from a minimum of 1.0 (strongly disagree) to </w:t>
      </w:r>
      <w:r w:rsidR="00131D83" w:rsidRPr="007E7511">
        <w:rPr>
          <w:sz w:val="24"/>
          <w:lang w:val="en-US"/>
        </w:rPr>
        <w:t xml:space="preserve">a maximum of 5.0 (strongly agree). The employee productivity scale (adopted from Yousef, 2000) was used and employees rated their own productivity from a scale of </w:t>
      </w:r>
      <w:r w:rsidR="00E97BDF" w:rsidRPr="007E7511">
        <w:rPr>
          <w:sz w:val="24"/>
          <w:lang w:val="en-US"/>
        </w:rPr>
        <w:t>1 (very</w:t>
      </w:r>
      <w:r w:rsidR="00762A38" w:rsidRPr="007E7511">
        <w:rPr>
          <w:sz w:val="24"/>
          <w:lang w:val="en-US"/>
        </w:rPr>
        <w:t xml:space="preserve"> </w:t>
      </w:r>
      <w:r w:rsidR="00131D83" w:rsidRPr="007E7511">
        <w:rPr>
          <w:sz w:val="24"/>
          <w:lang w:val="en-US"/>
        </w:rPr>
        <w:t>low) to 5</w:t>
      </w:r>
      <w:r w:rsidR="00B5604E" w:rsidRPr="007E7511">
        <w:rPr>
          <w:sz w:val="24"/>
          <w:lang w:val="en-US"/>
        </w:rPr>
        <w:t xml:space="preserve"> </w:t>
      </w:r>
      <w:r w:rsidR="00131D83" w:rsidRPr="007E7511">
        <w:rPr>
          <w:sz w:val="24"/>
          <w:lang w:val="en-US"/>
        </w:rPr>
        <w:t xml:space="preserve">(very high).  </w:t>
      </w:r>
    </w:p>
    <w:p w14:paraId="047814ED" w14:textId="43A3F8F0" w:rsidR="00434387" w:rsidRPr="00434387" w:rsidRDefault="00434387" w:rsidP="001A7134">
      <w:pPr>
        <w:pStyle w:val="Heading2"/>
        <w:spacing w:line="240" w:lineRule="auto"/>
        <w:jc w:val="both"/>
        <w:rPr>
          <w:lang w:val="en-US"/>
        </w:rPr>
      </w:pPr>
      <w:r w:rsidRPr="00434387">
        <w:rPr>
          <w:lang w:val="en-US"/>
        </w:rPr>
        <w:t xml:space="preserve">Data </w:t>
      </w:r>
      <w:r w:rsidR="009800DB">
        <w:rPr>
          <w:lang w:val="en-US"/>
        </w:rPr>
        <w:t>a</w:t>
      </w:r>
      <w:r w:rsidRPr="00434387">
        <w:rPr>
          <w:lang w:val="en-US"/>
        </w:rPr>
        <w:t xml:space="preserve">nalysis </w:t>
      </w:r>
    </w:p>
    <w:p w14:paraId="253C3302" w14:textId="204F3F1C" w:rsidR="0087411E" w:rsidRDefault="00434387" w:rsidP="001A7134">
      <w:pPr>
        <w:pStyle w:val="Displayedquotation"/>
        <w:spacing w:line="240" w:lineRule="auto"/>
        <w:ind w:left="0"/>
        <w:jc w:val="both"/>
        <w:rPr>
          <w:sz w:val="24"/>
          <w:lang w:val="en-US"/>
        </w:rPr>
      </w:pPr>
      <w:r w:rsidRPr="007E7511">
        <w:rPr>
          <w:sz w:val="24"/>
        </w:rPr>
        <w:t xml:space="preserve">After collection, </w:t>
      </w:r>
      <w:r w:rsidRPr="007E7511">
        <w:rPr>
          <w:sz w:val="24"/>
          <w:lang w:val="en-US"/>
        </w:rPr>
        <w:t>the data was analyzed descriptively using tables, figures, graphs, diagrams and percentages</w:t>
      </w:r>
      <w:r w:rsidR="0001219D" w:rsidRPr="007E7511">
        <w:rPr>
          <w:sz w:val="24"/>
          <w:lang w:val="en-US"/>
        </w:rPr>
        <w:t xml:space="preserve">. </w:t>
      </w:r>
      <w:r w:rsidR="00A82B17" w:rsidRPr="007E7511">
        <w:rPr>
          <w:sz w:val="24"/>
          <w:lang w:val="en-US"/>
        </w:rPr>
        <w:t>A</w:t>
      </w:r>
      <w:r w:rsidR="00347645" w:rsidRPr="007E7511">
        <w:rPr>
          <w:sz w:val="24"/>
          <w:lang w:val="en-US"/>
        </w:rPr>
        <w:t xml:space="preserve"> Spearman’s rank correlation</w:t>
      </w:r>
      <w:r w:rsidR="00A82B17" w:rsidRPr="007E7511">
        <w:rPr>
          <w:sz w:val="24"/>
          <w:lang w:val="en-US"/>
        </w:rPr>
        <w:t xml:space="preserve"> was</w:t>
      </w:r>
      <w:r w:rsidR="0001219D" w:rsidRPr="007E7511">
        <w:rPr>
          <w:sz w:val="24"/>
          <w:lang w:val="en-US"/>
        </w:rPr>
        <w:t xml:space="preserve"> done </w:t>
      </w:r>
      <w:r w:rsidR="009A4D92" w:rsidRPr="007E7511">
        <w:rPr>
          <w:sz w:val="24"/>
          <w:lang w:val="en-US"/>
        </w:rPr>
        <w:t>using the Statistical</w:t>
      </w:r>
      <w:r w:rsidR="0001219D" w:rsidRPr="007E7511">
        <w:rPr>
          <w:sz w:val="24"/>
          <w:lang w:val="en-US"/>
        </w:rPr>
        <w:t xml:space="preserve"> Package for Social Sciences (SPSS)</w:t>
      </w:r>
      <w:r w:rsidR="00A82B17" w:rsidRPr="007E7511">
        <w:rPr>
          <w:sz w:val="24"/>
          <w:lang w:val="en-US"/>
        </w:rPr>
        <w:t xml:space="preserve"> </w:t>
      </w:r>
      <w:r w:rsidR="009E3C53" w:rsidRPr="007E7511">
        <w:rPr>
          <w:sz w:val="24"/>
          <w:lang w:val="en-US"/>
        </w:rPr>
        <w:t xml:space="preserve">which is used to measure the strength of the relationship between two variables and to compute their association. Basically, a correlation analysis calculates the level of change in one variable due to the change in the other (Duckett </w:t>
      </w:r>
      <w:r w:rsidR="00EC73D7" w:rsidRPr="007E7511">
        <w:rPr>
          <w:sz w:val="24"/>
          <w:lang w:val="en-US"/>
        </w:rPr>
        <w:t>and</w:t>
      </w:r>
      <w:r w:rsidR="009E3C53" w:rsidRPr="007E7511">
        <w:rPr>
          <w:sz w:val="24"/>
          <w:lang w:val="en-US"/>
        </w:rPr>
        <w:t xml:space="preserve"> Macfarlane, 2003).</w:t>
      </w:r>
      <w:r w:rsidR="00347645" w:rsidRPr="007E7511">
        <w:rPr>
          <w:sz w:val="24"/>
          <w:lang w:val="en-US"/>
        </w:rPr>
        <w:t xml:space="preserve"> A Spearman’s rank correlation (denoted as </w:t>
      </w:r>
      <w:proofErr w:type="spellStart"/>
      <w:r w:rsidR="00347645" w:rsidRPr="007E7511">
        <w:rPr>
          <w:i/>
          <w:iCs/>
          <w:sz w:val="24"/>
          <w:lang w:val="en-US"/>
        </w:rPr>
        <w:t>rs</w:t>
      </w:r>
      <w:proofErr w:type="spellEnd"/>
      <w:r w:rsidR="00347645" w:rsidRPr="007E7511">
        <w:rPr>
          <w:sz w:val="24"/>
          <w:lang w:val="en-US"/>
        </w:rPr>
        <w:t xml:space="preserve">) is used to evaluate relationships involving ordinal variable correlations, specifically when two variables have been ranked and </w:t>
      </w:r>
      <w:r w:rsidR="00E72097" w:rsidRPr="007E7511">
        <w:rPr>
          <w:sz w:val="24"/>
          <w:lang w:val="en-US"/>
        </w:rPr>
        <w:t>“causation” needs</w:t>
      </w:r>
      <w:r w:rsidR="00347645" w:rsidRPr="007E7511">
        <w:rPr>
          <w:sz w:val="24"/>
          <w:lang w:val="en-US"/>
        </w:rPr>
        <w:t xml:space="preserve"> to be established </w:t>
      </w:r>
      <w:r w:rsidR="00E72097" w:rsidRPr="007E7511">
        <w:rPr>
          <w:sz w:val="24"/>
          <w:lang w:val="en-US"/>
        </w:rPr>
        <w:t>(i.e. the increase in one variable result</w:t>
      </w:r>
      <w:r w:rsidR="00EC73D7" w:rsidRPr="007E7511">
        <w:rPr>
          <w:sz w:val="24"/>
          <w:lang w:val="en-US"/>
        </w:rPr>
        <w:t>ing</w:t>
      </w:r>
      <w:r w:rsidR="00E72097" w:rsidRPr="007E7511">
        <w:rPr>
          <w:sz w:val="24"/>
          <w:lang w:val="en-US"/>
        </w:rPr>
        <w:t xml:space="preserve"> in an increase/decrease in the other variable). In this study</w:t>
      </w:r>
      <w:r w:rsidR="0095656E" w:rsidRPr="007E7511">
        <w:rPr>
          <w:sz w:val="24"/>
          <w:lang w:val="en-US"/>
        </w:rPr>
        <w:t>,</w:t>
      </w:r>
      <w:r w:rsidR="00E72097" w:rsidRPr="007E7511">
        <w:rPr>
          <w:sz w:val="24"/>
          <w:lang w:val="en-US"/>
        </w:rPr>
        <w:t xml:space="preserve"> a Spearman’s rank correlation </w:t>
      </w:r>
      <w:r w:rsidR="00347645" w:rsidRPr="007E7511">
        <w:rPr>
          <w:sz w:val="24"/>
          <w:lang w:val="en-US"/>
        </w:rPr>
        <w:t>was used to assess relationship between</w:t>
      </w:r>
      <w:r w:rsidR="00E72097" w:rsidRPr="007E7511">
        <w:rPr>
          <w:sz w:val="24"/>
          <w:lang w:val="en-US"/>
        </w:rPr>
        <w:t xml:space="preserve"> </w:t>
      </w:r>
      <w:r w:rsidR="00347645" w:rsidRPr="007E7511">
        <w:rPr>
          <w:sz w:val="24"/>
          <w:lang w:val="en-US"/>
        </w:rPr>
        <w:t>leadership styles and employee productivity.</w:t>
      </w:r>
      <w:r w:rsidR="009E3C53" w:rsidRPr="007E7511">
        <w:rPr>
          <w:sz w:val="24"/>
          <w:lang w:val="en-US"/>
        </w:rPr>
        <w:t xml:space="preserve"> </w:t>
      </w:r>
      <w:r w:rsidR="00345525" w:rsidRPr="007E7511">
        <w:rPr>
          <w:sz w:val="24"/>
          <w:lang w:val="en-US"/>
        </w:rPr>
        <w:t>The sign of the correlation coefficient indicates the relationship between the variables</w:t>
      </w:r>
      <w:r w:rsidR="00EC73D7" w:rsidRPr="007E7511">
        <w:rPr>
          <w:sz w:val="24"/>
          <w:lang w:val="en-US"/>
        </w:rPr>
        <w:t>,</w:t>
      </w:r>
      <w:r w:rsidR="00345525" w:rsidRPr="007E7511">
        <w:rPr>
          <w:sz w:val="24"/>
          <w:lang w:val="en-US"/>
        </w:rPr>
        <w:t xml:space="preserve"> while </w:t>
      </w:r>
      <w:r w:rsidR="00D25562" w:rsidRPr="007E7511">
        <w:rPr>
          <w:sz w:val="24"/>
          <w:lang w:val="en-US"/>
        </w:rPr>
        <w:t>its</w:t>
      </w:r>
      <w:r w:rsidR="00345525" w:rsidRPr="007E7511">
        <w:rPr>
          <w:sz w:val="24"/>
          <w:lang w:val="en-US"/>
        </w:rPr>
        <w:t xml:space="preserve"> magnitude indicates the strength of the relationship</w:t>
      </w:r>
      <w:r w:rsidR="004055F3" w:rsidRPr="007E7511">
        <w:rPr>
          <w:sz w:val="24"/>
          <w:lang w:val="en-US"/>
        </w:rPr>
        <w:t xml:space="preserve"> (Table 1)</w:t>
      </w:r>
      <w:r w:rsidR="00345525" w:rsidRPr="007E7511">
        <w:rPr>
          <w:sz w:val="24"/>
          <w:lang w:val="en-US"/>
        </w:rPr>
        <w:t>.</w:t>
      </w:r>
      <w:r w:rsidR="00B81717" w:rsidRPr="007E7511">
        <w:rPr>
          <w:rFonts w:ascii="Arial" w:hAnsi="Arial" w:cs="Arial"/>
          <w:sz w:val="24"/>
          <w:lang w:val="en-US"/>
        </w:rPr>
        <w:t xml:space="preserve"> </w:t>
      </w:r>
      <w:r w:rsidR="00B81717" w:rsidRPr="007E7511">
        <w:rPr>
          <w:sz w:val="24"/>
          <w:lang w:val="en-US"/>
        </w:rPr>
        <w:t>Spearman's correlation coefficients range from -1 to +1 and the sign of the coefficient indicates whether it is a positive or negative monotonic relationship.</w:t>
      </w:r>
    </w:p>
    <w:p w14:paraId="64D69E89" w14:textId="77777777" w:rsidR="00BC1D3F" w:rsidRDefault="00BC1D3F" w:rsidP="001A7134">
      <w:pPr>
        <w:pStyle w:val="Displayedquotation"/>
        <w:spacing w:line="240" w:lineRule="auto"/>
        <w:ind w:left="0"/>
        <w:jc w:val="both"/>
        <w:rPr>
          <w:sz w:val="24"/>
          <w:lang w:val="en-US"/>
        </w:rPr>
      </w:pPr>
    </w:p>
    <w:p w14:paraId="6111C57A" w14:textId="4AF9B7BE" w:rsidR="0030224F" w:rsidRPr="0030224F" w:rsidRDefault="0030224F" w:rsidP="0030224F">
      <w:pPr>
        <w:pStyle w:val="Caption"/>
        <w:keepNext/>
        <w:rPr>
          <w:b/>
          <w:bCs/>
          <w:i w:val="0"/>
          <w:iCs w:val="0"/>
          <w:color w:val="auto"/>
          <w:sz w:val="24"/>
          <w:szCs w:val="24"/>
        </w:rPr>
      </w:pPr>
      <w:r w:rsidRPr="0030224F">
        <w:rPr>
          <w:b/>
          <w:bCs/>
          <w:i w:val="0"/>
          <w:iCs w:val="0"/>
          <w:color w:val="auto"/>
          <w:sz w:val="24"/>
          <w:szCs w:val="24"/>
        </w:rPr>
        <w:t xml:space="preserve">Table </w:t>
      </w:r>
      <w:r>
        <w:rPr>
          <w:b/>
          <w:bCs/>
          <w:i w:val="0"/>
          <w:iCs w:val="0"/>
          <w:color w:val="auto"/>
          <w:sz w:val="24"/>
          <w:szCs w:val="24"/>
        </w:rPr>
        <w:t>1</w:t>
      </w:r>
      <w:r w:rsidRPr="0030224F">
        <w:rPr>
          <w:b/>
          <w:bCs/>
          <w:i w:val="0"/>
          <w:iCs w:val="0"/>
          <w:color w:val="auto"/>
          <w:sz w:val="24"/>
          <w:szCs w:val="24"/>
        </w:rPr>
        <w:t>:</w:t>
      </w:r>
      <w:r w:rsidRPr="007E7511">
        <w:rPr>
          <w:b/>
          <w:bCs/>
          <w:i w:val="0"/>
          <w:iCs w:val="0"/>
          <w:color w:val="auto"/>
          <w:sz w:val="24"/>
          <w:szCs w:val="24"/>
        </w:rPr>
        <w:t xml:space="preserve"> </w:t>
      </w:r>
      <w:r>
        <w:rPr>
          <w:b/>
          <w:bCs/>
          <w:i w:val="0"/>
          <w:iCs w:val="0"/>
          <w:color w:val="auto"/>
          <w:sz w:val="24"/>
          <w:szCs w:val="24"/>
        </w:rPr>
        <w:t>C</w:t>
      </w:r>
      <w:r w:rsidRPr="007E7511">
        <w:rPr>
          <w:b/>
          <w:bCs/>
          <w:i w:val="0"/>
          <w:iCs w:val="0"/>
          <w:color w:val="auto"/>
          <w:sz w:val="24"/>
          <w:szCs w:val="24"/>
        </w:rPr>
        <w:t>orrelation coefficients and correlation strength</w:t>
      </w:r>
    </w:p>
    <w:tbl>
      <w:tblPr>
        <w:tblStyle w:val="TableGrid"/>
        <w:tblW w:w="0" w:type="auto"/>
        <w:tblInd w:w="-5" w:type="dxa"/>
        <w:tblLook w:val="04A0" w:firstRow="1" w:lastRow="0" w:firstColumn="1" w:lastColumn="0" w:noHBand="0" w:noVBand="1"/>
      </w:tblPr>
      <w:tblGrid>
        <w:gridCol w:w="4065"/>
        <w:gridCol w:w="4065"/>
      </w:tblGrid>
      <w:tr w:rsidR="007E7511" w:rsidRPr="0030224F" w14:paraId="51E3F0BF" w14:textId="77777777" w:rsidTr="0030224F">
        <w:trPr>
          <w:trHeight w:val="38"/>
        </w:trPr>
        <w:tc>
          <w:tcPr>
            <w:tcW w:w="4065" w:type="dxa"/>
          </w:tcPr>
          <w:p w14:paraId="71EFE35B" w14:textId="77777777" w:rsidR="007E7511" w:rsidRPr="0030224F" w:rsidRDefault="007E7511" w:rsidP="0030224F">
            <w:pPr>
              <w:spacing w:line="240" w:lineRule="auto"/>
              <w:rPr>
                <w:b/>
                <w:bCs/>
                <w:lang w:val="en-US"/>
              </w:rPr>
            </w:pPr>
            <w:r w:rsidRPr="0030224F">
              <w:rPr>
                <w:b/>
                <w:bCs/>
                <w:lang w:val="en-US"/>
              </w:rPr>
              <w:t>Correlation Coefficient</w:t>
            </w:r>
          </w:p>
        </w:tc>
        <w:tc>
          <w:tcPr>
            <w:tcW w:w="4065" w:type="dxa"/>
          </w:tcPr>
          <w:p w14:paraId="1AF2062F" w14:textId="77777777" w:rsidR="007E7511" w:rsidRPr="0030224F" w:rsidRDefault="007E7511" w:rsidP="0030224F">
            <w:pPr>
              <w:spacing w:line="240" w:lineRule="auto"/>
              <w:rPr>
                <w:b/>
                <w:bCs/>
                <w:lang w:val="en-US"/>
              </w:rPr>
            </w:pPr>
            <w:r w:rsidRPr="0030224F">
              <w:rPr>
                <w:b/>
                <w:bCs/>
                <w:lang w:val="en-US"/>
              </w:rPr>
              <w:t>Correlation Strength</w:t>
            </w:r>
          </w:p>
        </w:tc>
      </w:tr>
      <w:tr w:rsidR="007E7511" w:rsidRPr="0030224F" w14:paraId="4D578DB5" w14:textId="77777777" w:rsidTr="0030224F">
        <w:trPr>
          <w:trHeight w:val="38"/>
        </w:trPr>
        <w:tc>
          <w:tcPr>
            <w:tcW w:w="4065" w:type="dxa"/>
          </w:tcPr>
          <w:p w14:paraId="3097A7A7" w14:textId="77777777" w:rsidR="007E7511" w:rsidRPr="0030224F" w:rsidRDefault="007E7511" w:rsidP="0030224F">
            <w:pPr>
              <w:spacing w:line="240" w:lineRule="auto"/>
              <w:rPr>
                <w:lang w:val="en-US"/>
              </w:rPr>
            </w:pPr>
            <w:r w:rsidRPr="0030224F">
              <w:rPr>
                <w:lang w:val="en-US"/>
              </w:rPr>
              <w:t>0.1 – 0.3</w:t>
            </w:r>
          </w:p>
        </w:tc>
        <w:tc>
          <w:tcPr>
            <w:tcW w:w="4065" w:type="dxa"/>
          </w:tcPr>
          <w:p w14:paraId="45078A75" w14:textId="77777777" w:rsidR="007E7511" w:rsidRPr="0030224F" w:rsidRDefault="007E7511" w:rsidP="0030224F">
            <w:pPr>
              <w:spacing w:line="240" w:lineRule="auto"/>
              <w:rPr>
                <w:lang w:val="en-US"/>
              </w:rPr>
            </w:pPr>
            <w:r w:rsidRPr="0030224F">
              <w:rPr>
                <w:lang w:val="en-US"/>
              </w:rPr>
              <w:t>Weak correlation</w:t>
            </w:r>
          </w:p>
        </w:tc>
      </w:tr>
      <w:tr w:rsidR="007E7511" w:rsidRPr="0030224F" w14:paraId="0912BAAB" w14:textId="77777777" w:rsidTr="0030224F">
        <w:trPr>
          <w:trHeight w:val="38"/>
        </w:trPr>
        <w:tc>
          <w:tcPr>
            <w:tcW w:w="4065" w:type="dxa"/>
          </w:tcPr>
          <w:p w14:paraId="32E4457A" w14:textId="77777777" w:rsidR="007E7511" w:rsidRPr="0030224F" w:rsidRDefault="007E7511" w:rsidP="00697914">
            <w:pPr>
              <w:spacing w:line="240" w:lineRule="auto"/>
              <w:jc w:val="both"/>
              <w:rPr>
                <w:lang w:val="en-US"/>
              </w:rPr>
            </w:pPr>
            <w:r w:rsidRPr="0030224F">
              <w:rPr>
                <w:lang w:val="en-US"/>
              </w:rPr>
              <w:t>0.3 – 0.5</w:t>
            </w:r>
          </w:p>
        </w:tc>
        <w:tc>
          <w:tcPr>
            <w:tcW w:w="4065" w:type="dxa"/>
          </w:tcPr>
          <w:p w14:paraId="7A4A224C" w14:textId="77777777" w:rsidR="007E7511" w:rsidRPr="0030224F" w:rsidRDefault="007E7511" w:rsidP="00697914">
            <w:pPr>
              <w:spacing w:line="240" w:lineRule="auto"/>
              <w:jc w:val="both"/>
              <w:rPr>
                <w:lang w:val="en-US"/>
              </w:rPr>
            </w:pPr>
            <w:r w:rsidRPr="0030224F">
              <w:rPr>
                <w:lang w:val="en-US"/>
              </w:rPr>
              <w:t>Moderate correlation</w:t>
            </w:r>
          </w:p>
        </w:tc>
      </w:tr>
      <w:tr w:rsidR="007E7511" w:rsidRPr="0030224F" w14:paraId="3E06B20A" w14:textId="77777777" w:rsidTr="0030224F">
        <w:trPr>
          <w:trHeight w:val="38"/>
        </w:trPr>
        <w:tc>
          <w:tcPr>
            <w:tcW w:w="4065" w:type="dxa"/>
          </w:tcPr>
          <w:p w14:paraId="2E8FEBBE" w14:textId="77777777" w:rsidR="007E7511" w:rsidRPr="0030224F" w:rsidRDefault="007E7511" w:rsidP="00697914">
            <w:pPr>
              <w:spacing w:line="240" w:lineRule="auto"/>
              <w:jc w:val="both"/>
              <w:rPr>
                <w:lang w:val="en-US"/>
              </w:rPr>
            </w:pPr>
            <w:r w:rsidRPr="0030224F">
              <w:rPr>
                <w:lang w:val="en-US"/>
              </w:rPr>
              <w:t>0.5 – 1</w:t>
            </w:r>
          </w:p>
        </w:tc>
        <w:tc>
          <w:tcPr>
            <w:tcW w:w="4065" w:type="dxa"/>
          </w:tcPr>
          <w:p w14:paraId="6253A5A6" w14:textId="77777777" w:rsidR="007E7511" w:rsidRPr="0030224F" w:rsidRDefault="007E7511" w:rsidP="00697914">
            <w:pPr>
              <w:spacing w:line="240" w:lineRule="auto"/>
              <w:jc w:val="both"/>
              <w:rPr>
                <w:lang w:val="en-US"/>
              </w:rPr>
            </w:pPr>
            <w:r w:rsidRPr="0030224F">
              <w:rPr>
                <w:lang w:val="en-US"/>
              </w:rPr>
              <w:t>Strong correlation</w:t>
            </w:r>
          </w:p>
        </w:tc>
      </w:tr>
    </w:tbl>
    <w:p w14:paraId="7E700B76" w14:textId="77777777" w:rsidR="007E7511" w:rsidRPr="0030224F" w:rsidRDefault="007E7511" w:rsidP="001A7134">
      <w:pPr>
        <w:pStyle w:val="Displayedquotation"/>
        <w:spacing w:line="240" w:lineRule="auto"/>
        <w:ind w:left="0"/>
        <w:jc w:val="both"/>
        <w:rPr>
          <w:sz w:val="24"/>
          <w:lang w:val="en-US"/>
        </w:rPr>
      </w:pPr>
    </w:p>
    <w:p w14:paraId="35BFA04A" w14:textId="77777777" w:rsidR="007E7511" w:rsidRDefault="007E7511" w:rsidP="001A7134">
      <w:pPr>
        <w:pStyle w:val="Displayedquotation"/>
        <w:spacing w:line="240" w:lineRule="auto"/>
        <w:ind w:left="0"/>
        <w:jc w:val="both"/>
        <w:rPr>
          <w:sz w:val="24"/>
          <w:lang w:val="en-US"/>
        </w:rPr>
      </w:pPr>
    </w:p>
    <w:p w14:paraId="0D45F86D" w14:textId="77777777" w:rsidR="007E7511" w:rsidRDefault="007E7511" w:rsidP="001A7134">
      <w:pPr>
        <w:pStyle w:val="Displayedquotation"/>
        <w:spacing w:line="240" w:lineRule="auto"/>
        <w:ind w:left="0"/>
        <w:jc w:val="both"/>
        <w:rPr>
          <w:sz w:val="24"/>
          <w:lang w:val="en-US"/>
        </w:rPr>
      </w:pPr>
    </w:p>
    <w:p w14:paraId="0B12172C" w14:textId="77777777" w:rsidR="00EC73D7" w:rsidRPr="00722CF8" w:rsidRDefault="00EC73D7" w:rsidP="001A7134">
      <w:pPr>
        <w:pStyle w:val="Displayedquotation"/>
        <w:spacing w:line="240" w:lineRule="auto"/>
        <w:ind w:left="0"/>
        <w:jc w:val="both"/>
        <w:rPr>
          <w:lang w:val="en-US"/>
        </w:rPr>
      </w:pPr>
    </w:p>
    <w:p w14:paraId="54958230" w14:textId="5B445430" w:rsidR="006E4095" w:rsidRDefault="00102909" w:rsidP="001A7134">
      <w:pPr>
        <w:pStyle w:val="Heading2"/>
        <w:spacing w:line="240" w:lineRule="auto"/>
        <w:jc w:val="both"/>
      </w:pPr>
      <w:r>
        <w:t>Validity</w:t>
      </w:r>
      <w:r w:rsidR="00920B29">
        <w:t xml:space="preserve">, </w:t>
      </w:r>
      <w:r w:rsidR="004116F1">
        <w:t>e</w:t>
      </w:r>
      <w:r w:rsidR="00920B29">
        <w:t xml:space="preserve">thical </w:t>
      </w:r>
      <w:r w:rsidR="004116F1">
        <w:t>c</w:t>
      </w:r>
      <w:r w:rsidR="00920B29">
        <w:t xml:space="preserve">onsiderations and </w:t>
      </w:r>
      <w:r w:rsidR="004116F1">
        <w:t>r</w:t>
      </w:r>
      <w:r w:rsidR="00D2514E">
        <w:t xml:space="preserve">esearch </w:t>
      </w:r>
      <w:r w:rsidR="004116F1">
        <w:t>c</w:t>
      </w:r>
      <w:r w:rsidR="00920B29">
        <w:t xml:space="preserve">onstraints </w:t>
      </w:r>
      <w:r>
        <w:t xml:space="preserve"> </w:t>
      </w:r>
    </w:p>
    <w:p w14:paraId="57BC24D0" w14:textId="5C7872A2" w:rsidR="00B7543B" w:rsidRDefault="00102909" w:rsidP="001A7134">
      <w:pPr>
        <w:pStyle w:val="Displayedquotation"/>
        <w:spacing w:line="240" w:lineRule="auto"/>
        <w:ind w:left="0"/>
        <w:jc w:val="both"/>
        <w:rPr>
          <w:sz w:val="24"/>
          <w:lang w:val="en-US"/>
        </w:rPr>
      </w:pPr>
      <w:r w:rsidRPr="007E7511">
        <w:rPr>
          <w:sz w:val="24"/>
          <w:lang w:val="en-US"/>
        </w:rPr>
        <w:t>The questionnaire was subjected to a rigorous validity test which refers to the extent to which an empirical measure adequately reflects the real meaning of the concept under consideration (Babbie</w:t>
      </w:r>
      <w:r w:rsidR="000E2A7A" w:rsidRPr="007E7511">
        <w:rPr>
          <w:sz w:val="24"/>
          <w:lang w:val="en-US"/>
        </w:rPr>
        <w:t xml:space="preserve"> and Rubin, </w:t>
      </w:r>
      <w:r w:rsidRPr="007E7511">
        <w:rPr>
          <w:sz w:val="24"/>
          <w:lang w:val="en-US"/>
        </w:rPr>
        <w:t>1989).</w:t>
      </w:r>
      <w:r w:rsidRPr="007E7511">
        <w:rPr>
          <w:rFonts w:ascii="Arial" w:hAnsi="Arial" w:cs="Arial"/>
          <w:sz w:val="24"/>
          <w:lang w:val="en-US"/>
        </w:rPr>
        <w:t xml:space="preserve"> </w:t>
      </w:r>
      <w:r w:rsidRPr="007E7511">
        <w:rPr>
          <w:sz w:val="24"/>
          <w:lang w:val="en-US"/>
        </w:rPr>
        <w:t>As such, the questionnaire was tested for credibility, transferability, and dependability (Lincoln</w:t>
      </w:r>
      <w:r w:rsidR="007C31AC" w:rsidRPr="007E7511">
        <w:rPr>
          <w:sz w:val="24"/>
          <w:lang w:val="en-US"/>
        </w:rPr>
        <w:t xml:space="preserve"> and Guba</w:t>
      </w:r>
      <w:r w:rsidRPr="007E7511">
        <w:rPr>
          <w:sz w:val="24"/>
          <w:lang w:val="en-US"/>
        </w:rPr>
        <w:t xml:space="preserve">, </w:t>
      </w:r>
      <w:r w:rsidR="007C31AC" w:rsidRPr="007E7511">
        <w:rPr>
          <w:sz w:val="24"/>
          <w:lang w:val="en-US"/>
        </w:rPr>
        <w:t>2011</w:t>
      </w:r>
      <w:r w:rsidRPr="007E7511">
        <w:rPr>
          <w:sz w:val="24"/>
          <w:lang w:val="en-US"/>
        </w:rPr>
        <w:t>).</w:t>
      </w:r>
      <w:r w:rsidR="00920B29" w:rsidRPr="007E7511">
        <w:rPr>
          <w:sz w:val="24"/>
          <w:lang w:val="en-US"/>
        </w:rPr>
        <w:t xml:space="preserve"> Before the research was conducted, some preliminary steps were taken to ensure that ethical measures were </w:t>
      </w:r>
      <w:r w:rsidR="00F63767" w:rsidRPr="007E7511">
        <w:rPr>
          <w:sz w:val="24"/>
          <w:lang w:val="en-US"/>
        </w:rPr>
        <w:t>followed</w:t>
      </w:r>
      <w:r w:rsidR="00920B29" w:rsidRPr="007E7511">
        <w:rPr>
          <w:sz w:val="24"/>
          <w:lang w:val="en-US"/>
        </w:rPr>
        <w:t xml:space="preserve">. </w:t>
      </w:r>
      <w:r w:rsidR="00F63767" w:rsidRPr="007E7511">
        <w:rPr>
          <w:sz w:val="24"/>
          <w:lang w:val="en-US"/>
        </w:rPr>
        <w:t xml:space="preserve">These included letters of </w:t>
      </w:r>
      <w:r w:rsidR="00CB0DBF" w:rsidRPr="007E7511">
        <w:rPr>
          <w:sz w:val="24"/>
          <w:lang w:val="en-US"/>
        </w:rPr>
        <w:t xml:space="preserve">consent </w:t>
      </w:r>
      <w:r w:rsidR="00B17179" w:rsidRPr="007E7511">
        <w:rPr>
          <w:sz w:val="24"/>
          <w:lang w:val="en-US"/>
        </w:rPr>
        <w:t xml:space="preserve">for the research to be conducted </w:t>
      </w:r>
      <w:r w:rsidR="00CB0DBF" w:rsidRPr="007E7511">
        <w:rPr>
          <w:sz w:val="24"/>
          <w:lang w:val="en-US"/>
        </w:rPr>
        <w:t>and support from the university which grant</w:t>
      </w:r>
      <w:r w:rsidR="00F63767" w:rsidRPr="007E7511">
        <w:rPr>
          <w:sz w:val="24"/>
          <w:lang w:val="en-US"/>
        </w:rPr>
        <w:t>ed</w:t>
      </w:r>
      <w:r w:rsidR="00CB0DBF" w:rsidRPr="007E7511">
        <w:rPr>
          <w:sz w:val="24"/>
          <w:lang w:val="en-US"/>
        </w:rPr>
        <w:t xml:space="preserve"> the researcher permission to distribute questionnaires and </w:t>
      </w:r>
      <w:r w:rsidR="00920B29" w:rsidRPr="007E7511">
        <w:rPr>
          <w:sz w:val="24"/>
          <w:lang w:val="en-US"/>
        </w:rPr>
        <w:t>co</w:t>
      </w:r>
      <w:r w:rsidR="00B17179" w:rsidRPr="007E7511">
        <w:rPr>
          <w:sz w:val="24"/>
          <w:lang w:val="en-US"/>
        </w:rPr>
        <w:t>llect</w:t>
      </w:r>
      <w:r w:rsidR="00920B29" w:rsidRPr="007E7511">
        <w:rPr>
          <w:sz w:val="24"/>
          <w:lang w:val="en-US"/>
        </w:rPr>
        <w:t xml:space="preserve"> data for academic purposes. </w:t>
      </w:r>
      <w:r w:rsidR="00CB0DBF" w:rsidRPr="007E7511">
        <w:rPr>
          <w:sz w:val="24"/>
          <w:lang w:val="en-US"/>
        </w:rPr>
        <w:t>The anonymity and confidentiality of each participant was observed, and questions and research findings were devoid of any biases in either language, words, gender, sexual orientation, race or ethnic group, disability, or age.</w:t>
      </w:r>
      <w:r w:rsidR="00D873CD" w:rsidRPr="007E7511">
        <w:rPr>
          <w:sz w:val="24"/>
          <w:lang w:val="en-US"/>
        </w:rPr>
        <w:t xml:space="preserve"> Some research constraints included time, finance (printing, internet bundles, travel expenses) and technical constraints (network failures).</w:t>
      </w:r>
      <w:r w:rsidR="00B17179" w:rsidRPr="007E7511">
        <w:rPr>
          <w:sz w:val="24"/>
          <w:lang w:val="en-US"/>
        </w:rPr>
        <w:t xml:space="preserve"> A summary of the research methodology is found in </w:t>
      </w:r>
      <w:r w:rsidR="004116F1" w:rsidRPr="007E7511">
        <w:rPr>
          <w:sz w:val="24"/>
          <w:lang w:val="en-US"/>
        </w:rPr>
        <w:t xml:space="preserve">Table </w:t>
      </w:r>
      <w:r w:rsidR="0030224F">
        <w:rPr>
          <w:sz w:val="24"/>
          <w:lang w:val="en-US"/>
        </w:rPr>
        <w:t>2</w:t>
      </w:r>
      <w:r w:rsidR="004116F1" w:rsidRPr="007E7511">
        <w:rPr>
          <w:sz w:val="24"/>
          <w:lang w:val="en-US"/>
        </w:rPr>
        <w:t xml:space="preserve">. </w:t>
      </w:r>
      <w:r w:rsidR="00792F1C" w:rsidRPr="007E7511">
        <w:rPr>
          <w:sz w:val="24"/>
          <w:lang w:val="en-US"/>
        </w:rPr>
        <w:t xml:space="preserve"> </w:t>
      </w:r>
    </w:p>
    <w:p w14:paraId="7152FDF9" w14:textId="77777777" w:rsidR="00BC1D3F" w:rsidRDefault="00BC1D3F" w:rsidP="001A7134">
      <w:pPr>
        <w:pStyle w:val="Displayedquotation"/>
        <w:spacing w:line="240" w:lineRule="auto"/>
        <w:ind w:left="0"/>
        <w:jc w:val="both"/>
        <w:rPr>
          <w:sz w:val="24"/>
          <w:lang w:val="en-US"/>
        </w:rPr>
      </w:pPr>
    </w:p>
    <w:p w14:paraId="0E729D32" w14:textId="5D3CCAC2" w:rsidR="009B5D1D" w:rsidRPr="009B5D1D" w:rsidRDefault="009B5D1D" w:rsidP="009B5D1D">
      <w:pPr>
        <w:pStyle w:val="Caption"/>
        <w:keepNext/>
        <w:rPr>
          <w:b/>
          <w:bCs/>
          <w:i w:val="0"/>
          <w:iCs w:val="0"/>
          <w:color w:val="auto"/>
          <w:sz w:val="24"/>
          <w:szCs w:val="24"/>
        </w:rPr>
      </w:pPr>
      <w:r w:rsidRPr="009B5D1D">
        <w:rPr>
          <w:b/>
          <w:bCs/>
          <w:i w:val="0"/>
          <w:iCs w:val="0"/>
          <w:color w:val="auto"/>
          <w:sz w:val="24"/>
          <w:szCs w:val="24"/>
        </w:rPr>
        <w:t xml:space="preserve">Table </w:t>
      </w:r>
      <w:r w:rsidRPr="009B5D1D">
        <w:rPr>
          <w:b/>
          <w:bCs/>
          <w:i w:val="0"/>
          <w:iCs w:val="0"/>
          <w:color w:val="auto"/>
          <w:sz w:val="24"/>
          <w:szCs w:val="24"/>
        </w:rPr>
        <w:fldChar w:fldCharType="begin"/>
      </w:r>
      <w:r w:rsidRPr="009B5D1D">
        <w:rPr>
          <w:b/>
          <w:bCs/>
          <w:i w:val="0"/>
          <w:iCs w:val="0"/>
          <w:color w:val="auto"/>
          <w:sz w:val="24"/>
          <w:szCs w:val="24"/>
        </w:rPr>
        <w:instrText xml:space="preserve"> SEQ Table \* ARABIC </w:instrText>
      </w:r>
      <w:r w:rsidRPr="009B5D1D">
        <w:rPr>
          <w:b/>
          <w:bCs/>
          <w:i w:val="0"/>
          <w:iCs w:val="0"/>
          <w:color w:val="auto"/>
          <w:sz w:val="24"/>
          <w:szCs w:val="24"/>
        </w:rPr>
        <w:fldChar w:fldCharType="separate"/>
      </w:r>
      <w:r w:rsidR="005C2CFC">
        <w:rPr>
          <w:b/>
          <w:bCs/>
          <w:i w:val="0"/>
          <w:iCs w:val="0"/>
          <w:noProof/>
          <w:color w:val="auto"/>
          <w:sz w:val="24"/>
          <w:szCs w:val="24"/>
        </w:rPr>
        <w:t>1</w:t>
      </w:r>
      <w:r w:rsidRPr="009B5D1D">
        <w:rPr>
          <w:b/>
          <w:bCs/>
          <w:i w:val="0"/>
          <w:iCs w:val="0"/>
          <w:color w:val="auto"/>
          <w:sz w:val="24"/>
          <w:szCs w:val="24"/>
        </w:rPr>
        <w:fldChar w:fldCharType="end"/>
      </w:r>
      <w:r w:rsidRPr="009B5D1D">
        <w:rPr>
          <w:b/>
          <w:bCs/>
          <w:i w:val="0"/>
          <w:iCs w:val="0"/>
          <w:color w:val="auto"/>
          <w:sz w:val="24"/>
          <w:szCs w:val="24"/>
        </w:rPr>
        <w:t xml:space="preserve">: </w:t>
      </w:r>
      <w:r w:rsidRPr="009B5D1D">
        <w:rPr>
          <w:b/>
          <w:bCs/>
          <w:i w:val="0"/>
          <w:iCs w:val="0"/>
          <w:color w:val="auto"/>
          <w:sz w:val="24"/>
          <w:szCs w:val="24"/>
        </w:rPr>
        <w:t>Research Methodology Summary</w:t>
      </w:r>
    </w:p>
    <w:tbl>
      <w:tblPr>
        <w:tblStyle w:val="TableGrid"/>
        <w:tblW w:w="8815" w:type="dxa"/>
        <w:tblLook w:val="04A0" w:firstRow="1" w:lastRow="0" w:firstColumn="1" w:lastColumn="0" w:noHBand="0" w:noVBand="1"/>
      </w:tblPr>
      <w:tblGrid>
        <w:gridCol w:w="2880"/>
        <w:gridCol w:w="5935"/>
      </w:tblGrid>
      <w:tr w:rsidR="009B5D1D" w:rsidRPr="009B5D1D" w14:paraId="399C1591" w14:textId="77777777" w:rsidTr="00697914">
        <w:tc>
          <w:tcPr>
            <w:tcW w:w="2880" w:type="dxa"/>
          </w:tcPr>
          <w:p w14:paraId="31E98C51" w14:textId="77777777" w:rsidR="00BC1D3F" w:rsidRPr="009B5D1D" w:rsidRDefault="00BC1D3F" w:rsidP="00697914">
            <w:pPr>
              <w:spacing w:line="240" w:lineRule="auto"/>
              <w:jc w:val="both"/>
              <w:rPr>
                <w:b/>
                <w:bCs/>
                <w:lang w:val="en-US"/>
              </w:rPr>
            </w:pPr>
            <w:r w:rsidRPr="009B5D1D">
              <w:rPr>
                <w:b/>
                <w:bCs/>
                <w:lang w:val="en-US"/>
              </w:rPr>
              <w:t xml:space="preserve">Item </w:t>
            </w:r>
          </w:p>
        </w:tc>
        <w:tc>
          <w:tcPr>
            <w:tcW w:w="5935" w:type="dxa"/>
          </w:tcPr>
          <w:p w14:paraId="67B8DA50" w14:textId="77777777" w:rsidR="00BC1D3F" w:rsidRPr="009B5D1D" w:rsidRDefault="00BC1D3F" w:rsidP="00697914">
            <w:pPr>
              <w:spacing w:line="240" w:lineRule="auto"/>
              <w:jc w:val="both"/>
              <w:rPr>
                <w:b/>
                <w:bCs/>
                <w:lang w:val="en-US"/>
              </w:rPr>
            </w:pPr>
            <w:r w:rsidRPr="009B5D1D">
              <w:rPr>
                <w:b/>
                <w:bCs/>
                <w:lang w:val="en-US"/>
              </w:rPr>
              <w:t>Details</w:t>
            </w:r>
          </w:p>
        </w:tc>
      </w:tr>
      <w:tr w:rsidR="00BC1D3F" w:rsidRPr="00B17179" w14:paraId="34F3D261" w14:textId="77777777" w:rsidTr="00697914">
        <w:tc>
          <w:tcPr>
            <w:tcW w:w="2880" w:type="dxa"/>
          </w:tcPr>
          <w:p w14:paraId="33F421BC" w14:textId="77777777" w:rsidR="00BC1D3F" w:rsidRPr="008337DA" w:rsidRDefault="00BC1D3F" w:rsidP="00697914">
            <w:pPr>
              <w:spacing w:line="240" w:lineRule="auto"/>
              <w:jc w:val="both"/>
              <w:rPr>
                <w:lang w:val="en-US"/>
              </w:rPr>
            </w:pPr>
            <w:r w:rsidRPr="008337DA">
              <w:rPr>
                <w:lang w:val="en-US"/>
              </w:rPr>
              <w:t>Research Type</w:t>
            </w:r>
          </w:p>
        </w:tc>
        <w:tc>
          <w:tcPr>
            <w:tcW w:w="5935" w:type="dxa"/>
          </w:tcPr>
          <w:p w14:paraId="37BEFCC5" w14:textId="77777777" w:rsidR="00BC1D3F" w:rsidRPr="008337DA" w:rsidRDefault="00BC1D3F" w:rsidP="00697914">
            <w:pPr>
              <w:spacing w:line="240" w:lineRule="auto"/>
              <w:jc w:val="both"/>
              <w:rPr>
                <w:lang w:val="en-US"/>
              </w:rPr>
            </w:pPr>
            <w:r w:rsidRPr="008337DA">
              <w:rPr>
                <w:lang w:val="en-US"/>
              </w:rPr>
              <w:t>Descriptive, Correlation Research</w:t>
            </w:r>
          </w:p>
        </w:tc>
      </w:tr>
      <w:tr w:rsidR="00BC1D3F" w:rsidRPr="00B17179" w14:paraId="080170E9" w14:textId="77777777" w:rsidTr="00697914">
        <w:tc>
          <w:tcPr>
            <w:tcW w:w="2880" w:type="dxa"/>
          </w:tcPr>
          <w:p w14:paraId="08DAB1A7" w14:textId="77777777" w:rsidR="00BC1D3F" w:rsidRPr="008337DA" w:rsidRDefault="00BC1D3F" w:rsidP="00697914">
            <w:pPr>
              <w:spacing w:line="240" w:lineRule="auto"/>
              <w:jc w:val="both"/>
              <w:rPr>
                <w:lang w:val="en-US"/>
              </w:rPr>
            </w:pPr>
            <w:r w:rsidRPr="008337DA">
              <w:rPr>
                <w:lang w:val="en-US"/>
              </w:rPr>
              <w:t>Time Horizon</w:t>
            </w:r>
          </w:p>
        </w:tc>
        <w:tc>
          <w:tcPr>
            <w:tcW w:w="5935" w:type="dxa"/>
          </w:tcPr>
          <w:p w14:paraId="48DE020C" w14:textId="77777777" w:rsidR="00BC1D3F" w:rsidRPr="008337DA" w:rsidRDefault="00BC1D3F" w:rsidP="00697914">
            <w:pPr>
              <w:spacing w:line="240" w:lineRule="auto"/>
              <w:jc w:val="both"/>
              <w:rPr>
                <w:lang w:val="en-US"/>
              </w:rPr>
            </w:pPr>
            <w:r w:rsidRPr="008337DA">
              <w:rPr>
                <w:lang w:val="en-US"/>
              </w:rPr>
              <w:t>Cross-sectional study design (August 2022-October 2022)</w:t>
            </w:r>
          </w:p>
        </w:tc>
      </w:tr>
      <w:tr w:rsidR="00BC1D3F" w:rsidRPr="00B17179" w14:paraId="1EDED1D1" w14:textId="77777777" w:rsidTr="00697914">
        <w:tc>
          <w:tcPr>
            <w:tcW w:w="2880" w:type="dxa"/>
          </w:tcPr>
          <w:p w14:paraId="3A55595C" w14:textId="77777777" w:rsidR="00BC1D3F" w:rsidRPr="008337DA" w:rsidRDefault="00BC1D3F" w:rsidP="00697914">
            <w:pPr>
              <w:spacing w:line="240" w:lineRule="auto"/>
              <w:jc w:val="both"/>
              <w:rPr>
                <w:lang w:val="en-US"/>
              </w:rPr>
            </w:pPr>
            <w:r w:rsidRPr="008337DA">
              <w:rPr>
                <w:lang w:val="en-US"/>
              </w:rPr>
              <w:t>Research Strategy &amp; Methodology</w:t>
            </w:r>
          </w:p>
        </w:tc>
        <w:tc>
          <w:tcPr>
            <w:tcW w:w="5935" w:type="dxa"/>
          </w:tcPr>
          <w:p w14:paraId="7751F988" w14:textId="77777777" w:rsidR="00BC1D3F" w:rsidRPr="008337DA" w:rsidRDefault="00BC1D3F" w:rsidP="00697914">
            <w:pPr>
              <w:spacing w:line="240" w:lineRule="auto"/>
              <w:jc w:val="both"/>
              <w:rPr>
                <w:lang w:val="en-US"/>
              </w:rPr>
            </w:pPr>
            <w:r w:rsidRPr="008337DA">
              <w:rPr>
                <w:lang w:val="en-US"/>
              </w:rPr>
              <w:t>Survey Strategy (structured questionnaires adopted from other studies), Mixed Methods (both qualitative and quantitative).</w:t>
            </w:r>
          </w:p>
        </w:tc>
      </w:tr>
      <w:tr w:rsidR="00BC1D3F" w:rsidRPr="00B17179" w14:paraId="55F7A98F" w14:textId="77777777" w:rsidTr="00697914">
        <w:tc>
          <w:tcPr>
            <w:tcW w:w="2880" w:type="dxa"/>
          </w:tcPr>
          <w:p w14:paraId="6523F8B2" w14:textId="77777777" w:rsidR="00BC1D3F" w:rsidRPr="008337DA" w:rsidRDefault="00BC1D3F" w:rsidP="00697914">
            <w:pPr>
              <w:spacing w:line="240" w:lineRule="auto"/>
              <w:jc w:val="both"/>
              <w:rPr>
                <w:lang w:val="en-US"/>
              </w:rPr>
            </w:pPr>
            <w:r w:rsidRPr="008337DA">
              <w:rPr>
                <w:lang w:val="en-US"/>
              </w:rPr>
              <w:t>Sampling Technique &amp; Sample Size</w:t>
            </w:r>
          </w:p>
        </w:tc>
        <w:tc>
          <w:tcPr>
            <w:tcW w:w="5935" w:type="dxa"/>
          </w:tcPr>
          <w:p w14:paraId="3008A03A" w14:textId="77777777" w:rsidR="00BC1D3F" w:rsidRPr="008337DA" w:rsidRDefault="00BC1D3F" w:rsidP="00697914">
            <w:pPr>
              <w:spacing w:line="240" w:lineRule="auto"/>
              <w:jc w:val="both"/>
              <w:rPr>
                <w:lang w:val="en-US"/>
              </w:rPr>
            </w:pPr>
            <w:r w:rsidRPr="008337DA">
              <w:rPr>
                <w:lang w:val="en-US"/>
              </w:rPr>
              <w:t xml:space="preserve">Convenience Sampling, 45 respondents from a population of 87 staff members at </w:t>
            </w:r>
            <w:proofErr w:type="spellStart"/>
            <w:r w:rsidRPr="008337DA">
              <w:rPr>
                <w:lang w:val="en-US"/>
              </w:rPr>
              <w:t>Candlex</w:t>
            </w:r>
            <w:proofErr w:type="spellEnd"/>
            <w:r w:rsidRPr="008337DA">
              <w:rPr>
                <w:lang w:val="en-US"/>
              </w:rPr>
              <w:t>.</w:t>
            </w:r>
          </w:p>
        </w:tc>
      </w:tr>
      <w:tr w:rsidR="00BC1D3F" w:rsidRPr="00B17179" w14:paraId="115B5624" w14:textId="77777777" w:rsidTr="00697914">
        <w:tc>
          <w:tcPr>
            <w:tcW w:w="2880" w:type="dxa"/>
          </w:tcPr>
          <w:p w14:paraId="1930C0A6" w14:textId="77777777" w:rsidR="00BC1D3F" w:rsidRPr="008337DA" w:rsidRDefault="00BC1D3F" w:rsidP="00697914">
            <w:pPr>
              <w:spacing w:line="240" w:lineRule="auto"/>
              <w:jc w:val="both"/>
              <w:rPr>
                <w:lang w:val="en-US"/>
              </w:rPr>
            </w:pPr>
            <w:r w:rsidRPr="008337DA">
              <w:rPr>
                <w:lang w:val="en-US"/>
              </w:rPr>
              <w:t>Data Analysis</w:t>
            </w:r>
          </w:p>
        </w:tc>
        <w:tc>
          <w:tcPr>
            <w:tcW w:w="5935" w:type="dxa"/>
          </w:tcPr>
          <w:p w14:paraId="7E5B50C8" w14:textId="77777777" w:rsidR="00BC1D3F" w:rsidRPr="008337DA" w:rsidRDefault="00BC1D3F" w:rsidP="00697914">
            <w:pPr>
              <w:spacing w:line="240" w:lineRule="auto"/>
              <w:jc w:val="both"/>
              <w:rPr>
                <w:lang w:val="en-US"/>
              </w:rPr>
            </w:pPr>
            <w:r w:rsidRPr="008337DA">
              <w:rPr>
                <w:lang w:val="en-US"/>
              </w:rPr>
              <w:t>Demographic Profile</w:t>
            </w:r>
          </w:p>
          <w:p w14:paraId="1036F681" w14:textId="77777777" w:rsidR="00BC1D3F" w:rsidRPr="008337DA" w:rsidRDefault="00BC1D3F" w:rsidP="00697914">
            <w:pPr>
              <w:spacing w:line="240" w:lineRule="auto"/>
              <w:jc w:val="both"/>
              <w:rPr>
                <w:lang w:val="en-US"/>
              </w:rPr>
            </w:pPr>
            <w:r w:rsidRPr="008337DA">
              <w:rPr>
                <w:lang w:val="en-US"/>
              </w:rPr>
              <w:t>Descriptive Analysis</w:t>
            </w:r>
          </w:p>
          <w:p w14:paraId="279B716E" w14:textId="77777777" w:rsidR="00BC1D3F" w:rsidRPr="008337DA" w:rsidRDefault="00BC1D3F" w:rsidP="00697914">
            <w:pPr>
              <w:spacing w:line="240" w:lineRule="auto"/>
              <w:jc w:val="both"/>
              <w:rPr>
                <w:lang w:val="en-US"/>
              </w:rPr>
            </w:pPr>
            <w:r w:rsidRPr="008337DA">
              <w:rPr>
                <w:lang w:val="en-US"/>
              </w:rPr>
              <w:t>Spearman’s Rank Correlation in SPSS</w:t>
            </w:r>
          </w:p>
        </w:tc>
      </w:tr>
    </w:tbl>
    <w:p w14:paraId="59691521" w14:textId="77777777" w:rsidR="00BC1D3F" w:rsidRPr="007E7511" w:rsidRDefault="00BC1D3F" w:rsidP="001A7134">
      <w:pPr>
        <w:pStyle w:val="Displayedquotation"/>
        <w:spacing w:line="240" w:lineRule="auto"/>
        <w:ind w:left="0"/>
        <w:jc w:val="both"/>
        <w:rPr>
          <w:sz w:val="24"/>
          <w:lang w:val="en-US"/>
        </w:rPr>
      </w:pPr>
    </w:p>
    <w:p w14:paraId="532E5698" w14:textId="7CCC85AE" w:rsidR="00E163FD" w:rsidRPr="00936BC2" w:rsidRDefault="00792F1C" w:rsidP="001A7134">
      <w:pPr>
        <w:pStyle w:val="Heading1"/>
        <w:spacing w:line="240" w:lineRule="auto"/>
        <w:jc w:val="both"/>
        <w:rPr>
          <w:sz w:val="28"/>
          <w:szCs w:val="28"/>
        </w:rPr>
      </w:pPr>
      <w:r w:rsidRPr="00936BC2">
        <w:rPr>
          <w:sz w:val="28"/>
          <w:szCs w:val="28"/>
        </w:rPr>
        <w:t>RES</w:t>
      </w:r>
      <w:r>
        <w:rPr>
          <w:sz w:val="28"/>
          <w:szCs w:val="28"/>
        </w:rPr>
        <w:t>ULTS</w:t>
      </w:r>
    </w:p>
    <w:p w14:paraId="74FDB7FA" w14:textId="615B24CF" w:rsidR="008A35A1" w:rsidRPr="00936BC2" w:rsidRDefault="00BC1D3F" w:rsidP="001A7134">
      <w:pPr>
        <w:pStyle w:val="Heading2"/>
        <w:spacing w:line="240" w:lineRule="auto"/>
        <w:jc w:val="both"/>
        <w:rPr>
          <w:i w:val="0"/>
          <w:iCs w:val="0"/>
          <w:lang w:val="en-US"/>
        </w:rPr>
      </w:pPr>
      <w:r>
        <w:rPr>
          <w:i w:val="0"/>
          <w:iCs w:val="0"/>
          <w:lang w:val="en-US"/>
        </w:rPr>
        <w:t>R</w:t>
      </w:r>
      <w:r w:rsidRPr="00936BC2">
        <w:rPr>
          <w:i w:val="0"/>
          <w:iCs w:val="0"/>
          <w:lang w:val="en-US"/>
        </w:rPr>
        <w:t xml:space="preserve">esponse rate and demographic characteristics </w:t>
      </w:r>
    </w:p>
    <w:p w14:paraId="67083B91" w14:textId="5B04312F" w:rsidR="00632A4C" w:rsidRDefault="008A35A1" w:rsidP="001A7134">
      <w:pPr>
        <w:pStyle w:val="Displayedquotation"/>
        <w:spacing w:line="240" w:lineRule="auto"/>
        <w:ind w:left="0"/>
        <w:jc w:val="both"/>
        <w:rPr>
          <w:sz w:val="24"/>
          <w:lang w:val="en-US"/>
        </w:rPr>
      </w:pPr>
      <w:r w:rsidRPr="00BC1D3F">
        <w:rPr>
          <w:sz w:val="24"/>
          <w:lang w:val="en-US"/>
        </w:rPr>
        <w:t>From the initial sample size of 82 respondents, 45 completed and returned the questionnaires which equated to a 55% response rate.</w:t>
      </w:r>
      <w:r w:rsidR="00027D05" w:rsidRPr="00BC1D3F">
        <w:rPr>
          <w:sz w:val="24"/>
          <w:lang w:val="en-US"/>
        </w:rPr>
        <w:t xml:space="preserve"> Adequate response rates have been reported as 40% and 50% respectively for descriptive studies (</w:t>
      </w:r>
      <w:r w:rsidRPr="00BC1D3F">
        <w:rPr>
          <w:sz w:val="24"/>
          <w:lang w:val="en-US"/>
        </w:rPr>
        <w:t>Creswell</w:t>
      </w:r>
      <w:r w:rsidR="00027D05" w:rsidRPr="00BC1D3F">
        <w:rPr>
          <w:sz w:val="24"/>
          <w:lang w:val="en-US"/>
        </w:rPr>
        <w:t xml:space="preserve">, </w:t>
      </w:r>
      <w:r w:rsidRPr="00BC1D3F">
        <w:rPr>
          <w:sz w:val="24"/>
          <w:lang w:val="en-US"/>
        </w:rPr>
        <w:t>2003</w:t>
      </w:r>
      <w:r w:rsidR="00027D05" w:rsidRPr="00BC1D3F">
        <w:rPr>
          <w:sz w:val="24"/>
          <w:lang w:val="en-US"/>
        </w:rPr>
        <w:t xml:space="preserve">; </w:t>
      </w:r>
      <w:r w:rsidRPr="00BC1D3F">
        <w:rPr>
          <w:sz w:val="24"/>
          <w:lang w:val="en-US"/>
        </w:rPr>
        <w:t>Mugenda and Mugenda</w:t>
      </w:r>
      <w:r w:rsidR="00027D05" w:rsidRPr="00BC1D3F">
        <w:rPr>
          <w:sz w:val="24"/>
          <w:lang w:val="en-US"/>
        </w:rPr>
        <w:t xml:space="preserve">, </w:t>
      </w:r>
      <w:r w:rsidRPr="00BC1D3F">
        <w:rPr>
          <w:sz w:val="24"/>
          <w:lang w:val="en-US"/>
        </w:rPr>
        <w:t>2003)</w:t>
      </w:r>
      <w:r w:rsidR="00027D05" w:rsidRPr="00BC1D3F">
        <w:rPr>
          <w:sz w:val="24"/>
          <w:lang w:val="en-US"/>
        </w:rPr>
        <w:t xml:space="preserve">. </w:t>
      </w:r>
      <w:r w:rsidR="00D663F7" w:rsidRPr="00BC1D3F">
        <w:rPr>
          <w:sz w:val="24"/>
          <w:lang w:val="en-US"/>
        </w:rPr>
        <w:t xml:space="preserve">Demographic characteristics included gender, </w:t>
      </w:r>
      <w:r w:rsidR="00541DD2" w:rsidRPr="00BC1D3F">
        <w:rPr>
          <w:sz w:val="24"/>
          <w:lang w:val="en-US"/>
        </w:rPr>
        <w:t xml:space="preserve">age, </w:t>
      </w:r>
      <w:r w:rsidR="00D663F7" w:rsidRPr="00BC1D3F">
        <w:rPr>
          <w:sz w:val="24"/>
          <w:lang w:val="en-US"/>
        </w:rPr>
        <w:t xml:space="preserve">and educational level. </w:t>
      </w:r>
      <w:r w:rsidR="00DE1C7E" w:rsidRPr="00BC1D3F">
        <w:rPr>
          <w:sz w:val="24"/>
          <w:lang w:val="en-US"/>
        </w:rPr>
        <w:t>Firstly,</w:t>
      </w:r>
      <w:r w:rsidR="00D663F7" w:rsidRPr="00BC1D3F">
        <w:rPr>
          <w:sz w:val="24"/>
          <w:lang w:val="en-US"/>
        </w:rPr>
        <w:t xml:space="preserve"> in terms of gender, 64.4% constituted of male respondents while 35.6% comprised of female respondents</w:t>
      </w:r>
      <w:r w:rsidR="00541DD2" w:rsidRPr="00BC1D3F">
        <w:rPr>
          <w:sz w:val="24"/>
          <w:lang w:val="en-US"/>
        </w:rPr>
        <w:t xml:space="preserve"> (Table </w:t>
      </w:r>
      <w:r w:rsidR="00FA08EC" w:rsidRPr="00BC1D3F">
        <w:rPr>
          <w:sz w:val="24"/>
          <w:lang w:val="en-US"/>
        </w:rPr>
        <w:t>3</w:t>
      </w:r>
      <w:r w:rsidR="00541DD2" w:rsidRPr="00BC1D3F">
        <w:rPr>
          <w:sz w:val="24"/>
          <w:lang w:val="en-US"/>
        </w:rPr>
        <w:t>)</w:t>
      </w:r>
      <w:r w:rsidR="00D663F7" w:rsidRPr="00BC1D3F">
        <w:rPr>
          <w:sz w:val="24"/>
          <w:lang w:val="en-US"/>
        </w:rPr>
        <w:t xml:space="preserve">. This was mainly because the majority of the staff at </w:t>
      </w:r>
      <w:proofErr w:type="spellStart"/>
      <w:r w:rsidR="00D663F7" w:rsidRPr="00BC1D3F">
        <w:rPr>
          <w:sz w:val="24"/>
          <w:lang w:val="en-US"/>
        </w:rPr>
        <w:t>Candlex</w:t>
      </w:r>
      <w:proofErr w:type="spellEnd"/>
      <w:r w:rsidR="00D663F7" w:rsidRPr="00BC1D3F">
        <w:rPr>
          <w:sz w:val="24"/>
          <w:lang w:val="en-US"/>
        </w:rPr>
        <w:t xml:space="preserve"> Limited are male thus making the respondents mostly males. </w:t>
      </w:r>
      <w:r w:rsidR="00541DD2" w:rsidRPr="00BC1D3F">
        <w:rPr>
          <w:sz w:val="24"/>
          <w:lang w:val="en-US"/>
        </w:rPr>
        <w:t>In terms of age</w:t>
      </w:r>
      <w:r w:rsidR="00DB2C68" w:rsidRPr="00BC1D3F">
        <w:rPr>
          <w:sz w:val="24"/>
          <w:lang w:val="en-US"/>
        </w:rPr>
        <w:t>, most of the respondents (69%) were in the age range of 40-45 years and this was followed by the age range of 25- 30 years (11%) (</w:t>
      </w:r>
      <w:r w:rsidR="00FA08EC" w:rsidRPr="00BC1D3F">
        <w:rPr>
          <w:sz w:val="24"/>
          <w:lang w:val="en-US"/>
        </w:rPr>
        <w:t>Table 3</w:t>
      </w:r>
      <w:r w:rsidR="00DB2C68" w:rsidRPr="00BC1D3F">
        <w:rPr>
          <w:sz w:val="24"/>
          <w:lang w:val="en-US"/>
        </w:rPr>
        <w:t>).</w:t>
      </w:r>
      <w:r w:rsidR="00B5604E" w:rsidRPr="00BC1D3F">
        <w:rPr>
          <w:sz w:val="24"/>
          <w:lang w:val="en-US"/>
        </w:rPr>
        <w:t xml:space="preserve"> </w:t>
      </w:r>
      <w:r w:rsidR="00F11832" w:rsidRPr="00BC1D3F">
        <w:rPr>
          <w:sz w:val="24"/>
          <w:lang w:val="en-US"/>
        </w:rPr>
        <w:t xml:space="preserve">Additionally, 79% of the respondents had secondary school education, while 20% obtained </w:t>
      </w:r>
      <w:r w:rsidR="00DE1C7E" w:rsidRPr="00BC1D3F">
        <w:rPr>
          <w:sz w:val="24"/>
          <w:lang w:val="en-US"/>
        </w:rPr>
        <w:t>bachelor’s</w:t>
      </w:r>
      <w:r w:rsidR="00F11832" w:rsidRPr="00BC1D3F">
        <w:rPr>
          <w:sz w:val="24"/>
          <w:lang w:val="en-US"/>
        </w:rPr>
        <w:t xml:space="preserve"> and 9% had a postgraduate degree (Masters). </w:t>
      </w:r>
      <w:r w:rsidR="00DE1C7E" w:rsidRPr="00BC1D3F">
        <w:rPr>
          <w:sz w:val="24"/>
          <w:lang w:val="en-US"/>
        </w:rPr>
        <w:t>The findings indicated that most of the respondents ha</w:t>
      </w:r>
      <w:r w:rsidR="00FA08EC" w:rsidRPr="00BC1D3F">
        <w:rPr>
          <w:sz w:val="24"/>
          <w:lang w:val="en-US"/>
        </w:rPr>
        <w:t>d</w:t>
      </w:r>
      <w:r w:rsidR="00DE1C7E" w:rsidRPr="00BC1D3F">
        <w:rPr>
          <w:sz w:val="24"/>
          <w:lang w:val="en-US"/>
        </w:rPr>
        <w:t xml:space="preserve"> worked between 5 and 10 years, 24.4% had worked for 10 – 15 years and 26.7% had worked for 0</w:t>
      </w:r>
      <w:r w:rsidR="00FA08EC" w:rsidRPr="00BC1D3F">
        <w:rPr>
          <w:sz w:val="24"/>
          <w:lang w:val="en-US"/>
        </w:rPr>
        <w:t xml:space="preserve">– </w:t>
      </w:r>
      <w:r w:rsidR="00DE1C7E" w:rsidRPr="00BC1D3F">
        <w:rPr>
          <w:sz w:val="24"/>
          <w:lang w:val="en-US"/>
        </w:rPr>
        <w:t>5 years (Table</w:t>
      </w:r>
      <w:r w:rsidR="00FA08EC" w:rsidRPr="00BC1D3F">
        <w:rPr>
          <w:sz w:val="24"/>
          <w:lang w:val="en-US"/>
        </w:rPr>
        <w:t xml:space="preserve"> 3)</w:t>
      </w:r>
      <w:r w:rsidR="00DE1C7E" w:rsidRPr="00BC1D3F">
        <w:rPr>
          <w:sz w:val="24"/>
          <w:lang w:val="en-US"/>
        </w:rPr>
        <w:t xml:space="preserve">. </w:t>
      </w:r>
    </w:p>
    <w:p w14:paraId="0D313DB9" w14:textId="487ECD84" w:rsidR="00C30079" w:rsidRPr="009B5D1D" w:rsidRDefault="00C30079" w:rsidP="00C30079">
      <w:pPr>
        <w:spacing w:line="240" w:lineRule="auto"/>
        <w:jc w:val="both"/>
        <w:rPr>
          <w:b/>
          <w:bCs/>
        </w:rPr>
      </w:pPr>
      <w:r w:rsidRPr="00FA08EC">
        <w:rPr>
          <w:b/>
          <w:bCs/>
        </w:rPr>
        <w:t xml:space="preserve">Table </w:t>
      </w:r>
      <w:r w:rsidRPr="00FA08EC">
        <w:rPr>
          <w:b/>
          <w:bCs/>
        </w:rPr>
        <w:fldChar w:fldCharType="begin"/>
      </w:r>
      <w:r w:rsidRPr="00FA08EC">
        <w:rPr>
          <w:b/>
          <w:bCs/>
        </w:rPr>
        <w:instrText xml:space="preserve"> SEQ Table \* ARABIC </w:instrText>
      </w:r>
      <w:r w:rsidRPr="00FA08EC">
        <w:rPr>
          <w:b/>
          <w:bCs/>
        </w:rPr>
        <w:fldChar w:fldCharType="separate"/>
      </w:r>
      <w:r w:rsidR="005C2CFC">
        <w:rPr>
          <w:b/>
          <w:bCs/>
          <w:noProof/>
        </w:rPr>
        <w:t>2</w:t>
      </w:r>
      <w:r w:rsidRPr="00FA08EC">
        <w:rPr>
          <w:lang w:val="en-US"/>
        </w:rPr>
        <w:fldChar w:fldCharType="end"/>
      </w:r>
      <w:r w:rsidR="009B5D1D">
        <w:rPr>
          <w:lang w:val="en-US"/>
        </w:rPr>
        <w:t xml:space="preserve">: </w:t>
      </w:r>
      <w:r w:rsidRPr="009B5D1D">
        <w:rPr>
          <w:b/>
          <w:bCs/>
        </w:rPr>
        <w:t>The respondents’ demographic profiles (n = 45)</w:t>
      </w:r>
    </w:p>
    <w:p w14:paraId="565C38AA" w14:textId="77777777" w:rsidR="009B5D1D" w:rsidRPr="00FA08EC" w:rsidRDefault="009B5D1D" w:rsidP="00C30079">
      <w:pPr>
        <w:spacing w:line="240" w:lineRule="auto"/>
        <w:jc w:val="both"/>
      </w:pPr>
    </w:p>
    <w:tbl>
      <w:tblPr>
        <w:tblStyle w:val="TableGrid"/>
        <w:tblW w:w="0" w:type="auto"/>
        <w:tblLook w:val="04A0" w:firstRow="1" w:lastRow="0" w:firstColumn="1" w:lastColumn="0" w:noHBand="0" w:noVBand="1"/>
      </w:tblPr>
      <w:tblGrid>
        <w:gridCol w:w="2122"/>
        <w:gridCol w:w="2122"/>
        <w:gridCol w:w="2123"/>
      </w:tblGrid>
      <w:tr w:rsidR="00C30079" w:rsidRPr="0061489A" w14:paraId="38DEC3B9" w14:textId="77777777" w:rsidTr="00697914">
        <w:tc>
          <w:tcPr>
            <w:tcW w:w="2122" w:type="dxa"/>
          </w:tcPr>
          <w:p w14:paraId="3519A8CA" w14:textId="77777777" w:rsidR="00C30079" w:rsidRPr="009B5D1D" w:rsidRDefault="00C30079" w:rsidP="00697914">
            <w:pPr>
              <w:spacing w:line="240" w:lineRule="auto"/>
              <w:jc w:val="both"/>
              <w:rPr>
                <w:b/>
                <w:bCs/>
                <w:lang w:val="en-US"/>
              </w:rPr>
            </w:pPr>
            <w:r w:rsidRPr="009B5D1D">
              <w:rPr>
                <w:b/>
                <w:bCs/>
                <w:lang w:val="en-US"/>
              </w:rPr>
              <w:t>Demographic Variables</w:t>
            </w:r>
          </w:p>
        </w:tc>
        <w:tc>
          <w:tcPr>
            <w:tcW w:w="2122" w:type="dxa"/>
          </w:tcPr>
          <w:p w14:paraId="346D2B45" w14:textId="77777777" w:rsidR="00C30079" w:rsidRPr="009B5D1D" w:rsidRDefault="00C30079" w:rsidP="00697914">
            <w:pPr>
              <w:spacing w:line="240" w:lineRule="auto"/>
              <w:jc w:val="both"/>
              <w:rPr>
                <w:b/>
                <w:bCs/>
                <w:lang w:val="en-US"/>
              </w:rPr>
            </w:pPr>
            <w:r w:rsidRPr="009B5D1D">
              <w:rPr>
                <w:b/>
                <w:bCs/>
                <w:lang w:val="en-US"/>
              </w:rPr>
              <w:t xml:space="preserve">Description </w:t>
            </w:r>
          </w:p>
        </w:tc>
        <w:tc>
          <w:tcPr>
            <w:tcW w:w="2123" w:type="dxa"/>
          </w:tcPr>
          <w:p w14:paraId="5B21C065" w14:textId="77777777" w:rsidR="00C30079" w:rsidRPr="009B5D1D" w:rsidRDefault="00C30079" w:rsidP="00697914">
            <w:pPr>
              <w:spacing w:line="240" w:lineRule="auto"/>
              <w:jc w:val="both"/>
              <w:rPr>
                <w:b/>
                <w:bCs/>
                <w:lang w:val="en-US"/>
              </w:rPr>
            </w:pPr>
            <w:r w:rsidRPr="009B5D1D">
              <w:rPr>
                <w:b/>
                <w:bCs/>
                <w:lang w:val="en-US"/>
              </w:rPr>
              <w:t xml:space="preserve">Percentage (%) </w:t>
            </w:r>
          </w:p>
        </w:tc>
      </w:tr>
      <w:tr w:rsidR="00C30079" w:rsidRPr="0061489A" w14:paraId="3D57B527" w14:textId="77777777" w:rsidTr="00697914">
        <w:tc>
          <w:tcPr>
            <w:tcW w:w="2122" w:type="dxa"/>
            <w:vMerge w:val="restart"/>
          </w:tcPr>
          <w:p w14:paraId="550772A9" w14:textId="77777777" w:rsidR="00C30079" w:rsidRPr="009B5D1D" w:rsidRDefault="00C30079" w:rsidP="00697914">
            <w:pPr>
              <w:spacing w:line="240" w:lineRule="auto"/>
              <w:jc w:val="both"/>
              <w:rPr>
                <w:lang w:val="en-US"/>
              </w:rPr>
            </w:pPr>
            <w:r w:rsidRPr="009B5D1D">
              <w:rPr>
                <w:lang w:val="en-US"/>
              </w:rPr>
              <w:t>Age (Years)</w:t>
            </w:r>
          </w:p>
        </w:tc>
        <w:tc>
          <w:tcPr>
            <w:tcW w:w="2122" w:type="dxa"/>
          </w:tcPr>
          <w:p w14:paraId="19C6B129" w14:textId="77777777" w:rsidR="00C30079" w:rsidRPr="009B5D1D" w:rsidRDefault="00C30079" w:rsidP="00697914">
            <w:pPr>
              <w:spacing w:line="240" w:lineRule="auto"/>
              <w:jc w:val="both"/>
              <w:rPr>
                <w:lang w:val="en-US"/>
              </w:rPr>
            </w:pPr>
            <w:r w:rsidRPr="009B5D1D">
              <w:rPr>
                <w:lang w:val="en-US"/>
              </w:rPr>
              <w:t xml:space="preserve">&lt;25 </w:t>
            </w:r>
          </w:p>
        </w:tc>
        <w:tc>
          <w:tcPr>
            <w:tcW w:w="2123" w:type="dxa"/>
          </w:tcPr>
          <w:p w14:paraId="76873DB8" w14:textId="77777777" w:rsidR="00C30079" w:rsidRPr="009B5D1D" w:rsidRDefault="00C30079" w:rsidP="00697914">
            <w:pPr>
              <w:spacing w:line="240" w:lineRule="auto"/>
              <w:jc w:val="both"/>
              <w:rPr>
                <w:lang w:val="en-US"/>
              </w:rPr>
            </w:pPr>
            <w:r w:rsidRPr="009B5D1D">
              <w:rPr>
                <w:lang w:val="en-US"/>
              </w:rPr>
              <w:t xml:space="preserve">9 </w:t>
            </w:r>
          </w:p>
        </w:tc>
      </w:tr>
      <w:tr w:rsidR="00C30079" w:rsidRPr="0061489A" w14:paraId="4A9C92C0" w14:textId="77777777" w:rsidTr="00697914">
        <w:tc>
          <w:tcPr>
            <w:tcW w:w="2122" w:type="dxa"/>
            <w:vMerge/>
          </w:tcPr>
          <w:p w14:paraId="68CD7601" w14:textId="77777777" w:rsidR="00C30079" w:rsidRPr="009B5D1D" w:rsidRDefault="00C30079" w:rsidP="00697914">
            <w:pPr>
              <w:spacing w:line="240" w:lineRule="auto"/>
              <w:jc w:val="both"/>
              <w:rPr>
                <w:lang w:val="en-US"/>
              </w:rPr>
            </w:pPr>
          </w:p>
        </w:tc>
        <w:tc>
          <w:tcPr>
            <w:tcW w:w="2122" w:type="dxa"/>
          </w:tcPr>
          <w:p w14:paraId="2D34E03A" w14:textId="77777777" w:rsidR="00C30079" w:rsidRPr="009B5D1D" w:rsidRDefault="00C30079" w:rsidP="00697914">
            <w:pPr>
              <w:spacing w:line="240" w:lineRule="auto"/>
              <w:jc w:val="both"/>
              <w:rPr>
                <w:lang w:val="en-US"/>
              </w:rPr>
            </w:pPr>
            <w:r w:rsidRPr="009B5D1D">
              <w:rPr>
                <w:lang w:val="en-US"/>
              </w:rPr>
              <w:t xml:space="preserve">25-30 </w:t>
            </w:r>
          </w:p>
        </w:tc>
        <w:tc>
          <w:tcPr>
            <w:tcW w:w="2123" w:type="dxa"/>
          </w:tcPr>
          <w:p w14:paraId="608ADF12" w14:textId="77777777" w:rsidR="00C30079" w:rsidRPr="009B5D1D" w:rsidRDefault="00C30079" w:rsidP="00697914">
            <w:pPr>
              <w:spacing w:line="240" w:lineRule="auto"/>
              <w:jc w:val="both"/>
              <w:rPr>
                <w:lang w:val="en-US"/>
              </w:rPr>
            </w:pPr>
            <w:r w:rsidRPr="009B5D1D">
              <w:rPr>
                <w:lang w:val="en-US"/>
              </w:rPr>
              <w:t>11</w:t>
            </w:r>
          </w:p>
        </w:tc>
      </w:tr>
      <w:tr w:rsidR="00C30079" w:rsidRPr="0061489A" w14:paraId="66C0FF3C" w14:textId="77777777" w:rsidTr="00697914">
        <w:tc>
          <w:tcPr>
            <w:tcW w:w="2122" w:type="dxa"/>
            <w:vMerge/>
          </w:tcPr>
          <w:p w14:paraId="73B6A816" w14:textId="77777777" w:rsidR="00C30079" w:rsidRPr="009B5D1D" w:rsidRDefault="00C30079" w:rsidP="00697914">
            <w:pPr>
              <w:spacing w:line="240" w:lineRule="auto"/>
              <w:jc w:val="both"/>
              <w:rPr>
                <w:lang w:val="en-US"/>
              </w:rPr>
            </w:pPr>
          </w:p>
        </w:tc>
        <w:tc>
          <w:tcPr>
            <w:tcW w:w="2122" w:type="dxa"/>
          </w:tcPr>
          <w:p w14:paraId="415B5A1D" w14:textId="77777777" w:rsidR="00C30079" w:rsidRPr="009B5D1D" w:rsidRDefault="00C30079" w:rsidP="00697914">
            <w:pPr>
              <w:spacing w:line="240" w:lineRule="auto"/>
              <w:jc w:val="both"/>
              <w:rPr>
                <w:lang w:val="en-US"/>
              </w:rPr>
            </w:pPr>
            <w:r w:rsidRPr="009B5D1D">
              <w:rPr>
                <w:lang w:val="en-US"/>
              </w:rPr>
              <w:t xml:space="preserve">31-35 </w:t>
            </w:r>
          </w:p>
        </w:tc>
        <w:tc>
          <w:tcPr>
            <w:tcW w:w="2123" w:type="dxa"/>
          </w:tcPr>
          <w:p w14:paraId="689CE9C4" w14:textId="77777777" w:rsidR="00C30079" w:rsidRPr="009B5D1D" w:rsidRDefault="00C30079" w:rsidP="00697914">
            <w:pPr>
              <w:spacing w:line="240" w:lineRule="auto"/>
              <w:jc w:val="both"/>
              <w:rPr>
                <w:lang w:val="en-US"/>
              </w:rPr>
            </w:pPr>
            <w:r w:rsidRPr="009B5D1D">
              <w:rPr>
                <w:lang w:val="en-US"/>
              </w:rPr>
              <w:t>2</w:t>
            </w:r>
          </w:p>
        </w:tc>
      </w:tr>
      <w:tr w:rsidR="00C30079" w:rsidRPr="0061489A" w14:paraId="6454B324" w14:textId="77777777" w:rsidTr="00697914">
        <w:tc>
          <w:tcPr>
            <w:tcW w:w="2122" w:type="dxa"/>
            <w:vMerge/>
          </w:tcPr>
          <w:p w14:paraId="150C8461" w14:textId="77777777" w:rsidR="00C30079" w:rsidRPr="009B5D1D" w:rsidRDefault="00C30079" w:rsidP="00697914">
            <w:pPr>
              <w:spacing w:line="240" w:lineRule="auto"/>
              <w:jc w:val="both"/>
              <w:rPr>
                <w:lang w:val="en-US"/>
              </w:rPr>
            </w:pPr>
          </w:p>
        </w:tc>
        <w:tc>
          <w:tcPr>
            <w:tcW w:w="2122" w:type="dxa"/>
          </w:tcPr>
          <w:p w14:paraId="1C3F4014" w14:textId="77777777" w:rsidR="00C30079" w:rsidRPr="009B5D1D" w:rsidRDefault="00C30079" w:rsidP="00697914">
            <w:pPr>
              <w:spacing w:line="240" w:lineRule="auto"/>
              <w:jc w:val="both"/>
              <w:rPr>
                <w:lang w:val="en-US"/>
              </w:rPr>
            </w:pPr>
            <w:r w:rsidRPr="009B5D1D">
              <w:rPr>
                <w:lang w:val="en-US"/>
              </w:rPr>
              <w:t xml:space="preserve">41- 45 </w:t>
            </w:r>
          </w:p>
        </w:tc>
        <w:tc>
          <w:tcPr>
            <w:tcW w:w="2123" w:type="dxa"/>
          </w:tcPr>
          <w:p w14:paraId="4189F3A4" w14:textId="77777777" w:rsidR="00C30079" w:rsidRPr="009B5D1D" w:rsidRDefault="00C30079" w:rsidP="00697914">
            <w:pPr>
              <w:spacing w:line="240" w:lineRule="auto"/>
              <w:jc w:val="both"/>
              <w:rPr>
                <w:lang w:val="en-US"/>
              </w:rPr>
            </w:pPr>
            <w:r w:rsidRPr="009B5D1D">
              <w:rPr>
                <w:lang w:val="en-US"/>
              </w:rPr>
              <w:t>69</w:t>
            </w:r>
          </w:p>
        </w:tc>
      </w:tr>
      <w:tr w:rsidR="00C30079" w:rsidRPr="0061489A" w14:paraId="784459C7" w14:textId="77777777" w:rsidTr="00697914">
        <w:tc>
          <w:tcPr>
            <w:tcW w:w="2122" w:type="dxa"/>
            <w:vMerge/>
          </w:tcPr>
          <w:p w14:paraId="206960BE" w14:textId="77777777" w:rsidR="00C30079" w:rsidRPr="009B5D1D" w:rsidRDefault="00C30079" w:rsidP="00697914">
            <w:pPr>
              <w:spacing w:line="240" w:lineRule="auto"/>
              <w:jc w:val="both"/>
              <w:rPr>
                <w:lang w:val="en-US"/>
              </w:rPr>
            </w:pPr>
          </w:p>
        </w:tc>
        <w:tc>
          <w:tcPr>
            <w:tcW w:w="2122" w:type="dxa"/>
          </w:tcPr>
          <w:p w14:paraId="05B12BC0" w14:textId="77777777" w:rsidR="00C30079" w:rsidRPr="009B5D1D" w:rsidRDefault="00C30079" w:rsidP="00697914">
            <w:pPr>
              <w:spacing w:line="240" w:lineRule="auto"/>
              <w:jc w:val="both"/>
              <w:rPr>
                <w:lang w:val="en-US"/>
              </w:rPr>
            </w:pPr>
            <w:r w:rsidRPr="009B5D1D">
              <w:rPr>
                <w:lang w:val="en-US"/>
              </w:rPr>
              <w:t xml:space="preserve">&gt;46 </w:t>
            </w:r>
          </w:p>
        </w:tc>
        <w:tc>
          <w:tcPr>
            <w:tcW w:w="2123" w:type="dxa"/>
          </w:tcPr>
          <w:p w14:paraId="78E8063D" w14:textId="77777777" w:rsidR="00C30079" w:rsidRPr="009B5D1D" w:rsidRDefault="00C30079" w:rsidP="00697914">
            <w:pPr>
              <w:spacing w:line="240" w:lineRule="auto"/>
              <w:jc w:val="both"/>
              <w:rPr>
                <w:lang w:val="en-US"/>
              </w:rPr>
            </w:pPr>
            <w:r w:rsidRPr="009B5D1D">
              <w:rPr>
                <w:lang w:val="en-US"/>
              </w:rPr>
              <w:t>9</w:t>
            </w:r>
          </w:p>
        </w:tc>
      </w:tr>
      <w:tr w:rsidR="00C30079" w:rsidRPr="0061489A" w14:paraId="04742B53" w14:textId="77777777" w:rsidTr="00697914">
        <w:tc>
          <w:tcPr>
            <w:tcW w:w="2122" w:type="dxa"/>
            <w:vMerge w:val="restart"/>
          </w:tcPr>
          <w:p w14:paraId="71351ECD" w14:textId="77777777" w:rsidR="00C30079" w:rsidRPr="009B5D1D" w:rsidRDefault="00C30079" w:rsidP="00697914">
            <w:pPr>
              <w:spacing w:line="240" w:lineRule="auto"/>
              <w:jc w:val="both"/>
              <w:rPr>
                <w:lang w:val="en-US"/>
              </w:rPr>
            </w:pPr>
            <w:r w:rsidRPr="009B5D1D">
              <w:rPr>
                <w:lang w:val="en-US"/>
              </w:rPr>
              <w:t>Gender</w:t>
            </w:r>
          </w:p>
        </w:tc>
        <w:tc>
          <w:tcPr>
            <w:tcW w:w="2122" w:type="dxa"/>
          </w:tcPr>
          <w:p w14:paraId="1DEB93E3" w14:textId="77777777" w:rsidR="00C30079" w:rsidRPr="009B5D1D" w:rsidRDefault="00C30079" w:rsidP="00697914">
            <w:pPr>
              <w:spacing w:line="240" w:lineRule="auto"/>
              <w:jc w:val="both"/>
              <w:rPr>
                <w:lang w:val="en-US"/>
              </w:rPr>
            </w:pPr>
            <w:r w:rsidRPr="009B5D1D">
              <w:rPr>
                <w:lang w:val="en-US"/>
              </w:rPr>
              <w:t xml:space="preserve">Male </w:t>
            </w:r>
          </w:p>
        </w:tc>
        <w:tc>
          <w:tcPr>
            <w:tcW w:w="2123" w:type="dxa"/>
          </w:tcPr>
          <w:p w14:paraId="71953737" w14:textId="77777777" w:rsidR="00C30079" w:rsidRPr="009B5D1D" w:rsidRDefault="00C30079" w:rsidP="00697914">
            <w:pPr>
              <w:spacing w:line="240" w:lineRule="auto"/>
              <w:jc w:val="both"/>
              <w:rPr>
                <w:lang w:val="en-US"/>
              </w:rPr>
            </w:pPr>
            <w:r w:rsidRPr="009B5D1D">
              <w:rPr>
                <w:lang w:val="en-US"/>
              </w:rPr>
              <w:t>64.4</w:t>
            </w:r>
          </w:p>
        </w:tc>
      </w:tr>
      <w:tr w:rsidR="00C30079" w:rsidRPr="0061489A" w14:paraId="67FBA3F3" w14:textId="77777777" w:rsidTr="00697914">
        <w:tc>
          <w:tcPr>
            <w:tcW w:w="2122" w:type="dxa"/>
            <w:vMerge/>
          </w:tcPr>
          <w:p w14:paraId="77AEC9D1" w14:textId="77777777" w:rsidR="00C30079" w:rsidRPr="009B5D1D" w:rsidRDefault="00C30079" w:rsidP="00697914">
            <w:pPr>
              <w:spacing w:line="240" w:lineRule="auto"/>
              <w:jc w:val="both"/>
              <w:rPr>
                <w:lang w:val="en-US"/>
              </w:rPr>
            </w:pPr>
          </w:p>
        </w:tc>
        <w:tc>
          <w:tcPr>
            <w:tcW w:w="2122" w:type="dxa"/>
          </w:tcPr>
          <w:p w14:paraId="07815FC0" w14:textId="77777777" w:rsidR="00C30079" w:rsidRPr="009B5D1D" w:rsidRDefault="00C30079" w:rsidP="00697914">
            <w:pPr>
              <w:spacing w:line="240" w:lineRule="auto"/>
              <w:jc w:val="both"/>
              <w:rPr>
                <w:lang w:val="en-US"/>
              </w:rPr>
            </w:pPr>
            <w:r w:rsidRPr="009B5D1D">
              <w:rPr>
                <w:lang w:val="en-US"/>
              </w:rPr>
              <w:t xml:space="preserve">Female </w:t>
            </w:r>
          </w:p>
        </w:tc>
        <w:tc>
          <w:tcPr>
            <w:tcW w:w="2123" w:type="dxa"/>
          </w:tcPr>
          <w:p w14:paraId="0942EFF1" w14:textId="77777777" w:rsidR="00C30079" w:rsidRPr="009B5D1D" w:rsidRDefault="00C30079" w:rsidP="00697914">
            <w:pPr>
              <w:spacing w:line="240" w:lineRule="auto"/>
              <w:jc w:val="both"/>
              <w:rPr>
                <w:lang w:val="en-US"/>
              </w:rPr>
            </w:pPr>
            <w:r w:rsidRPr="009B5D1D">
              <w:rPr>
                <w:lang w:val="en-US"/>
              </w:rPr>
              <w:t>35.6</w:t>
            </w:r>
          </w:p>
        </w:tc>
      </w:tr>
      <w:tr w:rsidR="00C30079" w:rsidRPr="0061489A" w14:paraId="6983320B" w14:textId="77777777" w:rsidTr="00697914">
        <w:tc>
          <w:tcPr>
            <w:tcW w:w="2122" w:type="dxa"/>
            <w:vMerge w:val="restart"/>
          </w:tcPr>
          <w:p w14:paraId="3BCD9258" w14:textId="77777777" w:rsidR="00C30079" w:rsidRPr="009B5D1D" w:rsidRDefault="00C30079" w:rsidP="00697914">
            <w:pPr>
              <w:spacing w:line="240" w:lineRule="auto"/>
              <w:jc w:val="both"/>
              <w:rPr>
                <w:lang w:val="en-US"/>
              </w:rPr>
            </w:pPr>
            <w:r w:rsidRPr="009B5D1D">
              <w:rPr>
                <w:lang w:val="en-US"/>
              </w:rPr>
              <w:t xml:space="preserve">Level of Education </w:t>
            </w:r>
          </w:p>
        </w:tc>
        <w:tc>
          <w:tcPr>
            <w:tcW w:w="2122" w:type="dxa"/>
          </w:tcPr>
          <w:p w14:paraId="5874177A" w14:textId="77777777" w:rsidR="00C30079" w:rsidRPr="009B5D1D" w:rsidRDefault="00C30079" w:rsidP="00697914">
            <w:pPr>
              <w:spacing w:line="240" w:lineRule="auto"/>
              <w:jc w:val="both"/>
              <w:rPr>
                <w:lang w:val="en-US"/>
              </w:rPr>
            </w:pPr>
            <w:r w:rsidRPr="009B5D1D">
              <w:rPr>
                <w:lang w:val="en-US"/>
              </w:rPr>
              <w:t xml:space="preserve">High School (MSCE) </w:t>
            </w:r>
          </w:p>
        </w:tc>
        <w:tc>
          <w:tcPr>
            <w:tcW w:w="2123" w:type="dxa"/>
          </w:tcPr>
          <w:p w14:paraId="78B59788" w14:textId="77777777" w:rsidR="00C30079" w:rsidRPr="009B5D1D" w:rsidRDefault="00C30079" w:rsidP="00697914">
            <w:pPr>
              <w:spacing w:line="240" w:lineRule="auto"/>
              <w:jc w:val="both"/>
              <w:rPr>
                <w:lang w:val="en-US"/>
              </w:rPr>
            </w:pPr>
            <w:r w:rsidRPr="009B5D1D">
              <w:rPr>
                <w:lang w:val="en-US"/>
              </w:rPr>
              <w:t>71</w:t>
            </w:r>
          </w:p>
        </w:tc>
      </w:tr>
      <w:tr w:rsidR="00C30079" w:rsidRPr="0061489A" w14:paraId="735D8F6E" w14:textId="77777777" w:rsidTr="00697914">
        <w:tc>
          <w:tcPr>
            <w:tcW w:w="2122" w:type="dxa"/>
            <w:vMerge/>
          </w:tcPr>
          <w:p w14:paraId="6923B0BA" w14:textId="77777777" w:rsidR="00C30079" w:rsidRPr="009B5D1D" w:rsidRDefault="00C30079" w:rsidP="00697914">
            <w:pPr>
              <w:spacing w:line="240" w:lineRule="auto"/>
              <w:jc w:val="both"/>
              <w:rPr>
                <w:lang w:val="en-US"/>
              </w:rPr>
            </w:pPr>
          </w:p>
        </w:tc>
        <w:tc>
          <w:tcPr>
            <w:tcW w:w="2122" w:type="dxa"/>
          </w:tcPr>
          <w:p w14:paraId="193FBC85" w14:textId="77777777" w:rsidR="00C30079" w:rsidRPr="009B5D1D" w:rsidRDefault="00C30079" w:rsidP="00697914">
            <w:pPr>
              <w:spacing w:line="240" w:lineRule="auto"/>
              <w:jc w:val="both"/>
              <w:rPr>
                <w:lang w:val="en-US"/>
              </w:rPr>
            </w:pPr>
            <w:r w:rsidRPr="009B5D1D">
              <w:rPr>
                <w:lang w:val="en-US"/>
              </w:rPr>
              <w:t xml:space="preserve">Bachelor </w:t>
            </w:r>
          </w:p>
        </w:tc>
        <w:tc>
          <w:tcPr>
            <w:tcW w:w="2123" w:type="dxa"/>
          </w:tcPr>
          <w:p w14:paraId="3D2FF1D7" w14:textId="77777777" w:rsidR="00C30079" w:rsidRPr="009B5D1D" w:rsidRDefault="00C30079" w:rsidP="00697914">
            <w:pPr>
              <w:spacing w:line="240" w:lineRule="auto"/>
              <w:jc w:val="both"/>
              <w:rPr>
                <w:lang w:val="en-US"/>
              </w:rPr>
            </w:pPr>
            <w:r w:rsidRPr="009B5D1D">
              <w:rPr>
                <w:lang w:val="en-US"/>
              </w:rPr>
              <w:t>20</w:t>
            </w:r>
          </w:p>
        </w:tc>
      </w:tr>
      <w:tr w:rsidR="00C30079" w:rsidRPr="0061489A" w14:paraId="142EB4C8" w14:textId="77777777" w:rsidTr="00697914">
        <w:tc>
          <w:tcPr>
            <w:tcW w:w="2122" w:type="dxa"/>
            <w:vMerge/>
          </w:tcPr>
          <w:p w14:paraId="6754765B" w14:textId="77777777" w:rsidR="00C30079" w:rsidRPr="009B5D1D" w:rsidRDefault="00C30079" w:rsidP="00697914">
            <w:pPr>
              <w:spacing w:line="240" w:lineRule="auto"/>
              <w:jc w:val="both"/>
              <w:rPr>
                <w:lang w:val="en-US"/>
              </w:rPr>
            </w:pPr>
          </w:p>
        </w:tc>
        <w:tc>
          <w:tcPr>
            <w:tcW w:w="2122" w:type="dxa"/>
          </w:tcPr>
          <w:p w14:paraId="2E4D6397" w14:textId="77777777" w:rsidR="00C30079" w:rsidRPr="009B5D1D" w:rsidRDefault="00C30079" w:rsidP="00697914">
            <w:pPr>
              <w:spacing w:line="240" w:lineRule="auto"/>
              <w:jc w:val="both"/>
              <w:rPr>
                <w:lang w:val="en-US"/>
              </w:rPr>
            </w:pPr>
            <w:r w:rsidRPr="009B5D1D">
              <w:rPr>
                <w:lang w:val="en-US"/>
              </w:rPr>
              <w:t xml:space="preserve">Masters </w:t>
            </w:r>
          </w:p>
        </w:tc>
        <w:tc>
          <w:tcPr>
            <w:tcW w:w="2123" w:type="dxa"/>
          </w:tcPr>
          <w:p w14:paraId="69F26C39" w14:textId="77777777" w:rsidR="00C30079" w:rsidRPr="009B5D1D" w:rsidRDefault="00C30079" w:rsidP="00697914">
            <w:pPr>
              <w:spacing w:line="240" w:lineRule="auto"/>
              <w:jc w:val="both"/>
              <w:rPr>
                <w:lang w:val="en-US"/>
              </w:rPr>
            </w:pPr>
            <w:r w:rsidRPr="009B5D1D">
              <w:rPr>
                <w:lang w:val="en-US"/>
              </w:rPr>
              <w:t>9</w:t>
            </w:r>
          </w:p>
        </w:tc>
      </w:tr>
      <w:tr w:rsidR="00C30079" w:rsidRPr="0061489A" w14:paraId="5220DAC6" w14:textId="77777777" w:rsidTr="00697914">
        <w:tc>
          <w:tcPr>
            <w:tcW w:w="2122" w:type="dxa"/>
            <w:vMerge w:val="restart"/>
          </w:tcPr>
          <w:p w14:paraId="5EDA099D" w14:textId="77777777" w:rsidR="00C30079" w:rsidRPr="009B5D1D" w:rsidRDefault="00C30079" w:rsidP="00697914">
            <w:pPr>
              <w:spacing w:line="240" w:lineRule="auto"/>
              <w:jc w:val="both"/>
              <w:rPr>
                <w:lang w:val="en-US"/>
              </w:rPr>
            </w:pPr>
            <w:r w:rsidRPr="009B5D1D">
              <w:rPr>
                <w:lang w:val="en-US"/>
              </w:rPr>
              <w:t xml:space="preserve">Period of Employment (Years) </w:t>
            </w:r>
          </w:p>
        </w:tc>
        <w:tc>
          <w:tcPr>
            <w:tcW w:w="2122" w:type="dxa"/>
          </w:tcPr>
          <w:p w14:paraId="6DAFA546" w14:textId="77777777" w:rsidR="00C30079" w:rsidRPr="009B5D1D" w:rsidRDefault="00C30079" w:rsidP="00697914">
            <w:pPr>
              <w:spacing w:line="240" w:lineRule="auto"/>
              <w:jc w:val="both"/>
              <w:rPr>
                <w:lang w:val="en-US"/>
              </w:rPr>
            </w:pPr>
            <w:r w:rsidRPr="009B5D1D">
              <w:rPr>
                <w:lang w:val="en-US"/>
              </w:rPr>
              <w:t xml:space="preserve">0-5 </w:t>
            </w:r>
          </w:p>
        </w:tc>
        <w:tc>
          <w:tcPr>
            <w:tcW w:w="2123" w:type="dxa"/>
          </w:tcPr>
          <w:p w14:paraId="06645516" w14:textId="77777777" w:rsidR="00C30079" w:rsidRPr="009B5D1D" w:rsidRDefault="00C30079" w:rsidP="00697914">
            <w:pPr>
              <w:spacing w:line="240" w:lineRule="auto"/>
              <w:jc w:val="both"/>
              <w:rPr>
                <w:lang w:val="en-US"/>
              </w:rPr>
            </w:pPr>
            <w:r w:rsidRPr="009B5D1D">
              <w:rPr>
                <w:lang w:val="en-US"/>
              </w:rPr>
              <w:t>26.7</w:t>
            </w:r>
          </w:p>
        </w:tc>
      </w:tr>
      <w:tr w:rsidR="00C30079" w:rsidRPr="0061489A" w14:paraId="7ABBE89F" w14:textId="77777777" w:rsidTr="00697914">
        <w:tc>
          <w:tcPr>
            <w:tcW w:w="2122" w:type="dxa"/>
            <w:vMerge/>
          </w:tcPr>
          <w:p w14:paraId="5175B718" w14:textId="77777777" w:rsidR="00C30079" w:rsidRPr="009B5D1D" w:rsidRDefault="00C30079" w:rsidP="00697914">
            <w:pPr>
              <w:spacing w:line="240" w:lineRule="auto"/>
              <w:jc w:val="both"/>
              <w:rPr>
                <w:lang w:val="en-US"/>
              </w:rPr>
            </w:pPr>
          </w:p>
        </w:tc>
        <w:tc>
          <w:tcPr>
            <w:tcW w:w="2122" w:type="dxa"/>
          </w:tcPr>
          <w:p w14:paraId="2BFDF367" w14:textId="77777777" w:rsidR="00C30079" w:rsidRPr="009B5D1D" w:rsidRDefault="00C30079" w:rsidP="00697914">
            <w:pPr>
              <w:spacing w:line="240" w:lineRule="auto"/>
              <w:jc w:val="both"/>
              <w:rPr>
                <w:lang w:val="en-US"/>
              </w:rPr>
            </w:pPr>
            <w:r w:rsidRPr="009B5D1D">
              <w:rPr>
                <w:lang w:val="en-US"/>
              </w:rPr>
              <w:t>5-10</w:t>
            </w:r>
          </w:p>
        </w:tc>
        <w:tc>
          <w:tcPr>
            <w:tcW w:w="2123" w:type="dxa"/>
          </w:tcPr>
          <w:p w14:paraId="486F8E89" w14:textId="77777777" w:rsidR="00C30079" w:rsidRPr="009B5D1D" w:rsidRDefault="00C30079" w:rsidP="00697914">
            <w:pPr>
              <w:spacing w:line="240" w:lineRule="auto"/>
              <w:jc w:val="both"/>
              <w:rPr>
                <w:lang w:val="en-US"/>
              </w:rPr>
            </w:pPr>
            <w:r w:rsidRPr="009B5D1D">
              <w:rPr>
                <w:lang w:val="en-US"/>
              </w:rPr>
              <w:t>48.9</w:t>
            </w:r>
          </w:p>
        </w:tc>
      </w:tr>
      <w:tr w:rsidR="00C30079" w:rsidRPr="0061489A" w14:paraId="04CDCB0B" w14:textId="77777777" w:rsidTr="00697914">
        <w:tc>
          <w:tcPr>
            <w:tcW w:w="2122" w:type="dxa"/>
            <w:vMerge/>
          </w:tcPr>
          <w:p w14:paraId="15D80736" w14:textId="77777777" w:rsidR="00C30079" w:rsidRPr="009B5D1D" w:rsidRDefault="00C30079" w:rsidP="00697914">
            <w:pPr>
              <w:spacing w:line="240" w:lineRule="auto"/>
              <w:jc w:val="both"/>
              <w:rPr>
                <w:lang w:val="en-US"/>
              </w:rPr>
            </w:pPr>
          </w:p>
        </w:tc>
        <w:tc>
          <w:tcPr>
            <w:tcW w:w="2122" w:type="dxa"/>
          </w:tcPr>
          <w:p w14:paraId="1B996861" w14:textId="77777777" w:rsidR="00C30079" w:rsidRPr="009B5D1D" w:rsidRDefault="00C30079" w:rsidP="00697914">
            <w:pPr>
              <w:spacing w:line="240" w:lineRule="auto"/>
              <w:jc w:val="both"/>
              <w:rPr>
                <w:lang w:val="en-US"/>
              </w:rPr>
            </w:pPr>
            <w:r w:rsidRPr="009B5D1D">
              <w:rPr>
                <w:lang w:val="en-US"/>
              </w:rPr>
              <w:t xml:space="preserve">10-15 </w:t>
            </w:r>
          </w:p>
        </w:tc>
        <w:tc>
          <w:tcPr>
            <w:tcW w:w="2123" w:type="dxa"/>
          </w:tcPr>
          <w:p w14:paraId="674608D5" w14:textId="77777777" w:rsidR="00C30079" w:rsidRPr="009B5D1D" w:rsidRDefault="00C30079" w:rsidP="00697914">
            <w:pPr>
              <w:spacing w:line="240" w:lineRule="auto"/>
              <w:jc w:val="both"/>
              <w:rPr>
                <w:lang w:val="en-US"/>
              </w:rPr>
            </w:pPr>
            <w:r w:rsidRPr="009B5D1D">
              <w:rPr>
                <w:lang w:val="en-US"/>
              </w:rPr>
              <w:t>24.4</w:t>
            </w:r>
          </w:p>
        </w:tc>
      </w:tr>
    </w:tbl>
    <w:p w14:paraId="396F46A8" w14:textId="77777777" w:rsidR="00632A4C" w:rsidRPr="00BC1D3F" w:rsidRDefault="00632A4C" w:rsidP="001A7134">
      <w:pPr>
        <w:pStyle w:val="Displayedquotation"/>
        <w:spacing w:line="240" w:lineRule="auto"/>
        <w:ind w:left="0"/>
        <w:jc w:val="both"/>
        <w:rPr>
          <w:sz w:val="24"/>
          <w:lang w:val="en-US"/>
        </w:rPr>
      </w:pPr>
    </w:p>
    <w:p w14:paraId="30AFD07A" w14:textId="00652352" w:rsidR="00210B0F" w:rsidRPr="00210B0F" w:rsidRDefault="00BC1D3F" w:rsidP="00632A4C">
      <w:pPr>
        <w:pStyle w:val="Heading2"/>
        <w:spacing w:before="240" w:after="240" w:line="240" w:lineRule="auto"/>
        <w:jc w:val="both"/>
        <w:rPr>
          <w:i w:val="0"/>
          <w:iCs w:val="0"/>
          <w:lang w:val="en-US"/>
        </w:rPr>
      </w:pPr>
      <w:r>
        <w:rPr>
          <w:i w:val="0"/>
          <w:iCs w:val="0"/>
          <w:lang w:val="en-US"/>
        </w:rPr>
        <w:t>P</w:t>
      </w:r>
      <w:r w:rsidRPr="00210B0F">
        <w:rPr>
          <w:i w:val="0"/>
          <w:iCs w:val="0"/>
          <w:lang w:val="en-US"/>
        </w:rPr>
        <w:t>revalent leadership styles</w:t>
      </w:r>
      <w:r>
        <w:rPr>
          <w:i w:val="0"/>
          <w:iCs w:val="0"/>
          <w:lang w:val="en-US"/>
        </w:rPr>
        <w:t xml:space="preserve"> and the influence of leadership style on productivity</w:t>
      </w:r>
      <w:r w:rsidRPr="00210B0F">
        <w:rPr>
          <w:i w:val="0"/>
          <w:iCs w:val="0"/>
          <w:lang w:val="en-US"/>
        </w:rPr>
        <w:t>.</w:t>
      </w:r>
    </w:p>
    <w:p w14:paraId="1EB0708C" w14:textId="179561F7" w:rsidR="00531C42" w:rsidRDefault="004F60A1" w:rsidP="001A7134">
      <w:pPr>
        <w:pStyle w:val="Displayedquotation"/>
        <w:spacing w:line="240" w:lineRule="auto"/>
        <w:ind w:left="0"/>
        <w:jc w:val="both"/>
        <w:rPr>
          <w:sz w:val="24"/>
          <w:lang w:val="en-US"/>
        </w:rPr>
      </w:pPr>
      <w:r w:rsidRPr="00632A4C">
        <w:rPr>
          <w:sz w:val="24"/>
          <w:lang w:val="en-US"/>
        </w:rPr>
        <w:t xml:space="preserve">The first specific objective of the study was to investigate the </w:t>
      </w:r>
      <w:r w:rsidR="00FA08EC" w:rsidRPr="00632A4C">
        <w:rPr>
          <w:sz w:val="24"/>
          <w:lang w:val="en-US"/>
        </w:rPr>
        <w:t>prevalent types</w:t>
      </w:r>
      <w:r w:rsidRPr="00632A4C">
        <w:rPr>
          <w:sz w:val="24"/>
          <w:lang w:val="en-US"/>
        </w:rPr>
        <w:t xml:space="preserve"> of leadership styles </w:t>
      </w:r>
      <w:r w:rsidR="00FA08EC" w:rsidRPr="00632A4C">
        <w:rPr>
          <w:sz w:val="24"/>
          <w:lang w:val="en-US"/>
        </w:rPr>
        <w:t>being used in the</w:t>
      </w:r>
      <w:r w:rsidRPr="00632A4C">
        <w:rPr>
          <w:sz w:val="24"/>
          <w:lang w:val="en-US"/>
        </w:rPr>
        <w:t xml:space="preserve"> manufacturing sector in </w:t>
      </w:r>
      <w:r w:rsidR="00777F10" w:rsidRPr="00632A4C">
        <w:rPr>
          <w:sz w:val="24"/>
          <w:lang w:val="en-US"/>
        </w:rPr>
        <w:t>Malawi.</w:t>
      </w:r>
      <w:r w:rsidRPr="00632A4C">
        <w:rPr>
          <w:sz w:val="24"/>
          <w:lang w:val="en-US"/>
        </w:rPr>
        <w:t xml:space="preserve"> </w:t>
      </w:r>
      <w:r w:rsidR="00777F10" w:rsidRPr="00632A4C">
        <w:rPr>
          <w:sz w:val="24"/>
          <w:lang w:val="en-US"/>
        </w:rPr>
        <w:t xml:space="preserve">Figure </w:t>
      </w:r>
      <w:r w:rsidR="00C43729">
        <w:rPr>
          <w:sz w:val="24"/>
          <w:lang w:val="en-US"/>
        </w:rPr>
        <w:t>1</w:t>
      </w:r>
      <w:r w:rsidR="00777F10" w:rsidRPr="00632A4C">
        <w:rPr>
          <w:sz w:val="24"/>
          <w:lang w:val="en-US"/>
        </w:rPr>
        <w:t xml:space="preserve"> showed that respondents</w:t>
      </w:r>
      <w:r w:rsidRPr="00632A4C">
        <w:rPr>
          <w:sz w:val="24"/>
          <w:lang w:val="en-US"/>
        </w:rPr>
        <w:t xml:space="preserve"> </w:t>
      </w:r>
      <w:r w:rsidR="007B0DF8" w:rsidRPr="00632A4C">
        <w:rPr>
          <w:sz w:val="24"/>
          <w:lang w:val="en-US"/>
        </w:rPr>
        <w:t>perceived autocratic</w:t>
      </w:r>
      <w:r w:rsidR="00777F10" w:rsidRPr="00632A4C">
        <w:rPr>
          <w:sz w:val="24"/>
          <w:lang w:val="en-US"/>
        </w:rPr>
        <w:t xml:space="preserve"> </w:t>
      </w:r>
      <w:r w:rsidRPr="00632A4C">
        <w:rPr>
          <w:sz w:val="24"/>
          <w:lang w:val="en-US"/>
        </w:rPr>
        <w:t xml:space="preserve">leadership </w:t>
      </w:r>
      <w:r w:rsidR="00777F10" w:rsidRPr="00632A4C">
        <w:rPr>
          <w:sz w:val="24"/>
          <w:lang w:val="en-US"/>
        </w:rPr>
        <w:t>as the</w:t>
      </w:r>
      <w:r w:rsidRPr="00632A4C">
        <w:rPr>
          <w:sz w:val="24"/>
          <w:lang w:val="en-US"/>
        </w:rPr>
        <w:t xml:space="preserve"> most prevalent </w:t>
      </w:r>
      <w:r w:rsidR="00777F10" w:rsidRPr="00632A4C">
        <w:rPr>
          <w:sz w:val="24"/>
          <w:lang w:val="en-US"/>
        </w:rPr>
        <w:t xml:space="preserve">(25 respondents) </w:t>
      </w:r>
      <w:r w:rsidRPr="00632A4C">
        <w:rPr>
          <w:sz w:val="24"/>
          <w:lang w:val="en-US"/>
        </w:rPr>
        <w:t xml:space="preserve">and </w:t>
      </w:r>
      <w:bookmarkStart w:id="9" w:name="_Hlk179053561"/>
      <w:r w:rsidR="00777F10" w:rsidRPr="00632A4C">
        <w:rPr>
          <w:sz w:val="24"/>
          <w:lang w:val="en-US"/>
        </w:rPr>
        <w:t xml:space="preserve">Laissez-Faire </w:t>
      </w:r>
      <w:bookmarkEnd w:id="9"/>
      <w:r w:rsidRPr="00632A4C">
        <w:rPr>
          <w:sz w:val="24"/>
          <w:lang w:val="en-US"/>
        </w:rPr>
        <w:t xml:space="preserve">leadership </w:t>
      </w:r>
      <w:r w:rsidR="00731BC7" w:rsidRPr="00632A4C">
        <w:rPr>
          <w:sz w:val="24"/>
          <w:lang w:val="en-US"/>
        </w:rPr>
        <w:t>was</w:t>
      </w:r>
      <w:r w:rsidRPr="00632A4C">
        <w:rPr>
          <w:sz w:val="24"/>
          <w:lang w:val="en-US"/>
        </w:rPr>
        <w:t xml:space="preserve"> the least prevalent</w:t>
      </w:r>
      <w:r w:rsidR="00777F10" w:rsidRPr="00632A4C">
        <w:rPr>
          <w:sz w:val="24"/>
          <w:lang w:val="en-US"/>
        </w:rPr>
        <w:t xml:space="preserve"> (2 respondents)</w:t>
      </w:r>
      <w:r w:rsidRPr="00632A4C">
        <w:rPr>
          <w:sz w:val="24"/>
          <w:lang w:val="en-US"/>
        </w:rPr>
        <w:t xml:space="preserve">. </w:t>
      </w:r>
      <w:r w:rsidR="00BA4C4F" w:rsidRPr="00632A4C">
        <w:rPr>
          <w:sz w:val="24"/>
          <w:lang w:val="en-US"/>
        </w:rPr>
        <w:t>The second objective of the study was to a</w:t>
      </w:r>
      <w:r w:rsidR="00531C42" w:rsidRPr="00632A4C">
        <w:rPr>
          <w:sz w:val="24"/>
          <w:lang w:val="en-US"/>
        </w:rPr>
        <w:t>ssess how leadership styles influence employee productivity based on ratings</w:t>
      </w:r>
      <w:r w:rsidR="00D47A42" w:rsidRPr="00632A4C">
        <w:rPr>
          <w:sz w:val="24"/>
          <w:lang w:val="en-US"/>
        </w:rPr>
        <w:t xml:space="preserve"> by the employees</w:t>
      </w:r>
      <w:r w:rsidR="00531C42" w:rsidRPr="00632A4C">
        <w:rPr>
          <w:sz w:val="24"/>
          <w:lang w:val="en-US"/>
        </w:rPr>
        <w:t xml:space="preserve"> using a productivity scale (1-5).</w:t>
      </w:r>
      <w:r w:rsidR="00D47A42" w:rsidRPr="00632A4C">
        <w:rPr>
          <w:sz w:val="24"/>
          <w:lang w:val="en-US"/>
        </w:rPr>
        <w:t xml:space="preserve"> D</w:t>
      </w:r>
      <w:r w:rsidR="00825131" w:rsidRPr="00632A4C">
        <w:rPr>
          <w:sz w:val="24"/>
          <w:lang w:val="en-US"/>
        </w:rPr>
        <w:t>emocratic leadership</w:t>
      </w:r>
      <w:r w:rsidR="00D47A42" w:rsidRPr="00632A4C">
        <w:rPr>
          <w:sz w:val="24"/>
          <w:lang w:val="en-US"/>
        </w:rPr>
        <w:t xml:space="preserve"> was rated</w:t>
      </w:r>
      <w:r w:rsidR="00825131" w:rsidRPr="00632A4C">
        <w:rPr>
          <w:sz w:val="24"/>
          <w:lang w:val="en-US"/>
        </w:rPr>
        <w:t xml:space="preserve"> as the most effective on their own productivity (3.63) while autocratic leadership was rated as the least effective (2.44) (Figure </w:t>
      </w:r>
      <w:r w:rsidR="002D3F73">
        <w:rPr>
          <w:sz w:val="24"/>
          <w:lang w:val="en-US"/>
        </w:rPr>
        <w:t>2</w:t>
      </w:r>
      <w:r w:rsidR="00825131" w:rsidRPr="00632A4C">
        <w:rPr>
          <w:sz w:val="24"/>
          <w:lang w:val="en-US"/>
        </w:rPr>
        <w:t>).</w:t>
      </w:r>
    </w:p>
    <w:p w14:paraId="1B84CB3D" w14:textId="46E48D5C" w:rsidR="00C30079" w:rsidRDefault="002D3F73" w:rsidP="001A7134">
      <w:pPr>
        <w:pStyle w:val="Displayedquotation"/>
        <w:spacing w:line="240" w:lineRule="auto"/>
        <w:ind w:left="0"/>
        <w:jc w:val="both"/>
        <w:rPr>
          <w:sz w:val="24"/>
          <w:lang w:val="en-US"/>
        </w:rPr>
      </w:pPr>
      <w:r>
        <w:rPr>
          <w:noProof/>
        </w:rPr>
        <mc:AlternateContent>
          <mc:Choice Requires="wps">
            <w:drawing>
              <wp:anchor distT="0" distB="0" distL="114300" distR="114300" simplePos="0" relativeHeight="251670528" behindDoc="0" locked="0" layoutInCell="1" allowOverlap="1" wp14:anchorId="490FDF2F" wp14:editId="1C46F141">
                <wp:simplePos x="0" y="0"/>
                <wp:positionH relativeFrom="column">
                  <wp:posOffset>571500</wp:posOffset>
                </wp:positionH>
                <wp:positionV relativeFrom="paragraph">
                  <wp:posOffset>5160010</wp:posOffset>
                </wp:positionV>
                <wp:extent cx="5223510" cy="635"/>
                <wp:effectExtent l="0" t="0" r="0" b="0"/>
                <wp:wrapTopAndBottom/>
                <wp:docPr id="1244961077" name="Text Box 1"/>
                <wp:cNvGraphicFramePr/>
                <a:graphic xmlns:a="http://schemas.openxmlformats.org/drawingml/2006/main">
                  <a:graphicData uri="http://schemas.microsoft.com/office/word/2010/wordprocessingShape">
                    <wps:wsp>
                      <wps:cNvSpPr txBox="1"/>
                      <wps:spPr>
                        <a:xfrm>
                          <a:off x="0" y="0"/>
                          <a:ext cx="5223510" cy="635"/>
                        </a:xfrm>
                        <a:prstGeom prst="rect">
                          <a:avLst/>
                        </a:prstGeom>
                        <a:solidFill>
                          <a:prstClr val="white"/>
                        </a:solidFill>
                        <a:ln>
                          <a:noFill/>
                        </a:ln>
                      </wps:spPr>
                      <wps:txbx>
                        <w:txbxContent>
                          <w:p w14:paraId="1D0BBE36" w14:textId="7B5554C4" w:rsidR="002D3F73" w:rsidRPr="00206215" w:rsidRDefault="002D3F73" w:rsidP="002D3F73">
                            <w:pPr>
                              <w:pStyle w:val="Caption"/>
                              <w:rPr>
                                <w:b/>
                                <w:bCs/>
                                <w:i w:val="0"/>
                                <w:iCs w:val="0"/>
                                <w:noProof/>
                                <w:color w:val="auto"/>
                                <w:sz w:val="22"/>
                              </w:rPr>
                            </w:pPr>
                            <w:r w:rsidRPr="00206215">
                              <w:rPr>
                                <w:b/>
                                <w:bCs/>
                                <w:i w:val="0"/>
                                <w:iCs w:val="0"/>
                                <w:color w:val="auto"/>
                                <w:sz w:val="22"/>
                                <w:szCs w:val="22"/>
                              </w:rPr>
                              <w:t xml:space="preserve">Figure </w:t>
                            </w:r>
                            <w:r w:rsidR="00206215" w:rsidRPr="00206215">
                              <w:rPr>
                                <w:b/>
                                <w:bCs/>
                                <w:i w:val="0"/>
                                <w:iCs w:val="0"/>
                                <w:color w:val="auto"/>
                                <w:sz w:val="22"/>
                                <w:szCs w:val="22"/>
                              </w:rPr>
                              <w:t>2:</w:t>
                            </w:r>
                            <w:r w:rsidRPr="00206215">
                              <w:rPr>
                                <w:b/>
                                <w:bCs/>
                                <w:i w:val="0"/>
                                <w:iCs w:val="0"/>
                                <w:color w:val="auto"/>
                                <w:sz w:val="22"/>
                                <w:szCs w:val="22"/>
                              </w:rPr>
                              <w:t xml:space="preserve"> </w:t>
                            </w:r>
                            <w:r w:rsidRPr="00206215">
                              <w:rPr>
                                <w:b/>
                                <w:bCs/>
                                <w:i w:val="0"/>
                                <w:iCs w:val="0"/>
                                <w:color w:val="auto"/>
                                <w:sz w:val="22"/>
                                <w:szCs w:val="22"/>
                              </w:rPr>
                              <w:t>Graph showing how employees rated the influence of leadership style on their own productivity</w:t>
                            </w:r>
                            <w:r w:rsidRPr="00206215">
                              <w:rPr>
                                <w:b/>
                                <w:bCs/>
                                <w:i w:val="0"/>
                                <w:iCs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0FDF2F" id="_x0000_t202" coordsize="21600,21600" o:spt="202" path="m,l,21600r21600,l21600,xe">
                <v:stroke joinstyle="miter"/>
                <v:path gradientshapeok="t" o:connecttype="rect"/>
              </v:shapetype>
              <v:shape id="Text Box 1" o:spid="_x0000_s1026" type="#_x0000_t202" style="position:absolute;left:0;text-align:left;margin-left:45pt;margin-top:406.3pt;width:411.3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syFQIAADgEAAAOAAAAZHJzL2Uyb0RvYy54bWysU8Fu2zAMvQ/YPwi6L05SpBiMOEWWIsOA&#10;oC3QFj0rshQbkEWNUmJnXz9KtpOt22nYRaZF6lF872l51zWGnRT6GmzBZ5MpZ8pKKGt7KPjry/bT&#10;Z858ELYUBqwq+Fl5frf6+GHZulzNoQJTKmQEYn3euoJXIbg8y7ysVCP8BJyylNSAjQj0i4esRNES&#10;emOy+XR6m7WApUOQynvave+TfJXwtVYyPGrtVWCm4HS3kFZM6z6u2Wop8gMKV9VyuIb4h1s0orbU&#10;9AJ1L4JgR6z/gGpqieBBh4mEJgOta6nSDDTNbPpumudKOJVmIXK8u9Dk/x+sfDg9uydkofsCHQkY&#10;CWmdzz1txnk6jU380k0Z5YnC84U21QUmaXMxn98sZpSSlLu9WUS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EveJuOAAAAAKAQAADwAAAGRycy9kb3ducmV2LnhtbEyPMW/CMBCF90r9D9ZVYqmK&#10;A0UppHEQQu3QLoiUpZuJjzglPke2A+m/r2Ep2929p3ffy5eDadkJnW8sCZiME2BIlVUN1QJ2X+9P&#10;c2A+SFKytYQCftHDsri/y2Wm7Jm2eCpDzWII+UwK0CF0Gee+0mikH9sOKWoH64wMcXU1V06eY7hp&#10;+TRJUm5kQ/GDlh2uNVbHsjcCNrPvjX7sD2+fq9mz+9j16/SnLoUYPQyrV2ABh/Bvhgt+RIciMu1t&#10;T8qzVsAiiVWCgPlkmgKLhsV12F8vL8CLnN9WKP4AAAD//wMAUEsBAi0AFAAGAAgAAAAhALaDOJL+&#10;AAAA4QEAABMAAAAAAAAAAAAAAAAAAAAAAFtDb250ZW50X1R5cGVzXS54bWxQSwECLQAUAAYACAAA&#10;ACEAOP0h/9YAAACUAQAACwAAAAAAAAAAAAAAAAAvAQAAX3JlbHMvLnJlbHNQSwECLQAUAAYACAAA&#10;ACEAyjibMhUCAAA4BAAADgAAAAAAAAAAAAAAAAAuAgAAZHJzL2Uyb0RvYy54bWxQSwECLQAUAAYA&#10;CAAAACEAEveJuOAAAAAKAQAADwAAAAAAAAAAAAAAAABvBAAAZHJzL2Rvd25yZXYueG1sUEsFBgAA&#10;AAAEAAQA8wAAAHwFAAAAAA==&#10;" stroked="f">
                <v:textbox style="mso-fit-shape-to-text:t" inset="0,0,0,0">
                  <w:txbxContent>
                    <w:p w14:paraId="1D0BBE36" w14:textId="7B5554C4" w:rsidR="002D3F73" w:rsidRPr="00206215" w:rsidRDefault="002D3F73" w:rsidP="002D3F73">
                      <w:pPr>
                        <w:pStyle w:val="Caption"/>
                        <w:rPr>
                          <w:b/>
                          <w:bCs/>
                          <w:i w:val="0"/>
                          <w:iCs w:val="0"/>
                          <w:noProof/>
                          <w:color w:val="auto"/>
                          <w:sz w:val="22"/>
                        </w:rPr>
                      </w:pPr>
                      <w:r w:rsidRPr="00206215">
                        <w:rPr>
                          <w:b/>
                          <w:bCs/>
                          <w:i w:val="0"/>
                          <w:iCs w:val="0"/>
                          <w:color w:val="auto"/>
                          <w:sz w:val="22"/>
                          <w:szCs w:val="22"/>
                        </w:rPr>
                        <w:t xml:space="preserve">Figure </w:t>
                      </w:r>
                      <w:r w:rsidR="00206215" w:rsidRPr="00206215">
                        <w:rPr>
                          <w:b/>
                          <w:bCs/>
                          <w:i w:val="0"/>
                          <w:iCs w:val="0"/>
                          <w:color w:val="auto"/>
                          <w:sz w:val="22"/>
                          <w:szCs w:val="22"/>
                        </w:rPr>
                        <w:t>2:</w:t>
                      </w:r>
                      <w:r w:rsidRPr="00206215">
                        <w:rPr>
                          <w:b/>
                          <w:bCs/>
                          <w:i w:val="0"/>
                          <w:iCs w:val="0"/>
                          <w:color w:val="auto"/>
                          <w:sz w:val="22"/>
                          <w:szCs w:val="22"/>
                        </w:rPr>
                        <w:t xml:space="preserve"> </w:t>
                      </w:r>
                      <w:r w:rsidRPr="00206215">
                        <w:rPr>
                          <w:b/>
                          <w:bCs/>
                          <w:i w:val="0"/>
                          <w:iCs w:val="0"/>
                          <w:color w:val="auto"/>
                          <w:sz w:val="22"/>
                          <w:szCs w:val="22"/>
                        </w:rPr>
                        <w:t>Graph showing how employees rated the influence of leadership style on their own productivity</w:t>
                      </w:r>
                      <w:r w:rsidRPr="00206215">
                        <w:rPr>
                          <w:b/>
                          <w:bCs/>
                          <w:i w:val="0"/>
                          <w:iCs w:val="0"/>
                          <w:color w:val="auto"/>
                        </w:rPr>
                        <w:t>.</w:t>
                      </w:r>
                    </w:p>
                  </w:txbxContent>
                </v:textbox>
                <w10:wrap type="topAndBottom"/>
              </v:shape>
            </w:pict>
          </mc:Fallback>
        </mc:AlternateContent>
      </w:r>
      <w:r w:rsidR="00897680">
        <w:rPr>
          <w:noProof/>
        </w:rPr>
        <w:drawing>
          <wp:anchor distT="0" distB="0" distL="114300" distR="114300" simplePos="0" relativeHeight="251665408" behindDoc="0" locked="0" layoutInCell="1" allowOverlap="1" wp14:anchorId="4F883E12" wp14:editId="483535AC">
            <wp:simplePos x="0" y="0"/>
            <wp:positionH relativeFrom="column">
              <wp:posOffset>572439</wp:posOffset>
            </wp:positionH>
            <wp:positionV relativeFrom="page">
              <wp:posOffset>7529885</wp:posOffset>
            </wp:positionV>
            <wp:extent cx="5223510" cy="2035175"/>
            <wp:effectExtent l="0" t="0" r="0" b="3175"/>
            <wp:wrapTopAndBottom/>
            <wp:docPr id="1958411747" name="Chart 1958411747">
              <a:extLst xmlns:a="http://schemas.openxmlformats.org/drawingml/2006/main">
                <a:ext uri="{FF2B5EF4-FFF2-40B4-BE49-F238E27FC236}">
                  <a16:creationId xmlns:a16="http://schemas.microsoft.com/office/drawing/2014/main" id="{94E50491-D3AB-B660-7629-A1FE5BAB6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1E14238F" wp14:editId="3F93CCCF">
                <wp:simplePos x="0" y="0"/>
                <wp:positionH relativeFrom="column">
                  <wp:posOffset>340995</wp:posOffset>
                </wp:positionH>
                <wp:positionV relativeFrom="paragraph">
                  <wp:posOffset>2698115</wp:posOffset>
                </wp:positionV>
                <wp:extent cx="5024755" cy="635"/>
                <wp:effectExtent l="0" t="0" r="0" b="0"/>
                <wp:wrapTopAndBottom/>
                <wp:docPr id="1106771820" name="Text Box 1"/>
                <wp:cNvGraphicFramePr/>
                <a:graphic xmlns:a="http://schemas.openxmlformats.org/drawingml/2006/main">
                  <a:graphicData uri="http://schemas.microsoft.com/office/word/2010/wordprocessingShape">
                    <wps:wsp>
                      <wps:cNvSpPr txBox="1"/>
                      <wps:spPr>
                        <a:xfrm>
                          <a:off x="0" y="0"/>
                          <a:ext cx="5024755" cy="635"/>
                        </a:xfrm>
                        <a:prstGeom prst="rect">
                          <a:avLst/>
                        </a:prstGeom>
                        <a:solidFill>
                          <a:prstClr val="white"/>
                        </a:solidFill>
                        <a:ln>
                          <a:noFill/>
                        </a:ln>
                      </wps:spPr>
                      <wps:txbx>
                        <w:txbxContent>
                          <w:p w14:paraId="4092C8F5" w14:textId="0FFF8F01" w:rsidR="002D3F73" w:rsidRPr="002D3F73" w:rsidRDefault="002D3F73" w:rsidP="002D3F73">
                            <w:pPr>
                              <w:pStyle w:val="Caption"/>
                              <w:rPr>
                                <w:b/>
                                <w:bCs/>
                                <w:i w:val="0"/>
                                <w:iCs w:val="0"/>
                                <w:noProof/>
                                <w:color w:val="auto"/>
                                <w:sz w:val="22"/>
                                <w:szCs w:val="22"/>
                              </w:rPr>
                            </w:pPr>
                            <w:r w:rsidRPr="002D3F73">
                              <w:rPr>
                                <w:b/>
                                <w:bCs/>
                                <w:i w:val="0"/>
                                <w:iCs w:val="0"/>
                                <w:color w:val="auto"/>
                                <w:sz w:val="22"/>
                                <w:szCs w:val="22"/>
                              </w:rPr>
                              <w:t xml:space="preserve">Figure </w:t>
                            </w:r>
                            <w:r w:rsidR="00206215">
                              <w:rPr>
                                <w:b/>
                                <w:bCs/>
                                <w:i w:val="0"/>
                                <w:iCs w:val="0"/>
                                <w:color w:val="auto"/>
                                <w:sz w:val="22"/>
                                <w:szCs w:val="22"/>
                              </w:rPr>
                              <w:t xml:space="preserve">1: </w:t>
                            </w:r>
                            <w:r w:rsidRPr="002D3F73">
                              <w:rPr>
                                <w:b/>
                                <w:bCs/>
                                <w:i w:val="0"/>
                                <w:iCs w:val="0"/>
                                <w:color w:val="auto"/>
                                <w:sz w:val="22"/>
                                <w:szCs w:val="22"/>
                              </w:rPr>
                              <w:t xml:space="preserve">Graph showing the prevalent </w:t>
                            </w:r>
                            <w:r w:rsidR="00206215">
                              <w:rPr>
                                <w:b/>
                                <w:bCs/>
                                <w:i w:val="0"/>
                                <w:iCs w:val="0"/>
                                <w:color w:val="auto"/>
                                <w:sz w:val="22"/>
                                <w:szCs w:val="22"/>
                              </w:rPr>
                              <w:t>l</w:t>
                            </w:r>
                            <w:r w:rsidRPr="002D3F73">
                              <w:rPr>
                                <w:b/>
                                <w:bCs/>
                                <w:i w:val="0"/>
                                <w:iCs w:val="0"/>
                                <w:color w:val="auto"/>
                                <w:sz w:val="22"/>
                                <w:szCs w:val="22"/>
                              </w:rPr>
                              <w:t xml:space="preserve">eadership </w:t>
                            </w:r>
                            <w:r w:rsidR="00206215">
                              <w:rPr>
                                <w:b/>
                                <w:bCs/>
                                <w:i w:val="0"/>
                                <w:iCs w:val="0"/>
                                <w:color w:val="auto"/>
                                <w:sz w:val="22"/>
                                <w:szCs w:val="22"/>
                              </w:rPr>
                              <w:t>s</w:t>
                            </w:r>
                            <w:r w:rsidRPr="002D3F73">
                              <w:rPr>
                                <w:b/>
                                <w:bCs/>
                                <w:i w:val="0"/>
                                <w:iCs w:val="0"/>
                                <w:color w:val="auto"/>
                                <w:sz w:val="22"/>
                                <w:szCs w:val="22"/>
                              </w:rPr>
                              <w:t xml:space="preserve">tyles in the </w:t>
                            </w:r>
                            <w:r w:rsidR="00206215">
                              <w:rPr>
                                <w:b/>
                                <w:bCs/>
                                <w:i w:val="0"/>
                                <w:iCs w:val="0"/>
                                <w:color w:val="auto"/>
                                <w:sz w:val="22"/>
                                <w:szCs w:val="22"/>
                              </w:rPr>
                              <w:t>m</w:t>
                            </w:r>
                            <w:r w:rsidRPr="002D3F73">
                              <w:rPr>
                                <w:b/>
                                <w:bCs/>
                                <w:i w:val="0"/>
                                <w:iCs w:val="0"/>
                                <w:color w:val="auto"/>
                                <w:sz w:val="22"/>
                                <w:szCs w:val="22"/>
                              </w:rPr>
                              <w:t xml:space="preserve">anufacturing </w:t>
                            </w:r>
                            <w:r w:rsidR="00206215">
                              <w:rPr>
                                <w:b/>
                                <w:bCs/>
                                <w:i w:val="0"/>
                                <w:iCs w:val="0"/>
                                <w:color w:val="auto"/>
                                <w:sz w:val="22"/>
                                <w:szCs w:val="22"/>
                              </w:rPr>
                              <w:t>s</w:t>
                            </w:r>
                            <w:r w:rsidRPr="002D3F73">
                              <w:rPr>
                                <w:b/>
                                <w:bCs/>
                                <w:i w:val="0"/>
                                <w:iCs w:val="0"/>
                                <w:color w:val="auto"/>
                                <w:sz w:val="22"/>
                                <w:szCs w:val="22"/>
                              </w:rPr>
                              <w:t>ector in Malawi based on distribution/respondent scores</w:t>
                            </w:r>
                            <w:r w:rsidRPr="002D3F73">
                              <w:rPr>
                                <w:b/>
                                <w:bCs/>
                                <w:i w:val="0"/>
                                <w:iCs w:val="0"/>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14238F" id="_x0000_s1027" type="#_x0000_t202" style="position:absolute;left:0;text-align:left;margin-left:26.85pt;margin-top:212.45pt;width:395.6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zGQIAAD8EAAAOAAAAZHJzL2Uyb0RvYy54bWysU8Fu2zAMvQ/YPwi6L06ypSuMOEWWIsOA&#10;oC2QDj0rshwLkEWNUmJnXz9KjpOu22nYRaZJihTfe5zfdY1hR4Vegy34ZDTmTFkJpbb7gn9/Xn+4&#10;5cwHYUthwKqCn5Tnd4v37+aty9UUajClQkZFrM9bV/A6BJdnmZe1aoQfgVOWghVgIwL94j4rUbRU&#10;vTHZdDy+yVrA0iFI5T157/sgX6T6VaVkeKwqrwIzBae3hXRiOnfxzBZzke9RuFrL8zPEP7yiEdpS&#10;00upexEEO6D+o1SjJYKHKowkNBlUlZYqzUDTTMZvptnWwqk0C4Hj3QUm///Kyofj1j0hC90X6IjA&#10;CEjrfO7JGefpKmzil17KKE4Qni6wqS4wSc7ZePrp82zGmaTYzcdZrJFdrzr04auChkWj4EicJKjE&#10;ceNDnzqkxE4ejC7X2pj4EwMrg+woiL+21kGdi/+WZWzMtRBv9QWjJ7vOEa3Q7Tqmy1cz7qA80egI&#10;vSq8k2tN/TbChyeBJAOalqQdHumoDLQFh7PFWQ3482/+mE/sUJSzlmRVcP/jIFBxZr5Z4i1qcDBw&#10;MHaDYQ/NCmjSCS2Nk8mkCxjMYFYIzQspfhm7UEhYSb0KHgZzFXpx08ZItVymJFKaE2Fjt07G0gOu&#10;z92LQHdmJRCZDzAITuRvyOlzEz1ueQiEdGIu4tqjeIabVJq4P29UXIPX/ynruveLXwAAAP//AwBQ&#10;SwMEFAAGAAgAAAAhAFF9Q2zhAAAACgEAAA8AAABkcnMvZG93bnJldi54bWxMjzFPwzAQhXck/oN1&#10;SCyIOrRuKSFOVVUw0KUidGFzYzcOxOfIdtrw77lOsN3de3r3vWI1uo6dTIitRwkPkwyYwdrrFhsJ&#10;+4/X+yWwmBRq1Xk0En5MhFV5fVWoXPszvptTlRpGIRhzJcGm1Oecx9oap+LE9wZJO/rgVKI1NFwH&#10;daZw1/Fpli24Uy3SB6t6s7Gm/q4GJ2EnPnf2bji+bNdiFt72w2bx1VRS3t6M62dgyYzpzwwXfEKH&#10;kpgOfkAdWSdhPnskpwQxFU/AyLAUcyp3uFxo4GXB/1cofwEAAP//AwBQSwECLQAUAAYACAAAACEA&#10;toM4kv4AAADhAQAAEwAAAAAAAAAAAAAAAAAAAAAAW0NvbnRlbnRfVHlwZXNdLnhtbFBLAQItABQA&#10;BgAIAAAAIQA4/SH/1gAAAJQBAAALAAAAAAAAAAAAAAAAAC8BAABfcmVscy8ucmVsc1BLAQItABQA&#10;BgAIAAAAIQB4/L3zGQIAAD8EAAAOAAAAAAAAAAAAAAAAAC4CAABkcnMvZTJvRG9jLnhtbFBLAQIt&#10;ABQABgAIAAAAIQBRfUNs4QAAAAoBAAAPAAAAAAAAAAAAAAAAAHMEAABkcnMvZG93bnJldi54bWxQ&#10;SwUGAAAAAAQABADzAAAAgQUAAAAA&#10;" stroked="f">
                <v:textbox style="mso-fit-shape-to-text:t" inset="0,0,0,0">
                  <w:txbxContent>
                    <w:p w14:paraId="4092C8F5" w14:textId="0FFF8F01" w:rsidR="002D3F73" w:rsidRPr="002D3F73" w:rsidRDefault="002D3F73" w:rsidP="002D3F73">
                      <w:pPr>
                        <w:pStyle w:val="Caption"/>
                        <w:rPr>
                          <w:b/>
                          <w:bCs/>
                          <w:i w:val="0"/>
                          <w:iCs w:val="0"/>
                          <w:noProof/>
                          <w:color w:val="auto"/>
                          <w:sz w:val="22"/>
                          <w:szCs w:val="22"/>
                        </w:rPr>
                      </w:pPr>
                      <w:r w:rsidRPr="002D3F73">
                        <w:rPr>
                          <w:b/>
                          <w:bCs/>
                          <w:i w:val="0"/>
                          <w:iCs w:val="0"/>
                          <w:color w:val="auto"/>
                          <w:sz w:val="22"/>
                          <w:szCs w:val="22"/>
                        </w:rPr>
                        <w:t xml:space="preserve">Figure </w:t>
                      </w:r>
                      <w:r w:rsidR="00206215">
                        <w:rPr>
                          <w:b/>
                          <w:bCs/>
                          <w:i w:val="0"/>
                          <w:iCs w:val="0"/>
                          <w:color w:val="auto"/>
                          <w:sz w:val="22"/>
                          <w:szCs w:val="22"/>
                        </w:rPr>
                        <w:t xml:space="preserve">1: </w:t>
                      </w:r>
                      <w:r w:rsidRPr="002D3F73">
                        <w:rPr>
                          <w:b/>
                          <w:bCs/>
                          <w:i w:val="0"/>
                          <w:iCs w:val="0"/>
                          <w:color w:val="auto"/>
                          <w:sz w:val="22"/>
                          <w:szCs w:val="22"/>
                        </w:rPr>
                        <w:t xml:space="preserve">Graph showing the prevalent </w:t>
                      </w:r>
                      <w:r w:rsidR="00206215">
                        <w:rPr>
                          <w:b/>
                          <w:bCs/>
                          <w:i w:val="0"/>
                          <w:iCs w:val="0"/>
                          <w:color w:val="auto"/>
                          <w:sz w:val="22"/>
                          <w:szCs w:val="22"/>
                        </w:rPr>
                        <w:t>l</w:t>
                      </w:r>
                      <w:r w:rsidRPr="002D3F73">
                        <w:rPr>
                          <w:b/>
                          <w:bCs/>
                          <w:i w:val="0"/>
                          <w:iCs w:val="0"/>
                          <w:color w:val="auto"/>
                          <w:sz w:val="22"/>
                          <w:szCs w:val="22"/>
                        </w:rPr>
                        <w:t xml:space="preserve">eadership </w:t>
                      </w:r>
                      <w:r w:rsidR="00206215">
                        <w:rPr>
                          <w:b/>
                          <w:bCs/>
                          <w:i w:val="0"/>
                          <w:iCs w:val="0"/>
                          <w:color w:val="auto"/>
                          <w:sz w:val="22"/>
                          <w:szCs w:val="22"/>
                        </w:rPr>
                        <w:t>s</w:t>
                      </w:r>
                      <w:r w:rsidRPr="002D3F73">
                        <w:rPr>
                          <w:b/>
                          <w:bCs/>
                          <w:i w:val="0"/>
                          <w:iCs w:val="0"/>
                          <w:color w:val="auto"/>
                          <w:sz w:val="22"/>
                          <w:szCs w:val="22"/>
                        </w:rPr>
                        <w:t xml:space="preserve">tyles in the </w:t>
                      </w:r>
                      <w:r w:rsidR="00206215">
                        <w:rPr>
                          <w:b/>
                          <w:bCs/>
                          <w:i w:val="0"/>
                          <w:iCs w:val="0"/>
                          <w:color w:val="auto"/>
                          <w:sz w:val="22"/>
                          <w:szCs w:val="22"/>
                        </w:rPr>
                        <w:t>m</w:t>
                      </w:r>
                      <w:r w:rsidRPr="002D3F73">
                        <w:rPr>
                          <w:b/>
                          <w:bCs/>
                          <w:i w:val="0"/>
                          <w:iCs w:val="0"/>
                          <w:color w:val="auto"/>
                          <w:sz w:val="22"/>
                          <w:szCs w:val="22"/>
                        </w:rPr>
                        <w:t xml:space="preserve">anufacturing </w:t>
                      </w:r>
                      <w:r w:rsidR="00206215">
                        <w:rPr>
                          <w:b/>
                          <w:bCs/>
                          <w:i w:val="0"/>
                          <w:iCs w:val="0"/>
                          <w:color w:val="auto"/>
                          <w:sz w:val="22"/>
                          <w:szCs w:val="22"/>
                        </w:rPr>
                        <w:t>s</w:t>
                      </w:r>
                      <w:r w:rsidRPr="002D3F73">
                        <w:rPr>
                          <w:b/>
                          <w:bCs/>
                          <w:i w:val="0"/>
                          <w:iCs w:val="0"/>
                          <w:color w:val="auto"/>
                          <w:sz w:val="22"/>
                          <w:szCs w:val="22"/>
                        </w:rPr>
                        <w:t>ector in Malawi based on distribution/respondent scores</w:t>
                      </w:r>
                      <w:r w:rsidRPr="002D3F73">
                        <w:rPr>
                          <w:b/>
                          <w:bCs/>
                          <w:i w:val="0"/>
                          <w:iCs w:val="0"/>
                          <w:color w:val="auto"/>
                          <w:sz w:val="22"/>
                          <w:szCs w:val="22"/>
                        </w:rPr>
                        <w:t>.</w:t>
                      </w:r>
                    </w:p>
                  </w:txbxContent>
                </v:textbox>
                <w10:wrap type="topAndBottom"/>
              </v:shape>
            </w:pict>
          </mc:Fallback>
        </mc:AlternateContent>
      </w:r>
      <w:r w:rsidR="00897680">
        <w:rPr>
          <w:noProof/>
        </w:rPr>
        <w:drawing>
          <wp:anchor distT="0" distB="0" distL="114300" distR="114300" simplePos="0" relativeHeight="251664384" behindDoc="0" locked="0" layoutInCell="1" allowOverlap="1" wp14:anchorId="47A2AB4A" wp14:editId="4AAA56A3">
            <wp:simplePos x="0" y="0"/>
            <wp:positionH relativeFrom="column">
              <wp:posOffset>341851</wp:posOffset>
            </wp:positionH>
            <wp:positionV relativeFrom="page">
              <wp:posOffset>4627659</wp:posOffset>
            </wp:positionV>
            <wp:extent cx="5024755" cy="2398395"/>
            <wp:effectExtent l="0" t="0" r="4445" b="1905"/>
            <wp:wrapTopAndBottom/>
            <wp:docPr id="525910982" name="Chart 1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F16B99A" w14:textId="21B9E815" w:rsidR="007B0DF8" w:rsidRPr="00632A4C" w:rsidRDefault="007B0DF8" w:rsidP="001A7134">
      <w:pPr>
        <w:pStyle w:val="Displayedquotation"/>
        <w:keepNext/>
        <w:spacing w:line="240" w:lineRule="auto"/>
        <w:ind w:left="0"/>
        <w:jc w:val="both"/>
        <w:rPr>
          <w:sz w:val="24"/>
        </w:rPr>
      </w:pPr>
    </w:p>
    <w:p w14:paraId="1336A1AA" w14:textId="5826C855" w:rsidR="006D3BEF" w:rsidRDefault="00356374" w:rsidP="001A7134">
      <w:pPr>
        <w:pStyle w:val="Displayedquotation"/>
        <w:spacing w:line="240" w:lineRule="auto"/>
        <w:ind w:left="0"/>
        <w:jc w:val="both"/>
        <w:rPr>
          <w:sz w:val="24"/>
          <w:lang w:val="en-US"/>
        </w:rPr>
      </w:pPr>
      <w:r w:rsidRPr="00632A4C">
        <w:rPr>
          <w:sz w:val="24"/>
          <w:lang w:val="en-US"/>
        </w:rPr>
        <w:t>T</w:t>
      </w:r>
      <w:r w:rsidR="00603653" w:rsidRPr="00632A4C">
        <w:rPr>
          <w:sz w:val="24"/>
          <w:lang w:val="en-US"/>
        </w:rPr>
        <w:t xml:space="preserve">he third objective was to </w:t>
      </w:r>
      <w:r w:rsidRPr="00632A4C">
        <w:rPr>
          <w:sz w:val="24"/>
          <w:lang w:val="en-US"/>
        </w:rPr>
        <w:t xml:space="preserve">determine </w:t>
      </w:r>
      <w:r w:rsidR="00603653" w:rsidRPr="00632A4C">
        <w:rPr>
          <w:sz w:val="24"/>
          <w:lang w:val="en-US"/>
        </w:rPr>
        <w:t xml:space="preserve">the relationship between leadership styles and productivity using the Spearman’s Rank </w:t>
      </w:r>
      <w:r w:rsidRPr="00632A4C">
        <w:rPr>
          <w:sz w:val="24"/>
          <w:lang w:val="en-US"/>
        </w:rPr>
        <w:t>C</w:t>
      </w:r>
      <w:r w:rsidR="00603653" w:rsidRPr="00632A4C">
        <w:rPr>
          <w:sz w:val="24"/>
          <w:lang w:val="en-US"/>
        </w:rPr>
        <w:t xml:space="preserve">orrelation analysis. </w:t>
      </w:r>
      <w:r w:rsidR="00127430" w:rsidRPr="00632A4C">
        <w:rPr>
          <w:sz w:val="24"/>
          <w:lang w:val="en-US"/>
        </w:rPr>
        <w:t>Results of the Spearman</w:t>
      </w:r>
      <w:r w:rsidR="00825131" w:rsidRPr="00632A4C">
        <w:rPr>
          <w:sz w:val="24"/>
          <w:lang w:val="en-US"/>
        </w:rPr>
        <w:t>’s</w:t>
      </w:r>
      <w:r w:rsidR="00127430" w:rsidRPr="00632A4C">
        <w:rPr>
          <w:sz w:val="24"/>
          <w:lang w:val="en-US"/>
        </w:rPr>
        <w:t xml:space="preserve"> Rank Correlation</w:t>
      </w:r>
      <w:r w:rsidR="00405489" w:rsidRPr="00632A4C">
        <w:rPr>
          <w:sz w:val="24"/>
          <w:lang w:val="en-US"/>
        </w:rPr>
        <w:t xml:space="preserve"> (Table </w:t>
      </w:r>
      <w:r w:rsidR="008465E8" w:rsidRPr="00632A4C">
        <w:rPr>
          <w:sz w:val="24"/>
          <w:lang w:val="en-US"/>
        </w:rPr>
        <w:t>4</w:t>
      </w:r>
      <w:r w:rsidR="00405489" w:rsidRPr="00632A4C">
        <w:rPr>
          <w:sz w:val="24"/>
          <w:lang w:val="en-US"/>
        </w:rPr>
        <w:t xml:space="preserve">) </w:t>
      </w:r>
      <w:r w:rsidR="00127430" w:rsidRPr="00632A4C">
        <w:rPr>
          <w:sz w:val="24"/>
          <w:lang w:val="en-US"/>
        </w:rPr>
        <w:t>showed that only</w:t>
      </w:r>
      <w:r w:rsidR="006D3BEF" w:rsidRPr="00632A4C">
        <w:rPr>
          <w:sz w:val="24"/>
          <w:lang w:val="en-US"/>
        </w:rPr>
        <w:t xml:space="preserve"> the</w:t>
      </w:r>
      <w:r w:rsidR="00127430" w:rsidRPr="00632A4C">
        <w:rPr>
          <w:sz w:val="24"/>
          <w:lang w:val="en-US"/>
        </w:rPr>
        <w:t xml:space="preserve"> persuasive </w:t>
      </w:r>
      <w:r w:rsidR="00405489" w:rsidRPr="00632A4C">
        <w:rPr>
          <w:sz w:val="24"/>
          <w:lang w:val="en-US"/>
        </w:rPr>
        <w:t>leadership style ha</w:t>
      </w:r>
      <w:r w:rsidR="00825131" w:rsidRPr="00632A4C">
        <w:rPr>
          <w:sz w:val="24"/>
          <w:lang w:val="en-US"/>
        </w:rPr>
        <w:t>d</w:t>
      </w:r>
      <w:r w:rsidR="00405489" w:rsidRPr="00632A4C">
        <w:rPr>
          <w:sz w:val="24"/>
          <w:lang w:val="en-US"/>
        </w:rPr>
        <w:t xml:space="preserve"> a positive and strong correlation with employee productivity in the manufacturing sector (</w:t>
      </w:r>
      <w:proofErr w:type="spellStart"/>
      <w:r w:rsidR="00405489" w:rsidRPr="00632A4C">
        <w:rPr>
          <w:i/>
          <w:iCs/>
          <w:sz w:val="24"/>
          <w:lang w:val="en-US"/>
        </w:rPr>
        <w:t>r</w:t>
      </w:r>
      <w:r w:rsidR="00405489" w:rsidRPr="00632A4C">
        <w:rPr>
          <w:i/>
          <w:iCs/>
          <w:sz w:val="24"/>
          <w:vertAlign w:val="subscript"/>
          <w:lang w:val="en-US"/>
        </w:rPr>
        <w:t>s</w:t>
      </w:r>
      <w:proofErr w:type="spellEnd"/>
      <w:r w:rsidR="00405489" w:rsidRPr="00632A4C">
        <w:rPr>
          <w:i/>
          <w:iCs/>
          <w:sz w:val="24"/>
          <w:lang w:val="en-US"/>
        </w:rPr>
        <w:t xml:space="preserve"> </w:t>
      </w:r>
      <w:r w:rsidR="00405489" w:rsidRPr="00632A4C">
        <w:rPr>
          <w:sz w:val="24"/>
          <w:lang w:val="en-US"/>
        </w:rPr>
        <w:t xml:space="preserve">= 0.554, </w:t>
      </w:r>
      <w:r w:rsidR="00405489" w:rsidRPr="00632A4C">
        <w:rPr>
          <w:i/>
          <w:iCs/>
          <w:sz w:val="24"/>
          <w:lang w:val="en-US"/>
        </w:rPr>
        <w:t xml:space="preserve">p </w:t>
      </w:r>
      <w:r w:rsidR="00405489" w:rsidRPr="00632A4C">
        <w:rPr>
          <w:sz w:val="24"/>
          <w:lang w:val="en-US"/>
        </w:rPr>
        <w:t>&lt; 0.01). An increase in the use of persuasive leadership style results in a strong</w:t>
      </w:r>
      <w:r w:rsidR="00D10D7A" w:rsidRPr="00632A4C">
        <w:rPr>
          <w:sz w:val="24"/>
          <w:lang w:val="en-US"/>
        </w:rPr>
        <w:t>ly</w:t>
      </w:r>
      <w:r w:rsidR="00405489" w:rsidRPr="00632A4C">
        <w:rPr>
          <w:sz w:val="24"/>
          <w:lang w:val="en-US"/>
        </w:rPr>
        <w:t xml:space="preserve"> positive change </w:t>
      </w:r>
      <w:r w:rsidR="00D10D7A" w:rsidRPr="00632A4C">
        <w:rPr>
          <w:sz w:val="24"/>
          <w:lang w:val="en-US"/>
        </w:rPr>
        <w:t>in employee</w:t>
      </w:r>
      <w:r w:rsidR="00405489" w:rsidRPr="00632A4C">
        <w:rPr>
          <w:sz w:val="24"/>
          <w:lang w:val="en-US"/>
        </w:rPr>
        <w:t xml:space="preserve"> productivity levels. There was </w:t>
      </w:r>
      <w:r w:rsidR="00D10D7A" w:rsidRPr="00632A4C">
        <w:rPr>
          <w:sz w:val="24"/>
          <w:lang w:val="en-US"/>
        </w:rPr>
        <w:t xml:space="preserve">a positive, significant </w:t>
      </w:r>
      <w:r w:rsidR="00AE366B" w:rsidRPr="00632A4C">
        <w:rPr>
          <w:sz w:val="24"/>
          <w:lang w:val="en-US"/>
        </w:rPr>
        <w:t xml:space="preserve">but </w:t>
      </w:r>
      <w:r w:rsidR="00D10D7A" w:rsidRPr="00632A4C">
        <w:rPr>
          <w:sz w:val="24"/>
          <w:lang w:val="en-US"/>
        </w:rPr>
        <w:t>moderate</w:t>
      </w:r>
      <w:r w:rsidR="00AE366B" w:rsidRPr="00632A4C">
        <w:rPr>
          <w:sz w:val="24"/>
          <w:lang w:val="en-US"/>
        </w:rPr>
        <w:t xml:space="preserve"> </w:t>
      </w:r>
      <w:r w:rsidR="00405489" w:rsidRPr="00632A4C">
        <w:rPr>
          <w:sz w:val="24"/>
          <w:lang w:val="en-US"/>
        </w:rPr>
        <w:t>correlation between democratic leadership style and employees’ productivity in the manufacturing sector (</w:t>
      </w:r>
      <w:proofErr w:type="spellStart"/>
      <w:r w:rsidR="00405489" w:rsidRPr="00632A4C">
        <w:rPr>
          <w:i/>
          <w:iCs/>
          <w:sz w:val="24"/>
          <w:lang w:val="en-US"/>
        </w:rPr>
        <w:t>r</w:t>
      </w:r>
      <w:r w:rsidR="00405489" w:rsidRPr="00632A4C">
        <w:rPr>
          <w:i/>
          <w:iCs/>
          <w:sz w:val="24"/>
          <w:vertAlign w:val="subscript"/>
          <w:lang w:val="en-US"/>
        </w:rPr>
        <w:t>s</w:t>
      </w:r>
      <w:proofErr w:type="spellEnd"/>
      <w:r w:rsidR="00405489" w:rsidRPr="00632A4C">
        <w:rPr>
          <w:i/>
          <w:iCs/>
          <w:sz w:val="24"/>
          <w:lang w:val="en-US"/>
        </w:rPr>
        <w:t xml:space="preserve"> </w:t>
      </w:r>
      <w:r w:rsidR="00405489" w:rsidRPr="00632A4C">
        <w:rPr>
          <w:sz w:val="24"/>
          <w:lang w:val="en-US"/>
        </w:rPr>
        <w:t xml:space="preserve">= 0.304, </w:t>
      </w:r>
      <w:r w:rsidR="00405489" w:rsidRPr="00632A4C">
        <w:rPr>
          <w:i/>
          <w:iCs/>
          <w:sz w:val="24"/>
          <w:lang w:val="en-US"/>
        </w:rPr>
        <w:t xml:space="preserve">p </w:t>
      </w:r>
      <w:r w:rsidR="00405489" w:rsidRPr="00632A4C">
        <w:rPr>
          <w:sz w:val="24"/>
          <w:lang w:val="en-US"/>
        </w:rPr>
        <w:t>&lt; 0.05)</w:t>
      </w:r>
      <w:r w:rsidR="008D3547" w:rsidRPr="00632A4C">
        <w:rPr>
          <w:sz w:val="24"/>
          <w:lang w:val="en-US"/>
        </w:rPr>
        <w:t xml:space="preserve"> (Table </w:t>
      </w:r>
      <w:r w:rsidR="008465E8" w:rsidRPr="00632A4C">
        <w:rPr>
          <w:sz w:val="24"/>
          <w:lang w:val="en-US"/>
        </w:rPr>
        <w:t>4</w:t>
      </w:r>
      <w:r w:rsidR="008D3547" w:rsidRPr="00632A4C">
        <w:rPr>
          <w:sz w:val="24"/>
          <w:lang w:val="en-US"/>
        </w:rPr>
        <w:t xml:space="preserve">). </w:t>
      </w:r>
      <w:r w:rsidR="00D10D7A" w:rsidRPr="00632A4C">
        <w:rPr>
          <w:sz w:val="24"/>
          <w:lang w:val="en-US"/>
        </w:rPr>
        <w:t xml:space="preserve">Both autocratic and </w:t>
      </w:r>
      <w:r w:rsidR="00443AFD" w:rsidRPr="00632A4C">
        <w:rPr>
          <w:sz w:val="24"/>
          <w:lang w:val="en-US"/>
        </w:rPr>
        <w:t>laissez-faire leadership styles had a weak</w:t>
      </w:r>
      <w:r w:rsidR="008465E8" w:rsidRPr="00632A4C">
        <w:rPr>
          <w:sz w:val="24"/>
          <w:lang w:val="en-US"/>
        </w:rPr>
        <w:t xml:space="preserve">, </w:t>
      </w:r>
      <w:r w:rsidR="00443AFD" w:rsidRPr="00632A4C">
        <w:rPr>
          <w:sz w:val="24"/>
          <w:lang w:val="en-US"/>
        </w:rPr>
        <w:t xml:space="preserve">correlation with productivity. </w:t>
      </w:r>
    </w:p>
    <w:p w14:paraId="4E0C746A" w14:textId="77777777" w:rsidR="004337F6" w:rsidRDefault="004337F6" w:rsidP="001A7134">
      <w:pPr>
        <w:pStyle w:val="Displayedquotation"/>
        <w:spacing w:line="240" w:lineRule="auto"/>
        <w:ind w:left="0"/>
        <w:jc w:val="both"/>
        <w:rPr>
          <w:sz w:val="24"/>
          <w:lang w:val="en-US"/>
        </w:rPr>
      </w:pPr>
    </w:p>
    <w:p w14:paraId="522ADC70" w14:textId="08BB29BC" w:rsidR="004337F6" w:rsidRPr="00705511" w:rsidRDefault="004337F6" w:rsidP="004337F6">
      <w:pPr>
        <w:pStyle w:val="Caption"/>
        <w:keepNext/>
        <w:jc w:val="both"/>
        <w:rPr>
          <w:i w:val="0"/>
          <w:iCs w:val="0"/>
          <w:color w:val="auto"/>
          <w:sz w:val="24"/>
          <w:szCs w:val="24"/>
        </w:rPr>
      </w:pPr>
      <w:r w:rsidRPr="00705511">
        <w:rPr>
          <w:b/>
          <w:bCs/>
          <w:i w:val="0"/>
          <w:iCs w:val="0"/>
          <w:color w:val="auto"/>
          <w:sz w:val="24"/>
          <w:szCs w:val="24"/>
        </w:rPr>
        <w:t xml:space="preserve">Table </w:t>
      </w:r>
      <w:r w:rsidRPr="00705511">
        <w:rPr>
          <w:b/>
          <w:bCs/>
          <w:i w:val="0"/>
          <w:iCs w:val="0"/>
          <w:color w:val="auto"/>
          <w:sz w:val="24"/>
          <w:szCs w:val="24"/>
        </w:rPr>
        <w:fldChar w:fldCharType="begin"/>
      </w:r>
      <w:r w:rsidRPr="00705511">
        <w:rPr>
          <w:b/>
          <w:bCs/>
          <w:i w:val="0"/>
          <w:iCs w:val="0"/>
          <w:color w:val="auto"/>
          <w:sz w:val="24"/>
          <w:szCs w:val="24"/>
        </w:rPr>
        <w:instrText xml:space="preserve"> SEQ Table \* ARABIC </w:instrText>
      </w:r>
      <w:r w:rsidRPr="00705511">
        <w:rPr>
          <w:b/>
          <w:bCs/>
          <w:i w:val="0"/>
          <w:iCs w:val="0"/>
          <w:color w:val="auto"/>
          <w:sz w:val="24"/>
          <w:szCs w:val="24"/>
        </w:rPr>
        <w:fldChar w:fldCharType="separate"/>
      </w:r>
      <w:r w:rsidR="005C2CFC">
        <w:rPr>
          <w:b/>
          <w:bCs/>
          <w:i w:val="0"/>
          <w:iCs w:val="0"/>
          <w:noProof/>
          <w:color w:val="auto"/>
          <w:sz w:val="24"/>
          <w:szCs w:val="24"/>
        </w:rPr>
        <w:t>3</w:t>
      </w:r>
      <w:r w:rsidRPr="00705511">
        <w:rPr>
          <w:b/>
          <w:bCs/>
          <w:i w:val="0"/>
          <w:iCs w:val="0"/>
          <w:color w:val="auto"/>
          <w:sz w:val="24"/>
          <w:szCs w:val="24"/>
        </w:rPr>
        <w:fldChar w:fldCharType="end"/>
      </w:r>
      <w:r w:rsidR="00705511">
        <w:rPr>
          <w:i w:val="0"/>
          <w:iCs w:val="0"/>
          <w:color w:val="auto"/>
          <w:sz w:val="24"/>
          <w:szCs w:val="24"/>
        </w:rPr>
        <w:t>:</w:t>
      </w:r>
      <w:r w:rsidRPr="00705511">
        <w:rPr>
          <w:i w:val="0"/>
          <w:iCs w:val="0"/>
          <w:color w:val="auto"/>
          <w:sz w:val="24"/>
          <w:szCs w:val="24"/>
        </w:rPr>
        <w:t xml:space="preserve"> </w:t>
      </w:r>
      <w:r w:rsidRPr="00705511">
        <w:rPr>
          <w:b/>
          <w:bCs/>
          <w:i w:val="0"/>
          <w:iCs w:val="0"/>
          <w:color w:val="auto"/>
          <w:sz w:val="24"/>
          <w:szCs w:val="24"/>
        </w:rPr>
        <w:t>Spearman’s Rank Correlation Analysis results</w:t>
      </w:r>
      <w:r w:rsidRPr="00705511">
        <w:rPr>
          <w:i w:val="0"/>
          <w:iCs w:val="0"/>
          <w:color w:val="auto"/>
          <w:sz w:val="24"/>
          <w:szCs w:val="24"/>
        </w:rPr>
        <w:t xml:space="preserve"> (** p&lt;0.01 (2-tailed; *p&lt;0.05; n=45).   </w:t>
      </w:r>
    </w:p>
    <w:tbl>
      <w:tblPr>
        <w:tblStyle w:val="TableGrid1"/>
        <w:tblW w:w="86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2706"/>
        <w:gridCol w:w="1051"/>
        <w:gridCol w:w="1007"/>
        <w:gridCol w:w="1007"/>
        <w:gridCol w:w="980"/>
        <w:gridCol w:w="790"/>
      </w:tblGrid>
      <w:tr w:rsidR="004337F6" w:rsidRPr="00883F5F" w14:paraId="648CF771" w14:textId="77777777" w:rsidTr="00697914">
        <w:trPr>
          <w:trHeight w:hRule="exact" w:val="288"/>
        </w:trPr>
        <w:tc>
          <w:tcPr>
            <w:tcW w:w="1074" w:type="dxa"/>
            <w:tcBorders>
              <w:top w:val="single" w:sz="4" w:space="0" w:color="auto"/>
              <w:bottom w:val="nil"/>
            </w:tcBorders>
          </w:tcPr>
          <w:p w14:paraId="5157A468" w14:textId="77777777" w:rsidR="004337F6" w:rsidRPr="00883F5F" w:rsidRDefault="004337F6" w:rsidP="00697914">
            <w:pPr>
              <w:spacing w:line="240" w:lineRule="auto"/>
              <w:jc w:val="both"/>
              <w:rPr>
                <w:rFonts w:ascii="Times New Roman" w:hAnsi="Times New Roman"/>
                <w:color w:val="000000"/>
                <w:sz w:val="22"/>
                <w:szCs w:val="22"/>
              </w:rPr>
            </w:pPr>
          </w:p>
        </w:tc>
        <w:tc>
          <w:tcPr>
            <w:tcW w:w="2706" w:type="dxa"/>
            <w:tcBorders>
              <w:top w:val="single" w:sz="4" w:space="0" w:color="auto"/>
              <w:bottom w:val="nil"/>
            </w:tcBorders>
            <w:vAlign w:val="bottom"/>
          </w:tcPr>
          <w:p w14:paraId="2A4AFCF4" w14:textId="77777777" w:rsidR="004337F6" w:rsidRPr="00883F5F" w:rsidRDefault="004337F6" w:rsidP="00697914">
            <w:pPr>
              <w:spacing w:line="240" w:lineRule="auto"/>
              <w:jc w:val="both"/>
              <w:rPr>
                <w:rFonts w:ascii="Times New Roman" w:hAnsi="Times New Roman"/>
                <w:color w:val="000000"/>
                <w:sz w:val="22"/>
                <w:szCs w:val="22"/>
              </w:rPr>
            </w:pPr>
          </w:p>
        </w:tc>
        <w:tc>
          <w:tcPr>
            <w:tcW w:w="4835" w:type="dxa"/>
            <w:gridSpan w:val="5"/>
            <w:tcBorders>
              <w:top w:val="single" w:sz="4" w:space="0" w:color="auto"/>
              <w:bottom w:val="nil"/>
            </w:tcBorders>
            <w:vAlign w:val="bottom"/>
          </w:tcPr>
          <w:p w14:paraId="19D6E7F2"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Variable</w:t>
            </w:r>
          </w:p>
        </w:tc>
      </w:tr>
      <w:tr w:rsidR="004337F6" w:rsidRPr="00EC4A2C" w14:paraId="1865C282" w14:textId="77777777" w:rsidTr="00697914">
        <w:trPr>
          <w:trHeight w:hRule="exact" w:val="288"/>
        </w:trPr>
        <w:tc>
          <w:tcPr>
            <w:tcW w:w="1074" w:type="dxa"/>
            <w:tcBorders>
              <w:top w:val="nil"/>
              <w:bottom w:val="single" w:sz="4" w:space="0" w:color="auto"/>
            </w:tcBorders>
          </w:tcPr>
          <w:p w14:paraId="0EFDA3AA" w14:textId="77777777" w:rsidR="004337F6" w:rsidRPr="00883F5F" w:rsidRDefault="004337F6" w:rsidP="00697914">
            <w:pPr>
              <w:spacing w:line="240" w:lineRule="auto"/>
              <w:jc w:val="both"/>
              <w:rPr>
                <w:rFonts w:ascii="Times New Roman" w:hAnsi="Times New Roman"/>
                <w:sz w:val="22"/>
                <w:szCs w:val="22"/>
              </w:rPr>
            </w:pPr>
          </w:p>
        </w:tc>
        <w:tc>
          <w:tcPr>
            <w:tcW w:w="2706" w:type="dxa"/>
            <w:tcBorders>
              <w:top w:val="nil"/>
              <w:bottom w:val="single" w:sz="4" w:space="0" w:color="auto"/>
            </w:tcBorders>
            <w:vAlign w:val="center"/>
          </w:tcPr>
          <w:p w14:paraId="337C5CAB" w14:textId="77777777" w:rsidR="004337F6" w:rsidRPr="00883F5F" w:rsidRDefault="004337F6" w:rsidP="00697914">
            <w:pPr>
              <w:spacing w:line="240" w:lineRule="auto"/>
              <w:jc w:val="both"/>
              <w:rPr>
                <w:rFonts w:ascii="Times New Roman" w:hAnsi="Times New Roman"/>
                <w:sz w:val="22"/>
                <w:szCs w:val="22"/>
              </w:rPr>
            </w:pPr>
          </w:p>
        </w:tc>
        <w:tc>
          <w:tcPr>
            <w:tcW w:w="1051" w:type="dxa"/>
            <w:tcBorders>
              <w:top w:val="nil"/>
              <w:bottom w:val="single" w:sz="4" w:space="0" w:color="auto"/>
            </w:tcBorders>
            <w:vAlign w:val="center"/>
          </w:tcPr>
          <w:p w14:paraId="44FBD088"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w:t>
            </w:r>
          </w:p>
        </w:tc>
        <w:tc>
          <w:tcPr>
            <w:tcW w:w="1007" w:type="dxa"/>
            <w:tcBorders>
              <w:top w:val="nil"/>
              <w:bottom w:val="single" w:sz="4" w:space="0" w:color="auto"/>
            </w:tcBorders>
            <w:vAlign w:val="center"/>
          </w:tcPr>
          <w:p w14:paraId="0B7BC508"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2</w:t>
            </w:r>
          </w:p>
        </w:tc>
        <w:tc>
          <w:tcPr>
            <w:tcW w:w="1007" w:type="dxa"/>
            <w:tcBorders>
              <w:top w:val="nil"/>
              <w:bottom w:val="single" w:sz="4" w:space="0" w:color="auto"/>
            </w:tcBorders>
            <w:vAlign w:val="center"/>
          </w:tcPr>
          <w:p w14:paraId="26426C4B"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3</w:t>
            </w:r>
          </w:p>
        </w:tc>
        <w:tc>
          <w:tcPr>
            <w:tcW w:w="980" w:type="dxa"/>
            <w:tcBorders>
              <w:top w:val="nil"/>
              <w:bottom w:val="single" w:sz="4" w:space="0" w:color="auto"/>
            </w:tcBorders>
            <w:vAlign w:val="center"/>
          </w:tcPr>
          <w:p w14:paraId="5D414F6A"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4</w:t>
            </w:r>
          </w:p>
        </w:tc>
        <w:tc>
          <w:tcPr>
            <w:tcW w:w="790" w:type="dxa"/>
            <w:tcBorders>
              <w:top w:val="nil"/>
              <w:bottom w:val="single" w:sz="4" w:space="0" w:color="auto"/>
            </w:tcBorders>
            <w:vAlign w:val="center"/>
          </w:tcPr>
          <w:p w14:paraId="2D906B01"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5</w:t>
            </w:r>
          </w:p>
        </w:tc>
      </w:tr>
      <w:tr w:rsidR="004337F6" w:rsidRPr="00EC4A2C" w14:paraId="1ACEA174" w14:textId="77777777" w:rsidTr="00697914">
        <w:trPr>
          <w:trHeight w:hRule="exact" w:val="288"/>
        </w:trPr>
        <w:tc>
          <w:tcPr>
            <w:tcW w:w="1074" w:type="dxa"/>
            <w:tcBorders>
              <w:top w:val="single" w:sz="4" w:space="0" w:color="auto"/>
            </w:tcBorders>
            <w:vAlign w:val="center"/>
          </w:tcPr>
          <w:p w14:paraId="12E3B119"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1</w:t>
            </w:r>
          </w:p>
        </w:tc>
        <w:tc>
          <w:tcPr>
            <w:tcW w:w="2706" w:type="dxa"/>
            <w:tcBorders>
              <w:top w:val="single" w:sz="4" w:space="0" w:color="auto"/>
            </w:tcBorders>
            <w:vAlign w:val="center"/>
          </w:tcPr>
          <w:p w14:paraId="440DC494"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Employees’ Productivity</w:t>
            </w:r>
          </w:p>
        </w:tc>
        <w:tc>
          <w:tcPr>
            <w:tcW w:w="1051" w:type="dxa"/>
            <w:tcBorders>
              <w:top w:val="single" w:sz="4" w:space="0" w:color="auto"/>
            </w:tcBorders>
            <w:vAlign w:val="center"/>
          </w:tcPr>
          <w:p w14:paraId="5F3B39F4"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w:t>
            </w:r>
          </w:p>
        </w:tc>
        <w:tc>
          <w:tcPr>
            <w:tcW w:w="1007" w:type="dxa"/>
            <w:tcBorders>
              <w:top w:val="single" w:sz="4" w:space="0" w:color="auto"/>
            </w:tcBorders>
            <w:vAlign w:val="center"/>
          </w:tcPr>
          <w:p w14:paraId="7E2B3DD2" w14:textId="77777777" w:rsidR="004337F6" w:rsidRPr="00883F5F" w:rsidRDefault="004337F6" w:rsidP="00697914">
            <w:pPr>
              <w:spacing w:line="240" w:lineRule="auto"/>
              <w:jc w:val="both"/>
              <w:rPr>
                <w:rFonts w:ascii="Times New Roman" w:hAnsi="Times New Roman"/>
                <w:sz w:val="22"/>
                <w:szCs w:val="22"/>
              </w:rPr>
            </w:pPr>
          </w:p>
        </w:tc>
        <w:tc>
          <w:tcPr>
            <w:tcW w:w="1007" w:type="dxa"/>
            <w:tcBorders>
              <w:top w:val="single" w:sz="4" w:space="0" w:color="auto"/>
            </w:tcBorders>
            <w:vAlign w:val="center"/>
          </w:tcPr>
          <w:p w14:paraId="5BEFAEFA" w14:textId="77777777" w:rsidR="004337F6" w:rsidRPr="00883F5F" w:rsidRDefault="004337F6" w:rsidP="00697914">
            <w:pPr>
              <w:spacing w:line="240" w:lineRule="auto"/>
              <w:jc w:val="both"/>
              <w:rPr>
                <w:rFonts w:ascii="Times New Roman" w:hAnsi="Times New Roman"/>
                <w:sz w:val="22"/>
                <w:szCs w:val="22"/>
              </w:rPr>
            </w:pPr>
          </w:p>
        </w:tc>
        <w:tc>
          <w:tcPr>
            <w:tcW w:w="980" w:type="dxa"/>
            <w:tcBorders>
              <w:top w:val="single" w:sz="4" w:space="0" w:color="auto"/>
            </w:tcBorders>
            <w:vAlign w:val="center"/>
          </w:tcPr>
          <w:p w14:paraId="1518993F" w14:textId="77777777" w:rsidR="004337F6" w:rsidRPr="00883F5F" w:rsidRDefault="004337F6" w:rsidP="00697914">
            <w:pPr>
              <w:spacing w:line="240" w:lineRule="auto"/>
              <w:jc w:val="both"/>
              <w:rPr>
                <w:rFonts w:ascii="Times New Roman" w:hAnsi="Times New Roman"/>
                <w:sz w:val="22"/>
                <w:szCs w:val="22"/>
              </w:rPr>
            </w:pPr>
          </w:p>
        </w:tc>
        <w:tc>
          <w:tcPr>
            <w:tcW w:w="790" w:type="dxa"/>
            <w:tcBorders>
              <w:top w:val="single" w:sz="4" w:space="0" w:color="auto"/>
            </w:tcBorders>
            <w:vAlign w:val="center"/>
          </w:tcPr>
          <w:p w14:paraId="6BBBB2FE" w14:textId="77777777" w:rsidR="004337F6" w:rsidRPr="00883F5F" w:rsidRDefault="004337F6" w:rsidP="00697914">
            <w:pPr>
              <w:spacing w:line="240" w:lineRule="auto"/>
              <w:jc w:val="both"/>
              <w:rPr>
                <w:rFonts w:ascii="Times New Roman" w:hAnsi="Times New Roman"/>
                <w:sz w:val="22"/>
                <w:szCs w:val="22"/>
              </w:rPr>
            </w:pPr>
          </w:p>
        </w:tc>
      </w:tr>
      <w:tr w:rsidR="004337F6" w:rsidRPr="00EC4A2C" w14:paraId="53AAD799" w14:textId="77777777" w:rsidTr="00697914">
        <w:trPr>
          <w:trHeight w:hRule="exact" w:val="288"/>
        </w:trPr>
        <w:tc>
          <w:tcPr>
            <w:tcW w:w="1074" w:type="dxa"/>
            <w:vAlign w:val="center"/>
          </w:tcPr>
          <w:p w14:paraId="04149744"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2</w:t>
            </w:r>
          </w:p>
        </w:tc>
        <w:tc>
          <w:tcPr>
            <w:tcW w:w="2706" w:type="dxa"/>
            <w:vAlign w:val="center"/>
          </w:tcPr>
          <w:p w14:paraId="24FBC10E"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Autocratic</w:t>
            </w:r>
          </w:p>
        </w:tc>
        <w:tc>
          <w:tcPr>
            <w:tcW w:w="1051" w:type="dxa"/>
            <w:vAlign w:val="center"/>
          </w:tcPr>
          <w:p w14:paraId="6929F626"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0.236</w:t>
            </w:r>
          </w:p>
        </w:tc>
        <w:tc>
          <w:tcPr>
            <w:tcW w:w="1007" w:type="dxa"/>
            <w:vAlign w:val="center"/>
          </w:tcPr>
          <w:p w14:paraId="09D4F543"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w:t>
            </w:r>
          </w:p>
        </w:tc>
        <w:tc>
          <w:tcPr>
            <w:tcW w:w="1007" w:type="dxa"/>
            <w:vAlign w:val="center"/>
          </w:tcPr>
          <w:p w14:paraId="49D1BC91" w14:textId="77777777" w:rsidR="004337F6" w:rsidRPr="00883F5F" w:rsidRDefault="004337F6" w:rsidP="00697914">
            <w:pPr>
              <w:spacing w:line="240" w:lineRule="auto"/>
              <w:jc w:val="both"/>
              <w:rPr>
                <w:rFonts w:ascii="Times New Roman" w:hAnsi="Times New Roman"/>
                <w:sz w:val="22"/>
                <w:szCs w:val="22"/>
              </w:rPr>
            </w:pPr>
          </w:p>
        </w:tc>
        <w:tc>
          <w:tcPr>
            <w:tcW w:w="980" w:type="dxa"/>
            <w:vAlign w:val="center"/>
          </w:tcPr>
          <w:p w14:paraId="0E3BED7B" w14:textId="77777777" w:rsidR="004337F6" w:rsidRPr="00883F5F" w:rsidRDefault="004337F6" w:rsidP="00697914">
            <w:pPr>
              <w:spacing w:line="240" w:lineRule="auto"/>
              <w:jc w:val="both"/>
              <w:rPr>
                <w:rFonts w:ascii="Times New Roman" w:hAnsi="Times New Roman"/>
                <w:sz w:val="22"/>
                <w:szCs w:val="22"/>
              </w:rPr>
            </w:pPr>
          </w:p>
        </w:tc>
        <w:tc>
          <w:tcPr>
            <w:tcW w:w="790" w:type="dxa"/>
            <w:vAlign w:val="center"/>
          </w:tcPr>
          <w:p w14:paraId="2C124341" w14:textId="77777777" w:rsidR="004337F6" w:rsidRPr="00883F5F" w:rsidRDefault="004337F6" w:rsidP="00697914">
            <w:pPr>
              <w:spacing w:line="240" w:lineRule="auto"/>
              <w:jc w:val="both"/>
              <w:rPr>
                <w:rFonts w:ascii="Times New Roman" w:hAnsi="Times New Roman"/>
                <w:sz w:val="22"/>
                <w:szCs w:val="22"/>
              </w:rPr>
            </w:pPr>
          </w:p>
        </w:tc>
      </w:tr>
      <w:tr w:rsidR="004337F6" w:rsidRPr="00EC4A2C" w14:paraId="3162D30A" w14:textId="77777777" w:rsidTr="00697914">
        <w:trPr>
          <w:trHeight w:hRule="exact" w:val="288"/>
        </w:trPr>
        <w:tc>
          <w:tcPr>
            <w:tcW w:w="1074" w:type="dxa"/>
            <w:vAlign w:val="center"/>
          </w:tcPr>
          <w:p w14:paraId="5C1DF141"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3</w:t>
            </w:r>
          </w:p>
        </w:tc>
        <w:tc>
          <w:tcPr>
            <w:tcW w:w="2706" w:type="dxa"/>
            <w:vAlign w:val="center"/>
          </w:tcPr>
          <w:p w14:paraId="03BD414E"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Democratic</w:t>
            </w:r>
          </w:p>
        </w:tc>
        <w:tc>
          <w:tcPr>
            <w:tcW w:w="1051" w:type="dxa"/>
            <w:vAlign w:val="center"/>
          </w:tcPr>
          <w:p w14:paraId="0E7EF606" w14:textId="77777777" w:rsidR="004337F6" w:rsidRPr="00CA7A88" w:rsidRDefault="004337F6" w:rsidP="00697914">
            <w:pPr>
              <w:spacing w:line="240" w:lineRule="auto"/>
              <w:jc w:val="both"/>
              <w:rPr>
                <w:rFonts w:ascii="Times New Roman" w:hAnsi="Times New Roman"/>
                <w:b/>
                <w:bCs/>
                <w:sz w:val="22"/>
                <w:szCs w:val="22"/>
              </w:rPr>
            </w:pPr>
            <w:r>
              <w:rPr>
                <w:rFonts w:ascii="Times New Roman" w:hAnsi="Times New Roman"/>
                <w:b/>
                <w:bCs/>
                <w:color w:val="000000"/>
                <w:sz w:val="22"/>
                <w:szCs w:val="22"/>
              </w:rPr>
              <w:t>0</w:t>
            </w:r>
            <w:r w:rsidRPr="00CA7A88">
              <w:rPr>
                <w:rFonts w:ascii="Times New Roman" w:hAnsi="Times New Roman"/>
                <w:b/>
                <w:bCs/>
                <w:color w:val="000000"/>
                <w:sz w:val="22"/>
                <w:szCs w:val="22"/>
              </w:rPr>
              <w:t>.304*</w:t>
            </w:r>
          </w:p>
        </w:tc>
        <w:tc>
          <w:tcPr>
            <w:tcW w:w="1007" w:type="dxa"/>
            <w:vAlign w:val="center"/>
          </w:tcPr>
          <w:p w14:paraId="37B10FDC"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-.627**</w:t>
            </w:r>
          </w:p>
        </w:tc>
        <w:tc>
          <w:tcPr>
            <w:tcW w:w="1007" w:type="dxa"/>
            <w:vAlign w:val="center"/>
          </w:tcPr>
          <w:p w14:paraId="1EBA2FEF"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w:t>
            </w:r>
          </w:p>
        </w:tc>
        <w:tc>
          <w:tcPr>
            <w:tcW w:w="980" w:type="dxa"/>
            <w:vAlign w:val="center"/>
          </w:tcPr>
          <w:p w14:paraId="67CDA276" w14:textId="77777777" w:rsidR="004337F6" w:rsidRPr="00883F5F" w:rsidRDefault="004337F6" w:rsidP="00697914">
            <w:pPr>
              <w:spacing w:line="240" w:lineRule="auto"/>
              <w:jc w:val="both"/>
              <w:rPr>
                <w:rFonts w:ascii="Times New Roman" w:hAnsi="Times New Roman"/>
                <w:sz w:val="22"/>
                <w:szCs w:val="22"/>
              </w:rPr>
            </w:pPr>
          </w:p>
        </w:tc>
        <w:tc>
          <w:tcPr>
            <w:tcW w:w="790" w:type="dxa"/>
            <w:vAlign w:val="center"/>
          </w:tcPr>
          <w:p w14:paraId="56DE8360" w14:textId="77777777" w:rsidR="004337F6" w:rsidRPr="00883F5F" w:rsidRDefault="004337F6" w:rsidP="00697914">
            <w:pPr>
              <w:spacing w:line="240" w:lineRule="auto"/>
              <w:jc w:val="both"/>
              <w:rPr>
                <w:rFonts w:ascii="Times New Roman" w:hAnsi="Times New Roman"/>
                <w:sz w:val="22"/>
                <w:szCs w:val="22"/>
              </w:rPr>
            </w:pPr>
          </w:p>
        </w:tc>
      </w:tr>
      <w:tr w:rsidR="004337F6" w:rsidRPr="00EC4A2C" w14:paraId="3D112880" w14:textId="77777777" w:rsidTr="00697914">
        <w:trPr>
          <w:trHeight w:hRule="exact" w:val="288"/>
        </w:trPr>
        <w:tc>
          <w:tcPr>
            <w:tcW w:w="1074" w:type="dxa"/>
            <w:vAlign w:val="center"/>
          </w:tcPr>
          <w:p w14:paraId="37470651"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4</w:t>
            </w:r>
          </w:p>
        </w:tc>
        <w:tc>
          <w:tcPr>
            <w:tcW w:w="2706" w:type="dxa"/>
            <w:vAlign w:val="center"/>
          </w:tcPr>
          <w:p w14:paraId="3ACA298B"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Persuasive</w:t>
            </w:r>
          </w:p>
        </w:tc>
        <w:tc>
          <w:tcPr>
            <w:tcW w:w="1051" w:type="dxa"/>
            <w:vAlign w:val="center"/>
          </w:tcPr>
          <w:p w14:paraId="78A88459" w14:textId="77777777" w:rsidR="004337F6" w:rsidRPr="00CA7A88" w:rsidRDefault="004337F6" w:rsidP="00697914">
            <w:pPr>
              <w:spacing w:line="240" w:lineRule="auto"/>
              <w:jc w:val="both"/>
              <w:rPr>
                <w:rFonts w:ascii="Times New Roman" w:hAnsi="Times New Roman"/>
                <w:b/>
                <w:bCs/>
                <w:sz w:val="22"/>
                <w:szCs w:val="22"/>
              </w:rPr>
            </w:pPr>
            <w:r w:rsidRPr="00CA7A88">
              <w:rPr>
                <w:rFonts w:ascii="Times New Roman" w:hAnsi="Times New Roman"/>
                <w:b/>
                <w:bCs/>
                <w:color w:val="000000"/>
                <w:sz w:val="22"/>
                <w:szCs w:val="22"/>
              </w:rPr>
              <w:t>0.554**</w:t>
            </w:r>
          </w:p>
        </w:tc>
        <w:tc>
          <w:tcPr>
            <w:tcW w:w="1007" w:type="dxa"/>
            <w:vAlign w:val="center"/>
          </w:tcPr>
          <w:p w14:paraId="73EA35C7"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0.278</w:t>
            </w:r>
          </w:p>
        </w:tc>
        <w:tc>
          <w:tcPr>
            <w:tcW w:w="1007" w:type="dxa"/>
            <w:vAlign w:val="center"/>
          </w:tcPr>
          <w:p w14:paraId="7B1DFF69"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-0.09</w:t>
            </w:r>
          </w:p>
        </w:tc>
        <w:tc>
          <w:tcPr>
            <w:tcW w:w="980" w:type="dxa"/>
            <w:vAlign w:val="center"/>
          </w:tcPr>
          <w:p w14:paraId="48DC638B"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w:t>
            </w:r>
          </w:p>
        </w:tc>
        <w:tc>
          <w:tcPr>
            <w:tcW w:w="790" w:type="dxa"/>
            <w:vAlign w:val="center"/>
          </w:tcPr>
          <w:p w14:paraId="49E3A3D6" w14:textId="77777777" w:rsidR="004337F6" w:rsidRPr="00883F5F" w:rsidRDefault="004337F6" w:rsidP="00697914">
            <w:pPr>
              <w:spacing w:line="240" w:lineRule="auto"/>
              <w:jc w:val="both"/>
              <w:rPr>
                <w:rFonts w:ascii="Times New Roman" w:hAnsi="Times New Roman"/>
                <w:sz w:val="22"/>
                <w:szCs w:val="22"/>
              </w:rPr>
            </w:pPr>
          </w:p>
        </w:tc>
      </w:tr>
      <w:tr w:rsidR="004337F6" w:rsidRPr="00EC4A2C" w14:paraId="68C902C0" w14:textId="77777777" w:rsidTr="00697914">
        <w:trPr>
          <w:trHeight w:hRule="exact" w:val="288"/>
        </w:trPr>
        <w:tc>
          <w:tcPr>
            <w:tcW w:w="1074" w:type="dxa"/>
            <w:vAlign w:val="center"/>
          </w:tcPr>
          <w:p w14:paraId="564B9595" w14:textId="77777777" w:rsidR="004337F6" w:rsidRPr="00883F5F" w:rsidRDefault="004337F6" w:rsidP="00697914">
            <w:pPr>
              <w:spacing w:line="240" w:lineRule="auto"/>
              <w:jc w:val="both"/>
              <w:rPr>
                <w:rFonts w:ascii="Times New Roman" w:hAnsi="Times New Roman"/>
                <w:color w:val="000000"/>
                <w:sz w:val="22"/>
                <w:szCs w:val="22"/>
              </w:rPr>
            </w:pPr>
            <w:r w:rsidRPr="00883F5F">
              <w:rPr>
                <w:rFonts w:ascii="Times New Roman" w:hAnsi="Times New Roman"/>
                <w:color w:val="000000"/>
                <w:sz w:val="22"/>
                <w:szCs w:val="22"/>
              </w:rPr>
              <w:t>5</w:t>
            </w:r>
          </w:p>
        </w:tc>
        <w:tc>
          <w:tcPr>
            <w:tcW w:w="2706" w:type="dxa"/>
            <w:vAlign w:val="center"/>
          </w:tcPr>
          <w:p w14:paraId="2CB6623A"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Laissez-faire</w:t>
            </w:r>
          </w:p>
        </w:tc>
        <w:tc>
          <w:tcPr>
            <w:tcW w:w="1051" w:type="dxa"/>
            <w:vAlign w:val="center"/>
          </w:tcPr>
          <w:p w14:paraId="6BE31087"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0.285</w:t>
            </w:r>
          </w:p>
        </w:tc>
        <w:tc>
          <w:tcPr>
            <w:tcW w:w="1007" w:type="dxa"/>
            <w:vAlign w:val="center"/>
          </w:tcPr>
          <w:p w14:paraId="00FDF37F"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-.616**</w:t>
            </w:r>
          </w:p>
        </w:tc>
        <w:tc>
          <w:tcPr>
            <w:tcW w:w="1007" w:type="dxa"/>
            <w:vAlign w:val="center"/>
          </w:tcPr>
          <w:p w14:paraId="29730AB5"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.955**</w:t>
            </w:r>
          </w:p>
        </w:tc>
        <w:tc>
          <w:tcPr>
            <w:tcW w:w="980" w:type="dxa"/>
            <w:vAlign w:val="center"/>
          </w:tcPr>
          <w:p w14:paraId="3D6E84BE"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-0.085</w:t>
            </w:r>
          </w:p>
        </w:tc>
        <w:tc>
          <w:tcPr>
            <w:tcW w:w="790" w:type="dxa"/>
            <w:vAlign w:val="center"/>
          </w:tcPr>
          <w:p w14:paraId="53E73AD6" w14:textId="77777777" w:rsidR="004337F6" w:rsidRPr="00883F5F" w:rsidRDefault="004337F6" w:rsidP="00697914">
            <w:pPr>
              <w:spacing w:line="240" w:lineRule="auto"/>
              <w:jc w:val="both"/>
              <w:rPr>
                <w:rFonts w:ascii="Times New Roman" w:hAnsi="Times New Roman"/>
                <w:sz w:val="22"/>
                <w:szCs w:val="22"/>
              </w:rPr>
            </w:pPr>
            <w:r w:rsidRPr="00883F5F">
              <w:rPr>
                <w:rFonts w:ascii="Times New Roman" w:hAnsi="Times New Roman"/>
                <w:color w:val="000000"/>
                <w:sz w:val="22"/>
                <w:szCs w:val="22"/>
              </w:rPr>
              <w:t>1 </w:t>
            </w:r>
          </w:p>
        </w:tc>
      </w:tr>
    </w:tbl>
    <w:p w14:paraId="132B4DCD" w14:textId="77777777" w:rsidR="00920D58" w:rsidRPr="00632A4C" w:rsidRDefault="00920D58" w:rsidP="001A7134">
      <w:pPr>
        <w:pStyle w:val="Displayedquotation"/>
        <w:spacing w:line="240" w:lineRule="auto"/>
        <w:ind w:left="0"/>
        <w:jc w:val="both"/>
        <w:rPr>
          <w:b/>
          <w:bCs/>
          <w:sz w:val="24"/>
          <w:lang w:val="en-US"/>
        </w:rPr>
      </w:pPr>
    </w:p>
    <w:p w14:paraId="6B5FE008" w14:textId="655E260F" w:rsidR="00D2514E" w:rsidRPr="00FE36D7" w:rsidRDefault="00475FB9" w:rsidP="001A7134">
      <w:pPr>
        <w:pStyle w:val="Heading1"/>
        <w:spacing w:before="0" w:line="240" w:lineRule="auto"/>
        <w:jc w:val="both"/>
        <w:rPr>
          <w:sz w:val="28"/>
          <w:szCs w:val="28"/>
          <w:lang w:val="en-US"/>
        </w:rPr>
      </w:pPr>
      <w:r w:rsidRPr="00FE36D7">
        <w:rPr>
          <w:sz w:val="28"/>
          <w:szCs w:val="28"/>
          <w:lang w:val="en-US"/>
        </w:rPr>
        <w:t>DISCUSSION</w:t>
      </w:r>
      <w:r w:rsidR="00936BC2" w:rsidRPr="00FE36D7">
        <w:rPr>
          <w:sz w:val="28"/>
          <w:szCs w:val="28"/>
          <w:lang w:val="en-US"/>
        </w:rPr>
        <w:t xml:space="preserve"> </w:t>
      </w:r>
    </w:p>
    <w:p w14:paraId="1ACDD585" w14:textId="1F070E3C" w:rsidR="00D52EC8" w:rsidRPr="00475FB9" w:rsidRDefault="00475FB9" w:rsidP="001A7134">
      <w:pPr>
        <w:pStyle w:val="Heading2"/>
        <w:spacing w:before="0" w:line="240" w:lineRule="auto"/>
        <w:jc w:val="both"/>
        <w:rPr>
          <w:i w:val="0"/>
          <w:iCs w:val="0"/>
          <w:lang w:val="en-US"/>
        </w:rPr>
      </w:pPr>
      <w:r w:rsidRPr="00475FB9">
        <w:rPr>
          <w:i w:val="0"/>
          <w:iCs w:val="0"/>
          <w:lang w:val="en-US"/>
        </w:rPr>
        <w:t>Prevalent leadership styles used in the manufacturing sector in Malawi</w:t>
      </w:r>
    </w:p>
    <w:p w14:paraId="2525D061" w14:textId="7AD02ACE" w:rsidR="00C7321E" w:rsidRPr="00475FB9" w:rsidRDefault="00D2514E" w:rsidP="001A7134">
      <w:pPr>
        <w:pStyle w:val="Displayedquotation"/>
        <w:spacing w:line="240" w:lineRule="auto"/>
        <w:ind w:left="0"/>
        <w:jc w:val="both"/>
        <w:rPr>
          <w:sz w:val="24"/>
          <w:lang w:val="en-US"/>
        </w:rPr>
      </w:pPr>
      <w:r w:rsidRPr="00475FB9">
        <w:rPr>
          <w:sz w:val="24"/>
          <w:lang w:val="en-US"/>
        </w:rPr>
        <w:t>The first objective of this study was to identify the types of leadership styles that are</w:t>
      </w:r>
      <w:r w:rsidR="000B283A" w:rsidRPr="00475FB9">
        <w:rPr>
          <w:sz w:val="24"/>
          <w:lang w:val="en-US"/>
        </w:rPr>
        <w:t xml:space="preserve"> most </w:t>
      </w:r>
      <w:r w:rsidRPr="00475FB9">
        <w:rPr>
          <w:sz w:val="24"/>
          <w:lang w:val="en-US"/>
        </w:rPr>
        <w:t xml:space="preserve">prevalent </w:t>
      </w:r>
      <w:r w:rsidR="000B283A" w:rsidRPr="00475FB9">
        <w:rPr>
          <w:sz w:val="24"/>
          <w:lang w:val="en-US"/>
        </w:rPr>
        <w:t xml:space="preserve">in the manufacturing sector in Malawi using </w:t>
      </w:r>
      <w:proofErr w:type="spellStart"/>
      <w:r w:rsidR="000B283A" w:rsidRPr="00475FB9">
        <w:rPr>
          <w:sz w:val="24"/>
          <w:lang w:val="en-US"/>
        </w:rPr>
        <w:t>Candlex</w:t>
      </w:r>
      <w:proofErr w:type="spellEnd"/>
      <w:r w:rsidR="000B283A" w:rsidRPr="00475FB9">
        <w:rPr>
          <w:sz w:val="24"/>
          <w:lang w:val="en-US"/>
        </w:rPr>
        <w:t xml:space="preserve"> Limited as a case study example. </w:t>
      </w:r>
      <w:r w:rsidR="00C9378A" w:rsidRPr="00475FB9">
        <w:rPr>
          <w:sz w:val="24"/>
        </w:rPr>
        <w:t xml:space="preserve">The </w:t>
      </w:r>
      <w:r w:rsidR="00C9378A" w:rsidRPr="00475FB9">
        <w:rPr>
          <w:sz w:val="24"/>
          <w:lang w:val="en-US"/>
        </w:rPr>
        <w:t>autocratic leadership style was ranked as the most prevalent and</w:t>
      </w:r>
      <w:r w:rsidR="0080489E" w:rsidRPr="00475FB9">
        <w:rPr>
          <w:rFonts w:ascii="Arial" w:hAnsi="Arial" w:cs="Arial"/>
          <w:sz w:val="24"/>
          <w:lang w:val="en-US"/>
        </w:rPr>
        <w:t xml:space="preserve"> </w:t>
      </w:r>
      <w:r w:rsidR="00F97D39" w:rsidRPr="00475FB9">
        <w:rPr>
          <w:sz w:val="24"/>
          <w:lang w:val="en-US"/>
        </w:rPr>
        <w:t>l</w:t>
      </w:r>
      <w:r w:rsidR="0080489E" w:rsidRPr="00475FB9">
        <w:rPr>
          <w:sz w:val="24"/>
          <w:lang w:val="en-US"/>
        </w:rPr>
        <w:t>aissez-</w:t>
      </w:r>
      <w:r w:rsidR="00F97D39" w:rsidRPr="00475FB9">
        <w:rPr>
          <w:sz w:val="24"/>
          <w:lang w:val="en-US"/>
        </w:rPr>
        <w:t>f</w:t>
      </w:r>
      <w:r w:rsidR="0080489E" w:rsidRPr="00475FB9">
        <w:rPr>
          <w:sz w:val="24"/>
          <w:lang w:val="en-US"/>
        </w:rPr>
        <w:t>aire as the</w:t>
      </w:r>
      <w:r w:rsidR="00C9378A" w:rsidRPr="00475FB9">
        <w:rPr>
          <w:sz w:val="24"/>
          <w:lang w:val="en-US"/>
        </w:rPr>
        <w:t xml:space="preserve"> </w:t>
      </w:r>
      <w:r w:rsidR="0080489E" w:rsidRPr="00475FB9">
        <w:rPr>
          <w:sz w:val="24"/>
          <w:lang w:val="en-US"/>
        </w:rPr>
        <w:t xml:space="preserve">least prevalent. </w:t>
      </w:r>
      <w:r w:rsidR="00C9378A" w:rsidRPr="00475FB9">
        <w:rPr>
          <w:sz w:val="24"/>
        </w:rPr>
        <w:t xml:space="preserve">Based on these results, we assumed that </w:t>
      </w:r>
      <w:r w:rsidR="00C9378A" w:rsidRPr="00475FB9">
        <w:rPr>
          <w:sz w:val="24"/>
          <w:lang w:val="en-US"/>
        </w:rPr>
        <w:t>most manufacturing companies in Malawi prefer autocratic leadership</w:t>
      </w:r>
      <w:r w:rsidR="00F97D39" w:rsidRPr="00475FB9">
        <w:rPr>
          <w:sz w:val="24"/>
          <w:lang w:val="en-US"/>
        </w:rPr>
        <w:t>;</w:t>
      </w:r>
      <w:r w:rsidR="00C9378A" w:rsidRPr="00475FB9">
        <w:rPr>
          <w:sz w:val="24"/>
          <w:lang w:val="en-US"/>
        </w:rPr>
        <w:t xml:space="preserve"> where the leader/ manager controls all the decisions with minimal input from employees</w:t>
      </w:r>
      <w:r w:rsidR="00707E65" w:rsidRPr="00475FB9">
        <w:rPr>
          <w:sz w:val="24"/>
          <w:lang w:val="en-US"/>
        </w:rPr>
        <w:t xml:space="preserve">. However, this leadership style is disliked by employees as it has been shown to increase job stress (Harms et al., 2018). </w:t>
      </w:r>
      <w:r w:rsidR="001079AB" w:rsidRPr="00475FB9">
        <w:rPr>
          <w:sz w:val="24"/>
          <w:lang w:val="en-US"/>
        </w:rPr>
        <w:t xml:space="preserve">Also, autocratic leaders often make decisions independently without consulting employees, this often leads to a disconnect between leader and employee (Jaafar </w:t>
      </w:r>
      <w:r w:rsidR="003B125D" w:rsidRPr="00475FB9">
        <w:rPr>
          <w:sz w:val="24"/>
          <w:lang w:val="en-US"/>
        </w:rPr>
        <w:t>and Zambi,</w:t>
      </w:r>
      <w:r w:rsidR="001079AB" w:rsidRPr="00475FB9">
        <w:rPr>
          <w:sz w:val="24"/>
          <w:lang w:val="en-US"/>
        </w:rPr>
        <w:t xml:space="preserve"> 2021</w:t>
      </w:r>
      <w:r w:rsidR="00475FB9" w:rsidRPr="00475FB9">
        <w:rPr>
          <w:sz w:val="24"/>
          <w:lang w:val="en-US"/>
        </w:rPr>
        <w:t>). In</w:t>
      </w:r>
      <w:r w:rsidR="00166EE0" w:rsidRPr="00475FB9">
        <w:rPr>
          <w:sz w:val="24"/>
          <w:lang w:val="en-US"/>
        </w:rPr>
        <w:t xml:space="preserve"> contrast to our findings, o</w:t>
      </w:r>
      <w:r w:rsidR="00707E65" w:rsidRPr="00475FB9">
        <w:rPr>
          <w:sz w:val="24"/>
          <w:lang w:val="en-US"/>
        </w:rPr>
        <w:t>ther</w:t>
      </w:r>
      <w:r w:rsidR="00166EE0" w:rsidRPr="00475FB9">
        <w:rPr>
          <w:sz w:val="24"/>
          <w:lang w:val="en-US"/>
        </w:rPr>
        <w:t xml:space="preserve"> studies worldwide </w:t>
      </w:r>
      <w:r w:rsidR="00707E65" w:rsidRPr="00475FB9">
        <w:rPr>
          <w:sz w:val="24"/>
          <w:lang w:val="en-US"/>
        </w:rPr>
        <w:t xml:space="preserve">have observed that democratic leadership </w:t>
      </w:r>
      <w:r w:rsidR="00166EE0" w:rsidRPr="00475FB9">
        <w:rPr>
          <w:sz w:val="24"/>
          <w:lang w:val="en-US"/>
        </w:rPr>
        <w:t xml:space="preserve">was the most dominant </w:t>
      </w:r>
      <w:r w:rsidR="00707E65" w:rsidRPr="00475FB9">
        <w:rPr>
          <w:sz w:val="24"/>
          <w:lang w:val="en-US"/>
        </w:rPr>
        <w:t>in</w:t>
      </w:r>
      <w:r w:rsidR="00166EE0" w:rsidRPr="00475FB9">
        <w:rPr>
          <w:sz w:val="24"/>
          <w:lang w:val="en-US"/>
        </w:rPr>
        <w:t xml:space="preserve"> the</w:t>
      </w:r>
      <w:r w:rsidR="00707E65" w:rsidRPr="00475FB9">
        <w:rPr>
          <w:sz w:val="24"/>
          <w:lang w:val="en-US"/>
        </w:rPr>
        <w:t xml:space="preserve"> manufacturing sector</w:t>
      </w:r>
      <w:r w:rsidR="00166EE0" w:rsidRPr="00475FB9">
        <w:rPr>
          <w:sz w:val="24"/>
          <w:lang w:val="en-US"/>
        </w:rPr>
        <w:t>. This is based</w:t>
      </w:r>
      <w:r w:rsidR="00707E65" w:rsidRPr="00475FB9">
        <w:rPr>
          <w:sz w:val="24"/>
          <w:lang w:val="en-US"/>
        </w:rPr>
        <w:t xml:space="preserve"> on the notion that democratic leaders value teamwork and encourage employees to share opinions and ideas that foster creativity and overall engagement (</w:t>
      </w:r>
      <w:proofErr w:type="spellStart"/>
      <w:r w:rsidR="00707E65" w:rsidRPr="00475FB9">
        <w:rPr>
          <w:sz w:val="24"/>
          <w:lang w:val="en-US"/>
        </w:rPr>
        <w:t>Amiscua</w:t>
      </w:r>
      <w:proofErr w:type="spellEnd"/>
      <w:r w:rsidR="00707E65" w:rsidRPr="00475FB9">
        <w:rPr>
          <w:sz w:val="24"/>
          <w:lang w:val="en-US"/>
        </w:rPr>
        <w:t xml:space="preserve"> et al., 2018).</w:t>
      </w:r>
      <w:r w:rsidR="00F814E5" w:rsidRPr="00475FB9">
        <w:rPr>
          <w:sz w:val="24"/>
          <w:lang w:val="en-US"/>
        </w:rPr>
        <w:t xml:space="preserve"> Furthermore, the democratic leadership style is</w:t>
      </w:r>
      <w:r w:rsidR="00A8138B" w:rsidRPr="00475FB9">
        <w:rPr>
          <w:sz w:val="24"/>
          <w:lang w:val="en-US"/>
        </w:rPr>
        <w:t xml:space="preserve"> usually the</w:t>
      </w:r>
      <w:r w:rsidR="00F814E5" w:rsidRPr="00475FB9">
        <w:rPr>
          <w:sz w:val="24"/>
          <w:lang w:val="en-US"/>
        </w:rPr>
        <w:t xml:space="preserve"> most </w:t>
      </w:r>
      <w:r w:rsidR="00A8138B" w:rsidRPr="00475FB9">
        <w:rPr>
          <w:sz w:val="24"/>
          <w:lang w:val="en-US"/>
        </w:rPr>
        <w:t xml:space="preserve">prevalent in organizations </w:t>
      </w:r>
      <w:r w:rsidR="00F814E5" w:rsidRPr="00475FB9">
        <w:rPr>
          <w:sz w:val="24"/>
          <w:lang w:val="en-US"/>
        </w:rPr>
        <w:t xml:space="preserve">as it is more “employee-centered” (Setiawan </w:t>
      </w:r>
      <w:r w:rsidR="00FC36BF" w:rsidRPr="00475FB9">
        <w:rPr>
          <w:sz w:val="24"/>
          <w:lang w:val="en-US"/>
        </w:rPr>
        <w:t>et al.,</w:t>
      </w:r>
      <w:r w:rsidR="00F814E5" w:rsidRPr="00475FB9">
        <w:rPr>
          <w:sz w:val="24"/>
          <w:lang w:val="en-US"/>
        </w:rPr>
        <w:t xml:space="preserve"> 202</w:t>
      </w:r>
      <w:r w:rsidR="00FC36BF" w:rsidRPr="00475FB9">
        <w:rPr>
          <w:sz w:val="24"/>
          <w:lang w:val="en-US"/>
        </w:rPr>
        <w:t>1</w:t>
      </w:r>
      <w:r w:rsidR="00F814E5" w:rsidRPr="00475FB9">
        <w:rPr>
          <w:sz w:val="24"/>
          <w:lang w:val="en-US"/>
        </w:rPr>
        <w:t xml:space="preserve">). </w:t>
      </w:r>
      <w:r w:rsidR="00FE36D7" w:rsidRPr="00475FB9">
        <w:rPr>
          <w:sz w:val="24"/>
          <w:lang w:val="en-US"/>
        </w:rPr>
        <w:t xml:space="preserve">The prevalence </w:t>
      </w:r>
      <w:r w:rsidR="00F97D39" w:rsidRPr="00475FB9">
        <w:rPr>
          <w:sz w:val="24"/>
          <w:lang w:val="en-US"/>
        </w:rPr>
        <w:t xml:space="preserve">of the </w:t>
      </w:r>
      <w:r w:rsidR="00FE36D7" w:rsidRPr="00475FB9">
        <w:rPr>
          <w:sz w:val="24"/>
          <w:lang w:val="en-US"/>
        </w:rPr>
        <w:t xml:space="preserve">autocratic leadership </w:t>
      </w:r>
      <w:r w:rsidR="00F97D39" w:rsidRPr="00475FB9">
        <w:rPr>
          <w:sz w:val="24"/>
          <w:lang w:val="en-US"/>
        </w:rPr>
        <w:t xml:space="preserve">style </w:t>
      </w:r>
      <w:r w:rsidR="00FE36D7" w:rsidRPr="00475FB9">
        <w:rPr>
          <w:sz w:val="24"/>
          <w:lang w:val="en-US"/>
        </w:rPr>
        <w:t xml:space="preserve">in </w:t>
      </w:r>
      <w:r w:rsidR="00707E65" w:rsidRPr="00475FB9">
        <w:rPr>
          <w:sz w:val="24"/>
          <w:lang w:val="en-US"/>
        </w:rPr>
        <w:t>the manufacturing sector in Malawi</w:t>
      </w:r>
      <w:r w:rsidR="00FE36D7" w:rsidRPr="00475FB9">
        <w:rPr>
          <w:sz w:val="24"/>
          <w:lang w:val="en-US"/>
        </w:rPr>
        <w:t xml:space="preserve"> may imply that </w:t>
      </w:r>
      <w:r w:rsidR="00707E65" w:rsidRPr="00475FB9">
        <w:rPr>
          <w:sz w:val="24"/>
          <w:lang w:val="en-US"/>
        </w:rPr>
        <w:t xml:space="preserve">most employees are </w:t>
      </w:r>
      <w:r w:rsidR="00FE36D7" w:rsidRPr="00475FB9">
        <w:rPr>
          <w:sz w:val="24"/>
          <w:lang w:val="en-US"/>
        </w:rPr>
        <w:t>p</w:t>
      </w:r>
      <w:r w:rsidR="00210B0F" w:rsidRPr="00475FB9">
        <w:rPr>
          <w:sz w:val="24"/>
          <w:lang w:val="en-US"/>
        </w:rPr>
        <w:t>ossibly</w:t>
      </w:r>
      <w:r w:rsidR="00FE36D7" w:rsidRPr="00475FB9">
        <w:rPr>
          <w:sz w:val="24"/>
          <w:lang w:val="en-US"/>
        </w:rPr>
        <w:t xml:space="preserve"> </w:t>
      </w:r>
      <w:r w:rsidR="00707E65" w:rsidRPr="00475FB9">
        <w:rPr>
          <w:sz w:val="24"/>
          <w:lang w:val="en-US"/>
        </w:rPr>
        <w:t>excluded from decision-making and</w:t>
      </w:r>
      <w:r w:rsidR="00313EC5" w:rsidRPr="00475FB9">
        <w:rPr>
          <w:rFonts w:ascii="Arial" w:hAnsi="Arial" w:cs="Arial"/>
          <w:sz w:val="24"/>
          <w:lang w:val="en-US"/>
        </w:rPr>
        <w:t xml:space="preserve"> </w:t>
      </w:r>
      <w:r w:rsidR="00313EC5" w:rsidRPr="00475FB9">
        <w:rPr>
          <w:sz w:val="24"/>
          <w:lang w:val="en-US"/>
        </w:rPr>
        <w:t xml:space="preserve">cannot openly express their opinions and emotions. </w:t>
      </w:r>
      <w:r w:rsidR="00707E65" w:rsidRPr="00475FB9">
        <w:rPr>
          <w:sz w:val="24"/>
          <w:lang w:val="en-US"/>
        </w:rPr>
        <w:t>This ha</w:t>
      </w:r>
      <w:r w:rsidR="00FE36D7" w:rsidRPr="00475FB9">
        <w:rPr>
          <w:sz w:val="24"/>
          <w:lang w:val="en-US"/>
        </w:rPr>
        <w:t xml:space="preserve">s </w:t>
      </w:r>
      <w:r w:rsidR="00707E65" w:rsidRPr="00475FB9">
        <w:rPr>
          <w:sz w:val="24"/>
          <w:lang w:val="en-US"/>
        </w:rPr>
        <w:t>negative consequences not only on productivity</w:t>
      </w:r>
      <w:r w:rsidR="0095144C" w:rsidRPr="00475FB9">
        <w:rPr>
          <w:sz w:val="24"/>
          <w:lang w:val="en-US"/>
        </w:rPr>
        <w:t>,</w:t>
      </w:r>
      <w:r w:rsidR="00707E65" w:rsidRPr="00475FB9">
        <w:rPr>
          <w:sz w:val="24"/>
          <w:lang w:val="en-US"/>
        </w:rPr>
        <w:t xml:space="preserve"> but </w:t>
      </w:r>
      <w:r w:rsidR="0095144C" w:rsidRPr="00475FB9">
        <w:rPr>
          <w:sz w:val="24"/>
          <w:lang w:val="en-US"/>
        </w:rPr>
        <w:t xml:space="preserve">also </w:t>
      </w:r>
      <w:r w:rsidR="00707E65" w:rsidRPr="00475FB9">
        <w:rPr>
          <w:sz w:val="24"/>
          <w:lang w:val="en-US"/>
        </w:rPr>
        <w:t xml:space="preserve">on other </w:t>
      </w:r>
      <w:r w:rsidR="0095144C" w:rsidRPr="00475FB9">
        <w:rPr>
          <w:sz w:val="24"/>
          <w:lang w:val="en-US"/>
        </w:rPr>
        <w:t>workplace dynamics</w:t>
      </w:r>
      <w:r w:rsidR="00707E65" w:rsidRPr="00475FB9">
        <w:rPr>
          <w:sz w:val="24"/>
          <w:lang w:val="en-US"/>
        </w:rPr>
        <w:t xml:space="preserve"> such as conflict resolution, employee involvement</w:t>
      </w:r>
      <w:r w:rsidR="0095144C" w:rsidRPr="00475FB9">
        <w:rPr>
          <w:sz w:val="24"/>
          <w:lang w:val="en-US"/>
        </w:rPr>
        <w:t>,</w:t>
      </w:r>
      <w:r w:rsidR="00707E65" w:rsidRPr="00475FB9">
        <w:rPr>
          <w:sz w:val="24"/>
          <w:lang w:val="en-US"/>
        </w:rPr>
        <w:t xml:space="preserve"> self-confidence and overall quality of work. </w:t>
      </w:r>
      <w:r w:rsidR="006158D8" w:rsidRPr="00475FB9">
        <w:rPr>
          <w:sz w:val="24"/>
          <w:lang w:val="en-US"/>
        </w:rPr>
        <w:t xml:space="preserve">Employees that are not trusted with important decisions and tasks may question the value they bring to </w:t>
      </w:r>
      <w:r w:rsidR="00F97D39" w:rsidRPr="00475FB9">
        <w:rPr>
          <w:sz w:val="24"/>
          <w:lang w:val="en-US"/>
        </w:rPr>
        <w:t xml:space="preserve">this </w:t>
      </w:r>
      <w:r w:rsidR="006158D8" w:rsidRPr="00475FB9">
        <w:rPr>
          <w:sz w:val="24"/>
          <w:lang w:val="en-US"/>
        </w:rPr>
        <w:t>sector (Harms et al., 2018)</w:t>
      </w:r>
      <w:r w:rsidR="00C7321E" w:rsidRPr="00475FB9">
        <w:rPr>
          <w:sz w:val="24"/>
          <w:lang w:val="en-US"/>
        </w:rPr>
        <w:t xml:space="preserve">. </w:t>
      </w:r>
    </w:p>
    <w:p w14:paraId="2AD33F47" w14:textId="44B65AF2" w:rsidR="009B428C" w:rsidRPr="004D3E1B" w:rsidRDefault="009B428C" w:rsidP="001A7134">
      <w:pPr>
        <w:pStyle w:val="Heading2"/>
        <w:spacing w:line="240" w:lineRule="auto"/>
        <w:jc w:val="both"/>
        <w:rPr>
          <w:i w:val="0"/>
          <w:iCs w:val="0"/>
          <w:lang w:val="en-US"/>
        </w:rPr>
      </w:pPr>
      <w:r w:rsidRPr="004D3E1B">
        <w:rPr>
          <w:i w:val="0"/>
          <w:iCs w:val="0"/>
          <w:lang w:val="en-US"/>
        </w:rPr>
        <w:t xml:space="preserve">The </w:t>
      </w:r>
      <w:r w:rsidR="00475FB9">
        <w:rPr>
          <w:i w:val="0"/>
          <w:iCs w:val="0"/>
          <w:lang w:val="en-US"/>
        </w:rPr>
        <w:t>i</w:t>
      </w:r>
      <w:r w:rsidRPr="004D3E1B">
        <w:rPr>
          <w:i w:val="0"/>
          <w:iCs w:val="0"/>
          <w:lang w:val="en-US"/>
        </w:rPr>
        <w:t xml:space="preserve">nfluence of </w:t>
      </w:r>
      <w:r w:rsidR="00475FB9">
        <w:rPr>
          <w:i w:val="0"/>
          <w:iCs w:val="0"/>
          <w:lang w:val="en-US"/>
        </w:rPr>
        <w:t>l</w:t>
      </w:r>
      <w:r w:rsidRPr="004D3E1B">
        <w:rPr>
          <w:i w:val="0"/>
          <w:iCs w:val="0"/>
          <w:lang w:val="en-US"/>
        </w:rPr>
        <w:t xml:space="preserve">eadership </w:t>
      </w:r>
      <w:r w:rsidR="00475FB9">
        <w:rPr>
          <w:i w:val="0"/>
          <w:iCs w:val="0"/>
          <w:lang w:val="en-US"/>
        </w:rPr>
        <w:t>s</w:t>
      </w:r>
      <w:r w:rsidRPr="004D3E1B">
        <w:rPr>
          <w:i w:val="0"/>
          <w:iCs w:val="0"/>
          <w:lang w:val="en-US"/>
        </w:rPr>
        <w:t xml:space="preserve">tyle on </w:t>
      </w:r>
      <w:r w:rsidR="00475FB9">
        <w:rPr>
          <w:i w:val="0"/>
          <w:iCs w:val="0"/>
          <w:lang w:val="en-US"/>
        </w:rPr>
        <w:t>p</w:t>
      </w:r>
      <w:r w:rsidRPr="004D3E1B">
        <w:rPr>
          <w:i w:val="0"/>
          <w:iCs w:val="0"/>
          <w:lang w:val="en-US"/>
        </w:rPr>
        <w:t>roductivity</w:t>
      </w:r>
      <w:r w:rsidR="004D3E1B" w:rsidRPr="004D3E1B">
        <w:rPr>
          <w:i w:val="0"/>
          <w:iCs w:val="0"/>
          <w:lang w:val="en-US"/>
        </w:rPr>
        <w:t xml:space="preserve"> </w:t>
      </w:r>
    </w:p>
    <w:p w14:paraId="774D1FAA" w14:textId="04C12AFC" w:rsidR="00C7321E" w:rsidRPr="008562C5" w:rsidRDefault="00E32B16" w:rsidP="001A7134">
      <w:pPr>
        <w:pStyle w:val="Displayedquotation"/>
        <w:spacing w:line="240" w:lineRule="auto"/>
        <w:ind w:left="0"/>
        <w:jc w:val="both"/>
        <w:rPr>
          <w:sz w:val="24"/>
          <w:lang w:val="en-US"/>
        </w:rPr>
      </w:pPr>
      <w:r w:rsidRPr="008562C5">
        <w:rPr>
          <w:sz w:val="24"/>
          <w:lang w:val="en-US"/>
        </w:rPr>
        <w:t xml:space="preserve">The second objective was to determine </w:t>
      </w:r>
      <w:r w:rsidR="004D3E1B" w:rsidRPr="008562C5">
        <w:rPr>
          <w:sz w:val="24"/>
          <w:lang w:val="en-US"/>
        </w:rPr>
        <w:t xml:space="preserve">the leadership style that employees perceived to influence their own productivity the most. </w:t>
      </w:r>
      <w:bookmarkStart w:id="10" w:name="_Hlk177388227"/>
      <w:r w:rsidR="004D3E1B" w:rsidRPr="008562C5">
        <w:rPr>
          <w:sz w:val="24"/>
          <w:lang w:val="en-US"/>
        </w:rPr>
        <w:t>T</w:t>
      </w:r>
      <w:r w:rsidRPr="008562C5">
        <w:rPr>
          <w:sz w:val="24"/>
          <w:lang w:val="en-US"/>
        </w:rPr>
        <w:t xml:space="preserve">he third objective was to assess the relationship between leadership styles and productivity using the </w:t>
      </w:r>
      <w:r w:rsidR="004D3E1B" w:rsidRPr="008562C5">
        <w:rPr>
          <w:sz w:val="24"/>
          <w:lang w:val="en-US"/>
        </w:rPr>
        <w:t>Spearman’s</w:t>
      </w:r>
      <w:r w:rsidRPr="008562C5">
        <w:rPr>
          <w:sz w:val="24"/>
          <w:lang w:val="en-US"/>
        </w:rPr>
        <w:t xml:space="preserve"> </w:t>
      </w:r>
      <w:r w:rsidR="004D3E1B" w:rsidRPr="008562C5">
        <w:rPr>
          <w:sz w:val="24"/>
          <w:lang w:val="en-US"/>
        </w:rPr>
        <w:t>R</w:t>
      </w:r>
      <w:r w:rsidRPr="008562C5">
        <w:rPr>
          <w:sz w:val="24"/>
          <w:lang w:val="en-US"/>
        </w:rPr>
        <w:t xml:space="preserve">ank </w:t>
      </w:r>
      <w:r w:rsidR="004D3E1B" w:rsidRPr="008562C5">
        <w:rPr>
          <w:sz w:val="24"/>
          <w:lang w:val="en-US"/>
        </w:rPr>
        <w:t>C</w:t>
      </w:r>
      <w:r w:rsidRPr="008562C5">
        <w:rPr>
          <w:sz w:val="24"/>
          <w:lang w:val="en-US"/>
        </w:rPr>
        <w:t>orrelation</w:t>
      </w:r>
      <w:bookmarkEnd w:id="10"/>
      <w:r w:rsidRPr="008562C5">
        <w:rPr>
          <w:sz w:val="24"/>
          <w:lang w:val="en-US"/>
        </w:rPr>
        <w:t>. Studies have suggested that businesses in the manufacturing sector should focus on selecting leadership styles</w:t>
      </w:r>
      <w:r w:rsidR="006C602E" w:rsidRPr="008562C5">
        <w:rPr>
          <w:sz w:val="24"/>
          <w:lang w:val="en-US"/>
        </w:rPr>
        <w:t xml:space="preserve"> </w:t>
      </w:r>
      <w:r w:rsidR="004D3E1B" w:rsidRPr="008562C5">
        <w:rPr>
          <w:sz w:val="24"/>
          <w:lang w:val="en-US"/>
        </w:rPr>
        <w:t xml:space="preserve">based on their </w:t>
      </w:r>
      <w:r w:rsidR="006C602E" w:rsidRPr="008562C5">
        <w:rPr>
          <w:sz w:val="24"/>
          <w:lang w:val="en-US"/>
        </w:rPr>
        <w:t>correlation with productivity</w:t>
      </w:r>
      <w:r w:rsidR="004D3E1B" w:rsidRPr="008562C5">
        <w:rPr>
          <w:sz w:val="24"/>
          <w:lang w:val="en-US"/>
        </w:rPr>
        <w:t>. This is fundamental for</w:t>
      </w:r>
      <w:r w:rsidRPr="008562C5">
        <w:rPr>
          <w:sz w:val="24"/>
          <w:lang w:val="en-US"/>
        </w:rPr>
        <w:t xml:space="preserve"> </w:t>
      </w:r>
      <w:r w:rsidR="003B6563" w:rsidRPr="008562C5">
        <w:rPr>
          <w:sz w:val="24"/>
          <w:lang w:val="en-US"/>
        </w:rPr>
        <w:t>creat</w:t>
      </w:r>
      <w:r w:rsidR="004D3E1B" w:rsidRPr="008562C5">
        <w:rPr>
          <w:sz w:val="24"/>
          <w:lang w:val="en-US"/>
        </w:rPr>
        <w:t>ing</w:t>
      </w:r>
      <w:r w:rsidR="003B6563" w:rsidRPr="008562C5">
        <w:rPr>
          <w:sz w:val="24"/>
          <w:lang w:val="en-US"/>
        </w:rPr>
        <w:t xml:space="preserve"> pleasant</w:t>
      </w:r>
      <w:r w:rsidRPr="008562C5">
        <w:rPr>
          <w:sz w:val="24"/>
          <w:lang w:val="en-US"/>
        </w:rPr>
        <w:t xml:space="preserve"> work environments that maximize employee productivity </w:t>
      </w:r>
      <w:r w:rsidR="004D3E1B" w:rsidRPr="008562C5">
        <w:rPr>
          <w:sz w:val="24"/>
          <w:lang w:val="en-US"/>
        </w:rPr>
        <w:t>and</w:t>
      </w:r>
      <w:r w:rsidRPr="008562C5">
        <w:rPr>
          <w:sz w:val="24"/>
          <w:lang w:val="en-US"/>
        </w:rPr>
        <w:t xml:space="preserve"> support</w:t>
      </w:r>
      <w:r w:rsidR="004D3E1B" w:rsidRPr="008562C5">
        <w:rPr>
          <w:sz w:val="24"/>
          <w:lang w:val="en-US"/>
        </w:rPr>
        <w:t>s</w:t>
      </w:r>
      <w:r w:rsidRPr="008562C5">
        <w:rPr>
          <w:sz w:val="24"/>
          <w:lang w:val="en-US"/>
        </w:rPr>
        <w:t xml:space="preserve"> overall economic growth in countries (</w:t>
      </w:r>
      <w:proofErr w:type="spellStart"/>
      <w:r w:rsidRPr="008562C5">
        <w:rPr>
          <w:sz w:val="24"/>
          <w:lang w:val="en-US"/>
        </w:rPr>
        <w:t>Suprayitno</w:t>
      </w:r>
      <w:proofErr w:type="spellEnd"/>
      <w:r w:rsidRPr="008562C5">
        <w:rPr>
          <w:sz w:val="24"/>
          <w:lang w:val="en-US"/>
        </w:rPr>
        <w:t>, 2024).</w:t>
      </w:r>
      <w:r w:rsidRPr="008562C5">
        <w:rPr>
          <w:b/>
          <w:bCs/>
          <w:sz w:val="24"/>
          <w:lang w:val="en-US"/>
        </w:rPr>
        <w:t xml:space="preserve"> </w:t>
      </w:r>
    </w:p>
    <w:p w14:paraId="13A56C3B" w14:textId="38749EF9" w:rsidR="00A8138B" w:rsidRPr="008562C5" w:rsidRDefault="00A8138B" w:rsidP="001A7134">
      <w:pPr>
        <w:pStyle w:val="Heading3"/>
        <w:spacing w:line="240" w:lineRule="auto"/>
        <w:jc w:val="both"/>
        <w:rPr>
          <w:szCs w:val="24"/>
          <w:lang w:val="en-US"/>
        </w:rPr>
      </w:pPr>
      <w:r w:rsidRPr="008562C5">
        <w:rPr>
          <w:szCs w:val="24"/>
          <w:lang w:val="en-US"/>
        </w:rPr>
        <w:t xml:space="preserve">Democratic Leadership </w:t>
      </w:r>
    </w:p>
    <w:p w14:paraId="4D8C0D2B" w14:textId="5C973326" w:rsidR="00A8138B" w:rsidRPr="008562C5" w:rsidRDefault="004D3E1B" w:rsidP="001A7134">
      <w:pPr>
        <w:pStyle w:val="Displayedquotation"/>
        <w:spacing w:line="240" w:lineRule="auto"/>
        <w:ind w:left="0"/>
        <w:jc w:val="both"/>
        <w:rPr>
          <w:sz w:val="24"/>
          <w:lang w:val="en-US"/>
        </w:rPr>
      </w:pPr>
      <w:r w:rsidRPr="008562C5">
        <w:rPr>
          <w:sz w:val="24"/>
          <w:lang w:val="en-US"/>
        </w:rPr>
        <w:t>D</w:t>
      </w:r>
      <w:r w:rsidR="00B85579" w:rsidRPr="008562C5">
        <w:rPr>
          <w:sz w:val="24"/>
          <w:lang w:val="en-US"/>
        </w:rPr>
        <w:t xml:space="preserve">emocratic leadership </w:t>
      </w:r>
      <w:r w:rsidR="006438C5" w:rsidRPr="008562C5">
        <w:rPr>
          <w:sz w:val="24"/>
          <w:lang w:val="en-US"/>
        </w:rPr>
        <w:t>was</w:t>
      </w:r>
      <w:r w:rsidRPr="008562C5">
        <w:rPr>
          <w:sz w:val="24"/>
          <w:lang w:val="en-US"/>
        </w:rPr>
        <w:t xml:space="preserve"> ranked as the style </w:t>
      </w:r>
      <w:r w:rsidR="00227937" w:rsidRPr="008562C5">
        <w:rPr>
          <w:sz w:val="24"/>
          <w:lang w:val="en-US"/>
        </w:rPr>
        <w:t>that employees</w:t>
      </w:r>
      <w:r w:rsidRPr="008562C5">
        <w:rPr>
          <w:sz w:val="24"/>
          <w:lang w:val="en-US"/>
        </w:rPr>
        <w:t xml:space="preserve"> </w:t>
      </w:r>
      <w:r w:rsidR="00E60F6C" w:rsidRPr="008562C5">
        <w:rPr>
          <w:sz w:val="24"/>
          <w:lang w:val="en-US"/>
        </w:rPr>
        <w:t>perceived to have the most influence on their productivity</w:t>
      </w:r>
      <w:r w:rsidRPr="008562C5">
        <w:rPr>
          <w:sz w:val="24"/>
          <w:lang w:val="en-US"/>
        </w:rPr>
        <w:t xml:space="preserve"> (based on the productivity ratings). It also had a positive moderate correlation with productivity based on the Spearman’s Rank</w:t>
      </w:r>
      <w:r w:rsidR="00F97D39" w:rsidRPr="008562C5">
        <w:rPr>
          <w:sz w:val="24"/>
          <w:lang w:val="en-US"/>
        </w:rPr>
        <w:t>. This</w:t>
      </w:r>
      <w:r w:rsidR="00313EC5" w:rsidRPr="008562C5">
        <w:rPr>
          <w:sz w:val="24"/>
          <w:lang w:val="en-US"/>
        </w:rPr>
        <w:t xml:space="preserve"> impl</w:t>
      </w:r>
      <w:r w:rsidR="00F97D39" w:rsidRPr="008562C5">
        <w:rPr>
          <w:sz w:val="24"/>
          <w:lang w:val="en-US"/>
        </w:rPr>
        <w:t>ied</w:t>
      </w:r>
      <w:r w:rsidR="00313EC5" w:rsidRPr="008562C5">
        <w:rPr>
          <w:sz w:val="24"/>
          <w:lang w:val="en-US"/>
        </w:rPr>
        <w:t xml:space="preserve"> that it is a suitable</w:t>
      </w:r>
      <w:r w:rsidR="00F97D39" w:rsidRPr="008562C5">
        <w:rPr>
          <w:sz w:val="24"/>
          <w:lang w:val="en-US"/>
        </w:rPr>
        <w:t xml:space="preserve"> leadership style</w:t>
      </w:r>
      <w:r w:rsidR="00313EC5" w:rsidRPr="008562C5">
        <w:rPr>
          <w:sz w:val="24"/>
          <w:lang w:val="en-US"/>
        </w:rPr>
        <w:t xml:space="preserve"> for employees in the manufacturing sector in Malawi even though our</w:t>
      </w:r>
      <w:r w:rsidR="00F97D39" w:rsidRPr="008562C5">
        <w:rPr>
          <w:sz w:val="24"/>
          <w:lang w:val="en-US"/>
        </w:rPr>
        <w:t xml:space="preserve"> earlier</w:t>
      </w:r>
      <w:r w:rsidR="00313EC5" w:rsidRPr="008562C5">
        <w:rPr>
          <w:sz w:val="24"/>
          <w:lang w:val="en-US"/>
        </w:rPr>
        <w:t xml:space="preserve"> findings showed that it is amongst the least prevalent styles. D</w:t>
      </w:r>
      <w:r w:rsidR="002D7791" w:rsidRPr="008562C5">
        <w:rPr>
          <w:sz w:val="24"/>
          <w:lang w:val="en-US"/>
        </w:rPr>
        <w:t>emocratic leadership creates cohesion amongst employees</w:t>
      </w:r>
      <w:r w:rsidR="00F97D39" w:rsidRPr="008562C5">
        <w:rPr>
          <w:sz w:val="24"/>
          <w:lang w:val="en-US"/>
        </w:rPr>
        <w:t>;</w:t>
      </w:r>
      <w:r w:rsidR="002D7791" w:rsidRPr="008562C5">
        <w:rPr>
          <w:sz w:val="24"/>
          <w:lang w:val="en-US"/>
        </w:rPr>
        <w:t xml:space="preserve"> where everyone is free to express themselves</w:t>
      </w:r>
      <w:r w:rsidR="00313EC5" w:rsidRPr="008562C5">
        <w:rPr>
          <w:sz w:val="24"/>
          <w:lang w:val="en-US"/>
        </w:rPr>
        <w:t xml:space="preserve"> and allow</w:t>
      </w:r>
      <w:r w:rsidR="00F97D39" w:rsidRPr="008562C5">
        <w:rPr>
          <w:sz w:val="24"/>
          <w:lang w:val="en-US"/>
        </w:rPr>
        <w:t>s</w:t>
      </w:r>
      <w:r w:rsidR="002D7791" w:rsidRPr="008562C5">
        <w:rPr>
          <w:sz w:val="24"/>
          <w:lang w:val="en-US"/>
        </w:rPr>
        <w:t xml:space="preserve"> for </w:t>
      </w:r>
      <w:r w:rsidR="009B40F5" w:rsidRPr="008562C5">
        <w:rPr>
          <w:sz w:val="24"/>
          <w:lang w:val="en-US"/>
        </w:rPr>
        <w:t xml:space="preserve">complex issues to be resolved quickly and </w:t>
      </w:r>
      <w:r w:rsidR="002D7791" w:rsidRPr="008562C5">
        <w:rPr>
          <w:sz w:val="24"/>
          <w:lang w:val="en-US"/>
        </w:rPr>
        <w:t>eas</w:t>
      </w:r>
      <w:r w:rsidR="009B40F5" w:rsidRPr="008562C5">
        <w:rPr>
          <w:sz w:val="24"/>
          <w:lang w:val="en-US"/>
        </w:rPr>
        <w:t>ily</w:t>
      </w:r>
      <w:r w:rsidR="002D7791" w:rsidRPr="008562C5">
        <w:rPr>
          <w:sz w:val="24"/>
          <w:lang w:val="en-US"/>
        </w:rPr>
        <w:t xml:space="preserve"> (Shanmugam et al.,</w:t>
      </w:r>
      <w:r w:rsidR="002D7791" w:rsidRPr="008562C5">
        <w:rPr>
          <w:i/>
          <w:iCs/>
          <w:sz w:val="24"/>
          <w:lang w:val="en-US"/>
        </w:rPr>
        <w:t xml:space="preserve"> </w:t>
      </w:r>
      <w:r w:rsidR="002D7791" w:rsidRPr="008562C5">
        <w:rPr>
          <w:sz w:val="24"/>
          <w:lang w:val="en-US"/>
        </w:rPr>
        <w:t xml:space="preserve">2020).  </w:t>
      </w:r>
      <w:r w:rsidR="009B40F5" w:rsidRPr="008562C5">
        <w:rPr>
          <w:sz w:val="24"/>
          <w:lang w:val="en-US"/>
        </w:rPr>
        <w:t xml:space="preserve">Other studies which showed a positive correlation between employee productivity and democratic leadership included </w:t>
      </w:r>
      <w:r w:rsidR="00E92EC3" w:rsidRPr="008562C5">
        <w:rPr>
          <w:sz w:val="24"/>
          <w:lang w:val="en-US"/>
        </w:rPr>
        <w:t xml:space="preserve">and </w:t>
      </w:r>
      <w:r w:rsidR="009B40F5" w:rsidRPr="008562C5">
        <w:rPr>
          <w:sz w:val="24"/>
          <w:lang w:val="en-US"/>
        </w:rPr>
        <w:t>Bhargavi and Yaseen (20</w:t>
      </w:r>
      <w:r w:rsidR="00E23BA4" w:rsidRPr="008562C5">
        <w:rPr>
          <w:sz w:val="24"/>
          <w:lang w:val="en-US"/>
        </w:rPr>
        <w:t>16) and</w:t>
      </w:r>
      <w:r w:rsidR="000C3B90" w:rsidRPr="008562C5">
        <w:rPr>
          <w:sz w:val="24"/>
          <w:lang w:val="en-US"/>
        </w:rPr>
        <w:t xml:space="preserve"> </w:t>
      </w:r>
      <w:proofErr w:type="spellStart"/>
      <w:r w:rsidR="000C3B90" w:rsidRPr="008562C5">
        <w:rPr>
          <w:sz w:val="24"/>
          <w:lang w:val="en-US"/>
        </w:rPr>
        <w:t>Oussible</w:t>
      </w:r>
      <w:proofErr w:type="spellEnd"/>
      <w:r w:rsidR="000C3B90" w:rsidRPr="008562C5">
        <w:rPr>
          <w:sz w:val="24"/>
          <w:lang w:val="en-US"/>
        </w:rPr>
        <w:t xml:space="preserve"> and </w:t>
      </w:r>
      <w:proofErr w:type="spellStart"/>
      <w:r w:rsidR="000C3B90" w:rsidRPr="008562C5">
        <w:rPr>
          <w:sz w:val="24"/>
          <w:lang w:val="en-US"/>
        </w:rPr>
        <w:t>Tinaztepe</w:t>
      </w:r>
      <w:proofErr w:type="spellEnd"/>
      <w:r w:rsidR="000C3B90" w:rsidRPr="008562C5">
        <w:rPr>
          <w:sz w:val="24"/>
          <w:lang w:val="en-US"/>
        </w:rPr>
        <w:t xml:space="preserve"> (2022)</w:t>
      </w:r>
      <w:r w:rsidR="00E92EC3" w:rsidRPr="008562C5">
        <w:rPr>
          <w:sz w:val="24"/>
          <w:lang w:val="en-US"/>
        </w:rPr>
        <w:t>.</w:t>
      </w:r>
      <w:r w:rsidR="009B40F5" w:rsidRPr="008562C5">
        <w:rPr>
          <w:sz w:val="24"/>
          <w:lang w:val="en-US"/>
        </w:rPr>
        <w:t xml:space="preserve"> These studies concluded that democratic leadership positively influenced the productivity of employees</w:t>
      </w:r>
      <w:r w:rsidR="00D44DB2" w:rsidRPr="008562C5">
        <w:rPr>
          <w:sz w:val="24"/>
          <w:lang w:val="en-US"/>
        </w:rPr>
        <w:t>,</w:t>
      </w:r>
      <w:r w:rsidR="009B40F5" w:rsidRPr="008562C5">
        <w:rPr>
          <w:sz w:val="24"/>
          <w:lang w:val="en-US"/>
        </w:rPr>
        <w:t xml:space="preserve"> as it provides freedom of expression, the implementation of creative ideas and allows for employee participation in the decision-making process. </w:t>
      </w:r>
    </w:p>
    <w:p w14:paraId="029AA366" w14:textId="0CC71C0E" w:rsidR="00A12FF6" w:rsidRPr="008562C5" w:rsidRDefault="00A8138B" w:rsidP="001A7134">
      <w:pPr>
        <w:pStyle w:val="Heading3"/>
        <w:spacing w:line="240" w:lineRule="auto"/>
        <w:jc w:val="both"/>
        <w:rPr>
          <w:szCs w:val="24"/>
          <w:lang w:val="en-US"/>
        </w:rPr>
      </w:pPr>
      <w:r w:rsidRPr="008562C5">
        <w:rPr>
          <w:szCs w:val="24"/>
          <w:lang w:val="en-US"/>
        </w:rPr>
        <w:t>Persuasive Leadership</w:t>
      </w:r>
    </w:p>
    <w:p w14:paraId="756B9013" w14:textId="4EAF87C8" w:rsidR="00A12FF6" w:rsidRPr="008562C5" w:rsidRDefault="00A12FF6" w:rsidP="001A7134">
      <w:pPr>
        <w:pStyle w:val="Displayedquotation"/>
        <w:spacing w:line="240" w:lineRule="auto"/>
        <w:ind w:left="0"/>
        <w:jc w:val="both"/>
        <w:rPr>
          <w:sz w:val="24"/>
          <w:lang w:val="en-US"/>
        </w:rPr>
      </w:pPr>
      <w:r w:rsidRPr="008562C5">
        <w:rPr>
          <w:sz w:val="24"/>
          <w:lang w:val="en-US"/>
        </w:rPr>
        <w:t xml:space="preserve">The persuasive leadership style had the highest, positive and significant relationship with productivity. Persuasive leadership is highly correlated with productivity because persuasive leaders can influence employee behaviors and </w:t>
      </w:r>
      <w:r w:rsidR="00D44DB2" w:rsidRPr="008562C5">
        <w:rPr>
          <w:sz w:val="24"/>
          <w:lang w:val="en-US"/>
        </w:rPr>
        <w:t>encourage</w:t>
      </w:r>
      <w:r w:rsidRPr="008562C5">
        <w:rPr>
          <w:sz w:val="24"/>
          <w:lang w:val="en-US"/>
        </w:rPr>
        <w:t xml:space="preserve"> mindset shifts. They communicate their vision and directives to their employees clearly and convincingly. A persuasive leader is strong and has centralized control (makes decisions for the business) however, they are also open to employee opinions and emotions. </w:t>
      </w:r>
      <w:r w:rsidR="0089327A" w:rsidRPr="008562C5">
        <w:rPr>
          <w:sz w:val="24"/>
          <w:lang w:val="en-US"/>
        </w:rPr>
        <w:t xml:space="preserve">Iman and </w:t>
      </w:r>
      <w:r w:rsidRPr="008562C5">
        <w:rPr>
          <w:sz w:val="24"/>
          <w:lang w:val="en-US"/>
        </w:rPr>
        <w:t xml:space="preserve">Lestari (2019) suggested that companies </w:t>
      </w:r>
      <w:r w:rsidR="00E60F6C" w:rsidRPr="008562C5">
        <w:rPr>
          <w:sz w:val="24"/>
          <w:lang w:val="en-US"/>
        </w:rPr>
        <w:t xml:space="preserve">should </w:t>
      </w:r>
      <w:r w:rsidRPr="008562C5">
        <w:rPr>
          <w:sz w:val="24"/>
          <w:lang w:val="en-US"/>
        </w:rPr>
        <w:t>apply</w:t>
      </w:r>
      <w:r w:rsidR="00D44DB2" w:rsidRPr="008562C5">
        <w:rPr>
          <w:sz w:val="24"/>
          <w:lang w:val="en-US"/>
        </w:rPr>
        <w:t xml:space="preserve"> the</w:t>
      </w:r>
      <w:r w:rsidRPr="008562C5">
        <w:rPr>
          <w:sz w:val="24"/>
          <w:lang w:val="en-US"/>
        </w:rPr>
        <w:t xml:space="preserve"> persuasive leadership</w:t>
      </w:r>
      <w:r w:rsidR="00D44DB2" w:rsidRPr="008562C5">
        <w:rPr>
          <w:sz w:val="24"/>
          <w:lang w:val="en-US"/>
        </w:rPr>
        <w:t xml:space="preserve"> style</w:t>
      </w:r>
      <w:r w:rsidRPr="008562C5">
        <w:rPr>
          <w:sz w:val="24"/>
          <w:lang w:val="en-US"/>
        </w:rPr>
        <w:t xml:space="preserve"> as it </w:t>
      </w:r>
      <w:r w:rsidR="00E60F6C" w:rsidRPr="008562C5">
        <w:rPr>
          <w:sz w:val="24"/>
          <w:lang w:val="en-US"/>
        </w:rPr>
        <w:t>not only</w:t>
      </w:r>
      <w:r w:rsidRPr="008562C5">
        <w:rPr>
          <w:sz w:val="24"/>
          <w:lang w:val="en-US"/>
        </w:rPr>
        <w:t xml:space="preserve"> improve</w:t>
      </w:r>
      <w:r w:rsidR="00E60F6C" w:rsidRPr="008562C5">
        <w:rPr>
          <w:sz w:val="24"/>
          <w:lang w:val="en-US"/>
        </w:rPr>
        <w:t>s</w:t>
      </w:r>
      <w:r w:rsidRPr="008562C5">
        <w:rPr>
          <w:sz w:val="24"/>
          <w:lang w:val="en-US"/>
        </w:rPr>
        <w:t xml:space="preserve"> employee </w:t>
      </w:r>
      <w:r w:rsidR="00E60F6C" w:rsidRPr="008562C5">
        <w:rPr>
          <w:sz w:val="24"/>
          <w:lang w:val="en-US"/>
        </w:rPr>
        <w:t>productivity,</w:t>
      </w:r>
      <w:r w:rsidRPr="008562C5">
        <w:rPr>
          <w:sz w:val="24"/>
          <w:lang w:val="en-US"/>
        </w:rPr>
        <w:t xml:space="preserve"> </w:t>
      </w:r>
      <w:r w:rsidR="00E60F6C" w:rsidRPr="008562C5">
        <w:rPr>
          <w:sz w:val="24"/>
          <w:lang w:val="en-US"/>
        </w:rPr>
        <w:t xml:space="preserve">but it is also the most trusted </w:t>
      </w:r>
      <w:r w:rsidRPr="008562C5">
        <w:rPr>
          <w:sz w:val="24"/>
          <w:lang w:val="en-US"/>
        </w:rPr>
        <w:t xml:space="preserve">style </w:t>
      </w:r>
      <w:r w:rsidR="00E60F6C" w:rsidRPr="008562C5">
        <w:rPr>
          <w:sz w:val="24"/>
          <w:lang w:val="en-US"/>
        </w:rPr>
        <w:t xml:space="preserve">by </w:t>
      </w:r>
      <w:r w:rsidRPr="008562C5">
        <w:rPr>
          <w:sz w:val="24"/>
          <w:lang w:val="en-US"/>
        </w:rPr>
        <w:t xml:space="preserve">employees. These results indicated that </w:t>
      </w:r>
      <w:r w:rsidR="00E60F6C" w:rsidRPr="008562C5">
        <w:rPr>
          <w:sz w:val="24"/>
          <w:lang w:val="en-US"/>
        </w:rPr>
        <w:t>persuasive</w:t>
      </w:r>
      <w:r w:rsidRPr="008562C5">
        <w:rPr>
          <w:sz w:val="24"/>
          <w:lang w:val="en-US"/>
        </w:rPr>
        <w:t xml:space="preserve"> leadership is the best style to implement for increased productivity and employee performance in the manufacturing industry in Malawi. </w:t>
      </w:r>
    </w:p>
    <w:p w14:paraId="7FB5A59B" w14:textId="69B033F6" w:rsidR="00A12FF6" w:rsidRPr="008562C5" w:rsidRDefault="00A8138B" w:rsidP="001A7134">
      <w:pPr>
        <w:pStyle w:val="Heading3"/>
        <w:spacing w:before="0" w:line="240" w:lineRule="auto"/>
        <w:jc w:val="both"/>
        <w:rPr>
          <w:szCs w:val="24"/>
          <w:lang w:val="en-US"/>
        </w:rPr>
      </w:pPr>
      <w:r w:rsidRPr="008562C5">
        <w:rPr>
          <w:szCs w:val="24"/>
        </w:rPr>
        <w:t>Autocratic Leadership</w:t>
      </w:r>
    </w:p>
    <w:p w14:paraId="7337A35E" w14:textId="1ECC16DE" w:rsidR="004911F0" w:rsidRPr="008562C5" w:rsidRDefault="00D21B8B" w:rsidP="001A7134">
      <w:pPr>
        <w:pStyle w:val="Displayedquotation"/>
        <w:spacing w:before="0" w:line="240" w:lineRule="auto"/>
        <w:ind w:left="0"/>
        <w:jc w:val="both"/>
        <w:rPr>
          <w:sz w:val="24"/>
          <w:lang w:val="en-US"/>
        </w:rPr>
      </w:pPr>
      <w:r w:rsidRPr="008562C5">
        <w:rPr>
          <w:sz w:val="24"/>
        </w:rPr>
        <w:t xml:space="preserve">An interesting observation from our study was that </w:t>
      </w:r>
      <w:r w:rsidR="00847326" w:rsidRPr="008562C5">
        <w:rPr>
          <w:sz w:val="24"/>
        </w:rPr>
        <w:t>a</w:t>
      </w:r>
      <w:r w:rsidR="00F24B69" w:rsidRPr="008562C5">
        <w:rPr>
          <w:sz w:val="24"/>
        </w:rPr>
        <w:t xml:space="preserve">utocratic leadership </w:t>
      </w:r>
      <w:r w:rsidR="00C174B0" w:rsidRPr="008562C5">
        <w:rPr>
          <w:sz w:val="24"/>
        </w:rPr>
        <w:t xml:space="preserve">had the lowest productivity rating by employees </w:t>
      </w:r>
      <w:r w:rsidR="003951A7" w:rsidRPr="008562C5">
        <w:rPr>
          <w:sz w:val="24"/>
        </w:rPr>
        <w:t>and</w:t>
      </w:r>
      <w:r w:rsidR="00C174B0" w:rsidRPr="008562C5">
        <w:rPr>
          <w:sz w:val="24"/>
        </w:rPr>
        <w:t xml:space="preserve"> </w:t>
      </w:r>
      <w:r w:rsidRPr="008562C5">
        <w:rPr>
          <w:sz w:val="24"/>
        </w:rPr>
        <w:t>had a weak correlation with</w:t>
      </w:r>
      <w:r w:rsidR="00C174B0" w:rsidRPr="008562C5">
        <w:rPr>
          <w:sz w:val="24"/>
        </w:rPr>
        <w:t xml:space="preserve"> productivity </w:t>
      </w:r>
      <w:r w:rsidRPr="008562C5">
        <w:rPr>
          <w:sz w:val="24"/>
        </w:rPr>
        <w:t xml:space="preserve">despite it being the most prevalent style in the manufacturing industry in Malawi. However, this is in line with </w:t>
      </w:r>
      <w:r w:rsidR="00C174B0" w:rsidRPr="008562C5">
        <w:rPr>
          <w:sz w:val="24"/>
          <w:lang w:val="en-US"/>
        </w:rPr>
        <w:t>Setiawan et al., (2021)</w:t>
      </w:r>
      <w:r w:rsidR="00FA66F6" w:rsidRPr="008562C5">
        <w:rPr>
          <w:sz w:val="24"/>
          <w:lang w:val="en-US"/>
        </w:rPr>
        <w:t xml:space="preserve"> who also found that autocratic leadership had either no effect and/or a negative effect on employee efficiency. This is because autocratic leaders </w:t>
      </w:r>
      <w:r w:rsidR="008C0768" w:rsidRPr="008562C5">
        <w:rPr>
          <w:sz w:val="24"/>
          <w:lang w:val="en-US"/>
        </w:rPr>
        <w:t xml:space="preserve">often make or force employees to be productive using a lot of incentives and rewards. Employees are often pressured or fearful when performing tasks under this leadership style </w:t>
      </w:r>
      <w:r w:rsidRPr="008562C5">
        <w:rPr>
          <w:sz w:val="24"/>
          <w:lang w:val="en-US"/>
        </w:rPr>
        <w:t>rendering it ineffective on productivity</w:t>
      </w:r>
      <w:r w:rsidR="008C0768" w:rsidRPr="008562C5">
        <w:rPr>
          <w:sz w:val="24"/>
          <w:lang w:val="en-US"/>
        </w:rPr>
        <w:t xml:space="preserve">. </w:t>
      </w:r>
      <w:r w:rsidR="004911F0" w:rsidRPr="008562C5">
        <w:rPr>
          <w:sz w:val="24"/>
          <w:lang w:val="en-US"/>
        </w:rPr>
        <w:t>They are often stressed and have lower levels of productivity (</w:t>
      </w:r>
      <w:proofErr w:type="spellStart"/>
      <w:r w:rsidR="004911F0" w:rsidRPr="008562C5">
        <w:rPr>
          <w:sz w:val="24"/>
          <w:lang w:val="en-US"/>
        </w:rPr>
        <w:t>Gastil</w:t>
      </w:r>
      <w:proofErr w:type="spellEnd"/>
      <w:r w:rsidR="004911F0" w:rsidRPr="008562C5">
        <w:rPr>
          <w:sz w:val="24"/>
          <w:lang w:val="en-US"/>
        </w:rPr>
        <w:t xml:space="preserve">, 1994). </w:t>
      </w:r>
      <w:r w:rsidR="001079AB" w:rsidRPr="008562C5">
        <w:rPr>
          <w:sz w:val="24"/>
          <w:lang w:val="en-US"/>
        </w:rPr>
        <w:t xml:space="preserve">Similarly, </w:t>
      </w:r>
      <w:r w:rsidR="009D1825" w:rsidRPr="008562C5">
        <w:rPr>
          <w:sz w:val="24"/>
          <w:lang w:val="en-US"/>
        </w:rPr>
        <w:t xml:space="preserve">a study done in the Chinese manufacturing industry concluded that autocratic leadership resulted </w:t>
      </w:r>
      <w:r w:rsidR="001079AB" w:rsidRPr="008562C5">
        <w:rPr>
          <w:sz w:val="24"/>
          <w:lang w:val="en-US"/>
        </w:rPr>
        <w:t>in decreased</w:t>
      </w:r>
      <w:r w:rsidR="009D1825" w:rsidRPr="008562C5">
        <w:rPr>
          <w:sz w:val="24"/>
          <w:lang w:val="en-US"/>
        </w:rPr>
        <w:t xml:space="preserve"> company performance (</w:t>
      </w:r>
      <w:r w:rsidR="005C06DC" w:rsidRPr="008562C5">
        <w:rPr>
          <w:sz w:val="24"/>
          <w:lang w:val="en-US"/>
        </w:rPr>
        <w:t xml:space="preserve">Wei and Vasudevan, 2022). </w:t>
      </w:r>
      <w:r w:rsidR="003951A7" w:rsidRPr="008562C5">
        <w:rPr>
          <w:sz w:val="24"/>
          <w:lang w:val="en-US"/>
        </w:rPr>
        <w:t>Additionally, Peker et al.</w:t>
      </w:r>
      <w:r w:rsidR="00D44DB2" w:rsidRPr="008562C5">
        <w:rPr>
          <w:sz w:val="24"/>
          <w:lang w:val="en-US"/>
        </w:rPr>
        <w:t xml:space="preserve"> </w:t>
      </w:r>
      <w:r w:rsidR="003951A7" w:rsidRPr="008562C5">
        <w:rPr>
          <w:sz w:val="24"/>
          <w:lang w:val="en-US"/>
        </w:rPr>
        <w:t xml:space="preserve">(2018) noted that autocratic leadership </w:t>
      </w:r>
      <w:r w:rsidR="001079AB" w:rsidRPr="008562C5">
        <w:rPr>
          <w:sz w:val="24"/>
          <w:lang w:val="en-US"/>
        </w:rPr>
        <w:t xml:space="preserve">discourages </w:t>
      </w:r>
      <w:r w:rsidR="003951A7" w:rsidRPr="008562C5">
        <w:rPr>
          <w:sz w:val="24"/>
          <w:lang w:val="en-US"/>
        </w:rPr>
        <w:t xml:space="preserve">innovation and providing solutions for problems and </w:t>
      </w:r>
      <w:r w:rsidR="006158D8" w:rsidRPr="008562C5">
        <w:rPr>
          <w:sz w:val="24"/>
          <w:lang w:val="en-US"/>
        </w:rPr>
        <w:t xml:space="preserve">thus should </w:t>
      </w:r>
      <w:r w:rsidR="003951A7" w:rsidRPr="008562C5">
        <w:rPr>
          <w:sz w:val="24"/>
          <w:lang w:val="en-US"/>
        </w:rPr>
        <w:t xml:space="preserve">be avoided to improve company performance. </w:t>
      </w:r>
      <w:r w:rsidR="006C602E" w:rsidRPr="008562C5">
        <w:rPr>
          <w:sz w:val="24"/>
          <w:lang w:val="en-US"/>
        </w:rPr>
        <w:t xml:space="preserve">Moreover, a study that was done in Gomal University in </w:t>
      </w:r>
      <w:r w:rsidR="008B27EC" w:rsidRPr="008562C5">
        <w:rPr>
          <w:sz w:val="24"/>
          <w:lang w:val="en-US"/>
        </w:rPr>
        <w:t>Pakistan also</w:t>
      </w:r>
      <w:r w:rsidR="006C602E" w:rsidRPr="008562C5">
        <w:rPr>
          <w:sz w:val="24"/>
          <w:lang w:val="en-US"/>
        </w:rPr>
        <w:t xml:space="preserve"> showed that autocratic leadership had the least impact on</w:t>
      </w:r>
      <w:r w:rsidR="008B27EC" w:rsidRPr="008562C5">
        <w:rPr>
          <w:sz w:val="24"/>
          <w:lang w:val="en-US"/>
        </w:rPr>
        <w:t xml:space="preserve"> employee</w:t>
      </w:r>
      <w:r w:rsidR="006C602E" w:rsidRPr="008562C5">
        <w:rPr>
          <w:sz w:val="24"/>
          <w:lang w:val="en-US"/>
        </w:rPr>
        <w:t xml:space="preserve"> output, effectiveness and success in the manufacturing sector (Khan et al., 2023). </w:t>
      </w:r>
    </w:p>
    <w:p w14:paraId="713A162F" w14:textId="388EE1B9" w:rsidR="00F41704" w:rsidRPr="008562C5" w:rsidRDefault="000052DD" w:rsidP="001A7134">
      <w:pPr>
        <w:pStyle w:val="Heading3"/>
        <w:spacing w:line="240" w:lineRule="auto"/>
        <w:jc w:val="both"/>
        <w:rPr>
          <w:szCs w:val="24"/>
          <w:lang w:val="en-US"/>
        </w:rPr>
      </w:pPr>
      <w:r w:rsidRPr="008562C5">
        <w:rPr>
          <w:szCs w:val="24"/>
          <w:lang w:val="en-US"/>
        </w:rPr>
        <w:t>Laissez-</w:t>
      </w:r>
      <w:r w:rsidR="00877CD1" w:rsidRPr="008562C5">
        <w:rPr>
          <w:szCs w:val="24"/>
          <w:lang w:val="en-US"/>
        </w:rPr>
        <w:t>f</w:t>
      </w:r>
      <w:r w:rsidRPr="008562C5">
        <w:rPr>
          <w:szCs w:val="24"/>
          <w:lang w:val="en-US"/>
        </w:rPr>
        <w:t>aire Leadership Style</w:t>
      </w:r>
    </w:p>
    <w:p w14:paraId="7348BF03" w14:textId="01DECEBE" w:rsidR="00A50ECF" w:rsidRPr="008562C5" w:rsidRDefault="00D640C9" w:rsidP="001A7134">
      <w:pPr>
        <w:pStyle w:val="Displayedquotation"/>
        <w:spacing w:line="240" w:lineRule="auto"/>
        <w:ind w:left="0"/>
        <w:jc w:val="both"/>
        <w:rPr>
          <w:sz w:val="24"/>
          <w:lang w:val="en-US"/>
        </w:rPr>
      </w:pPr>
      <w:bookmarkStart w:id="11" w:name="_Hlk177384747"/>
      <w:r w:rsidRPr="008562C5">
        <w:rPr>
          <w:sz w:val="24"/>
          <w:lang w:val="en-US"/>
        </w:rPr>
        <w:t>This leadership style was the least prevalent in the manufacturing industry in Malawi</w:t>
      </w:r>
      <w:bookmarkEnd w:id="11"/>
      <w:r w:rsidR="002D7791" w:rsidRPr="008562C5">
        <w:rPr>
          <w:sz w:val="24"/>
          <w:lang w:val="en-US"/>
        </w:rPr>
        <w:t>, was rated as ineffective on productivity</w:t>
      </w:r>
      <w:r w:rsidR="00B23822" w:rsidRPr="008562C5">
        <w:rPr>
          <w:sz w:val="24"/>
          <w:lang w:val="en-US"/>
        </w:rPr>
        <w:t xml:space="preserve"> </w:t>
      </w:r>
      <w:r w:rsidR="00722CF8" w:rsidRPr="008562C5">
        <w:rPr>
          <w:sz w:val="24"/>
          <w:lang w:val="en-US"/>
        </w:rPr>
        <w:t>(by</w:t>
      </w:r>
      <w:r w:rsidR="002D7791" w:rsidRPr="008562C5">
        <w:rPr>
          <w:sz w:val="24"/>
          <w:lang w:val="en-US"/>
        </w:rPr>
        <w:t xml:space="preserve"> employees</w:t>
      </w:r>
      <w:r w:rsidR="00E60F6C" w:rsidRPr="008562C5">
        <w:rPr>
          <w:sz w:val="24"/>
          <w:lang w:val="en-US"/>
        </w:rPr>
        <w:t>)</w:t>
      </w:r>
      <w:r w:rsidRPr="008562C5">
        <w:rPr>
          <w:sz w:val="24"/>
          <w:lang w:val="en-US"/>
        </w:rPr>
        <w:t xml:space="preserve"> </w:t>
      </w:r>
      <w:r w:rsidR="002D7791" w:rsidRPr="008562C5">
        <w:rPr>
          <w:sz w:val="24"/>
          <w:lang w:val="en-US"/>
        </w:rPr>
        <w:t>and was</w:t>
      </w:r>
      <w:r w:rsidR="00BD5DA8" w:rsidRPr="008562C5">
        <w:rPr>
          <w:sz w:val="24"/>
          <w:lang w:val="en-US"/>
        </w:rPr>
        <w:t xml:space="preserve"> not </w:t>
      </w:r>
      <w:r w:rsidRPr="008562C5">
        <w:rPr>
          <w:sz w:val="24"/>
          <w:lang w:val="en-US"/>
        </w:rPr>
        <w:t>correlat</w:t>
      </w:r>
      <w:r w:rsidR="00BD5DA8" w:rsidRPr="008562C5">
        <w:rPr>
          <w:sz w:val="24"/>
          <w:lang w:val="en-US"/>
        </w:rPr>
        <w:t>ed</w:t>
      </w:r>
      <w:r w:rsidRPr="008562C5">
        <w:rPr>
          <w:sz w:val="24"/>
          <w:lang w:val="en-US"/>
        </w:rPr>
        <w:t xml:space="preserve"> with productivity</w:t>
      </w:r>
      <w:r w:rsidR="00BD5DA8" w:rsidRPr="008562C5">
        <w:rPr>
          <w:sz w:val="24"/>
          <w:lang w:val="en-US"/>
        </w:rPr>
        <w:t xml:space="preserve"> (</w:t>
      </w:r>
      <w:r w:rsidR="002D7791" w:rsidRPr="008562C5">
        <w:rPr>
          <w:sz w:val="24"/>
          <w:lang w:val="en-US"/>
        </w:rPr>
        <w:t xml:space="preserve">based on the </w:t>
      </w:r>
      <w:r w:rsidR="00D44DB2" w:rsidRPr="008562C5">
        <w:rPr>
          <w:sz w:val="24"/>
          <w:lang w:val="en-US"/>
        </w:rPr>
        <w:t>S</w:t>
      </w:r>
      <w:r w:rsidR="002D7791" w:rsidRPr="008562C5">
        <w:rPr>
          <w:sz w:val="24"/>
          <w:lang w:val="en-US"/>
        </w:rPr>
        <w:t xml:space="preserve">pearman’s </w:t>
      </w:r>
      <w:r w:rsidR="00D44DB2" w:rsidRPr="008562C5">
        <w:rPr>
          <w:sz w:val="24"/>
          <w:lang w:val="en-US"/>
        </w:rPr>
        <w:t>R</w:t>
      </w:r>
      <w:r w:rsidR="002D7791" w:rsidRPr="008562C5">
        <w:rPr>
          <w:sz w:val="24"/>
          <w:lang w:val="en-US"/>
        </w:rPr>
        <w:t xml:space="preserve">ank </w:t>
      </w:r>
      <w:r w:rsidR="00D44DB2" w:rsidRPr="008562C5">
        <w:rPr>
          <w:sz w:val="24"/>
          <w:lang w:val="en-US"/>
        </w:rPr>
        <w:t>C</w:t>
      </w:r>
      <w:r w:rsidR="002D7791" w:rsidRPr="008562C5">
        <w:rPr>
          <w:sz w:val="24"/>
          <w:lang w:val="en-US"/>
        </w:rPr>
        <w:t xml:space="preserve">orrelation). </w:t>
      </w:r>
      <w:r w:rsidR="00C52433" w:rsidRPr="008562C5">
        <w:rPr>
          <w:sz w:val="24"/>
          <w:lang w:val="en-US"/>
        </w:rPr>
        <w:t xml:space="preserve">This was in line with our assumptions because the </w:t>
      </w:r>
      <w:r w:rsidR="00D44DB2" w:rsidRPr="008562C5">
        <w:rPr>
          <w:sz w:val="24"/>
          <w:lang w:val="en-US"/>
        </w:rPr>
        <w:t>l</w:t>
      </w:r>
      <w:r w:rsidR="00C52433" w:rsidRPr="008562C5">
        <w:rPr>
          <w:sz w:val="24"/>
          <w:lang w:val="en-US"/>
        </w:rPr>
        <w:t>aissez-</w:t>
      </w:r>
      <w:r w:rsidR="00D44DB2" w:rsidRPr="008562C5">
        <w:rPr>
          <w:sz w:val="24"/>
          <w:lang w:val="en-US"/>
        </w:rPr>
        <w:t>f</w:t>
      </w:r>
      <w:r w:rsidR="00C52433" w:rsidRPr="008562C5">
        <w:rPr>
          <w:sz w:val="24"/>
          <w:lang w:val="en-US"/>
        </w:rPr>
        <w:t xml:space="preserve">aire leadership style has been shown as an ineffective style linked to poor employee performance and lack of motivation. </w:t>
      </w:r>
      <w:r w:rsidR="00D6099D" w:rsidRPr="008562C5">
        <w:rPr>
          <w:sz w:val="24"/>
          <w:lang w:val="en-US"/>
        </w:rPr>
        <w:t>Laissez-</w:t>
      </w:r>
      <w:r w:rsidR="00435A2D" w:rsidRPr="008562C5">
        <w:rPr>
          <w:sz w:val="24"/>
          <w:lang w:val="en-US"/>
        </w:rPr>
        <w:t>f</w:t>
      </w:r>
      <w:r w:rsidR="00D6099D" w:rsidRPr="008562C5">
        <w:rPr>
          <w:sz w:val="24"/>
          <w:lang w:val="en-US"/>
        </w:rPr>
        <w:t xml:space="preserve">aire leaders </w:t>
      </w:r>
      <w:r w:rsidR="00435A2D" w:rsidRPr="008562C5">
        <w:rPr>
          <w:sz w:val="24"/>
          <w:lang w:val="en-US"/>
        </w:rPr>
        <w:t xml:space="preserve">often </w:t>
      </w:r>
      <w:r w:rsidR="00D6099D" w:rsidRPr="008562C5">
        <w:rPr>
          <w:sz w:val="24"/>
          <w:lang w:val="en-US"/>
        </w:rPr>
        <w:t>fail to guide employees and do not believe in a punishment and/or reward system (</w:t>
      </w:r>
      <w:r w:rsidR="00435A2D" w:rsidRPr="008562C5">
        <w:rPr>
          <w:sz w:val="24"/>
        </w:rPr>
        <w:t>Smajlović</w:t>
      </w:r>
      <w:r w:rsidR="00435A2D" w:rsidRPr="008562C5">
        <w:rPr>
          <w:sz w:val="24"/>
          <w:lang w:val="en-US"/>
        </w:rPr>
        <w:t xml:space="preserve"> </w:t>
      </w:r>
      <w:r w:rsidR="00D6099D" w:rsidRPr="008562C5">
        <w:rPr>
          <w:sz w:val="24"/>
          <w:lang w:val="en-US"/>
        </w:rPr>
        <w:t xml:space="preserve">et al., 2019). </w:t>
      </w:r>
      <w:r w:rsidR="000052DD" w:rsidRPr="008562C5">
        <w:rPr>
          <w:sz w:val="24"/>
          <w:lang w:val="en-US"/>
        </w:rPr>
        <w:t xml:space="preserve">The relationship between Laissez-Faire leadership and company productivity was rejected in a study done in the manufacturing sector in China. </w:t>
      </w:r>
      <w:r w:rsidR="00000AE7" w:rsidRPr="008562C5">
        <w:rPr>
          <w:sz w:val="24"/>
          <w:lang w:val="en-US"/>
        </w:rPr>
        <w:t xml:space="preserve">They </w:t>
      </w:r>
      <w:r w:rsidR="000052DD" w:rsidRPr="008562C5">
        <w:rPr>
          <w:sz w:val="24"/>
          <w:lang w:val="en-US"/>
        </w:rPr>
        <w:t xml:space="preserve">concluded that when the </w:t>
      </w:r>
      <w:bookmarkStart w:id="12" w:name="_Hlk179055225"/>
      <w:r w:rsidR="00000AE7" w:rsidRPr="008562C5">
        <w:rPr>
          <w:sz w:val="24"/>
          <w:lang w:val="en-US"/>
        </w:rPr>
        <w:t>l</w:t>
      </w:r>
      <w:r w:rsidR="000052DD" w:rsidRPr="008562C5">
        <w:rPr>
          <w:sz w:val="24"/>
          <w:lang w:val="en-US"/>
        </w:rPr>
        <w:t>aissez-</w:t>
      </w:r>
      <w:r w:rsidR="00000AE7" w:rsidRPr="008562C5">
        <w:rPr>
          <w:sz w:val="24"/>
          <w:lang w:val="en-US"/>
        </w:rPr>
        <w:t>f</w:t>
      </w:r>
      <w:r w:rsidR="000052DD" w:rsidRPr="008562C5">
        <w:rPr>
          <w:sz w:val="24"/>
          <w:lang w:val="en-US"/>
        </w:rPr>
        <w:t xml:space="preserve">aire </w:t>
      </w:r>
      <w:bookmarkEnd w:id="12"/>
      <w:r w:rsidR="000052DD" w:rsidRPr="008562C5">
        <w:rPr>
          <w:sz w:val="24"/>
          <w:lang w:val="en-US"/>
        </w:rPr>
        <w:t xml:space="preserve">leadership style is applied then the company performance declines (Wei </w:t>
      </w:r>
      <w:r w:rsidR="001A06FE" w:rsidRPr="008562C5">
        <w:rPr>
          <w:sz w:val="24"/>
          <w:lang w:val="en-US"/>
        </w:rPr>
        <w:t>and Vasudevan</w:t>
      </w:r>
      <w:r w:rsidR="000052DD" w:rsidRPr="008562C5">
        <w:rPr>
          <w:sz w:val="24"/>
          <w:lang w:val="en-US"/>
        </w:rPr>
        <w:t>, 2022)</w:t>
      </w:r>
      <w:r w:rsidR="00257E8A" w:rsidRPr="008562C5">
        <w:rPr>
          <w:b/>
          <w:bCs/>
          <w:sz w:val="24"/>
          <w:lang w:val="en-US"/>
        </w:rPr>
        <w:t xml:space="preserve">. </w:t>
      </w:r>
      <w:r w:rsidR="00257E8A" w:rsidRPr="008562C5">
        <w:rPr>
          <w:sz w:val="24"/>
          <w:lang w:val="en-US"/>
        </w:rPr>
        <w:t xml:space="preserve">This is mainly because </w:t>
      </w:r>
      <w:r w:rsidR="00000AE7" w:rsidRPr="008562C5">
        <w:rPr>
          <w:sz w:val="24"/>
          <w:lang w:val="en-US"/>
        </w:rPr>
        <w:t>l</w:t>
      </w:r>
      <w:r w:rsidR="00257E8A" w:rsidRPr="008562C5">
        <w:rPr>
          <w:sz w:val="24"/>
          <w:lang w:val="en-US"/>
        </w:rPr>
        <w:t>aissez-</w:t>
      </w:r>
      <w:r w:rsidR="00000AE7" w:rsidRPr="008562C5">
        <w:rPr>
          <w:sz w:val="24"/>
          <w:lang w:val="en-US"/>
        </w:rPr>
        <w:t>f</w:t>
      </w:r>
      <w:r w:rsidR="00257E8A" w:rsidRPr="008562C5">
        <w:rPr>
          <w:sz w:val="24"/>
          <w:lang w:val="en-US"/>
        </w:rPr>
        <w:t xml:space="preserve">aire leaders are often viewed as inefficient, </w:t>
      </w:r>
      <w:r w:rsidR="0000630A" w:rsidRPr="008562C5">
        <w:rPr>
          <w:sz w:val="24"/>
          <w:lang w:val="en-US"/>
        </w:rPr>
        <w:t>unserious and</w:t>
      </w:r>
      <w:r w:rsidR="00257E8A" w:rsidRPr="008562C5">
        <w:rPr>
          <w:sz w:val="24"/>
          <w:lang w:val="en-US"/>
        </w:rPr>
        <w:t xml:space="preserve"> “relaxed” therefore employees underperform and fail to achieve their work goals and targets. This leadership style can be successful in some instances where employees have a clear understanding of their tasks and how to execute them with minimal input and there is trust between employees and leaders (Jony et al., 2019; Hurd, 2020).</w:t>
      </w:r>
      <w:r w:rsidR="00F564E6" w:rsidRPr="008562C5">
        <w:rPr>
          <w:sz w:val="24"/>
          <w:lang w:val="en-US"/>
        </w:rPr>
        <w:t xml:space="preserve"> </w:t>
      </w:r>
    </w:p>
    <w:p w14:paraId="264A0184" w14:textId="77777777" w:rsidR="00A50ECF" w:rsidRDefault="00A50ECF" w:rsidP="001A7134">
      <w:pPr>
        <w:pStyle w:val="Displayedquotation"/>
        <w:spacing w:line="240" w:lineRule="auto"/>
        <w:ind w:left="0"/>
        <w:jc w:val="both"/>
        <w:rPr>
          <w:lang w:val="en-US"/>
        </w:rPr>
      </w:pPr>
    </w:p>
    <w:p w14:paraId="51279421" w14:textId="6F524570" w:rsidR="005F7B39" w:rsidRPr="008562C5" w:rsidRDefault="00A50ECF" w:rsidP="001A7134">
      <w:pPr>
        <w:pStyle w:val="Displayedquotation"/>
        <w:spacing w:line="240" w:lineRule="auto"/>
        <w:ind w:left="0"/>
        <w:jc w:val="both"/>
        <w:rPr>
          <w:sz w:val="24"/>
          <w:lang w:val="en-US"/>
        </w:rPr>
      </w:pPr>
      <w:r w:rsidRPr="008562C5">
        <w:rPr>
          <w:sz w:val="24"/>
          <w:lang w:val="en-US"/>
        </w:rPr>
        <w:t xml:space="preserve">The </w:t>
      </w:r>
      <w:r w:rsidR="00000AE7" w:rsidRPr="008562C5">
        <w:rPr>
          <w:sz w:val="24"/>
          <w:lang w:val="en-US"/>
        </w:rPr>
        <w:t>l</w:t>
      </w:r>
      <w:r w:rsidRPr="008562C5">
        <w:rPr>
          <w:sz w:val="24"/>
          <w:lang w:val="en-US"/>
        </w:rPr>
        <w:t>aissez-</w:t>
      </w:r>
      <w:r w:rsidR="00000AE7" w:rsidRPr="008562C5">
        <w:rPr>
          <w:sz w:val="24"/>
          <w:lang w:val="en-US"/>
        </w:rPr>
        <w:t>f</w:t>
      </w:r>
      <w:r w:rsidRPr="008562C5">
        <w:rPr>
          <w:sz w:val="24"/>
          <w:lang w:val="en-US"/>
        </w:rPr>
        <w:t xml:space="preserve">aire </w:t>
      </w:r>
      <w:r w:rsidR="00F564E6" w:rsidRPr="008562C5">
        <w:rPr>
          <w:sz w:val="24"/>
          <w:lang w:val="en-US"/>
        </w:rPr>
        <w:t xml:space="preserve">leadership style has become more prevalent after the COVID-19 pandemic which increased remote and hybrid work options (Noor, 2021). Virtual work has encouraged this leadership style as employees prefer to work more independently and “freely” which is </w:t>
      </w:r>
      <w:r w:rsidR="00000AE7" w:rsidRPr="008562C5">
        <w:rPr>
          <w:sz w:val="24"/>
          <w:lang w:val="en-US"/>
        </w:rPr>
        <w:t>has forced a more l</w:t>
      </w:r>
      <w:r w:rsidR="00F564E6" w:rsidRPr="008562C5">
        <w:rPr>
          <w:sz w:val="24"/>
          <w:lang w:val="en-US"/>
        </w:rPr>
        <w:t>aissez-</w:t>
      </w:r>
      <w:r w:rsidR="00000AE7" w:rsidRPr="008562C5">
        <w:rPr>
          <w:sz w:val="24"/>
          <w:lang w:val="en-US"/>
        </w:rPr>
        <w:t>f</w:t>
      </w:r>
      <w:r w:rsidR="00F564E6" w:rsidRPr="008562C5">
        <w:rPr>
          <w:sz w:val="24"/>
          <w:lang w:val="en-US"/>
        </w:rPr>
        <w:t>aire management style. The pandemic changed the way businesses operate, prevalent leadership styles and how employees view the relationship between work and well-being (i.e. work life-balance) (</w:t>
      </w:r>
      <w:proofErr w:type="spellStart"/>
      <w:r w:rsidR="00F564E6" w:rsidRPr="008562C5">
        <w:rPr>
          <w:sz w:val="24"/>
          <w:lang w:val="en-US"/>
        </w:rPr>
        <w:t>Desgourdes</w:t>
      </w:r>
      <w:proofErr w:type="spellEnd"/>
      <w:r w:rsidR="00F564E6" w:rsidRPr="008562C5">
        <w:rPr>
          <w:sz w:val="24"/>
          <w:lang w:val="en-US"/>
        </w:rPr>
        <w:t xml:space="preserve"> et al., 2023). Laissez-faire leadership has been shown to be the least </w:t>
      </w:r>
      <w:proofErr w:type="spellStart"/>
      <w:r w:rsidR="00F564E6" w:rsidRPr="008562C5">
        <w:rPr>
          <w:sz w:val="24"/>
          <w:lang w:val="en-US"/>
        </w:rPr>
        <w:t>favourable</w:t>
      </w:r>
      <w:proofErr w:type="spellEnd"/>
      <w:r w:rsidR="00F564E6" w:rsidRPr="008562C5">
        <w:rPr>
          <w:sz w:val="24"/>
          <w:lang w:val="en-US"/>
        </w:rPr>
        <w:t xml:space="preserve"> leadership style in the industrial sector</w:t>
      </w:r>
      <w:r w:rsidR="00000AE7" w:rsidRPr="008562C5">
        <w:rPr>
          <w:sz w:val="24"/>
          <w:lang w:val="en-US"/>
        </w:rPr>
        <w:t xml:space="preserve"> generally</w:t>
      </w:r>
      <w:r w:rsidR="00F564E6" w:rsidRPr="008562C5">
        <w:rPr>
          <w:sz w:val="24"/>
          <w:lang w:val="en-US"/>
        </w:rPr>
        <w:t xml:space="preserve"> and is associated with employees who are less engaged in their work and do not reach their goals as shown in as study done in Indonesia (</w:t>
      </w:r>
      <w:proofErr w:type="spellStart"/>
      <w:r w:rsidR="00F564E6" w:rsidRPr="008562C5">
        <w:rPr>
          <w:sz w:val="24"/>
          <w:lang w:val="en-US"/>
        </w:rPr>
        <w:t>Xuefeng</w:t>
      </w:r>
      <w:proofErr w:type="spellEnd"/>
      <w:r w:rsidR="00F564E6" w:rsidRPr="008562C5">
        <w:rPr>
          <w:sz w:val="24"/>
          <w:lang w:val="en-US"/>
        </w:rPr>
        <w:t xml:space="preserve">, 2023). </w:t>
      </w:r>
    </w:p>
    <w:p w14:paraId="43DD721A" w14:textId="77777777" w:rsidR="00A8138B" w:rsidRDefault="00A8138B" w:rsidP="001A7134">
      <w:pPr>
        <w:pStyle w:val="Displayedquotation"/>
        <w:spacing w:line="240" w:lineRule="auto"/>
        <w:ind w:left="0"/>
        <w:jc w:val="both"/>
        <w:rPr>
          <w:lang w:val="en-US"/>
        </w:rPr>
      </w:pPr>
    </w:p>
    <w:p w14:paraId="0B129932" w14:textId="4A234F46" w:rsidR="00B53BF7" w:rsidRPr="008562C5" w:rsidRDefault="00F85963" w:rsidP="001A7134">
      <w:pPr>
        <w:pStyle w:val="Displayedquotation"/>
        <w:spacing w:line="240" w:lineRule="auto"/>
        <w:ind w:left="0"/>
        <w:jc w:val="both"/>
        <w:rPr>
          <w:sz w:val="24"/>
          <w:lang w:val="en-US"/>
        </w:rPr>
      </w:pPr>
      <w:r w:rsidRPr="008562C5">
        <w:rPr>
          <w:sz w:val="24"/>
          <w:lang w:val="en-US"/>
        </w:rPr>
        <w:t xml:space="preserve">In Malawi, this style of leadership is the least practiced in the manufacturing sector as management </w:t>
      </w:r>
      <w:r w:rsidR="003D30AF" w:rsidRPr="008562C5">
        <w:rPr>
          <w:sz w:val="24"/>
          <w:lang w:val="en-US"/>
        </w:rPr>
        <w:t xml:space="preserve">fears that </w:t>
      </w:r>
      <w:r w:rsidR="00877CD1" w:rsidRPr="008562C5">
        <w:rPr>
          <w:sz w:val="24"/>
          <w:lang w:val="en-US"/>
        </w:rPr>
        <w:t xml:space="preserve">it </w:t>
      </w:r>
      <w:r w:rsidR="003914B0" w:rsidRPr="008562C5">
        <w:rPr>
          <w:sz w:val="24"/>
          <w:lang w:val="en-US"/>
        </w:rPr>
        <w:t xml:space="preserve">gives employees too much freedom without supervision which may lead </w:t>
      </w:r>
      <w:r w:rsidR="00877CD1" w:rsidRPr="008562C5">
        <w:rPr>
          <w:sz w:val="24"/>
          <w:lang w:val="en-US"/>
        </w:rPr>
        <w:t xml:space="preserve">to </w:t>
      </w:r>
      <w:r w:rsidR="003914B0" w:rsidRPr="008562C5">
        <w:rPr>
          <w:sz w:val="24"/>
          <w:lang w:val="en-US"/>
        </w:rPr>
        <w:t xml:space="preserve">confusion, indecision, decreased motivation when executing tasks and ultimately low productivity and under used potential. </w:t>
      </w:r>
      <w:r w:rsidR="00877CD1" w:rsidRPr="008562C5">
        <w:rPr>
          <w:sz w:val="24"/>
          <w:lang w:val="en-US"/>
        </w:rPr>
        <w:t xml:space="preserve">A suggestion is that </w:t>
      </w:r>
      <w:r w:rsidR="00F564E6" w:rsidRPr="008562C5">
        <w:rPr>
          <w:sz w:val="24"/>
          <w:lang w:val="en-US"/>
        </w:rPr>
        <w:t xml:space="preserve">industrial companies must incorporate strategies that include empowered leadership and </w:t>
      </w:r>
      <w:r w:rsidR="008562C5" w:rsidRPr="008562C5">
        <w:rPr>
          <w:sz w:val="24"/>
          <w:lang w:val="en-US"/>
        </w:rPr>
        <w:t>psychological</w:t>
      </w:r>
      <w:r w:rsidR="00F564E6" w:rsidRPr="008562C5">
        <w:rPr>
          <w:sz w:val="24"/>
          <w:lang w:val="en-US"/>
        </w:rPr>
        <w:t xml:space="preserve"> empowerment practices that result in innovation, better motivation, goal attainment and commitment to the organization (Turcotte‐Légaré et al., 2023; </w:t>
      </w:r>
      <w:proofErr w:type="spellStart"/>
      <w:r w:rsidR="00F564E6" w:rsidRPr="008562C5">
        <w:rPr>
          <w:sz w:val="24"/>
          <w:lang w:val="en-US"/>
        </w:rPr>
        <w:t>Suprayitno</w:t>
      </w:r>
      <w:proofErr w:type="spellEnd"/>
      <w:r w:rsidR="00F564E6" w:rsidRPr="008562C5">
        <w:rPr>
          <w:sz w:val="24"/>
          <w:lang w:val="en-US"/>
        </w:rPr>
        <w:t xml:space="preserve">, 2024). </w:t>
      </w:r>
    </w:p>
    <w:p w14:paraId="651DCEB8" w14:textId="495311CD" w:rsidR="00B53BF7" w:rsidRPr="00B53BF7" w:rsidRDefault="00965E19" w:rsidP="001A7134">
      <w:pPr>
        <w:pStyle w:val="Heading1"/>
        <w:spacing w:before="0" w:line="240" w:lineRule="auto"/>
        <w:jc w:val="both"/>
      </w:pPr>
      <w:r w:rsidRPr="00B53BF7">
        <w:t xml:space="preserve">CONCLUSIONS AND RECOMMENDATIONS </w:t>
      </w:r>
    </w:p>
    <w:p w14:paraId="3F0EB02B" w14:textId="5157BE80" w:rsidR="000C2D88" w:rsidRPr="008562C5" w:rsidRDefault="0000630A" w:rsidP="001A7134">
      <w:pPr>
        <w:pStyle w:val="Displayedquotation"/>
        <w:spacing w:before="0" w:line="240" w:lineRule="auto"/>
        <w:ind w:left="0"/>
        <w:jc w:val="both"/>
        <w:rPr>
          <w:sz w:val="24"/>
          <w:lang w:val="en-US"/>
        </w:rPr>
      </w:pPr>
      <w:r w:rsidRPr="008562C5">
        <w:rPr>
          <w:sz w:val="24"/>
          <w:lang w:val="en-US"/>
        </w:rPr>
        <w:t>This study therefore</w:t>
      </w:r>
      <w:r w:rsidR="00877CD1" w:rsidRPr="008562C5">
        <w:rPr>
          <w:sz w:val="24"/>
          <w:lang w:val="en-US"/>
        </w:rPr>
        <w:t xml:space="preserve"> </w:t>
      </w:r>
      <w:r w:rsidRPr="008562C5">
        <w:rPr>
          <w:sz w:val="24"/>
          <w:lang w:val="en-US"/>
        </w:rPr>
        <w:t>contribute</w:t>
      </w:r>
      <w:r w:rsidR="004911F0" w:rsidRPr="008562C5">
        <w:rPr>
          <w:sz w:val="24"/>
          <w:lang w:val="en-US"/>
        </w:rPr>
        <w:t>d</w:t>
      </w:r>
      <w:r w:rsidRPr="008562C5">
        <w:rPr>
          <w:sz w:val="24"/>
          <w:lang w:val="en-US"/>
        </w:rPr>
        <w:t xml:space="preserve"> to </w:t>
      </w:r>
      <w:r w:rsidR="00215554" w:rsidRPr="008562C5">
        <w:rPr>
          <w:sz w:val="24"/>
          <w:lang w:val="en-US"/>
        </w:rPr>
        <w:t>expanding the body of knowledge on prevalent leadership styles and their relationship with</w:t>
      </w:r>
      <w:r w:rsidR="000A7CB5" w:rsidRPr="008562C5">
        <w:rPr>
          <w:sz w:val="24"/>
          <w:lang w:val="en-US"/>
        </w:rPr>
        <w:t xml:space="preserve"> the productivity</w:t>
      </w:r>
      <w:r w:rsidR="00215554" w:rsidRPr="008562C5">
        <w:rPr>
          <w:sz w:val="24"/>
          <w:lang w:val="en-US"/>
        </w:rPr>
        <w:t xml:space="preserve"> of workers in manufacturing sector (based on employee perceptions and statistical testing).</w:t>
      </w:r>
      <w:r w:rsidR="000C2D88" w:rsidRPr="008562C5">
        <w:rPr>
          <w:sz w:val="24"/>
          <w:lang w:val="en-US"/>
        </w:rPr>
        <w:t xml:space="preserve"> </w:t>
      </w:r>
      <w:r w:rsidR="00877CD1" w:rsidRPr="008562C5">
        <w:rPr>
          <w:sz w:val="24"/>
          <w:lang w:val="en-US"/>
        </w:rPr>
        <w:t>We</w:t>
      </w:r>
      <w:r w:rsidR="000C2D88" w:rsidRPr="008562C5">
        <w:rPr>
          <w:sz w:val="24"/>
          <w:lang w:val="en-US"/>
        </w:rPr>
        <w:t xml:space="preserve"> showed that autocratic leadership was the most prevalent leadership style and Laissez-Faire was the least prevalent.</w:t>
      </w:r>
    </w:p>
    <w:p w14:paraId="4010AEAB" w14:textId="77777777" w:rsidR="000C2D88" w:rsidRPr="008562C5" w:rsidRDefault="000C2D88" w:rsidP="001A7134">
      <w:pPr>
        <w:pStyle w:val="Displayedquotation"/>
        <w:spacing w:line="240" w:lineRule="auto"/>
        <w:ind w:left="0"/>
        <w:jc w:val="both"/>
        <w:rPr>
          <w:sz w:val="24"/>
          <w:lang w:val="en-US"/>
        </w:rPr>
      </w:pPr>
    </w:p>
    <w:p w14:paraId="5CEF8058" w14:textId="63850B26" w:rsidR="0000630A" w:rsidRPr="008562C5" w:rsidRDefault="00877CD1" w:rsidP="001A7134">
      <w:pPr>
        <w:pStyle w:val="Displayedquotation"/>
        <w:spacing w:line="240" w:lineRule="auto"/>
        <w:ind w:left="0"/>
        <w:jc w:val="both"/>
        <w:rPr>
          <w:sz w:val="24"/>
          <w:lang w:val="en-ZA"/>
        </w:rPr>
      </w:pPr>
      <w:r w:rsidRPr="008562C5">
        <w:rPr>
          <w:sz w:val="24"/>
          <w:lang w:val="en-ZA"/>
        </w:rPr>
        <w:t>Our finding</w:t>
      </w:r>
      <w:r w:rsidR="008562C5">
        <w:rPr>
          <w:sz w:val="24"/>
          <w:lang w:val="en-ZA"/>
        </w:rPr>
        <w:t>s</w:t>
      </w:r>
      <w:r w:rsidRPr="008562C5">
        <w:rPr>
          <w:sz w:val="24"/>
          <w:lang w:val="en-ZA"/>
        </w:rPr>
        <w:t xml:space="preserve"> </w:t>
      </w:r>
      <w:r w:rsidR="000A7CB5" w:rsidRPr="008562C5">
        <w:rPr>
          <w:sz w:val="24"/>
          <w:lang w:val="en-ZA"/>
        </w:rPr>
        <w:t>can help recommend a leadership framework that can improve employee productivity based on the selection of</w:t>
      </w:r>
      <w:r w:rsidRPr="008562C5">
        <w:rPr>
          <w:sz w:val="24"/>
          <w:lang w:val="en-ZA"/>
        </w:rPr>
        <w:t xml:space="preserve"> the</w:t>
      </w:r>
      <w:r w:rsidR="000A7CB5" w:rsidRPr="008562C5">
        <w:rPr>
          <w:sz w:val="24"/>
          <w:lang w:val="en-ZA"/>
        </w:rPr>
        <w:t xml:space="preserve"> most suitable leadership style</w:t>
      </w:r>
      <w:r w:rsidRPr="008562C5">
        <w:rPr>
          <w:sz w:val="24"/>
          <w:lang w:val="en-ZA"/>
        </w:rPr>
        <w:t>(s)</w:t>
      </w:r>
      <w:r w:rsidR="000A7CB5" w:rsidRPr="008562C5">
        <w:rPr>
          <w:sz w:val="24"/>
          <w:lang w:val="en-ZA"/>
        </w:rPr>
        <w:t>. Through the established framework, the study</w:t>
      </w:r>
      <w:r w:rsidR="000C2D88" w:rsidRPr="008562C5">
        <w:rPr>
          <w:sz w:val="24"/>
          <w:lang w:val="en-ZA"/>
        </w:rPr>
        <w:t xml:space="preserve"> </w:t>
      </w:r>
      <w:r w:rsidR="000A7CB5" w:rsidRPr="008562C5">
        <w:rPr>
          <w:sz w:val="24"/>
          <w:lang w:val="en-ZA"/>
        </w:rPr>
        <w:t xml:space="preserve">contributed to </w:t>
      </w:r>
      <w:r w:rsidRPr="008562C5">
        <w:rPr>
          <w:sz w:val="24"/>
          <w:lang w:val="en-ZA"/>
        </w:rPr>
        <w:t>the</w:t>
      </w:r>
      <w:r w:rsidR="000A7CB5" w:rsidRPr="008562C5">
        <w:rPr>
          <w:sz w:val="24"/>
          <w:lang w:val="en-ZA"/>
        </w:rPr>
        <w:t xml:space="preserve"> theory </w:t>
      </w:r>
      <w:r w:rsidRPr="008562C5">
        <w:rPr>
          <w:sz w:val="24"/>
          <w:lang w:val="en-ZA"/>
        </w:rPr>
        <w:t xml:space="preserve">and </w:t>
      </w:r>
      <w:r w:rsidR="000A7CB5" w:rsidRPr="008562C5">
        <w:rPr>
          <w:sz w:val="24"/>
          <w:lang w:val="en-ZA"/>
        </w:rPr>
        <w:t xml:space="preserve">practice of leadership in organisations and public policy. </w:t>
      </w:r>
      <w:r w:rsidR="0000630A" w:rsidRPr="008562C5">
        <w:rPr>
          <w:sz w:val="24"/>
          <w:lang w:val="en-US"/>
        </w:rPr>
        <w:t xml:space="preserve">It also </w:t>
      </w:r>
      <w:r w:rsidR="00215554" w:rsidRPr="008562C5">
        <w:rPr>
          <w:sz w:val="24"/>
          <w:lang w:val="en-US"/>
        </w:rPr>
        <w:t>aimed</w:t>
      </w:r>
      <w:r w:rsidR="0000630A" w:rsidRPr="008562C5">
        <w:rPr>
          <w:sz w:val="24"/>
          <w:lang w:val="en-US"/>
        </w:rPr>
        <w:t xml:space="preserve"> to close the existing gap in current literature by providing</w:t>
      </w:r>
      <w:r w:rsidR="00215554" w:rsidRPr="008562C5">
        <w:rPr>
          <w:sz w:val="24"/>
          <w:lang w:val="en-US"/>
        </w:rPr>
        <w:t xml:space="preserve"> a local case study example f</w:t>
      </w:r>
      <w:r w:rsidRPr="008562C5">
        <w:rPr>
          <w:sz w:val="24"/>
          <w:lang w:val="en-US"/>
        </w:rPr>
        <w:t>rom</w:t>
      </w:r>
      <w:r w:rsidR="00215554" w:rsidRPr="008562C5">
        <w:rPr>
          <w:sz w:val="24"/>
          <w:lang w:val="en-US"/>
        </w:rPr>
        <w:t xml:space="preserve"> the Southern African region and also compared findings to relevant international studies. </w:t>
      </w:r>
      <w:r w:rsidR="0000630A" w:rsidRPr="008562C5">
        <w:rPr>
          <w:sz w:val="24"/>
          <w:lang w:val="en-US"/>
        </w:rPr>
        <w:t xml:space="preserve"> </w:t>
      </w:r>
      <w:r w:rsidRPr="008562C5">
        <w:rPr>
          <w:sz w:val="24"/>
          <w:lang w:val="en-ZA"/>
        </w:rPr>
        <w:t>T</w:t>
      </w:r>
      <w:r w:rsidR="000C2D88" w:rsidRPr="008562C5">
        <w:rPr>
          <w:sz w:val="24"/>
          <w:lang w:val="en-ZA"/>
        </w:rPr>
        <w:t>he study’s first contribution to</w:t>
      </w:r>
      <w:r w:rsidRPr="008562C5">
        <w:rPr>
          <w:sz w:val="24"/>
          <w:lang w:val="en-ZA"/>
        </w:rPr>
        <w:t xml:space="preserve"> the</w:t>
      </w:r>
      <w:r w:rsidR="000C2D88" w:rsidRPr="008562C5">
        <w:rPr>
          <w:sz w:val="24"/>
          <w:lang w:val="en-ZA"/>
        </w:rPr>
        <w:t xml:space="preserve"> theory of leadership is that only democratic and persuasive leadership styles had a statistically significant and positive correlation with employees’ productivity in the manufacturing sector in Malawi.</w:t>
      </w:r>
      <w:r w:rsidR="000C2D88" w:rsidRPr="008562C5">
        <w:rPr>
          <w:sz w:val="24"/>
          <w:lang w:val="en-US"/>
        </w:rPr>
        <w:t xml:space="preserve"> D</w:t>
      </w:r>
      <w:r w:rsidR="006A6519" w:rsidRPr="008562C5">
        <w:rPr>
          <w:sz w:val="24"/>
          <w:lang w:val="en-US"/>
        </w:rPr>
        <w:t xml:space="preserve">emocratic leadership </w:t>
      </w:r>
      <w:r w:rsidR="000C2D88" w:rsidRPr="008562C5">
        <w:rPr>
          <w:sz w:val="24"/>
          <w:lang w:val="en-US"/>
        </w:rPr>
        <w:t xml:space="preserve">also </w:t>
      </w:r>
      <w:r w:rsidR="00215554" w:rsidRPr="008562C5">
        <w:rPr>
          <w:sz w:val="24"/>
          <w:lang w:val="en-US"/>
        </w:rPr>
        <w:t>influence</w:t>
      </w:r>
      <w:r w:rsidR="000C2D88" w:rsidRPr="008562C5">
        <w:rPr>
          <w:sz w:val="24"/>
          <w:lang w:val="en-US"/>
        </w:rPr>
        <w:t>d</w:t>
      </w:r>
      <w:r w:rsidR="00215554" w:rsidRPr="008562C5">
        <w:rPr>
          <w:sz w:val="24"/>
          <w:lang w:val="en-US"/>
        </w:rPr>
        <w:t xml:space="preserve"> </w:t>
      </w:r>
      <w:r w:rsidR="006A6519" w:rsidRPr="008562C5">
        <w:rPr>
          <w:sz w:val="24"/>
          <w:lang w:val="en-US"/>
        </w:rPr>
        <w:t>employee productivity based on the employee productivity scale</w:t>
      </w:r>
      <w:r w:rsidR="000C2D88" w:rsidRPr="008562C5">
        <w:rPr>
          <w:sz w:val="24"/>
          <w:lang w:val="en-US"/>
        </w:rPr>
        <w:t xml:space="preserve">. </w:t>
      </w:r>
      <w:r w:rsidR="00506CDE" w:rsidRPr="008562C5">
        <w:rPr>
          <w:sz w:val="24"/>
          <w:lang w:val="en-US"/>
        </w:rPr>
        <w:t xml:space="preserve">Autocratic and </w:t>
      </w:r>
      <w:r w:rsidRPr="008562C5">
        <w:rPr>
          <w:sz w:val="24"/>
          <w:lang w:val="en-US"/>
        </w:rPr>
        <w:t>l</w:t>
      </w:r>
      <w:r w:rsidR="004911F0" w:rsidRPr="008562C5">
        <w:rPr>
          <w:sz w:val="24"/>
          <w:lang w:val="en-US"/>
        </w:rPr>
        <w:t>aissez-faire</w:t>
      </w:r>
      <w:r w:rsidR="00506CDE" w:rsidRPr="008562C5">
        <w:rPr>
          <w:sz w:val="24"/>
          <w:lang w:val="en-US"/>
        </w:rPr>
        <w:t xml:space="preserve"> leadership styles showed </w:t>
      </w:r>
      <w:r w:rsidR="00CA7A88" w:rsidRPr="008562C5">
        <w:rPr>
          <w:sz w:val="24"/>
          <w:lang w:val="en-US"/>
        </w:rPr>
        <w:t xml:space="preserve">no </w:t>
      </w:r>
      <w:r w:rsidR="00506CDE" w:rsidRPr="008562C5">
        <w:rPr>
          <w:sz w:val="24"/>
          <w:lang w:val="en-US"/>
        </w:rPr>
        <w:t>significant correlat</w:t>
      </w:r>
      <w:r w:rsidR="00CA7A88" w:rsidRPr="008562C5">
        <w:rPr>
          <w:sz w:val="24"/>
          <w:lang w:val="en-US"/>
        </w:rPr>
        <w:t xml:space="preserve">ion </w:t>
      </w:r>
      <w:r w:rsidR="00506CDE" w:rsidRPr="008562C5">
        <w:rPr>
          <w:sz w:val="24"/>
          <w:lang w:val="en-US"/>
        </w:rPr>
        <w:t xml:space="preserve">with employee productivity. </w:t>
      </w:r>
      <w:r w:rsidR="00196E6B" w:rsidRPr="008562C5">
        <w:rPr>
          <w:sz w:val="24"/>
          <w:lang w:val="en-US"/>
        </w:rPr>
        <w:t>Autocratic leadership may not be</w:t>
      </w:r>
      <w:r w:rsidRPr="008562C5">
        <w:rPr>
          <w:sz w:val="24"/>
          <w:lang w:val="en-US"/>
        </w:rPr>
        <w:t xml:space="preserve"> </w:t>
      </w:r>
      <w:r w:rsidR="00196E6B" w:rsidRPr="008562C5">
        <w:rPr>
          <w:sz w:val="24"/>
          <w:lang w:val="en-US"/>
        </w:rPr>
        <w:t>correlated with employee productivity as these leaders prefer to make decisions alone and often chose to assign tasks to subordinates</w:t>
      </w:r>
      <w:r w:rsidR="004911F0" w:rsidRPr="008562C5">
        <w:rPr>
          <w:sz w:val="24"/>
          <w:lang w:val="en-US"/>
        </w:rPr>
        <w:t xml:space="preserve"> </w:t>
      </w:r>
      <w:r w:rsidR="00196E6B" w:rsidRPr="008562C5">
        <w:rPr>
          <w:sz w:val="24"/>
          <w:lang w:val="en-US"/>
        </w:rPr>
        <w:t xml:space="preserve">without </w:t>
      </w:r>
      <w:r w:rsidR="006769B3" w:rsidRPr="008562C5">
        <w:rPr>
          <w:sz w:val="24"/>
          <w:lang w:val="en-US"/>
        </w:rPr>
        <w:t>any prior consultation</w:t>
      </w:r>
      <w:r w:rsidR="003E7D21" w:rsidRPr="008562C5">
        <w:rPr>
          <w:sz w:val="24"/>
          <w:lang w:val="en-US"/>
        </w:rPr>
        <w:t xml:space="preserve"> (tasks and methods are imposed on members). Additionally, there is little communication between the leader and the employees resulting in tension, fear and resentment between the</w:t>
      </w:r>
      <w:r w:rsidRPr="008562C5">
        <w:rPr>
          <w:sz w:val="24"/>
          <w:lang w:val="en-US"/>
        </w:rPr>
        <w:t xml:space="preserve"> two parties</w:t>
      </w:r>
      <w:r w:rsidR="003E7D21" w:rsidRPr="008562C5">
        <w:rPr>
          <w:sz w:val="24"/>
          <w:lang w:val="en-US"/>
        </w:rPr>
        <w:t xml:space="preserve">. </w:t>
      </w:r>
    </w:p>
    <w:p w14:paraId="395EE62F" w14:textId="77777777" w:rsidR="001A5034" w:rsidRPr="008562C5" w:rsidRDefault="001A5034" w:rsidP="001A7134">
      <w:pPr>
        <w:pStyle w:val="Displayedquotation"/>
        <w:spacing w:line="240" w:lineRule="auto"/>
        <w:ind w:left="0"/>
        <w:jc w:val="both"/>
        <w:rPr>
          <w:sz w:val="24"/>
          <w:lang w:val="en-US"/>
        </w:rPr>
      </w:pPr>
    </w:p>
    <w:p w14:paraId="2D0A4C0C" w14:textId="1D6A85C3" w:rsidR="00705511" w:rsidRDefault="000C2D88" w:rsidP="00E91FD8">
      <w:pPr>
        <w:pStyle w:val="Displayedquotation"/>
        <w:spacing w:line="240" w:lineRule="auto"/>
        <w:ind w:left="0"/>
        <w:jc w:val="both"/>
        <w:rPr>
          <w:sz w:val="24"/>
          <w:lang w:val="en-ZA"/>
        </w:rPr>
      </w:pPr>
      <w:r w:rsidRPr="008562C5">
        <w:rPr>
          <w:sz w:val="24"/>
          <w:lang w:val="en-ZA"/>
        </w:rPr>
        <w:t xml:space="preserve">Results of the study are also relevant to practice of leadership in organizations and suggested that leaders in the manufacturing industry should make use of </w:t>
      </w:r>
      <w:r w:rsidR="00877CD1" w:rsidRPr="008562C5">
        <w:rPr>
          <w:sz w:val="24"/>
          <w:lang w:val="en-ZA"/>
        </w:rPr>
        <w:t xml:space="preserve">a </w:t>
      </w:r>
      <w:r w:rsidRPr="008562C5">
        <w:rPr>
          <w:sz w:val="24"/>
          <w:lang w:val="en-ZA"/>
        </w:rPr>
        <w:t xml:space="preserve">combination of leadership styles for better management. From the findings in this study, it can be concluded that supervisors who intend to derive the best out of their employees should try and exhibit characteristics related to </w:t>
      </w:r>
      <w:r w:rsidR="00877CD1" w:rsidRPr="008562C5">
        <w:rPr>
          <w:sz w:val="24"/>
          <w:lang w:val="en-ZA"/>
        </w:rPr>
        <w:t xml:space="preserve">mainly </w:t>
      </w:r>
      <w:r w:rsidRPr="008562C5">
        <w:rPr>
          <w:sz w:val="24"/>
          <w:lang w:val="en-ZA"/>
        </w:rPr>
        <w:t>democratic and persuasive leadership styles.</w:t>
      </w:r>
      <w:r w:rsidR="008562C5">
        <w:rPr>
          <w:sz w:val="24"/>
          <w:lang w:val="en-ZA"/>
        </w:rPr>
        <w:t xml:space="preserve"> </w:t>
      </w:r>
      <w:r w:rsidR="00E67B46" w:rsidRPr="008562C5">
        <w:rPr>
          <w:sz w:val="24"/>
          <w:lang w:val="en-ZA"/>
        </w:rPr>
        <w:t>The</w:t>
      </w:r>
      <w:r w:rsidR="008562C5">
        <w:rPr>
          <w:sz w:val="24"/>
          <w:lang w:val="en-ZA"/>
        </w:rPr>
        <w:t xml:space="preserve"> </w:t>
      </w:r>
      <w:r w:rsidR="00E67B46" w:rsidRPr="008562C5">
        <w:rPr>
          <w:sz w:val="24"/>
          <w:lang w:val="en-ZA"/>
        </w:rPr>
        <w:t>se findings were also relevant to public policy in Malawi, especially the realisation of policy goals set by the Government of Malawi</w:t>
      </w:r>
      <w:r w:rsidR="004002CD" w:rsidRPr="008562C5">
        <w:rPr>
          <w:sz w:val="24"/>
          <w:lang w:val="en-ZA"/>
        </w:rPr>
        <w:t xml:space="preserve"> in </w:t>
      </w:r>
      <w:r w:rsidR="00E67B46" w:rsidRPr="008562C5">
        <w:rPr>
          <w:sz w:val="24"/>
          <w:lang w:val="en-ZA"/>
        </w:rPr>
        <w:t>the Malawi Vision 2063</w:t>
      </w:r>
      <w:r w:rsidR="004002CD" w:rsidRPr="008562C5">
        <w:rPr>
          <w:sz w:val="24"/>
          <w:lang w:val="en-ZA"/>
        </w:rPr>
        <w:t xml:space="preserve"> (</w:t>
      </w:r>
      <w:bookmarkStart w:id="13" w:name="_Hlk178996959"/>
      <w:r w:rsidR="00DD3CD9" w:rsidRPr="008562C5">
        <w:rPr>
          <w:sz w:val="24"/>
          <w:lang w:val="en-ZA"/>
        </w:rPr>
        <w:t>Government of Malawi</w:t>
      </w:r>
      <w:r w:rsidR="004002CD" w:rsidRPr="008562C5">
        <w:rPr>
          <w:sz w:val="24"/>
          <w:lang w:val="en-ZA"/>
        </w:rPr>
        <w:t>,</w:t>
      </w:r>
      <w:r w:rsidR="00DD3CD9" w:rsidRPr="008562C5">
        <w:rPr>
          <w:sz w:val="24"/>
          <w:lang w:val="en-ZA"/>
        </w:rPr>
        <w:t xml:space="preserve"> </w:t>
      </w:r>
      <w:r w:rsidR="004002CD" w:rsidRPr="008562C5">
        <w:rPr>
          <w:sz w:val="24"/>
          <w:lang w:val="en-ZA"/>
        </w:rPr>
        <w:t>202</w:t>
      </w:r>
      <w:r w:rsidR="00DD3CD9" w:rsidRPr="008562C5">
        <w:rPr>
          <w:sz w:val="24"/>
          <w:lang w:val="en-ZA"/>
        </w:rPr>
        <w:t>0</w:t>
      </w:r>
      <w:bookmarkEnd w:id="13"/>
      <w:r w:rsidR="004002CD" w:rsidRPr="008562C5">
        <w:rPr>
          <w:sz w:val="24"/>
          <w:lang w:val="en-ZA"/>
        </w:rPr>
        <w:t>)</w:t>
      </w:r>
      <w:r w:rsidR="00E67B46" w:rsidRPr="008562C5">
        <w:rPr>
          <w:sz w:val="24"/>
          <w:lang w:val="en-ZA"/>
        </w:rPr>
        <w:t>. The country “desires and resolves to be an inclusively wealthy and self-reliant industrialized upper-middle-income country by the year 2063” (</w:t>
      </w:r>
      <w:r w:rsidR="00DD3CD9" w:rsidRPr="008562C5">
        <w:rPr>
          <w:sz w:val="24"/>
          <w:lang w:val="en-ZA"/>
        </w:rPr>
        <w:t>Government of Malawi, 2020,</w:t>
      </w:r>
      <w:r w:rsidR="00E67B46" w:rsidRPr="008562C5">
        <w:rPr>
          <w:sz w:val="24"/>
          <w:lang w:val="en-ZA"/>
        </w:rPr>
        <w:t xml:space="preserve"> p.11). The Government of Malawi recognises that manufacturing and visionary, transformative leadership as key enablers to attainment of Malawi Vision 2063 (</w:t>
      </w:r>
      <w:r w:rsidR="00DD3CD9" w:rsidRPr="008562C5">
        <w:rPr>
          <w:sz w:val="24"/>
          <w:lang w:val="en-ZA"/>
        </w:rPr>
        <w:t>Government of Malawi, 2020</w:t>
      </w:r>
      <w:r w:rsidR="00E67B46" w:rsidRPr="008562C5">
        <w:rPr>
          <w:sz w:val="24"/>
          <w:lang w:val="en-ZA"/>
        </w:rPr>
        <w:t>). Therefore, on one hand, through manufacturing, Malawi desires to have a “vibrant knowledge-based economy with a strong manufacturing industry driven by productive and commercially vibrant agriculture and mining sectors (</w:t>
      </w:r>
      <w:r w:rsidR="00DD3CD9" w:rsidRPr="008562C5">
        <w:rPr>
          <w:sz w:val="24"/>
          <w:lang w:val="en-ZA"/>
        </w:rPr>
        <w:t>Government of Malawi, 2020</w:t>
      </w:r>
      <w:r w:rsidR="00E67B46" w:rsidRPr="008562C5">
        <w:rPr>
          <w:sz w:val="24"/>
          <w:lang w:val="en-ZA"/>
        </w:rPr>
        <w:t>). On the other hand, visionary and transformative leadership is important in championing mind-set change</w:t>
      </w:r>
      <w:r w:rsidR="00877CD1" w:rsidRPr="008562C5">
        <w:rPr>
          <w:sz w:val="24"/>
          <w:lang w:val="en-ZA"/>
        </w:rPr>
        <w:t>s</w:t>
      </w:r>
      <w:r w:rsidR="00E67B46" w:rsidRPr="008562C5">
        <w:rPr>
          <w:sz w:val="24"/>
          <w:lang w:val="en-ZA"/>
        </w:rPr>
        <w:t xml:space="preserve"> (Government of </w:t>
      </w:r>
      <w:r w:rsidR="00FD7FAD" w:rsidRPr="008562C5">
        <w:rPr>
          <w:sz w:val="24"/>
          <w:lang w:val="en-ZA"/>
        </w:rPr>
        <w:t>Malawi,</w:t>
      </w:r>
      <w:r w:rsidR="00DD3CD9" w:rsidRPr="008562C5">
        <w:rPr>
          <w:sz w:val="24"/>
          <w:lang w:val="en-ZA"/>
        </w:rPr>
        <w:t xml:space="preserve"> 2020,</w:t>
      </w:r>
      <w:r w:rsidR="00FD7FAD" w:rsidRPr="008562C5">
        <w:rPr>
          <w:sz w:val="24"/>
          <w:lang w:val="en-ZA"/>
        </w:rPr>
        <w:t xml:space="preserve"> p.</w:t>
      </w:r>
      <w:r w:rsidR="00E67B46" w:rsidRPr="008562C5">
        <w:rPr>
          <w:sz w:val="24"/>
          <w:lang w:val="en-ZA"/>
        </w:rPr>
        <w:t xml:space="preserve">17). The study established that democratic and persuasive leadership styles have a statistically significant and positive correlation with employees’ productivity in the manufacturing sector in Malawi which is a significant finding for policy-makers, capacity building and </w:t>
      </w:r>
      <w:r w:rsidR="0050626B" w:rsidRPr="008562C5">
        <w:rPr>
          <w:sz w:val="24"/>
          <w:lang w:val="en-ZA"/>
        </w:rPr>
        <w:t>improved productivity</w:t>
      </w:r>
      <w:r w:rsidR="00E67B46" w:rsidRPr="008562C5">
        <w:rPr>
          <w:sz w:val="24"/>
          <w:lang w:val="en-ZA"/>
        </w:rPr>
        <w:t>. Therefore, the research on relationship between leadership</w:t>
      </w:r>
      <w:r w:rsidR="0050626B" w:rsidRPr="008562C5">
        <w:rPr>
          <w:sz w:val="24"/>
          <w:lang w:val="en-ZA"/>
        </w:rPr>
        <w:t xml:space="preserve"> </w:t>
      </w:r>
      <w:r w:rsidR="00E67B46" w:rsidRPr="008562C5">
        <w:rPr>
          <w:sz w:val="24"/>
          <w:lang w:val="en-ZA"/>
        </w:rPr>
        <w:t xml:space="preserve">styles and employees’ productivity is significant </w:t>
      </w:r>
      <w:r w:rsidR="0050626B" w:rsidRPr="008562C5">
        <w:rPr>
          <w:sz w:val="24"/>
          <w:lang w:val="en-ZA"/>
        </w:rPr>
        <w:t>for the</w:t>
      </w:r>
      <w:r w:rsidR="00E67B46" w:rsidRPr="008562C5">
        <w:rPr>
          <w:sz w:val="24"/>
          <w:lang w:val="en-ZA"/>
        </w:rPr>
        <w:t xml:space="preserve"> attainment of Malawi Vision 2063</w:t>
      </w:r>
      <w:r w:rsidR="0050626B" w:rsidRPr="008562C5">
        <w:rPr>
          <w:sz w:val="24"/>
          <w:lang w:val="en-ZA"/>
        </w:rPr>
        <w:t xml:space="preserve"> as </w:t>
      </w:r>
      <w:r w:rsidR="00E67B46" w:rsidRPr="008562C5">
        <w:rPr>
          <w:sz w:val="24"/>
          <w:lang w:val="en-ZA"/>
        </w:rPr>
        <w:t xml:space="preserve">it will help the manufacturing sector in Malawi </w:t>
      </w:r>
      <w:r w:rsidR="0050626B" w:rsidRPr="008562C5">
        <w:rPr>
          <w:sz w:val="24"/>
          <w:lang w:val="en-ZA"/>
        </w:rPr>
        <w:t>become</w:t>
      </w:r>
      <w:r w:rsidR="00E67B46" w:rsidRPr="008562C5">
        <w:rPr>
          <w:sz w:val="24"/>
          <w:lang w:val="en-ZA"/>
        </w:rPr>
        <w:t xml:space="preserve"> vibrant and effectiv</w:t>
      </w:r>
      <w:r w:rsidR="0050626B" w:rsidRPr="008562C5">
        <w:rPr>
          <w:sz w:val="24"/>
          <w:lang w:val="en-ZA"/>
        </w:rPr>
        <w:t xml:space="preserve">e. </w:t>
      </w:r>
    </w:p>
    <w:p w14:paraId="2D3CFAEC" w14:textId="77777777" w:rsidR="00E91FD8" w:rsidRDefault="00E91FD8" w:rsidP="00E91FD8">
      <w:pPr>
        <w:pStyle w:val="Displayedquotation"/>
        <w:spacing w:line="240" w:lineRule="auto"/>
        <w:ind w:left="0"/>
        <w:jc w:val="both"/>
        <w:rPr>
          <w:sz w:val="24"/>
          <w:lang w:val="en-ZA"/>
        </w:rPr>
      </w:pPr>
    </w:p>
    <w:p w14:paraId="31EFED56" w14:textId="77777777" w:rsidR="00E91FD8" w:rsidRDefault="00E91FD8" w:rsidP="00E91FD8">
      <w:pPr>
        <w:pStyle w:val="Displayedquotation"/>
        <w:spacing w:line="240" w:lineRule="auto"/>
        <w:ind w:left="0"/>
        <w:jc w:val="both"/>
        <w:rPr>
          <w:sz w:val="24"/>
          <w:lang w:val="en-ZA"/>
        </w:rPr>
      </w:pPr>
    </w:p>
    <w:p w14:paraId="6DE34B8B" w14:textId="77777777" w:rsidR="00E91FD8" w:rsidRPr="00E91FD8" w:rsidRDefault="00E91FD8" w:rsidP="00E91FD8">
      <w:pPr>
        <w:pStyle w:val="Displayedquotation"/>
        <w:spacing w:line="240" w:lineRule="auto"/>
        <w:ind w:left="0"/>
        <w:jc w:val="both"/>
        <w:rPr>
          <w:sz w:val="24"/>
          <w:lang w:val="en-ZA"/>
        </w:rPr>
      </w:pPr>
    </w:p>
    <w:p w14:paraId="32EB1C69" w14:textId="5D510A7F" w:rsidR="001D5575" w:rsidRPr="001D5575" w:rsidRDefault="0030224F" w:rsidP="001A7134">
      <w:pPr>
        <w:pStyle w:val="Heading1"/>
        <w:spacing w:line="240" w:lineRule="auto"/>
        <w:jc w:val="both"/>
        <w:rPr>
          <w:sz w:val="28"/>
          <w:szCs w:val="28"/>
        </w:rPr>
      </w:pPr>
      <w:r w:rsidRPr="009B40F5">
        <w:rPr>
          <w:sz w:val="28"/>
          <w:szCs w:val="28"/>
        </w:rPr>
        <w:t>REFERENCES</w:t>
      </w:r>
      <w:r w:rsidR="00A748D3" w:rsidRPr="009B40F5">
        <w:rPr>
          <w:sz w:val="28"/>
          <w:szCs w:val="28"/>
        </w:rPr>
        <w:t xml:space="preserve"> </w:t>
      </w:r>
    </w:p>
    <w:p w14:paraId="741DAFEE" w14:textId="77777777" w:rsidR="00887C59" w:rsidRDefault="00887C59" w:rsidP="001A7134">
      <w:pPr>
        <w:spacing w:line="240" w:lineRule="auto"/>
        <w:jc w:val="both"/>
        <w:rPr>
          <w:lang w:val="en-US"/>
        </w:rPr>
      </w:pPr>
    </w:p>
    <w:p w14:paraId="31F32550" w14:textId="7141182B" w:rsidR="00887C59" w:rsidRPr="00705511" w:rsidRDefault="00887C59" w:rsidP="00705511">
      <w:pPr>
        <w:pStyle w:val="ListParagraph"/>
        <w:numPr>
          <w:ilvl w:val="0"/>
          <w:numId w:val="35"/>
        </w:numPr>
        <w:spacing w:line="240" w:lineRule="auto"/>
        <w:jc w:val="both"/>
        <w:rPr>
          <w:lang w:val="de-DE"/>
        </w:rPr>
      </w:pPr>
      <w:proofErr w:type="spellStart"/>
      <w:r w:rsidRPr="0030224F">
        <w:t>Adiguzel</w:t>
      </w:r>
      <w:proofErr w:type="spellEnd"/>
      <w:r w:rsidRPr="0030224F">
        <w:t xml:space="preserve">, Z. </w:t>
      </w:r>
      <w:r w:rsidR="00C010B4">
        <w:t>&amp;</w:t>
      </w:r>
      <w:r w:rsidRPr="0030224F">
        <w:t xml:space="preserve"> Cakir, M.</w:t>
      </w:r>
      <w:r w:rsidR="00C010B4">
        <w:t xml:space="preserve"> (</w:t>
      </w:r>
      <w:r w:rsidRPr="0030224F">
        <w:t>2021</w:t>
      </w:r>
      <w:r w:rsidR="00C010B4">
        <w:t>)</w:t>
      </w:r>
      <w:r w:rsidRPr="0030224F">
        <w:t>. Examining the effects of moral leadership on employees in the manufacturing sector. </w:t>
      </w:r>
      <w:r w:rsidRPr="00705511">
        <w:rPr>
          <w:i/>
          <w:iCs/>
          <w:lang w:val="de-DE"/>
        </w:rPr>
        <w:t>Elektronik Sosyal Bilimler Dergisi</w:t>
      </w:r>
      <w:r w:rsidRPr="00705511">
        <w:rPr>
          <w:lang w:val="de-DE"/>
        </w:rPr>
        <w:t>, </w:t>
      </w:r>
      <w:r w:rsidRPr="00705511">
        <w:rPr>
          <w:i/>
          <w:iCs/>
          <w:lang w:val="de-DE"/>
        </w:rPr>
        <w:t>20</w:t>
      </w:r>
      <w:r w:rsidRPr="00705511">
        <w:rPr>
          <w:lang w:val="de-DE"/>
        </w:rPr>
        <w:t>(77),</w:t>
      </w:r>
      <w:r w:rsidR="00C010B4">
        <w:rPr>
          <w:lang w:val="de-DE"/>
        </w:rPr>
        <w:t xml:space="preserve"> </w:t>
      </w:r>
      <w:r w:rsidRPr="00705511">
        <w:rPr>
          <w:lang w:val="de-DE"/>
        </w:rPr>
        <w:t xml:space="preserve">168-187. </w:t>
      </w:r>
    </w:p>
    <w:p w14:paraId="57EB3E9C" w14:textId="17E84851" w:rsidR="00887C59" w:rsidRPr="00705511" w:rsidRDefault="00887C59" w:rsidP="00705511">
      <w:pPr>
        <w:pStyle w:val="ListParagraph"/>
        <w:numPr>
          <w:ilvl w:val="0"/>
          <w:numId w:val="35"/>
        </w:numPr>
        <w:spacing w:line="240" w:lineRule="auto"/>
        <w:jc w:val="both"/>
        <w:rPr>
          <w:lang w:val="en-US"/>
        </w:rPr>
      </w:pPr>
      <w:proofErr w:type="spellStart"/>
      <w:r w:rsidRPr="00705511">
        <w:rPr>
          <w:lang w:val="en-ZA"/>
        </w:rPr>
        <w:t>Amiscua</w:t>
      </w:r>
      <w:proofErr w:type="spellEnd"/>
      <w:r w:rsidRPr="00705511">
        <w:rPr>
          <w:lang w:val="en-ZA"/>
        </w:rPr>
        <w:t xml:space="preserve">, M., Fernandez, M., </w:t>
      </w:r>
      <w:proofErr w:type="spellStart"/>
      <w:r w:rsidRPr="00705511">
        <w:rPr>
          <w:lang w:val="en-ZA"/>
        </w:rPr>
        <w:t>Madanging</w:t>
      </w:r>
      <w:proofErr w:type="spellEnd"/>
      <w:r w:rsidRPr="00705511">
        <w:rPr>
          <w:lang w:val="en-ZA"/>
        </w:rPr>
        <w:t xml:space="preserve">, J. </w:t>
      </w:r>
      <w:r w:rsidR="00C010B4">
        <w:rPr>
          <w:lang w:val="en-ZA"/>
        </w:rPr>
        <w:t>&amp;</w:t>
      </w:r>
      <w:r w:rsidRPr="00705511">
        <w:rPr>
          <w:lang w:val="en-ZA"/>
        </w:rPr>
        <w:t xml:space="preserve"> Querido, J. (2018). </w:t>
      </w:r>
      <w:r w:rsidRPr="00705511">
        <w:rPr>
          <w:i/>
          <w:iCs/>
          <w:lang w:val="en-US"/>
        </w:rPr>
        <w:t>The Impact of Leadership Styles on Employees' Productivity</w:t>
      </w:r>
      <w:r w:rsidRPr="00705511">
        <w:rPr>
          <w:lang w:val="en-US"/>
        </w:rPr>
        <w:t xml:space="preserve">: A Qualitative Study of Employees' Experiences of Motivation in the Workplace. Available at: https://www.researchgate.net/requests/attachment/52212945 (Accessed 29/12/18). </w:t>
      </w:r>
    </w:p>
    <w:p w14:paraId="76CDCAA0" w14:textId="3C26B0BB" w:rsidR="00887C59" w:rsidRPr="00705511" w:rsidRDefault="00887C59" w:rsidP="00705511">
      <w:pPr>
        <w:pStyle w:val="ListParagraph"/>
        <w:numPr>
          <w:ilvl w:val="0"/>
          <w:numId w:val="35"/>
        </w:numPr>
        <w:spacing w:line="240" w:lineRule="auto"/>
        <w:jc w:val="both"/>
        <w:rPr>
          <w:lang w:val="en-ZA"/>
        </w:rPr>
      </w:pPr>
      <w:r w:rsidRPr="0030224F">
        <w:t>Ansari, M.A.</w:t>
      </w:r>
      <w:r w:rsidR="00C010B4">
        <w:t xml:space="preserve"> (</w:t>
      </w:r>
      <w:r w:rsidRPr="0030224F">
        <w:t>1990</w:t>
      </w:r>
      <w:r w:rsidR="00C010B4">
        <w:t>)</w:t>
      </w:r>
      <w:r w:rsidRPr="0030224F">
        <w:t xml:space="preserve">. Leader </w:t>
      </w:r>
      <w:proofErr w:type="spellStart"/>
      <w:r w:rsidRPr="0030224F">
        <w:t>behavior</w:t>
      </w:r>
      <w:proofErr w:type="spellEnd"/>
      <w:r w:rsidRPr="0030224F">
        <w:t xml:space="preserve"> and organizational effectiveness: The moderating effect of organizational climate. </w:t>
      </w:r>
      <w:r w:rsidRPr="00705511">
        <w:rPr>
          <w:i/>
          <w:iCs/>
        </w:rPr>
        <w:t>Organizational research in Indian perspective</w:t>
      </w:r>
      <w:r w:rsidRPr="0030224F">
        <w:t>, 9-35.</w:t>
      </w:r>
    </w:p>
    <w:p w14:paraId="4FE341CD" w14:textId="5A6AF296" w:rsidR="00887C59" w:rsidRPr="00705511" w:rsidRDefault="00887C59" w:rsidP="00705511">
      <w:pPr>
        <w:pStyle w:val="ListParagraph"/>
        <w:numPr>
          <w:ilvl w:val="0"/>
          <w:numId w:val="35"/>
        </w:numPr>
        <w:spacing w:line="240" w:lineRule="auto"/>
        <w:jc w:val="both"/>
        <w:rPr>
          <w:lang w:val="en-US"/>
        </w:rPr>
      </w:pPr>
      <w:r w:rsidRPr="00705511">
        <w:rPr>
          <w:lang w:val="en-ZA"/>
        </w:rPr>
        <w:t>Auren, U.</w:t>
      </w:r>
      <w:r w:rsidR="00C010B4">
        <w:rPr>
          <w:lang w:val="en-ZA"/>
        </w:rPr>
        <w:t xml:space="preserve"> (</w:t>
      </w:r>
      <w:r w:rsidRPr="00705511">
        <w:rPr>
          <w:lang w:val="en-ZA"/>
        </w:rPr>
        <w:t>2018</w:t>
      </w:r>
      <w:r w:rsidR="00C010B4">
        <w:rPr>
          <w:lang w:val="en-ZA"/>
        </w:rPr>
        <w:t>)</w:t>
      </w:r>
      <w:r w:rsidRPr="00705511">
        <w:rPr>
          <w:lang w:val="en-ZA"/>
        </w:rPr>
        <w:t xml:space="preserve">. </w:t>
      </w:r>
      <w:r w:rsidRPr="00705511">
        <w:rPr>
          <w:i/>
          <w:iCs/>
          <w:lang w:val="en-US"/>
        </w:rPr>
        <w:t>Techniques of Leadership</w:t>
      </w:r>
      <w:r w:rsidRPr="00705511">
        <w:rPr>
          <w:lang w:val="en-US"/>
        </w:rPr>
        <w:t>. New York: McGraw Hill.</w:t>
      </w:r>
    </w:p>
    <w:p w14:paraId="5C60420B" w14:textId="48FBBBA6" w:rsidR="00887C59" w:rsidRPr="0030224F" w:rsidRDefault="00887C59" w:rsidP="00705511">
      <w:pPr>
        <w:pStyle w:val="ListParagraph"/>
        <w:numPr>
          <w:ilvl w:val="0"/>
          <w:numId w:val="35"/>
        </w:numPr>
        <w:spacing w:line="240" w:lineRule="auto"/>
        <w:jc w:val="both"/>
      </w:pPr>
      <w:r w:rsidRPr="0030224F">
        <w:t xml:space="preserve">Babbie, E. </w:t>
      </w:r>
      <w:r w:rsidR="00C010B4">
        <w:t>&amp;</w:t>
      </w:r>
      <w:r w:rsidRPr="0030224F">
        <w:t xml:space="preserve"> Rubin, A.</w:t>
      </w:r>
      <w:r w:rsidR="00C010B4">
        <w:t xml:space="preserve"> (</w:t>
      </w:r>
      <w:r w:rsidRPr="0030224F">
        <w:t>1989</w:t>
      </w:r>
      <w:r w:rsidR="00C010B4">
        <w:t>)</w:t>
      </w:r>
      <w:r w:rsidRPr="0030224F">
        <w:t>. Research Methods for Social Work. California: Wadsworth.</w:t>
      </w:r>
    </w:p>
    <w:p w14:paraId="29C58FCC" w14:textId="47ABFB57" w:rsidR="00887C59" w:rsidRPr="0030224F" w:rsidRDefault="00887C59" w:rsidP="00705511">
      <w:pPr>
        <w:pStyle w:val="ListParagraph"/>
        <w:numPr>
          <w:ilvl w:val="0"/>
          <w:numId w:val="35"/>
        </w:numPr>
        <w:spacing w:line="240" w:lineRule="auto"/>
        <w:jc w:val="both"/>
      </w:pPr>
      <w:r w:rsidRPr="0030224F">
        <w:t>Bass, B. M.</w:t>
      </w:r>
      <w:r w:rsidR="00C010B4">
        <w:t xml:space="preserve"> (</w:t>
      </w:r>
      <w:r w:rsidRPr="0030224F">
        <w:t>1985</w:t>
      </w:r>
      <w:r w:rsidR="00C010B4">
        <w:t>)</w:t>
      </w:r>
      <w:r w:rsidRPr="0030224F">
        <w:t xml:space="preserve">. Leadership and performance beyond expectations. Free Press. </w:t>
      </w:r>
    </w:p>
    <w:p w14:paraId="6DBB2B5A" w14:textId="78DD1D19" w:rsidR="00887C59" w:rsidRPr="0030224F" w:rsidRDefault="00887C59" w:rsidP="00705511">
      <w:pPr>
        <w:pStyle w:val="ListParagraph"/>
        <w:numPr>
          <w:ilvl w:val="0"/>
          <w:numId w:val="35"/>
        </w:numPr>
        <w:spacing w:line="240" w:lineRule="auto"/>
        <w:jc w:val="both"/>
      </w:pPr>
      <w:r w:rsidRPr="0030224F">
        <w:t>Bass, B. M.</w:t>
      </w:r>
      <w:r w:rsidR="00C010B4">
        <w:t xml:space="preserve"> (</w:t>
      </w:r>
      <w:r w:rsidRPr="0030224F">
        <w:t>1990</w:t>
      </w:r>
      <w:r w:rsidR="00C010B4">
        <w:t>)</w:t>
      </w:r>
      <w:r w:rsidRPr="0030224F">
        <w:t>. Bass &amp; Stogdill’s handbook of leadership: Theory, research, and managerial applications. </w:t>
      </w:r>
      <w:r w:rsidRPr="00705511">
        <w:rPr>
          <w:i/>
          <w:iCs/>
        </w:rPr>
        <w:t>The Free Press google schola</w:t>
      </w:r>
      <w:r w:rsidRPr="0030224F">
        <w:t>, </w:t>
      </w:r>
      <w:r w:rsidRPr="00705511">
        <w:rPr>
          <w:i/>
          <w:iCs/>
        </w:rPr>
        <w:t>2</w:t>
      </w:r>
      <w:r w:rsidRPr="0030224F">
        <w:t>,</w:t>
      </w:r>
      <w:r w:rsidR="00C010B4">
        <w:t xml:space="preserve"> </w:t>
      </w:r>
      <w:r w:rsidRPr="0030224F">
        <w:t>173-184.</w:t>
      </w:r>
    </w:p>
    <w:p w14:paraId="407AFAEE" w14:textId="1D2B6B31" w:rsidR="00887C59" w:rsidRPr="0030224F" w:rsidRDefault="00887C59" w:rsidP="00705511">
      <w:pPr>
        <w:pStyle w:val="ListParagraph"/>
        <w:numPr>
          <w:ilvl w:val="0"/>
          <w:numId w:val="35"/>
        </w:numPr>
        <w:spacing w:line="240" w:lineRule="auto"/>
        <w:jc w:val="both"/>
      </w:pPr>
      <w:r w:rsidRPr="0030224F">
        <w:t>Bass, B.M. and Avolio, B.J.</w:t>
      </w:r>
      <w:r w:rsidR="00C010B4">
        <w:t xml:space="preserve"> (</w:t>
      </w:r>
      <w:r w:rsidRPr="0030224F">
        <w:t>1990</w:t>
      </w:r>
      <w:r w:rsidR="00C010B4">
        <w:t>)</w:t>
      </w:r>
      <w:r w:rsidRPr="0030224F">
        <w:t>. </w:t>
      </w:r>
      <w:r w:rsidRPr="00705511">
        <w:rPr>
          <w:i/>
          <w:iCs/>
        </w:rPr>
        <w:t>Transformational leadership development: Manual for the multifactor leadership questionnaire</w:t>
      </w:r>
      <w:r w:rsidRPr="0030224F">
        <w:t>. Consulting Psychologists Press.</w:t>
      </w:r>
    </w:p>
    <w:p w14:paraId="48F95134" w14:textId="7DCCDAC0" w:rsidR="00887C59" w:rsidRPr="0030224F" w:rsidRDefault="00887C59" w:rsidP="00705511">
      <w:pPr>
        <w:pStyle w:val="ListParagraph"/>
        <w:numPr>
          <w:ilvl w:val="0"/>
          <w:numId w:val="35"/>
        </w:numPr>
        <w:spacing w:line="240" w:lineRule="auto"/>
        <w:jc w:val="both"/>
      </w:pPr>
      <w:r w:rsidRPr="0030224F">
        <w:t xml:space="preserve">Bass, B.M., Avolio, B.J., Jung, D.I. </w:t>
      </w:r>
      <w:r w:rsidR="00C010B4">
        <w:t>&amp;</w:t>
      </w:r>
      <w:r w:rsidRPr="0030224F">
        <w:t xml:space="preserve"> Berson, Y.</w:t>
      </w:r>
      <w:r w:rsidR="00C010B4">
        <w:t xml:space="preserve"> (</w:t>
      </w:r>
      <w:r w:rsidRPr="0030224F">
        <w:t>2003</w:t>
      </w:r>
      <w:r w:rsidR="00C010B4">
        <w:t>)</w:t>
      </w:r>
      <w:r w:rsidRPr="0030224F">
        <w:t>. Predicting unit performance by assessing transformational and transactional leadership. </w:t>
      </w:r>
      <w:r w:rsidRPr="00705511">
        <w:rPr>
          <w:i/>
          <w:iCs/>
        </w:rPr>
        <w:t>Journal of applied psychology</w:t>
      </w:r>
      <w:r w:rsidRPr="0030224F">
        <w:t>, </w:t>
      </w:r>
      <w:r w:rsidRPr="00705511">
        <w:rPr>
          <w:i/>
          <w:iCs/>
        </w:rPr>
        <w:t>88</w:t>
      </w:r>
      <w:r w:rsidRPr="0030224F">
        <w:t>(2),</w:t>
      </w:r>
      <w:r w:rsidR="00655E4F">
        <w:t xml:space="preserve"> </w:t>
      </w:r>
      <w:r w:rsidRPr="0030224F">
        <w:t>207.</w:t>
      </w:r>
    </w:p>
    <w:p w14:paraId="3E97D6B7" w14:textId="34F49C73" w:rsidR="00887C59" w:rsidRPr="0030224F" w:rsidRDefault="00887C59" w:rsidP="00705511">
      <w:pPr>
        <w:pStyle w:val="ListParagraph"/>
        <w:numPr>
          <w:ilvl w:val="0"/>
          <w:numId w:val="35"/>
        </w:numPr>
        <w:spacing w:line="240" w:lineRule="auto"/>
        <w:jc w:val="both"/>
      </w:pPr>
      <w:r w:rsidRPr="0030224F">
        <w:t xml:space="preserve">Beyene, K.T., Shi, C.S. </w:t>
      </w:r>
      <w:r w:rsidR="00655E4F">
        <w:t>&amp;</w:t>
      </w:r>
      <w:r w:rsidRPr="0030224F">
        <w:t xml:space="preserve"> Wu, W.W.</w:t>
      </w:r>
      <w:r w:rsidR="00655E4F">
        <w:t xml:space="preserve"> (</w:t>
      </w:r>
      <w:r w:rsidRPr="0030224F">
        <w:t>2016</w:t>
      </w:r>
      <w:r w:rsidR="00655E4F">
        <w:t>)</w:t>
      </w:r>
      <w:r w:rsidRPr="0030224F">
        <w:t>. Linking culture, organizational learning orientation and product innovation performance: The case of Ethiopian manufacturing firms. </w:t>
      </w:r>
      <w:r w:rsidRPr="00705511">
        <w:rPr>
          <w:i/>
          <w:iCs/>
        </w:rPr>
        <w:t>South African Journal of Industrial Engineering</w:t>
      </w:r>
      <w:r w:rsidRPr="0030224F">
        <w:t>, </w:t>
      </w:r>
      <w:r w:rsidRPr="00705511">
        <w:rPr>
          <w:i/>
          <w:iCs/>
        </w:rPr>
        <w:t>27</w:t>
      </w:r>
      <w:r w:rsidRPr="0030224F">
        <w:t>(1),</w:t>
      </w:r>
      <w:r w:rsidR="00655E4F">
        <w:t xml:space="preserve"> </w:t>
      </w:r>
      <w:r w:rsidRPr="0030224F">
        <w:t>88-101.</w:t>
      </w:r>
    </w:p>
    <w:p w14:paraId="1182BAF8" w14:textId="643975F6" w:rsidR="00887C59" w:rsidRPr="0030224F" w:rsidRDefault="00887C59" w:rsidP="00705511">
      <w:pPr>
        <w:pStyle w:val="ListParagraph"/>
        <w:numPr>
          <w:ilvl w:val="0"/>
          <w:numId w:val="35"/>
        </w:numPr>
        <w:spacing w:line="240" w:lineRule="auto"/>
        <w:jc w:val="both"/>
      </w:pPr>
      <w:r w:rsidRPr="0030224F">
        <w:t xml:space="preserve">Bhargavi, S. </w:t>
      </w:r>
      <w:r w:rsidR="00655E4F">
        <w:t>&amp;</w:t>
      </w:r>
      <w:r w:rsidRPr="0030224F">
        <w:t xml:space="preserve"> Yaseen, A.</w:t>
      </w:r>
      <w:r w:rsidR="00655E4F">
        <w:t xml:space="preserve"> (</w:t>
      </w:r>
      <w:r w:rsidRPr="0030224F">
        <w:t>2016</w:t>
      </w:r>
      <w:r w:rsidR="00655E4F">
        <w:t>)</w:t>
      </w:r>
      <w:r w:rsidRPr="0030224F">
        <w:t>. Leadership styles and organizational performance. </w:t>
      </w:r>
      <w:r w:rsidRPr="00705511">
        <w:rPr>
          <w:i/>
          <w:iCs/>
        </w:rPr>
        <w:t>Strategic Management Quarterly</w:t>
      </w:r>
      <w:r w:rsidRPr="0030224F">
        <w:t>, </w:t>
      </w:r>
      <w:r w:rsidRPr="00705511">
        <w:rPr>
          <w:i/>
          <w:iCs/>
        </w:rPr>
        <w:t>4</w:t>
      </w:r>
      <w:r w:rsidRPr="0030224F">
        <w:t>(1),</w:t>
      </w:r>
      <w:r w:rsidR="00655E4F">
        <w:t xml:space="preserve"> </w:t>
      </w:r>
      <w:r w:rsidRPr="0030224F">
        <w:t>87-117.</w:t>
      </w:r>
    </w:p>
    <w:p w14:paraId="6BA9C550" w14:textId="228C4B50" w:rsidR="00887C59" w:rsidRPr="0030224F" w:rsidRDefault="00887C59" w:rsidP="00705511">
      <w:pPr>
        <w:pStyle w:val="ListParagraph"/>
        <w:numPr>
          <w:ilvl w:val="0"/>
          <w:numId w:val="35"/>
        </w:numPr>
        <w:spacing w:line="240" w:lineRule="auto"/>
        <w:jc w:val="both"/>
      </w:pPr>
      <w:r w:rsidRPr="00705511">
        <w:rPr>
          <w:lang w:val="en-ZA"/>
        </w:rPr>
        <w:t xml:space="preserve">Burrell, G. </w:t>
      </w:r>
      <w:r w:rsidR="00655E4F">
        <w:rPr>
          <w:lang w:val="en-ZA"/>
        </w:rPr>
        <w:t>&amp;</w:t>
      </w:r>
      <w:r w:rsidRPr="00705511">
        <w:rPr>
          <w:lang w:val="en-ZA"/>
        </w:rPr>
        <w:t xml:space="preserve"> Morgan, G.</w:t>
      </w:r>
      <w:r w:rsidR="00655E4F">
        <w:rPr>
          <w:lang w:val="en-ZA"/>
        </w:rPr>
        <w:t xml:space="preserve"> (</w:t>
      </w:r>
      <w:r w:rsidRPr="00705511">
        <w:rPr>
          <w:lang w:val="en-ZA"/>
        </w:rPr>
        <w:t>2019</w:t>
      </w:r>
      <w:r w:rsidR="00655E4F">
        <w:rPr>
          <w:lang w:val="en-ZA"/>
        </w:rPr>
        <w:t>)</w:t>
      </w:r>
      <w:r w:rsidRPr="00705511">
        <w:rPr>
          <w:lang w:val="en-ZA"/>
        </w:rPr>
        <w:t>. </w:t>
      </w:r>
      <w:r w:rsidRPr="00705511">
        <w:rPr>
          <w:i/>
          <w:iCs/>
        </w:rPr>
        <w:t>Sociological paradigms and organisational analysis: Elements of the sociology of corporate life</w:t>
      </w:r>
      <w:r w:rsidRPr="0030224F">
        <w:t>. Routledge.</w:t>
      </w:r>
    </w:p>
    <w:p w14:paraId="6B038978" w14:textId="3CEF8A70" w:rsidR="00887C59" w:rsidRPr="0030224F" w:rsidRDefault="00887C59" w:rsidP="00705511">
      <w:pPr>
        <w:pStyle w:val="ListParagraph"/>
        <w:numPr>
          <w:ilvl w:val="0"/>
          <w:numId w:val="35"/>
        </w:numPr>
        <w:spacing w:line="240" w:lineRule="auto"/>
        <w:jc w:val="both"/>
      </w:pPr>
      <w:proofErr w:type="spellStart"/>
      <w:r w:rsidRPr="0030224F">
        <w:t>Chemers</w:t>
      </w:r>
      <w:proofErr w:type="spellEnd"/>
      <w:r w:rsidRPr="0030224F">
        <w:t>, M.M.</w:t>
      </w:r>
      <w:r w:rsidR="00655E4F">
        <w:t xml:space="preserve"> (</w:t>
      </w:r>
      <w:r w:rsidRPr="0030224F">
        <w:t>1997</w:t>
      </w:r>
      <w:r w:rsidR="00655E4F">
        <w:t>)</w:t>
      </w:r>
      <w:r w:rsidRPr="0030224F">
        <w:t xml:space="preserve">. An Integrative Theory of Leadership. Mahwah, NJ: Lawrence Erlbaum Associates. </w:t>
      </w:r>
    </w:p>
    <w:p w14:paraId="01BDA0BB" w14:textId="1603B45E" w:rsidR="00887C59" w:rsidRPr="0030224F" w:rsidRDefault="00887C59" w:rsidP="00705511">
      <w:pPr>
        <w:pStyle w:val="ListParagraph"/>
        <w:numPr>
          <w:ilvl w:val="0"/>
          <w:numId w:val="35"/>
        </w:numPr>
        <w:spacing w:line="240" w:lineRule="auto"/>
        <w:jc w:val="both"/>
      </w:pPr>
      <w:r w:rsidRPr="0030224F">
        <w:t>Cole, G.A.</w:t>
      </w:r>
      <w:r w:rsidR="00655E4F">
        <w:t xml:space="preserve"> (</w:t>
      </w:r>
      <w:r w:rsidRPr="0030224F">
        <w:t>2005</w:t>
      </w:r>
      <w:r w:rsidR="00655E4F">
        <w:t>)</w:t>
      </w:r>
      <w:r w:rsidRPr="0030224F">
        <w:t xml:space="preserve">. Organizational </w:t>
      </w:r>
      <w:proofErr w:type="spellStart"/>
      <w:r w:rsidRPr="0030224F">
        <w:t>Behavior</w:t>
      </w:r>
      <w:proofErr w:type="spellEnd"/>
      <w:r w:rsidRPr="0030224F">
        <w:t>. Nottingham: TJ International.</w:t>
      </w:r>
    </w:p>
    <w:p w14:paraId="62CBDB35" w14:textId="043B1F2A" w:rsidR="00887C59" w:rsidRPr="0030224F" w:rsidRDefault="00887C59" w:rsidP="00705511">
      <w:pPr>
        <w:pStyle w:val="ListParagraph"/>
        <w:numPr>
          <w:ilvl w:val="0"/>
          <w:numId w:val="35"/>
        </w:numPr>
        <w:spacing w:line="240" w:lineRule="auto"/>
        <w:jc w:val="both"/>
      </w:pPr>
      <w:r w:rsidRPr="0030224F">
        <w:t xml:space="preserve">Creswell, J. W. </w:t>
      </w:r>
      <w:r w:rsidR="00655E4F">
        <w:t>&amp;</w:t>
      </w:r>
      <w:r w:rsidRPr="0030224F">
        <w:t xml:space="preserve"> Creswell, J. D.</w:t>
      </w:r>
      <w:r w:rsidR="00655E4F">
        <w:t xml:space="preserve"> (</w:t>
      </w:r>
      <w:r w:rsidRPr="0030224F">
        <w:t>2017</w:t>
      </w:r>
      <w:r w:rsidR="00655E4F">
        <w:t>).</w:t>
      </w:r>
      <w:r w:rsidRPr="0030224F">
        <w:t> </w:t>
      </w:r>
      <w:r w:rsidRPr="00705511">
        <w:rPr>
          <w:i/>
          <w:iCs/>
        </w:rPr>
        <w:t xml:space="preserve">Research design: Qualitative, quantitative, and mixed methods </w:t>
      </w:r>
      <w:proofErr w:type="gramStart"/>
      <w:r w:rsidRPr="00705511">
        <w:rPr>
          <w:i/>
          <w:iCs/>
        </w:rPr>
        <w:t>approaches</w:t>
      </w:r>
      <w:proofErr w:type="gramEnd"/>
      <w:r w:rsidRPr="0030224F">
        <w:t>. Sage publications.</w:t>
      </w:r>
    </w:p>
    <w:p w14:paraId="41A55FB7" w14:textId="26AA4D9B" w:rsidR="00887C59" w:rsidRPr="0030224F" w:rsidRDefault="00887C59" w:rsidP="00705511">
      <w:pPr>
        <w:pStyle w:val="ListParagraph"/>
        <w:numPr>
          <w:ilvl w:val="0"/>
          <w:numId w:val="35"/>
        </w:numPr>
        <w:spacing w:line="240" w:lineRule="auto"/>
        <w:jc w:val="both"/>
      </w:pPr>
      <w:r w:rsidRPr="00655E4F">
        <w:rPr>
          <w:lang w:val="de-DE"/>
        </w:rPr>
        <w:t xml:space="preserve">Desgourdes, C., Hasnaoui, J., Umar, M. </w:t>
      </w:r>
      <w:r w:rsidR="00655E4F" w:rsidRPr="00655E4F">
        <w:rPr>
          <w:lang w:val="de-DE"/>
        </w:rPr>
        <w:t>&amp;</w:t>
      </w:r>
      <w:r w:rsidRPr="00655E4F">
        <w:rPr>
          <w:lang w:val="de-DE"/>
        </w:rPr>
        <w:t xml:space="preserve"> Feliu, J.G.</w:t>
      </w:r>
      <w:r w:rsidR="00655E4F" w:rsidRPr="00655E4F">
        <w:rPr>
          <w:lang w:val="de-DE"/>
        </w:rPr>
        <w:t xml:space="preserve"> (</w:t>
      </w:r>
      <w:r w:rsidRPr="00655E4F">
        <w:rPr>
          <w:lang w:val="de-DE"/>
        </w:rPr>
        <w:t>2024</w:t>
      </w:r>
      <w:r w:rsidR="00655E4F" w:rsidRPr="00655E4F">
        <w:rPr>
          <w:lang w:val="de-DE"/>
        </w:rPr>
        <w:t>)</w:t>
      </w:r>
      <w:r w:rsidRPr="00655E4F">
        <w:rPr>
          <w:lang w:val="de-DE"/>
        </w:rPr>
        <w:t xml:space="preserve">. </w:t>
      </w:r>
      <w:r w:rsidRPr="0030224F">
        <w:t>Decoding laissez-faire leadership: an in-depth study on its influence over employee autonomy and well-being at work. </w:t>
      </w:r>
      <w:r w:rsidRPr="00705511">
        <w:rPr>
          <w:i/>
          <w:iCs/>
        </w:rPr>
        <w:t>International Entrepreneurship and Management Journal</w:t>
      </w:r>
      <w:r w:rsidRPr="0030224F">
        <w:t>, </w:t>
      </w:r>
      <w:r w:rsidRPr="00705511">
        <w:rPr>
          <w:i/>
          <w:iCs/>
        </w:rPr>
        <w:t>20</w:t>
      </w:r>
      <w:r w:rsidRPr="0030224F">
        <w:t>(2),</w:t>
      </w:r>
      <w:r w:rsidR="00655E4F">
        <w:t xml:space="preserve"> </w:t>
      </w:r>
      <w:r w:rsidRPr="0030224F">
        <w:t>1047-1065.</w:t>
      </w:r>
    </w:p>
    <w:p w14:paraId="0055C9B3" w14:textId="7C50BBB9" w:rsidR="00887C59" w:rsidRPr="0030224F" w:rsidRDefault="00887C59" w:rsidP="00705511">
      <w:pPr>
        <w:pStyle w:val="ListParagraph"/>
        <w:numPr>
          <w:ilvl w:val="0"/>
          <w:numId w:val="35"/>
        </w:numPr>
        <w:spacing w:line="240" w:lineRule="auto"/>
        <w:jc w:val="both"/>
      </w:pPr>
      <w:r w:rsidRPr="0030224F">
        <w:t xml:space="preserve">Duckett, H. </w:t>
      </w:r>
      <w:r w:rsidR="00655E4F">
        <w:t>&amp;</w:t>
      </w:r>
      <w:r w:rsidRPr="0030224F">
        <w:t xml:space="preserve"> Macfarlane, E.</w:t>
      </w:r>
      <w:r w:rsidR="00655E4F">
        <w:t xml:space="preserve"> (</w:t>
      </w:r>
      <w:r w:rsidRPr="0030224F">
        <w:t>2003</w:t>
      </w:r>
      <w:r w:rsidR="00655E4F">
        <w:t>)</w:t>
      </w:r>
      <w:r w:rsidRPr="0030224F">
        <w:t>. Emotional intelligence and transformational leadership in retailing. </w:t>
      </w:r>
      <w:r w:rsidRPr="00705511">
        <w:rPr>
          <w:i/>
          <w:iCs/>
        </w:rPr>
        <w:t>Leadership &amp; Organization Development Journal</w:t>
      </w:r>
      <w:r w:rsidRPr="0030224F">
        <w:t>, </w:t>
      </w:r>
      <w:r w:rsidRPr="00705511">
        <w:rPr>
          <w:i/>
          <w:iCs/>
        </w:rPr>
        <w:t>24</w:t>
      </w:r>
      <w:r w:rsidRPr="0030224F">
        <w:t>(6), 309-317.</w:t>
      </w:r>
    </w:p>
    <w:p w14:paraId="76277FD0" w14:textId="715B1506" w:rsidR="00887C59" w:rsidRPr="0030224F" w:rsidRDefault="00887C59" w:rsidP="00705511">
      <w:pPr>
        <w:pStyle w:val="ListParagraph"/>
        <w:numPr>
          <w:ilvl w:val="0"/>
          <w:numId w:val="35"/>
        </w:numPr>
        <w:spacing w:line="240" w:lineRule="auto"/>
        <w:jc w:val="both"/>
      </w:pPr>
      <w:r w:rsidRPr="0030224F">
        <w:t>Edward, F.T.</w:t>
      </w:r>
      <w:r w:rsidR="00655E4F">
        <w:t xml:space="preserve"> (</w:t>
      </w:r>
      <w:r w:rsidRPr="0030224F">
        <w:t>2007</w:t>
      </w:r>
      <w:r w:rsidR="00655E4F">
        <w:t>)</w:t>
      </w:r>
      <w:r w:rsidRPr="0030224F">
        <w:t>. The discourse of leadership and the practice of administration. </w:t>
      </w:r>
      <w:r w:rsidRPr="00705511">
        <w:rPr>
          <w:i/>
          <w:iCs/>
        </w:rPr>
        <w:t>Journal of Applied Christian Leadership</w:t>
      </w:r>
      <w:r w:rsidRPr="0030224F">
        <w:t>, </w:t>
      </w:r>
      <w:r w:rsidRPr="00705511">
        <w:rPr>
          <w:i/>
          <w:iCs/>
        </w:rPr>
        <w:t>2</w:t>
      </w:r>
      <w:r w:rsidRPr="0030224F">
        <w:t>(1),</w:t>
      </w:r>
      <w:r w:rsidR="00655E4F">
        <w:t xml:space="preserve"> </w:t>
      </w:r>
      <w:r w:rsidRPr="0030224F">
        <w:t>32-53.</w:t>
      </w:r>
    </w:p>
    <w:p w14:paraId="645F39B6" w14:textId="30221092" w:rsidR="00887C59" w:rsidRPr="0030224F" w:rsidRDefault="00887C59" w:rsidP="00705511">
      <w:pPr>
        <w:pStyle w:val="ListParagraph"/>
        <w:numPr>
          <w:ilvl w:val="0"/>
          <w:numId w:val="35"/>
        </w:numPr>
        <w:spacing w:line="240" w:lineRule="auto"/>
        <w:jc w:val="both"/>
      </w:pPr>
      <w:r w:rsidRPr="0030224F">
        <w:t>Fiedler, F.E.</w:t>
      </w:r>
      <w:r w:rsidR="00655E4F">
        <w:t xml:space="preserve"> (</w:t>
      </w:r>
      <w:r w:rsidRPr="0030224F">
        <w:t>1972</w:t>
      </w:r>
      <w:r w:rsidR="00655E4F">
        <w:t>)</w:t>
      </w:r>
      <w:r w:rsidRPr="0030224F">
        <w:t>. How do you make leaders more effective? New answers to an old puzzle. </w:t>
      </w:r>
      <w:r w:rsidRPr="00705511">
        <w:rPr>
          <w:i/>
          <w:iCs/>
        </w:rPr>
        <w:t>Organizational Dynamics</w:t>
      </w:r>
      <w:r w:rsidRPr="0030224F">
        <w:t>, </w:t>
      </w:r>
      <w:r w:rsidRPr="00705511">
        <w:rPr>
          <w:i/>
          <w:iCs/>
        </w:rPr>
        <w:t>1</w:t>
      </w:r>
      <w:r w:rsidRPr="0030224F">
        <w:t>(2),</w:t>
      </w:r>
      <w:r w:rsidR="004C6226">
        <w:t xml:space="preserve"> </w:t>
      </w:r>
      <w:r w:rsidRPr="0030224F">
        <w:t>3-18.</w:t>
      </w:r>
    </w:p>
    <w:p w14:paraId="3435D99A" w14:textId="7A247B0A" w:rsidR="00887C59" w:rsidRPr="0030224F" w:rsidRDefault="00887C59" w:rsidP="00705511">
      <w:pPr>
        <w:pStyle w:val="ListParagraph"/>
        <w:numPr>
          <w:ilvl w:val="0"/>
          <w:numId w:val="35"/>
        </w:numPr>
        <w:spacing w:line="240" w:lineRule="auto"/>
        <w:jc w:val="both"/>
      </w:pPr>
      <w:r w:rsidRPr="0030224F">
        <w:t>Fleishman, E.A.</w:t>
      </w:r>
      <w:r w:rsidR="004C6226">
        <w:t xml:space="preserve"> (</w:t>
      </w:r>
      <w:r w:rsidRPr="0030224F">
        <w:t>1957</w:t>
      </w:r>
      <w:r w:rsidR="004C6226">
        <w:t>)</w:t>
      </w:r>
      <w:r w:rsidRPr="0030224F">
        <w:t xml:space="preserve">. A leader </w:t>
      </w:r>
      <w:proofErr w:type="spellStart"/>
      <w:r w:rsidRPr="0030224F">
        <w:t>behavior</w:t>
      </w:r>
      <w:proofErr w:type="spellEnd"/>
      <w:r w:rsidRPr="0030224F">
        <w:t xml:space="preserve"> description for industry. </w:t>
      </w:r>
      <w:r w:rsidRPr="00705511">
        <w:rPr>
          <w:i/>
          <w:iCs/>
        </w:rPr>
        <w:t xml:space="preserve">Leader </w:t>
      </w:r>
      <w:proofErr w:type="spellStart"/>
      <w:r w:rsidRPr="00705511">
        <w:rPr>
          <w:i/>
          <w:iCs/>
        </w:rPr>
        <w:t>behavior</w:t>
      </w:r>
      <w:proofErr w:type="spellEnd"/>
      <w:r w:rsidRPr="00705511">
        <w:rPr>
          <w:i/>
          <w:iCs/>
        </w:rPr>
        <w:t>: Its description and measurement</w:t>
      </w:r>
      <w:r w:rsidRPr="0030224F">
        <w:t>, </w:t>
      </w:r>
      <w:r w:rsidRPr="00705511">
        <w:rPr>
          <w:i/>
          <w:iCs/>
        </w:rPr>
        <w:t>103</w:t>
      </w:r>
      <w:r w:rsidRPr="0030224F">
        <w:t>,</w:t>
      </w:r>
      <w:r w:rsidR="004C6226">
        <w:t xml:space="preserve"> </w:t>
      </w:r>
      <w:r w:rsidRPr="0030224F">
        <w:t xml:space="preserve">10-119. </w:t>
      </w:r>
    </w:p>
    <w:p w14:paraId="10E9C4A9" w14:textId="4772EC7C" w:rsidR="00887C59" w:rsidRPr="0030224F" w:rsidRDefault="00887C59" w:rsidP="00705511">
      <w:pPr>
        <w:pStyle w:val="ListParagraph"/>
        <w:numPr>
          <w:ilvl w:val="0"/>
          <w:numId w:val="35"/>
        </w:numPr>
        <w:spacing w:line="240" w:lineRule="auto"/>
        <w:jc w:val="both"/>
      </w:pPr>
      <w:proofErr w:type="spellStart"/>
      <w:r w:rsidRPr="0030224F">
        <w:t>Gastil</w:t>
      </w:r>
      <w:proofErr w:type="spellEnd"/>
      <w:r w:rsidRPr="0030224F">
        <w:t>, J.</w:t>
      </w:r>
      <w:r w:rsidR="004C6226">
        <w:t xml:space="preserve"> (</w:t>
      </w:r>
      <w:r w:rsidRPr="0030224F">
        <w:t>1994</w:t>
      </w:r>
      <w:r w:rsidR="004C6226">
        <w:t>)</w:t>
      </w:r>
      <w:r w:rsidRPr="0030224F">
        <w:t>. A meta-analytic review of the productivity and satisfaction of democratic and autocratic leadership. </w:t>
      </w:r>
      <w:r w:rsidRPr="00705511">
        <w:rPr>
          <w:i/>
          <w:iCs/>
        </w:rPr>
        <w:t>Small Group Research</w:t>
      </w:r>
      <w:r w:rsidRPr="0030224F">
        <w:t>, </w:t>
      </w:r>
      <w:r w:rsidRPr="00705511">
        <w:rPr>
          <w:i/>
          <w:iCs/>
        </w:rPr>
        <w:t>25</w:t>
      </w:r>
      <w:r w:rsidRPr="0030224F">
        <w:t>(3),</w:t>
      </w:r>
      <w:r w:rsidR="004C6226">
        <w:t xml:space="preserve"> </w:t>
      </w:r>
      <w:r w:rsidRPr="0030224F">
        <w:t>384-410.</w:t>
      </w:r>
    </w:p>
    <w:p w14:paraId="732A4775" w14:textId="77777777" w:rsidR="00887C59" w:rsidRPr="0030224F" w:rsidRDefault="00887C59" w:rsidP="00705511">
      <w:pPr>
        <w:pStyle w:val="ListParagraph"/>
        <w:numPr>
          <w:ilvl w:val="0"/>
          <w:numId w:val="35"/>
        </w:numPr>
        <w:spacing w:line="240" w:lineRule="auto"/>
        <w:jc w:val="both"/>
      </w:pPr>
      <w:r w:rsidRPr="0030224F">
        <w:t>Gordon, G. E., &amp; Rosen, N. (1981). Critical factors in leadership succession. </w:t>
      </w:r>
      <w:r w:rsidRPr="00705511">
        <w:rPr>
          <w:i/>
          <w:iCs/>
        </w:rPr>
        <w:t xml:space="preserve">Organizational </w:t>
      </w:r>
      <w:proofErr w:type="spellStart"/>
      <w:r w:rsidRPr="00705511">
        <w:rPr>
          <w:i/>
          <w:iCs/>
        </w:rPr>
        <w:t>Behavior</w:t>
      </w:r>
      <w:proofErr w:type="spellEnd"/>
      <w:r w:rsidRPr="00705511">
        <w:rPr>
          <w:i/>
          <w:iCs/>
        </w:rPr>
        <w:t xml:space="preserve"> and Human Performance</w:t>
      </w:r>
      <w:r w:rsidRPr="0030224F">
        <w:t>, </w:t>
      </w:r>
      <w:r w:rsidRPr="00705511">
        <w:rPr>
          <w:i/>
          <w:iCs/>
        </w:rPr>
        <w:t>27</w:t>
      </w:r>
      <w:r w:rsidRPr="0030224F">
        <w:t>(2), 227-254.</w:t>
      </w:r>
    </w:p>
    <w:p w14:paraId="380438F5" w14:textId="77777777" w:rsidR="00887C59" w:rsidRPr="0030224F" w:rsidRDefault="00887C59" w:rsidP="00705511">
      <w:pPr>
        <w:pStyle w:val="ListParagraph"/>
        <w:numPr>
          <w:ilvl w:val="0"/>
          <w:numId w:val="35"/>
        </w:numPr>
        <w:spacing w:line="240" w:lineRule="auto"/>
        <w:jc w:val="both"/>
      </w:pPr>
      <w:r w:rsidRPr="0030224F">
        <w:t>Government of Malawi (2020). Malawi Vision 2063: An inclusively wealthy and self-reliant nation. National Planning Commission, Lilongwe, Malawi.</w:t>
      </w:r>
    </w:p>
    <w:p w14:paraId="1509E6BF" w14:textId="77777777" w:rsidR="00887C59" w:rsidRPr="0030224F" w:rsidRDefault="00887C59" w:rsidP="00705511">
      <w:pPr>
        <w:pStyle w:val="ListParagraph"/>
        <w:numPr>
          <w:ilvl w:val="0"/>
          <w:numId w:val="35"/>
        </w:numPr>
        <w:spacing w:line="240" w:lineRule="auto"/>
        <w:jc w:val="both"/>
      </w:pPr>
      <w:r w:rsidRPr="00C010B4">
        <w:rPr>
          <w:lang w:val="de-DE"/>
        </w:rPr>
        <w:t xml:space="preserve">Griffin, M. A., &amp; Mathieu, J. E. (1997). </w:t>
      </w:r>
      <w:proofErr w:type="spellStart"/>
      <w:r w:rsidRPr="0030224F">
        <w:t>Modeling</w:t>
      </w:r>
      <w:proofErr w:type="spellEnd"/>
      <w:r w:rsidRPr="0030224F">
        <w:t xml:space="preserve"> organizational processes across hierarchical levels: climate, leadership, and group process in work groups. </w:t>
      </w:r>
      <w:r w:rsidRPr="00705511">
        <w:rPr>
          <w:i/>
          <w:iCs/>
        </w:rPr>
        <w:t xml:space="preserve">Journal of Organizational </w:t>
      </w:r>
      <w:proofErr w:type="spellStart"/>
      <w:r w:rsidRPr="00705511">
        <w:rPr>
          <w:i/>
          <w:iCs/>
        </w:rPr>
        <w:t>Behavior</w:t>
      </w:r>
      <w:proofErr w:type="spellEnd"/>
      <w:r w:rsidRPr="00705511">
        <w:rPr>
          <w:i/>
          <w:iCs/>
        </w:rPr>
        <w:t xml:space="preserve">: The International Journal of Industrial, Occupational and Organizational Psychology and </w:t>
      </w:r>
      <w:proofErr w:type="spellStart"/>
      <w:r w:rsidRPr="00705511">
        <w:rPr>
          <w:i/>
          <w:iCs/>
        </w:rPr>
        <w:t>Behavior</w:t>
      </w:r>
      <w:proofErr w:type="spellEnd"/>
      <w:r w:rsidRPr="0030224F">
        <w:t>, </w:t>
      </w:r>
      <w:r w:rsidRPr="00705511">
        <w:rPr>
          <w:i/>
          <w:iCs/>
        </w:rPr>
        <w:t>18</w:t>
      </w:r>
      <w:r w:rsidRPr="0030224F">
        <w:t>(6), 731-744.</w:t>
      </w:r>
    </w:p>
    <w:p w14:paraId="37E5FBC3" w14:textId="47764B5A" w:rsidR="00887C59" w:rsidRPr="0030224F" w:rsidRDefault="00887C59" w:rsidP="00705511">
      <w:pPr>
        <w:pStyle w:val="ListParagraph"/>
        <w:numPr>
          <w:ilvl w:val="0"/>
          <w:numId w:val="35"/>
        </w:numPr>
        <w:spacing w:line="240" w:lineRule="auto"/>
        <w:jc w:val="both"/>
      </w:pPr>
      <w:r w:rsidRPr="0030224F">
        <w:t xml:space="preserve">Harms, P.D., Wood, D., Landay, K., Lester, P.B. </w:t>
      </w:r>
      <w:r w:rsidR="004C6226">
        <w:t>&amp;</w:t>
      </w:r>
      <w:r w:rsidRPr="0030224F">
        <w:t xml:space="preserve"> Lester, G.V.</w:t>
      </w:r>
      <w:r w:rsidR="004C6226">
        <w:t xml:space="preserve"> (</w:t>
      </w:r>
      <w:r w:rsidRPr="0030224F">
        <w:t>2018</w:t>
      </w:r>
      <w:r w:rsidR="004C6226">
        <w:t>)</w:t>
      </w:r>
      <w:r w:rsidRPr="0030224F">
        <w:t>. Autocratic leaders and authoritarian followers revisited: A review and agenda for the future. </w:t>
      </w:r>
      <w:r w:rsidRPr="00705511">
        <w:rPr>
          <w:i/>
          <w:iCs/>
        </w:rPr>
        <w:t>The Leadership Quarterly</w:t>
      </w:r>
      <w:r w:rsidRPr="0030224F">
        <w:t>, </w:t>
      </w:r>
      <w:r w:rsidRPr="00705511">
        <w:rPr>
          <w:i/>
          <w:iCs/>
        </w:rPr>
        <w:t>29</w:t>
      </w:r>
      <w:r w:rsidRPr="0030224F">
        <w:t>(1),</w:t>
      </w:r>
      <w:r w:rsidR="004C6226">
        <w:t xml:space="preserve"> </w:t>
      </w:r>
      <w:r w:rsidRPr="0030224F">
        <w:t>105-122.</w:t>
      </w:r>
    </w:p>
    <w:p w14:paraId="0CF84188" w14:textId="25775420" w:rsidR="00887C59" w:rsidRPr="0030224F" w:rsidRDefault="00887C59" w:rsidP="00705511">
      <w:pPr>
        <w:pStyle w:val="ListParagraph"/>
        <w:numPr>
          <w:ilvl w:val="0"/>
          <w:numId w:val="35"/>
        </w:numPr>
        <w:spacing w:line="240" w:lineRule="auto"/>
        <w:jc w:val="both"/>
      </w:pPr>
      <w:r w:rsidRPr="0030224F">
        <w:t xml:space="preserve">Hassan, A.M., Dellow, D.A. </w:t>
      </w:r>
      <w:r w:rsidR="004C6226">
        <w:t>&amp;</w:t>
      </w:r>
      <w:r w:rsidRPr="0030224F">
        <w:t xml:space="preserve"> Jackson, R.J.</w:t>
      </w:r>
      <w:r w:rsidR="004C6226">
        <w:t xml:space="preserve"> (</w:t>
      </w:r>
      <w:r w:rsidRPr="0030224F">
        <w:t>2009</w:t>
      </w:r>
      <w:r w:rsidR="004C6226">
        <w:t>)</w:t>
      </w:r>
      <w:r w:rsidRPr="0030224F">
        <w:t>. The AACC leadership competencies: Parallel views from the top. </w:t>
      </w:r>
      <w:r w:rsidRPr="00705511">
        <w:rPr>
          <w:i/>
          <w:iCs/>
        </w:rPr>
        <w:t>Community College Journal of Research and Practice</w:t>
      </w:r>
      <w:r w:rsidRPr="0030224F">
        <w:t>, </w:t>
      </w:r>
      <w:r w:rsidRPr="00705511">
        <w:rPr>
          <w:i/>
          <w:iCs/>
        </w:rPr>
        <w:t>34</w:t>
      </w:r>
      <w:r w:rsidRPr="0030224F">
        <w:t>(1-2),</w:t>
      </w:r>
      <w:r w:rsidR="004C6226">
        <w:t xml:space="preserve"> </w:t>
      </w:r>
      <w:r w:rsidRPr="0030224F">
        <w:t xml:space="preserve">180-198. </w:t>
      </w:r>
    </w:p>
    <w:p w14:paraId="544C2A47" w14:textId="77777777" w:rsidR="00887C59" w:rsidRPr="0030224F" w:rsidRDefault="00887C59" w:rsidP="00705511">
      <w:pPr>
        <w:spacing w:line="240" w:lineRule="auto"/>
        <w:jc w:val="both"/>
      </w:pPr>
    </w:p>
    <w:p w14:paraId="2AF6C225" w14:textId="28D86FD7" w:rsidR="00887C59" w:rsidRPr="0030224F" w:rsidRDefault="00887C59" w:rsidP="00705511">
      <w:pPr>
        <w:pStyle w:val="ListParagraph"/>
        <w:numPr>
          <w:ilvl w:val="0"/>
          <w:numId w:val="35"/>
        </w:numPr>
        <w:spacing w:line="240" w:lineRule="auto"/>
        <w:jc w:val="both"/>
      </w:pPr>
      <w:r w:rsidRPr="004C6226">
        <w:rPr>
          <w:lang w:val="de-DE"/>
        </w:rPr>
        <w:t xml:space="preserve">Hollander, E.P. </w:t>
      </w:r>
      <w:r w:rsidR="004C6226" w:rsidRPr="004C6226">
        <w:rPr>
          <w:lang w:val="de-DE"/>
        </w:rPr>
        <w:t>&amp;</w:t>
      </w:r>
      <w:r w:rsidRPr="004C6226">
        <w:rPr>
          <w:lang w:val="de-DE"/>
        </w:rPr>
        <w:t xml:space="preserve"> Julian, J.W.</w:t>
      </w:r>
      <w:r w:rsidR="004C6226" w:rsidRPr="004C6226">
        <w:rPr>
          <w:lang w:val="de-DE"/>
        </w:rPr>
        <w:t xml:space="preserve"> (</w:t>
      </w:r>
      <w:r w:rsidRPr="004C6226">
        <w:rPr>
          <w:lang w:val="de-DE"/>
        </w:rPr>
        <w:t>1969</w:t>
      </w:r>
      <w:r w:rsidR="004C6226" w:rsidRPr="004C6226">
        <w:rPr>
          <w:lang w:val="de-DE"/>
        </w:rPr>
        <w:t>)</w:t>
      </w:r>
      <w:r w:rsidRPr="004C6226">
        <w:rPr>
          <w:lang w:val="de-DE"/>
        </w:rPr>
        <w:t xml:space="preserve">. </w:t>
      </w:r>
      <w:r w:rsidRPr="0030224F">
        <w:t>Contemporary trends in the analysis of leadership processes. </w:t>
      </w:r>
      <w:r w:rsidRPr="00705511">
        <w:rPr>
          <w:i/>
          <w:iCs/>
        </w:rPr>
        <w:t>Psychological bulletin</w:t>
      </w:r>
      <w:r w:rsidRPr="0030224F">
        <w:t>, </w:t>
      </w:r>
      <w:r w:rsidRPr="00705511">
        <w:rPr>
          <w:i/>
          <w:iCs/>
        </w:rPr>
        <w:t>71</w:t>
      </w:r>
      <w:r w:rsidRPr="0030224F">
        <w:t>(5)</w:t>
      </w:r>
      <w:r w:rsidR="004C6226">
        <w:t xml:space="preserve">, </w:t>
      </w:r>
      <w:r w:rsidRPr="0030224F">
        <w:t>387.</w:t>
      </w:r>
    </w:p>
    <w:p w14:paraId="5782C0B5" w14:textId="2769B353" w:rsidR="00887C59" w:rsidRPr="0030224F" w:rsidRDefault="00887C59" w:rsidP="00705511">
      <w:pPr>
        <w:pStyle w:val="ListParagraph"/>
        <w:numPr>
          <w:ilvl w:val="0"/>
          <w:numId w:val="35"/>
        </w:numPr>
        <w:spacing w:line="240" w:lineRule="auto"/>
        <w:jc w:val="both"/>
      </w:pPr>
      <w:r w:rsidRPr="0030224F">
        <w:t>Hurd, J.A.</w:t>
      </w:r>
      <w:r w:rsidR="004C6226">
        <w:t xml:space="preserve"> (</w:t>
      </w:r>
      <w:r w:rsidRPr="0030224F">
        <w:t>2020</w:t>
      </w:r>
      <w:r w:rsidR="004C6226">
        <w:t>)</w:t>
      </w:r>
      <w:r w:rsidRPr="0030224F">
        <w:t>. </w:t>
      </w:r>
      <w:r w:rsidRPr="00705511">
        <w:rPr>
          <w:i/>
          <w:iCs/>
        </w:rPr>
        <w:t>Leadership Styles of Head NASCAR Executives: A Historical Perspective</w:t>
      </w:r>
      <w:r w:rsidRPr="0030224F">
        <w:t> (Doctoral dissertation, East Tennessee State University).</w:t>
      </w:r>
    </w:p>
    <w:p w14:paraId="09BF5B82" w14:textId="748E32C2" w:rsidR="00887C59" w:rsidRPr="0030224F" w:rsidRDefault="00887C59" w:rsidP="00705511">
      <w:pPr>
        <w:pStyle w:val="ListParagraph"/>
        <w:numPr>
          <w:ilvl w:val="0"/>
          <w:numId w:val="35"/>
        </w:numPr>
        <w:spacing w:line="240" w:lineRule="auto"/>
        <w:jc w:val="both"/>
      </w:pPr>
      <w:r w:rsidRPr="0030224F">
        <w:t xml:space="preserve">Iman, N. </w:t>
      </w:r>
      <w:r w:rsidR="004C6226">
        <w:t>&amp;</w:t>
      </w:r>
      <w:r w:rsidRPr="0030224F">
        <w:t xml:space="preserve"> Lestari, W.</w:t>
      </w:r>
      <w:r w:rsidR="004C6226">
        <w:t xml:space="preserve"> (</w:t>
      </w:r>
      <w:r w:rsidRPr="0030224F">
        <w:t>2019</w:t>
      </w:r>
      <w:r w:rsidR="004C6226">
        <w:t>)</w:t>
      </w:r>
      <w:r w:rsidRPr="0030224F">
        <w:t xml:space="preserve">. The effect of leadership on job satisfaction, work motivation and performance of employees: Studies in AMIK </w:t>
      </w:r>
      <w:proofErr w:type="spellStart"/>
      <w:r w:rsidRPr="0030224F">
        <w:t>Yapennas</w:t>
      </w:r>
      <w:proofErr w:type="spellEnd"/>
      <w:r w:rsidRPr="0030224F">
        <w:t xml:space="preserve"> Kendari. </w:t>
      </w:r>
      <w:r w:rsidRPr="00705511">
        <w:rPr>
          <w:i/>
          <w:iCs/>
        </w:rPr>
        <w:t>African Journal of Business Management</w:t>
      </w:r>
      <w:r w:rsidRPr="0030224F">
        <w:t>, </w:t>
      </w:r>
      <w:r w:rsidRPr="00705511">
        <w:rPr>
          <w:i/>
          <w:iCs/>
        </w:rPr>
        <w:t>13</w:t>
      </w:r>
      <w:r w:rsidRPr="0030224F">
        <w:t>(14), 465-473.</w:t>
      </w:r>
    </w:p>
    <w:p w14:paraId="6C2C3095" w14:textId="22AC412C" w:rsidR="00887C59" w:rsidRPr="004C6226" w:rsidRDefault="00887C59" w:rsidP="00705511">
      <w:pPr>
        <w:pStyle w:val="ListParagraph"/>
        <w:numPr>
          <w:ilvl w:val="0"/>
          <w:numId w:val="35"/>
        </w:numPr>
        <w:spacing w:line="240" w:lineRule="auto"/>
        <w:jc w:val="both"/>
      </w:pPr>
      <w:r w:rsidRPr="0030224F">
        <w:t xml:space="preserve">Ivancevich, J.M., Szilagyi, A.D. </w:t>
      </w:r>
      <w:r w:rsidR="004C6226">
        <w:t>&amp;</w:t>
      </w:r>
      <w:r w:rsidRPr="0030224F">
        <w:t xml:space="preserve"> Wallace, M.J.</w:t>
      </w:r>
      <w:r w:rsidR="004C6226">
        <w:t xml:space="preserve"> (</w:t>
      </w:r>
      <w:r w:rsidRPr="0030224F">
        <w:t>1977</w:t>
      </w:r>
      <w:r w:rsidR="004C6226">
        <w:t>)</w:t>
      </w:r>
      <w:r w:rsidRPr="0030224F">
        <w:t>. Organisational Behaviour and Performance. Goodyear Publishing Company Inc.</w:t>
      </w:r>
    </w:p>
    <w:p w14:paraId="7874E92A" w14:textId="5D7DE622" w:rsidR="00887C59" w:rsidRPr="0030224F" w:rsidRDefault="00887C59" w:rsidP="00705511">
      <w:pPr>
        <w:pStyle w:val="ListParagraph"/>
        <w:numPr>
          <w:ilvl w:val="0"/>
          <w:numId w:val="35"/>
        </w:numPr>
        <w:spacing w:line="240" w:lineRule="auto"/>
        <w:jc w:val="both"/>
      </w:pPr>
      <w:r w:rsidRPr="0030224F">
        <w:t xml:space="preserve">Jaafar, S.B., Zambi, N.M. and </w:t>
      </w:r>
      <w:proofErr w:type="spellStart"/>
      <w:r w:rsidRPr="0030224F">
        <w:t>Fathil</w:t>
      </w:r>
      <w:proofErr w:type="spellEnd"/>
      <w:r w:rsidRPr="0030224F">
        <w:t>, N.F.</w:t>
      </w:r>
      <w:r w:rsidR="004C6226">
        <w:t xml:space="preserve"> (</w:t>
      </w:r>
      <w:r w:rsidRPr="0030224F">
        <w:t>2021</w:t>
      </w:r>
      <w:r w:rsidR="004C6226">
        <w:t>)</w:t>
      </w:r>
      <w:r w:rsidRPr="0030224F">
        <w:t>. Leadership style: Is it autocratic, democratic or laissez-faire. </w:t>
      </w:r>
      <w:r w:rsidRPr="00705511">
        <w:rPr>
          <w:i/>
          <w:iCs/>
        </w:rPr>
        <w:t>ASEAN Journal of Management and Business Studies</w:t>
      </w:r>
      <w:r w:rsidRPr="0030224F">
        <w:t>, </w:t>
      </w:r>
      <w:r w:rsidRPr="00705511">
        <w:rPr>
          <w:i/>
          <w:iCs/>
        </w:rPr>
        <w:t>3</w:t>
      </w:r>
      <w:r w:rsidRPr="0030224F">
        <w:t>(1),</w:t>
      </w:r>
      <w:r w:rsidR="004C6226">
        <w:t xml:space="preserve"> </w:t>
      </w:r>
      <w:r w:rsidRPr="0030224F">
        <w:t xml:space="preserve">1-7. </w:t>
      </w:r>
    </w:p>
    <w:p w14:paraId="76AB51ED" w14:textId="5D7DFBC1" w:rsidR="00887C59" w:rsidRPr="0030224F" w:rsidRDefault="00887C59" w:rsidP="00705511">
      <w:pPr>
        <w:pStyle w:val="ListParagraph"/>
        <w:numPr>
          <w:ilvl w:val="0"/>
          <w:numId w:val="35"/>
        </w:numPr>
        <w:spacing w:line="240" w:lineRule="auto"/>
        <w:jc w:val="both"/>
      </w:pPr>
      <w:r w:rsidRPr="0030224F">
        <w:t xml:space="preserve">Jony, M.T.I., Alam, M.J., Amin, M.R. </w:t>
      </w:r>
      <w:r w:rsidR="007E0546">
        <w:t>&amp;</w:t>
      </w:r>
      <w:r w:rsidRPr="0030224F">
        <w:t xml:space="preserve"> Jahangir, M.</w:t>
      </w:r>
      <w:r w:rsidR="007E0546">
        <w:t xml:space="preserve"> (</w:t>
      </w:r>
      <w:r w:rsidRPr="0030224F">
        <w:t>2019</w:t>
      </w:r>
      <w:r w:rsidR="007E0546">
        <w:t>)</w:t>
      </w:r>
      <w:r w:rsidRPr="0030224F">
        <w:t>. The impact of autocratic, democratic and laissez-faire leadership styles on the success of the organization: A study on the different popular restaurants of Mymensingh, Bangladesh. </w:t>
      </w:r>
      <w:r w:rsidRPr="00705511">
        <w:rPr>
          <w:i/>
          <w:iCs/>
        </w:rPr>
        <w:t>Canadian Journal of Business and Information Studies</w:t>
      </w:r>
      <w:r w:rsidRPr="0030224F">
        <w:t>, </w:t>
      </w:r>
      <w:r w:rsidRPr="00705511">
        <w:rPr>
          <w:i/>
          <w:iCs/>
        </w:rPr>
        <w:t>1</w:t>
      </w:r>
      <w:r w:rsidRPr="0030224F">
        <w:t>(6), 28-38.</w:t>
      </w:r>
    </w:p>
    <w:p w14:paraId="2572E8E9" w14:textId="293EB32C" w:rsidR="00887C59" w:rsidRPr="0030224F" w:rsidRDefault="00887C59" w:rsidP="00705511">
      <w:pPr>
        <w:pStyle w:val="ListParagraph"/>
        <w:numPr>
          <w:ilvl w:val="0"/>
          <w:numId w:val="35"/>
        </w:numPr>
        <w:spacing w:line="240" w:lineRule="auto"/>
        <w:jc w:val="both"/>
      </w:pPr>
      <w:r w:rsidRPr="0030224F">
        <w:t xml:space="preserve">Khan, M.I., Fiaz, M. and </w:t>
      </w:r>
      <w:proofErr w:type="spellStart"/>
      <w:r w:rsidRPr="0030224F">
        <w:t>Taous</w:t>
      </w:r>
      <w:proofErr w:type="spellEnd"/>
      <w:r w:rsidRPr="0030224F">
        <w:t>, M., 2023. An Empirical Analysis of the Nexus between Leadership Styles and Employees’ Performance. </w:t>
      </w:r>
      <w:r w:rsidRPr="00705511">
        <w:rPr>
          <w:i/>
          <w:iCs/>
        </w:rPr>
        <w:t>Open Access Organization and Management Review</w:t>
      </w:r>
      <w:r w:rsidRPr="0030224F">
        <w:t>, </w:t>
      </w:r>
      <w:r w:rsidRPr="00705511">
        <w:rPr>
          <w:i/>
          <w:iCs/>
        </w:rPr>
        <w:t>1</w:t>
      </w:r>
      <w:r w:rsidRPr="0030224F">
        <w:t>(2), 38-48.</w:t>
      </w:r>
    </w:p>
    <w:p w14:paraId="288C8C1A" w14:textId="1D7E12FC" w:rsidR="00887C59" w:rsidRPr="007E0546" w:rsidRDefault="00887C59" w:rsidP="00705511">
      <w:pPr>
        <w:pStyle w:val="ListParagraph"/>
        <w:numPr>
          <w:ilvl w:val="0"/>
          <w:numId w:val="35"/>
        </w:numPr>
        <w:spacing w:line="240" w:lineRule="auto"/>
        <w:jc w:val="both"/>
        <w:rPr>
          <w:lang w:val="en-US"/>
        </w:rPr>
      </w:pPr>
      <w:proofErr w:type="spellStart"/>
      <w:r w:rsidRPr="00705511">
        <w:rPr>
          <w:lang w:val="en-US"/>
        </w:rPr>
        <w:t>Klath</w:t>
      </w:r>
      <w:proofErr w:type="spellEnd"/>
      <w:r w:rsidRPr="00705511">
        <w:rPr>
          <w:lang w:val="en-US"/>
        </w:rPr>
        <w:t xml:space="preserve">, E., Maxwell, A., </w:t>
      </w:r>
      <w:r w:rsidR="007E0546">
        <w:rPr>
          <w:lang w:val="en-US"/>
        </w:rPr>
        <w:t>&amp;</w:t>
      </w:r>
      <w:r w:rsidRPr="00705511">
        <w:rPr>
          <w:lang w:val="en-US"/>
        </w:rPr>
        <w:t xml:space="preserve"> Bob, L.</w:t>
      </w:r>
      <w:r w:rsidR="007E0546">
        <w:rPr>
          <w:lang w:val="en-US"/>
        </w:rPr>
        <w:t xml:space="preserve"> (</w:t>
      </w:r>
      <w:r w:rsidRPr="00705511">
        <w:rPr>
          <w:lang w:val="en-US"/>
        </w:rPr>
        <w:t>2017</w:t>
      </w:r>
      <w:r w:rsidR="007E0546">
        <w:rPr>
          <w:lang w:val="en-US"/>
        </w:rPr>
        <w:t>)</w:t>
      </w:r>
      <w:r w:rsidRPr="00705511">
        <w:rPr>
          <w:lang w:val="en-US"/>
        </w:rPr>
        <w:t xml:space="preserve">. </w:t>
      </w:r>
      <w:r w:rsidRPr="00705511">
        <w:rPr>
          <w:i/>
          <w:lang w:val="en-US"/>
        </w:rPr>
        <w:t>Human Resource Management</w:t>
      </w:r>
      <w:r w:rsidRPr="00705511">
        <w:rPr>
          <w:lang w:val="en-US"/>
        </w:rPr>
        <w:t>. Ohio: Merit Publishing Company.</w:t>
      </w:r>
    </w:p>
    <w:p w14:paraId="48DBC16B" w14:textId="0529248D" w:rsidR="00887C59" w:rsidRPr="007E0546" w:rsidRDefault="00887C59" w:rsidP="00705511">
      <w:pPr>
        <w:pStyle w:val="ListParagraph"/>
        <w:numPr>
          <w:ilvl w:val="0"/>
          <w:numId w:val="35"/>
        </w:numPr>
        <w:spacing w:line="240" w:lineRule="auto"/>
        <w:jc w:val="both"/>
      </w:pPr>
      <w:r w:rsidRPr="0030224F">
        <w:t>Kolb, D.A.</w:t>
      </w:r>
      <w:r w:rsidR="007E0546">
        <w:t xml:space="preserve"> (</w:t>
      </w:r>
      <w:r w:rsidRPr="0030224F">
        <w:t>2014</w:t>
      </w:r>
      <w:r w:rsidR="007E0546">
        <w:t>)</w:t>
      </w:r>
      <w:r w:rsidRPr="0030224F">
        <w:t>. </w:t>
      </w:r>
      <w:r w:rsidRPr="00705511">
        <w:rPr>
          <w:i/>
          <w:iCs/>
        </w:rPr>
        <w:t>Experiential learning: Experience as the source of learning and development</w:t>
      </w:r>
      <w:r w:rsidRPr="0030224F">
        <w:t>. FT press.</w:t>
      </w:r>
    </w:p>
    <w:p w14:paraId="594A6D49" w14:textId="0457CCA7" w:rsidR="00887C59" w:rsidRPr="0030224F" w:rsidRDefault="00887C59" w:rsidP="00705511">
      <w:pPr>
        <w:pStyle w:val="ListParagraph"/>
        <w:numPr>
          <w:ilvl w:val="0"/>
          <w:numId w:val="35"/>
        </w:numPr>
        <w:spacing w:line="240" w:lineRule="auto"/>
        <w:jc w:val="both"/>
      </w:pPr>
      <w:r w:rsidRPr="0030224F">
        <w:t xml:space="preserve">Lincoln, Y.S., </w:t>
      </w:r>
      <w:proofErr w:type="spellStart"/>
      <w:r w:rsidRPr="0030224F">
        <w:t>Lynham</w:t>
      </w:r>
      <w:proofErr w:type="spellEnd"/>
      <w:r w:rsidRPr="0030224F">
        <w:t xml:space="preserve">, S.A. </w:t>
      </w:r>
      <w:r w:rsidR="007E0546">
        <w:t>&amp;</w:t>
      </w:r>
      <w:r w:rsidRPr="0030224F">
        <w:t xml:space="preserve"> Guba, E.G.</w:t>
      </w:r>
      <w:r w:rsidR="007E0546">
        <w:t xml:space="preserve"> (</w:t>
      </w:r>
      <w:r w:rsidRPr="0030224F">
        <w:t>2011</w:t>
      </w:r>
      <w:r w:rsidR="007E0546">
        <w:t>)</w:t>
      </w:r>
      <w:r w:rsidRPr="0030224F">
        <w:t>. Paradigmatic controversies, contradictions, and emerging confluences, revisited. </w:t>
      </w:r>
      <w:r w:rsidRPr="00705511">
        <w:rPr>
          <w:i/>
          <w:iCs/>
        </w:rPr>
        <w:t>The Sage handbook of qualitative research</w:t>
      </w:r>
      <w:r w:rsidRPr="0030224F">
        <w:t>, </w:t>
      </w:r>
      <w:r w:rsidRPr="00705511">
        <w:rPr>
          <w:i/>
          <w:iCs/>
        </w:rPr>
        <w:t>4</w:t>
      </w:r>
      <w:r w:rsidRPr="0030224F">
        <w:t>(2),</w:t>
      </w:r>
      <w:r w:rsidR="007E0546">
        <w:t xml:space="preserve"> </w:t>
      </w:r>
      <w:r w:rsidRPr="0030224F">
        <w:t>97-128.</w:t>
      </w:r>
    </w:p>
    <w:p w14:paraId="174F6070" w14:textId="7EC105C2" w:rsidR="00887C59" w:rsidRPr="0030224F" w:rsidRDefault="00887C59" w:rsidP="00705511">
      <w:pPr>
        <w:pStyle w:val="ListParagraph"/>
        <w:numPr>
          <w:ilvl w:val="0"/>
          <w:numId w:val="35"/>
        </w:numPr>
        <w:spacing w:line="240" w:lineRule="auto"/>
        <w:jc w:val="both"/>
      </w:pPr>
      <w:r w:rsidRPr="00705511">
        <w:rPr>
          <w:lang w:val="en-ZA"/>
        </w:rPr>
        <w:t>Mintzberg, H.</w:t>
      </w:r>
      <w:r w:rsidR="007E0546">
        <w:rPr>
          <w:lang w:val="en-ZA"/>
        </w:rPr>
        <w:t xml:space="preserve"> (</w:t>
      </w:r>
      <w:r w:rsidRPr="00705511">
        <w:rPr>
          <w:lang w:val="en-ZA"/>
        </w:rPr>
        <w:t>1973</w:t>
      </w:r>
      <w:r w:rsidR="007E0546">
        <w:rPr>
          <w:lang w:val="en-ZA"/>
        </w:rPr>
        <w:t>)</w:t>
      </w:r>
      <w:r w:rsidRPr="00705511">
        <w:rPr>
          <w:lang w:val="en-ZA"/>
        </w:rPr>
        <w:t xml:space="preserve">. </w:t>
      </w:r>
      <w:r w:rsidRPr="0030224F">
        <w:t>The nature of managerial work. </w:t>
      </w:r>
      <w:r w:rsidRPr="00705511">
        <w:rPr>
          <w:i/>
          <w:iCs/>
        </w:rPr>
        <w:t>Haper and Row</w:t>
      </w:r>
      <w:r w:rsidRPr="0030224F">
        <w:t>.</w:t>
      </w:r>
    </w:p>
    <w:p w14:paraId="5B337723" w14:textId="5B149B71" w:rsidR="00887C59" w:rsidRPr="0030224F" w:rsidRDefault="00887C59" w:rsidP="00705511">
      <w:pPr>
        <w:pStyle w:val="ListParagraph"/>
        <w:numPr>
          <w:ilvl w:val="0"/>
          <w:numId w:val="35"/>
        </w:numPr>
        <w:spacing w:line="240" w:lineRule="auto"/>
        <w:jc w:val="both"/>
      </w:pPr>
      <w:r w:rsidRPr="007E0546">
        <w:rPr>
          <w:lang w:val="de-DE"/>
        </w:rPr>
        <w:t xml:space="preserve">Mugenda, O.M. </w:t>
      </w:r>
      <w:r w:rsidR="007E0546" w:rsidRPr="007E0546">
        <w:rPr>
          <w:lang w:val="de-DE"/>
        </w:rPr>
        <w:t>&amp;</w:t>
      </w:r>
      <w:r w:rsidRPr="007E0546">
        <w:rPr>
          <w:lang w:val="de-DE"/>
        </w:rPr>
        <w:t xml:space="preserve"> Mugenda, A.G.</w:t>
      </w:r>
      <w:r w:rsidR="007E0546" w:rsidRPr="007E0546">
        <w:rPr>
          <w:lang w:val="de-DE"/>
        </w:rPr>
        <w:t xml:space="preserve"> (</w:t>
      </w:r>
      <w:r w:rsidRPr="007E0546">
        <w:rPr>
          <w:lang w:val="de-DE"/>
        </w:rPr>
        <w:t>2003</w:t>
      </w:r>
      <w:r w:rsidR="007E0546" w:rsidRPr="007E0546">
        <w:rPr>
          <w:lang w:val="de-DE"/>
        </w:rPr>
        <w:t>)</w:t>
      </w:r>
      <w:r w:rsidRPr="007E0546">
        <w:rPr>
          <w:lang w:val="de-DE"/>
        </w:rPr>
        <w:t>. </w:t>
      </w:r>
      <w:r w:rsidRPr="00705511">
        <w:rPr>
          <w:i/>
          <w:iCs/>
        </w:rPr>
        <w:t xml:space="preserve">Research methods: Quantitative &amp; qualitative </w:t>
      </w:r>
      <w:proofErr w:type="spellStart"/>
      <w:r w:rsidRPr="00705511">
        <w:rPr>
          <w:i/>
          <w:iCs/>
        </w:rPr>
        <w:t>apporaches</w:t>
      </w:r>
      <w:proofErr w:type="spellEnd"/>
      <w:r w:rsidRPr="0030224F">
        <w:t xml:space="preserve"> (Vol. 2, No. 2). Nairobi: Acts press. </w:t>
      </w:r>
    </w:p>
    <w:p w14:paraId="606E5A5F" w14:textId="535DDDD7" w:rsidR="00887C59" w:rsidRPr="0030224F" w:rsidRDefault="00887C59" w:rsidP="00705511">
      <w:pPr>
        <w:pStyle w:val="ListParagraph"/>
        <w:numPr>
          <w:ilvl w:val="0"/>
          <w:numId w:val="35"/>
        </w:numPr>
        <w:spacing w:line="240" w:lineRule="auto"/>
        <w:jc w:val="both"/>
      </w:pPr>
      <w:r w:rsidRPr="0030224F">
        <w:t>Noor, S.</w:t>
      </w:r>
      <w:r w:rsidR="007E0546">
        <w:t xml:space="preserve"> (</w:t>
      </w:r>
      <w:r w:rsidRPr="0030224F">
        <w:t>2021</w:t>
      </w:r>
      <w:r w:rsidR="007E0546">
        <w:t>)</w:t>
      </w:r>
      <w:r w:rsidRPr="0030224F">
        <w:t xml:space="preserve">, February. What is Covid New Normal and its Leadership </w:t>
      </w:r>
      <w:proofErr w:type="gramStart"/>
      <w:r w:rsidRPr="0030224F">
        <w:t>Requirements?.</w:t>
      </w:r>
      <w:proofErr w:type="gramEnd"/>
      <w:r w:rsidRPr="0030224F">
        <w:t xml:space="preserve"> In </w:t>
      </w:r>
      <w:r w:rsidRPr="00705511">
        <w:rPr>
          <w:i/>
          <w:iCs/>
        </w:rPr>
        <w:t>SJIM International Conference</w:t>
      </w:r>
      <w:r w:rsidRPr="0030224F">
        <w:t> (Vol. 109).</w:t>
      </w:r>
    </w:p>
    <w:p w14:paraId="048DD47E" w14:textId="656F84C9" w:rsidR="00887C59" w:rsidRPr="0030224F" w:rsidRDefault="00887C59" w:rsidP="00705511">
      <w:pPr>
        <w:pStyle w:val="ListParagraph"/>
        <w:numPr>
          <w:ilvl w:val="0"/>
          <w:numId w:val="35"/>
        </w:numPr>
        <w:spacing w:line="240" w:lineRule="auto"/>
        <w:jc w:val="both"/>
      </w:pPr>
      <w:r w:rsidRPr="0030224F">
        <w:t>Northouse, P.G.</w:t>
      </w:r>
      <w:r w:rsidR="007E0546">
        <w:t xml:space="preserve"> (</w:t>
      </w:r>
      <w:r w:rsidRPr="0030224F">
        <w:t>1999</w:t>
      </w:r>
      <w:r w:rsidR="007E0546">
        <w:t>)</w:t>
      </w:r>
      <w:r w:rsidRPr="0030224F">
        <w:t>. </w:t>
      </w:r>
      <w:r w:rsidRPr="00705511">
        <w:rPr>
          <w:i/>
          <w:iCs/>
        </w:rPr>
        <w:t>Leadership: Theory and practice</w:t>
      </w:r>
      <w:r w:rsidRPr="0030224F">
        <w:t> (p. xxiii). Sage.</w:t>
      </w:r>
    </w:p>
    <w:p w14:paraId="501DA16A" w14:textId="38F07348" w:rsidR="00887C59" w:rsidRPr="00705511" w:rsidRDefault="00887C59" w:rsidP="00705511">
      <w:pPr>
        <w:pStyle w:val="ListParagraph"/>
        <w:numPr>
          <w:ilvl w:val="0"/>
          <w:numId w:val="35"/>
        </w:numPr>
        <w:spacing w:line="240" w:lineRule="auto"/>
        <w:jc w:val="both"/>
        <w:rPr>
          <w:lang w:val="en-US"/>
        </w:rPr>
      </w:pPr>
      <w:r w:rsidRPr="00705511">
        <w:rPr>
          <w:lang w:val="en-US"/>
        </w:rPr>
        <w:t xml:space="preserve">Ogbonna, E. </w:t>
      </w:r>
      <w:r w:rsidR="007E0546">
        <w:rPr>
          <w:lang w:val="en-US"/>
        </w:rPr>
        <w:t>&amp;</w:t>
      </w:r>
      <w:r w:rsidRPr="00705511">
        <w:rPr>
          <w:lang w:val="en-US"/>
        </w:rPr>
        <w:t xml:space="preserve"> Harris, L.C. (2021). </w:t>
      </w:r>
      <w:r w:rsidRPr="00705511">
        <w:rPr>
          <w:i/>
          <w:lang w:val="en-US"/>
        </w:rPr>
        <w:t>Leadership style, organizational culture and performance</w:t>
      </w:r>
      <w:r w:rsidRPr="00705511">
        <w:rPr>
          <w:lang w:val="en-US"/>
        </w:rPr>
        <w:t>: empirical evidence from UK companies. International Journal of Human Resource Management, 11(4), 766–788.</w:t>
      </w:r>
    </w:p>
    <w:p w14:paraId="1BC64FD4" w14:textId="09B88CB1" w:rsidR="00887C59" w:rsidRPr="0030224F" w:rsidRDefault="00887C59" w:rsidP="00705511">
      <w:pPr>
        <w:pStyle w:val="ListParagraph"/>
        <w:numPr>
          <w:ilvl w:val="0"/>
          <w:numId w:val="35"/>
        </w:numPr>
        <w:spacing w:line="240" w:lineRule="auto"/>
        <w:jc w:val="both"/>
      </w:pPr>
      <w:proofErr w:type="spellStart"/>
      <w:r w:rsidRPr="0030224F">
        <w:t>Oussible</w:t>
      </w:r>
      <w:proofErr w:type="spellEnd"/>
      <w:r w:rsidRPr="0030224F">
        <w:t xml:space="preserve">, N. and </w:t>
      </w:r>
      <w:proofErr w:type="spellStart"/>
      <w:r w:rsidRPr="0030224F">
        <w:t>Tinaztepe</w:t>
      </w:r>
      <w:proofErr w:type="spellEnd"/>
      <w:r w:rsidRPr="0030224F">
        <w:t>, C.I.H.A.N.</w:t>
      </w:r>
      <w:r w:rsidR="007E0546">
        <w:t xml:space="preserve"> (</w:t>
      </w:r>
      <w:r w:rsidRPr="0030224F">
        <w:t>2022</w:t>
      </w:r>
      <w:r w:rsidR="007E0546">
        <w:t>)</w:t>
      </w:r>
      <w:r w:rsidRPr="0030224F">
        <w:t>. The Effect of Democratic Leadership Style on Organizational Productivity by the mediating role of Employee performance in Turkey. </w:t>
      </w:r>
      <w:r w:rsidRPr="00705511">
        <w:rPr>
          <w:i/>
          <w:iCs/>
        </w:rPr>
        <w:t>International Journal of Recent Research in Commerce Economics and Management</w:t>
      </w:r>
      <w:r w:rsidRPr="0030224F">
        <w:t>, </w:t>
      </w:r>
      <w:r w:rsidRPr="00705511">
        <w:rPr>
          <w:i/>
          <w:iCs/>
        </w:rPr>
        <w:t>9</w:t>
      </w:r>
      <w:r w:rsidRPr="0030224F">
        <w:t>(1), 6-16.</w:t>
      </w:r>
    </w:p>
    <w:p w14:paraId="21F13635" w14:textId="1AA62B12" w:rsidR="00887C59" w:rsidRPr="0030224F" w:rsidRDefault="00887C59" w:rsidP="00705511">
      <w:pPr>
        <w:pStyle w:val="ListParagraph"/>
        <w:numPr>
          <w:ilvl w:val="0"/>
          <w:numId w:val="35"/>
        </w:numPr>
        <w:spacing w:line="240" w:lineRule="auto"/>
        <w:jc w:val="both"/>
      </w:pPr>
      <w:r w:rsidRPr="0030224F">
        <w:t xml:space="preserve">Peker, S., </w:t>
      </w:r>
      <w:proofErr w:type="spellStart"/>
      <w:r w:rsidRPr="0030224F">
        <w:t>İnandı</w:t>
      </w:r>
      <w:proofErr w:type="spellEnd"/>
      <w:r w:rsidRPr="0030224F">
        <w:t xml:space="preserve">, Y. </w:t>
      </w:r>
      <w:r w:rsidR="007E0546">
        <w:t>&amp;</w:t>
      </w:r>
      <w:r w:rsidRPr="0030224F">
        <w:t xml:space="preserve"> </w:t>
      </w:r>
      <w:proofErr w:type="spellStart"/>
      <w:r w:rsidRPr="0030224F">
        <w:t>Gılıç</w:t>
      </w:r>
      <w:proofErr w:type="spellEnd"/>
      <w:r w:rsidRPr="0030224F">
        <w:t>, F.</w:t>
      </w:r>
      <w:r w:rsidR="007E0546">
        <w:t xml:space="preserve"> (</w:t>
      </w:r>
      <w:r w:rsidRPr="0030224F">
        <w:t>2018</w:t>
      </w:r>
      <w:r w:rsidR="007E0546">
        <w:t>)</w:t>
      </w:r>
      <w:r w:rsidRPr="0030224F">
        <w:t>. The relationship between leadership styles (autocratic and democratic) of school administrators and the mobbing teachers suffer. </w:t>
      </w:r>
      <w:r w:rsidRPr="00705511">
        <w:rPr>
          <w:i/>
          <w:iCs/>
        </w:rPr>
        <w:t>European Journal of Contemporary Education</w:t>
      </w:r>
      <w:r w:rsidRPr="0030224F">
        <w:t>.</w:t>
      </w:r>
    </w:p>
    <w:p w14:paraId="3DB95FF4" w14:textId="792C442D" w:rsidR="00887C59" w:rsidRPr="00705511" w:rsidRDefault="00887C59" w:rsidP="00705511">
      <w:pPr>
        <w:pStyle w:val="ListParagraph"/>
        <w:numPr>
          <w:ilvl w:val="0"/>
          <w:numId w:val="35"/>
        </w:numPr>
        <w:spacing w:line="240" w:lineRule="auto"/>
        <w:jc w:val="both"/>
        <w:rPr>
          <w:lang w:val="en-US"/>
        </w:rPr>
      </w:pPr>
      <w:r w:rsidRPr="00705511">
        <w:rPr>
          <w:lang w:val="en-US"/>
        </w:rPr>
        <w:t xml:space="preserve">Robbins, S., Waters-Marsh, T., </w:t>
      </w:r>
      <w:proofErr w:type="spellStart"/>
      <w:r w:rsidRPr="00705511">
        <w:rPr>
          <w:lang w:val="en-US"/>
        </w:rPr>
        <w:t>Cacioppe</w:t>
      </w:r>
      <w:proofErr w:type="spellEnd"/>
      <w:r w:rsidRPr="00705511">
        <w:rPr>
          <w:lang w:val="en-US"/>
        </w:rPr>
        <w:t>, R., Millet, B.</w:t>
      </w:r>
      <w:r w:rsidR="007E0546">
        <w:rPr>
          <w:lang w:val="en-US"/>
        </w:rPr>
        <w:t xml:space="preserve"> (</w:t>
      </w:r>
      <w:r w:rsidRPr="00705511">
        <w:rPr>
          <w:lang w:val="en-US"/>
        </w:rPr>
        <w:t>1994</w:t>
      </w:r>
      <w:r w:rsidR="007E0546">
        <w:rPr>
          <w:lang w:val="en-US"/>
        </w:rPr>
        <w:t>)</w:t>
      </w:r>
      <w:r w:rsidRPr="00705511">
        <w:rPr>
          <w:lang w:val="en-US"/>
        </w:rPr>
        <w:t xml:space="preserve">. </w:t>
      </w:r>
      <w:proofErr w:type="spellStart"/>
      <w:r w:rsidRPr="00705511">
        <w:rPr>
          <w:lang w:val="en-US"/>
        </w:rPr>
        <w:t>Organisational</w:t>
      </w:r>
      <w:proofErr w:type="spellEnd"/>
      <w:r w:rsidRPr="00705511">
        <w:rPr>
          <w:lang w:val="en-US"/>
        </w:rPr>
        <w:t xml:space="preserve"> </w:t>
      </w:r>
      <w:proofErr w:type="spellStart"/>
      <w:r w:rsidRPr="00705511">
        <w:rPr>
          <w:lang w:val="en-US"/>
        </w:rPr>
        <w:t>Behaviour</w:t>
      </w:r>
      <w:proofErr w:type="spellEnd"/>
      <w:r w:rsidRPr="00705511">
        <w:rPr>
          <w:lang w:val="en-US"/>
        </w:rPr>
        <w:t xml:space="preserve"> - Concepts, Controversies, and Applications. Prentice Hall Limited. Australia. </w:t>
      </w:r>
    </w:p>
    <w:p w14:paraId="0BA2DF2C" w14:textId="6EB9DC8F" w:rsidR="00887C59" w:rsidRPr="00705511" w:rsidRDefault="00887C59" w:rsidP="00705511">
      <w:pPr>
        <w:pStyle w:val="ListParagraph"/>
        <w:numPr>
          <w:ilvl w:val="0"/>
          <w:numId w:val="35"/>
        </w:numPr>
        <w:spacing w:line="240" w:lineRule="auto"/>
        <w:jc w:val="both"/>
        <w:rPr>
          <w:shd w:val="clear" w:color="auto" w:fill="FFFFFF"/>
          <w:lang w:val="en-US"/>
        </w:rPr>
      </w:pPr>
      <w:r w:rsidRPr="00705511">
        <w:rPr>
          <w:shd w:val="clear" w:color="auto" w:fill="FFFFFF"/>
          <w:lang w:val="en-US"/>
        </w:rPr>
        <w:t xml:space="preserve">Rue, L. </w:t>
      </w:r>
      <w:r w:rsidR="007E0546">
        <w:rPr>
          <w:shd w:val="clear" w:color="auto" w:fill="FFFFFF"/>
          <w:lang w:val="en-US"/>
        </w:rPr>
        <w:t xml:space="preserve">&amp; </w:t>
      </w:r>
      <w:r w:rsidRPr="00705511">
        <w:rPr>
          <w:shd w:val="clear" w:color="auto" w:fill="FFFFFF"/>
          <w:lang w:val="en-US"/>
        </w:rPr>
        <w:t>Byars, L.</w:t>
      </w:r>
      <w:r w:rsidR="007E0546">
        <w:rPr>
          <w:shd w:val="clear" w:color="auto" w:fill="FFFFFF"/>
          <w:lang w:val="en-US"/>
        </w:rPr>
        <w:t xml:space="preserve"> (</w:t>
      </w:r>
      <w:r w:rsidRPr="00705511">
        <w:rPr>
          <w:shd w:val="clear" w:color="auto" w:fill="FFFFFF"/>
          <w:lang w:val="en-US"/>
        </w:rPr>
        <w:t>2017</w:t>
      </w:r>
      <w:r w:rsidR="007E0546">
        <w:rPr>
          <w:shd w:val="clear" w:color="auto" w:fill="FFFFFF"/>
          <w:lang w:val="en-US"/>
        </w:rPr>
        <w:t>)</w:t>
      </w:r>
      <w:r w:rsidRPr="00705511">
        <w:rPr>
          <w:shd w:val="clear" w:color="auto" w:fill="FFFFFF"/>
          <w:lang w:val="en-US"/>
        </w:rPr>
        <w:t xml:space="preserve">. </w:t>
      </w:r>
      <w:r w:rsidRPr="00705511">
        <w:rPr>
          <w:i/>
          <w:shd w:val="clear" w:color="auto" w:fill="FFFFFF"/>
          <w:lang w:val="en-US"/>
        </w:rPr>
        <w:t>Management: Skills and Application.</w:t>
      </w:r>
      <w:r w:rsidRPr="00705511">
        <w:rPr>
          <w:shd w:val="clear" w:color="auto" w:fill="FFFFFF"/>
          <w:lang w:val="en-US"/>
        </w:rPr>
        <w:t xml:space="preserve"> McGraw-Hill Education. </w:t>
      </w:r>
    </w:p>
    <w:p w14:paraId="02585210" w14:textId="0C4FF62F" w:rsidR="00887C59" w:rsidRPr="00705511" w:rsidRDefault="00887C59" w:rsidP="00705511">
      <w:pPr>
        <w:pStyle w:val="ListParagraph"/>
        <w:numPr>
          <w:ilvl w:val="0"/>
          <w:numId w:val="35"/>
        </w:numPr>
        <w:spacing w:line="240" w:lineRule="auto"/>
        <w:jc w:val="both"/>
        <w:rPr>
          <w:lang w:val="en-US"/>
        </w:rPr>
      </w:pPr>
      <w:r w:rsidRPr="00705511">
        <w:rPr>
          <w:lang w:val="en-US"/>
        </w:rPr>
        <w:t xml:space="preserve">Saunders, M., Lewis, P. </w:t>
      </w:r>
      <w:r w:rsidR="007E0546">
        <w:rPr>
          <w:lang w:val="en-US"/>
        </w:rPr>
        <w:t>&amp;</w:t>
      </w:r>
      <w:r w:rsidRPr="00705511">
        <w:rPr>
          <w:lang w:val="en-US"/>
        </w:rPr>
        <w:t xml:space="preserve"> Thornhill, A.</w:t>
      </w:r>
      <w:r w:rsidR="007E0546">
        <w:rPr>
          <w:lang w:val="en-US"/>
        </w:rPr>
        <w:t xml:space="preserve"> (</w:t>
      </w:r>
      <w:r w:rsidRPr="00705511">
        <w:rPr>
          <w:lang w:val="en-US"/>
        </w:rPr>
        <w:t>2019</w:t>
      </w:r>
      <w:r w:rsidR="007E0546">
        <w:rPr>
          <w:lang w:val="en-US"/>
        </w:rPr>
        <w:t>)</w:t>
      </w:r>
      <w:r w:rsidRPr="00705511">
        <w:rPr>
          <w:lang w:val="en-US"/>
        </w:rPr>
        <w:t xml:space="preserve">. </w:t>
      </w:r>
      <w:r w:rsidRPr="00705511">
        <w:rPr>
          <w:i/>
          <w:lang w:val="en-US"/>
        </w:rPr>
        <w:t xml:space="preserve">Research Methods for Business Students </w:t>
      </w:r>
      <w:r w:rsidRPr="00705511">
        <w:rPr>
          <w:lang w:val="en-US"/>
        </w:rPr>
        <w:t>(8th Ed.). Harlow: Pearson Education Limited.</w:t>
      </w:r>
    </w:p>
    <w:p w14:paraId="1150D056" w14:textId="6D820001" w:rsidR="00887C59" w:rsidRPr="0030224F" w:rsidRDefault="00887C59" w:rsidP="00705511">
      <w:pPr>
        <w:pStyle w:val="ListParagraph"/>
        <w:numPr>
          <w:ilvl w:val="0"/>
          <w:numId w:val="35"/>
        </w:numPr>
        <w:spacing w:line="240" w:lineRule="auto"/>
        <w:jc w:val="both"/>
      </w:pPr>
      <w:r w:rsidRPr="0030224F">
        <w:t xml:space="preserve">Schermerhorn Jr, J.R. </w:t>
      </w:r>
      <w:r w:rsidR="00AB05E5">
        <w:t>&amp;</w:t>
      </w:r>
      <w:r w:rsidRPr="0030224F">
        <w:t xml:space="preserve"> McCarthy, A.</w:t>
      </w:r>
      <w:r w:rsidR="00AB05E5">
        <w:t xml:space="preserve"> (</w:t>
      </w:r>
      <w:r w:rsidRPr="0030224F">
        <w:t>2004</w:t>
      </w:r>
      <w:r w:rsidR="00AB05E5">
        <w:t>)</w:t>
      </w:r>
      <w:r w:rsidRPr="0030224F">
        <w:t>. Enhancing Performance Capacity in the Workplace: A Reflection on the Significance of the Individual. </w:t>
      </w:r>
      <w:r w:rsidRPr="00705511">
        <w:rPr>
          <w:i/>
          <w:iCs/>
        </w:rPr>
        <w:t>Irish Journal of Management</w:t>
      </w:r>
      <w:r w:rsidRPr="0030224F">
        <w:t>, </w:t>
      </w:r>
      <w:r w:rsidRPr="00705511">
        <w:rPr>
          <w:i/>
          <w:iCs/>
        </w:rPr>
        <w:t>25</w:t>
      </w:r>
      <w:r w:rsidRPr="0030224F">
        <w:t>(2).</w:t>
      </w:r>
    </w:p>
    <w:p w14:paraId="64552046" w14:textId="59244AA3" w:rsidR="00887C59" w:rsidRPr="00705511" w:rsidRDefault="00887C59" w:rsidP="00705511">
      <w:pPr>
        <w:pStyle w:val="ListParagraph"/>
        <w:numPr>
          <w:ilvl w:val="0"/>
          <w:numId w:val="35"/>
        </w:numPr>
        <w:spacing w:line="240" w:lineRule="auto"/>
        <w:jc w:val="both"/>
        <w:rPr>
          <w:color w:val="222222"/>
          <w:shd w:val="clear" w:color="auto" w:fill="FFFFFF"/>
        </w:rPr>
      </w:pPr>
      <w:r w:rsidRPr="00705511">
        <w:rPr>
          <w:shd w:val="clear" w:color="auto" w:fill="FFFFFF"/>
        </w:rPr>
        <w:t xml:space="preserve">Setiawan, I.G.A. </w:t>
      </w:r>
      <w:r w:rsidR="00AB05E5">
        <w:rPr>
          <w:shd w:val="clear" w:color="auto" w:fill="FFFFFF"/>
        </w:rPr>
        <w:t>&amp;</w:t>
      </w:r>
      <w:r w:rsidRPr="00705511">
        <w:rPr>
          <w:shd w:val="clear" w:color="auto" w:fill="FFFFFF"/>
        </w:rPr>
        <w:t xml:space="preserve"> </w:t>
      </w:r>
      <w:proofErr w:type="spellStart"/>
      <w:r w:rsidRPr="00705511">
        <w:rPr>
          <w:shd w:val="clear" w:color="auto" w:fill="FFFFFF"/>
        </w:rPr>
        <w:t>Sheidu</w:t>
      </w:r>
      <w:proofErr w:type="spellEnd"/>
      <w:r w:rsidRPr="00705511">
        <w:rPr>
          <w:shd w:val="clear" w:color="auto" w:fill="FFFFFF"/>
        </w:rPr>
        <w:t>, C.F.</w:t>
      </w:r>
      <w:r w:rsidR="00AB05E5">
        <w:rPr>
          <w:shd w:val="clear" w:color="auto" w:fill="FFFFFF"/>
        </w:rPr>
        <w:t xml:space="preserve"> (</w:t>
      </w:r>
      <w:r w:rsidRPr="00705511">
        <w:rPr>
          <w:shd w:val="clear" w:color="auto" w:fill="FFFFFF"/>
        </w:rPr>
        <w:t>2024</w:t>
      </w:r>
      <w:r w:rsidR="00AB05E5">
        <w:rPr>
          <w:shd w:val="clear" w:color="auto" w:fill="FFFFFF"/>
        </w:rPr>
        <w:t>)</w:t>
      </w:r>
      <w:r w:rsidRPr="00705511">
        <w:rPr>
          <w:shd w:val="clear" w:color="auto" w:fill="FFFFFF"/>
        </w:rPr>
        <w:t>. Impact of Leadership Styles on Employees' Performance. </w:t>
      </w:r>
      <w:r w:rsidRPr="00705511">
        <w:rPr>
          <w:i/>
          <w:iCs/>
          <w:shd w:val="clear" w:color="auto" w:fill="FFFFFF"/>
        </w:rPr>
        <w:t xml:space="preserve">International Journal </w:t>
      </w:r>
      <w:r w:rsidR="00AB05E5">
        <w:rPr>
          <w:i/>
          <w:iCs/>
          <w:shd w:val="clear" w:color="auto" w:fill="FFFFFF"/>
        </w:rPr>
        <w:t>o</w:t>
      </w:r>
      <w:r w:rsidRPr="00705511">
        <w:rPr>
          <w:i/>
          <w:iCs/>
          <w:shd w:val="clear" w:color="auto" w:fill="FFFFFF"/>
        </w:rPr>
        <w:t xml:space="preserve">f Economics </w:t>
      </w:r>
      <w:proofErr w:type="gramStart"/>
      <w:r w:rsidRPr="00705511">
        <w:rPr>
          <w:i/>
          <w:iCs/>
          <w:shd w:val="clear" w:color="auto" w:fill="FFFFFF"/>
        </w:rPr>
        <w:t>And</w:t>
      </w:r>
      <w:proofErr w:type="gramEnd"/>
      <w:r w:rsidRPr="00705511">
        <w:rPr>
          <w:i/>
          <w:iCs/>
          <w:shd w:val="clear" w:color="auto" w:fill="FFFFFF"/>
        </w:rPr>
        <w:t xml:space="preserve"> Management Review</w:t>
      </w:r>
      <w:r w:rsidRPr="00705511">
        <w:rPr>
          <w:shd w:val="clear" w:color="auto" w:fill="FFFFFF"/>
        </w:rPr>
        <w:t>, </w:t>
      </w:r>
      <w:r w:rsidRPr="00705511">
        <w:rPr>
          <w:i/>
          <w:iCs/>
          <w:shd w:val="clear" w:color="auto" w:fill="FFFFFF"/>
        </w:rPr>
        <w:t>2</w:t>
      </w:r>
      <w:r w:rsidRPr="00705511">
        <w:rPr>
          <w:shd w:val="clear" w:color="auto" w:fill="FFFFFF"/>
        </w:rPr>
        <w:t>(1),53-62</w:t>
      </w:r>
      <w:r w:rsidRPr="00705511">
        <w:rPr>
          <w:color w:val="222222"/>
          <w:shd w:val="clear" w:color="auto" w:fill="FFFFFF"/>
        </w:rPr>
        <w:t>.</w:t>
      </w:r>
    </w:p>
    <w:p w14:paraId="30C414A4" w14:textId="598678E6" w:rsidR="00887C59" w:rsidRPr="0030224F" w:rsidRDefault="00887C59" w:rsidP="00705511">
      <w:pPr>
        <w:pStyle w:val="ListParagraph"/>
        <w:numPr>
          <w:ilvl w:val="0"/>
          <w:numId w:val="35"/>
        </w:numPr>
        <w:spacing w:line="240" w:lineRule="auto"/>
        <w:jc w:val="both"/>
      </w:pPr>
      <w:r w:rsidRPr="0030224F">
        <w:t xml:space="preserve">Setiawan, R., Cavaliere, L.P.L., Navarro, E.R., </w:t>
      </w:r>
      <w:proofErr w:type="spellStart"/>
      <w:r w:rsidRPr="0030224F">
        <w:t>Wisetsri</w:t>
      </w:r>
      <w:proofErr w:type="spellEnd"/>
      <w:r w:rsidRPr="0030224F">
        <w:t xml:space="preserve">, W., </w:t>
      </w:r>
      <w:proofErr w:type="spellStart"/>
      <w:r w:rsidRPr="0030224F">
        <w:t>Jirayus</w:t>
      </w:r>
      <w:proofErr w:type="spellEnd"/>
      <w:r w:rsidRPr="0030224F">
        <w:t xml:space="preserve">, P., Chauhan, </w:t>
      </w:r>
      <w:proofErr w:type="spellStart"/>
      <w:proofErr w:type="gramStart"/>
      <w:r w:rsidRPr="0030224F">
        <w:t>S.,Tabuena</w:t>
      </w:r>
      <w:proofErr w:type="spellEnd"/>
      <w:proofErr w:type="gramEnd"/>
      <w:r w:rsidRPr="0030224F">
        <w:t xml:space="preserve">, A.C. </w:t>
      </w:r>
      <w:r w:rsidR="00AB05E5">
        <w:t>&amp;</w:t>
      </w:r>
      <w:r w:rsidRPr="0030224F">
        <w:t xml:space="preserve"> Rajan, R.</w:t>
      </w:r>
      <w:r w:rsidR="00AB05E5">
        <w:t xml:space="preserve"> (</w:t>
      </w:r>
      <w:r w:rsidRPr="0030224F">
        <w:t>2021</w:t>
      </w:r>
      <w:r w:rsidR="00AB05E5">
        <w:t>)</w:t>
      </w:r>
      <w:r w:rsidRPr="0030224F">
        <w:t xml:space="preserve">. The impact of leadership styles on </w:t>
      </w:r>
      <w:proofErr w:type="gramStart"/>
      <w:r w:rsidRPr="0030224F">
        <w:t>employees</w:t>
      </w:r>
      <w:proofErr w:type="gramEnd"/>
      <w:r w:rsidRPr="0030224F">
        <w:t xml:space="preserve"> productivity in organizations: A comparative study among leadership styles. </w:t>
      </w:r>
      <w:r w:rsidRPr="00705511">
        <w:rPr>
          <w:i/>
          <w:iCs/>
        </w:rPr>
        <w:t>Productivity Management</w:t>
      </w:r>
      <w:r w:rsidRPr="0030224F">
        <w:t>, </w:t>
      </w:r>
      <w:r w:rsidRPr="00705511">
        <w:rPr>
          <w:i/>
          <w:iCs/>
        </w:rPr>
        <w:t>26</w:t>
      </w:r>
      <w:r w:rsidRPr="0030224F">
        <w:t>(1), 382-404.</w:t>
      </w:r>
    </w:p>
    <w:p w14:paraId="6D58B10A" w14:textId="0ED9F7E7" w:rsidR="00887C59" w:rsidRPr="0030224F" w:rsidRDefault="00887C59" w:rsidP="00705511">
      <w:pPr>
        <w:pStyle w:val="ListParagraph"/>
        <w:numPr>
          <w:ilvl w:val="0"/>
          <w:numId w:val="35"/>
        </w:numPr>
        <w:spacing w:line="240" w:lineRule="auto"/>
        <w:jc w:val="both"/>
      </w:pPr>
      <w:r w:rsidRPr="0030224F">
        <w:t xml:space="preserve">Shanmugam, H., </w:t>
      </w:r>
      <w:proofErr w:type="spellStart"/>
      <w:r w:rsidRPr="0030224F">
        <w:t>Juhari</w:t>
      </w:r>
      <w:proofErr w:type="spellEnd"/>
      <w:r w:rsidRPr="0030224F">
        <w:t xml:space="preserve">, J.A., Nair, P., Ken, C.S. </w:t>
      </w:r>
      <w:r w:rsidR="00AB05E5">
        <w:t>&amp;</w:t>
      </w:r>
      <w:r w:rsidRPr="0030224F">
        <w:t xml:space="preserve"> Guan, N.C.</w:t>
      </w:r>
      <w:r w:rsidR="00AB05E5">
        <w:t xml:space="preserve"> (</w:t>
      </w:r>
      <w:r w:rsidRPr="0030224F">
        <w:t>2020</w:t>
      </w:r>
      <w:r w:rsidR="00AB05E5">
        <w:t>)</w:t>
      </w:r>
      <w:r w:rsidRPr="0030224F">
        <w:t>. Impacts of COVID-19 pandemic on mental health in Malaysia: a single thread of hope. </w:t>
      </w:r>
      <w:r w:rsidRPr="00705511">
        <w:rPr>
          <w:i/>
          <w:iCs/>
        </w:rPr>
        <w:t>Malaysian Journal of Psychiatry</w:t>
      </w:r>
      <w:r w:rsidRPr="0030224F">
        <w:t>, </w:t>
      </w:r>
      <w:r w:rsidRPr="00705511">
        <w:rPr>
          <w:i/>
          <w:iCs/>
        </w:rPr>
        <w:t>29</w:t>
      </w:r>
      <w:r w:rsidRPr="0030224F">
        <w:t>(1),</w:t>
      </w:r>
      <w:r w:rsidR="00AB05E5">
        <w:t xml:space="preserve"> </w:t>
      </w:r>
      <w:r w:rsidRPr="0030224F">
        <w:t>78-84.</w:t>
      </w:r>
    </w:p>
    <w:p w14:paraId="7E8CC830" w14:textId="306DD9DB" w:rsidR="00887C59" w:rsidRPr="0030224F" w:rsidRDefault="00887C59" w:rsidP="00705511">
      <w:pPr>
        <w:pStyle w:val="ListParagraph"/>
        <w:numPr>
          <w:ilvl w:val="0"/>
          <w:numId w:val="35"/>
        </w:numPr>
        <w:spacing w:line="240" w:lineRule="auto"/>
        <w:jc w:val="both"/>
      </w:pPr>
      <w:r w:rsidRPr="0030224F">
        <w:t xml:space="preserve">Smajlović, S., </w:t>
      </w:r>
      <w:proofErr w:type="spellStart"/>
      <w:r w:rsidRPr="0030224F">
        <w:t>Umihanic</w:t>
      </w:r>
      <w:proofErr w:type="spellEnd"/>
      <w:r w:rsidRPr="0030224F">
        <w:t xml:space="preserve">, B. </w:t>
      </w:r>
      <w:r w:rsidR="00AB05E5">
        <w:t>&amp;</w:t>
      </w:r>
      <w:r w:rsidRPr="0030224F">
        <w:t xml:space="preserve"> </w:t>
      </w:r>
      <w:proofErr w:type="spellStart"/>
      <w:r w:rsidRPr="0030224F">
        <w:t>Turulja</w:t>
      </w:r>
      <w:proofErr w:type="spellEnd"/>
      <w:r w:rsidRPr="0030224F">
        <w:t>, L.</w:t>
      </w:r>
      <w:r w:rsidR="00AB05E5">
        <w:t xml:space="preserve"> (</w:t>
      </w:r>
      <w:r w:rsidRPr="0030224F">
        <w:t>2019</w:t>
      </w:r>
      <w:r w:rsidR="00AB05E5">
        <w:t>)</w:t>
      </w:r>
      <w:r w:rsidRPr="0030224F">
        <w:t>. The interplay of technological innovation and business model innovation toward company performance. </w:t>
      </w:r>
      <w:r w:rsidRPr="00705511">
        <w:rPr>
          <w:i/>
          <w:iCs/>
        </w:rPr>
        <w:t>Management: Journal of Contemporary Management Issues</w:t>
      </w:r>
      <w:r w:rsidRPr="0030224F">
        <w:t>, </w:t>
      </w:r>
      <w:r w:rsidRPr="00705511">
        <w:rPr>
          <w:i/>
          <w:iCs/>
        </w:rPr>
        <w:t>24</w:t>
      </w:r>
      <w:r w:rsidRPr="0030224F">
        <w:t>(2), 63-79.</w:t>
      </w:r>
    </w:p>
    <w:p w14:paraId="79E8C781" w14:textId="6402AD41" w:rsidR="00887C59" w:rsidRPr="0030224F" w:rsidRDefault="00887C59" w:rsidP="00705511">
      <w:pPr>
        <w:pStyle w:val="ListParagraph"/>
        <w:numPr>
          <w:ilvl w:val="0"/>
          <w:numId w:val="35"/>
        </w:numPr>
        <w:spacing w:line="240" w:lineRule="auto"/>
        <w:jc w:val="both"/>
      </w:pPr>
      <w:r w:rsidRPr="0030224F">
        <w:t>Smith, D.G.</w:t>
      </w:r>
      <w:r w:rsidR="00AB05E5">
        <w:t xml:space="preserve"> (</w:t>
      </w:r>
      <w:r w:rsidRPr="0030224F">
        <w:t>1964</w:t>
      </w:r>
      <w:r w:rsidR="00AB05E5">
        <w:t>)</w:t>
      </w:r>
      <w:r w:rsidRPr="0030224F">
        <w:t>. Pragmatism and the group theory of politics. </w:t>
      </w:r>
      <w:r w:rsidRPr="00705511">
        <w:rPr>
          <w:i/>
          <w:iCs/>
        </w:rPr>
        <w:t>American political science review</w:t>
      </w:r>
      <w:r w:rsidRPr="0030224F">
        <w:t>, </w:t>
      </w:r>
      <w:r w:rsidRPr="00705511">
        <w:rPr>
          <w:i/>
          <w:iCs/>
        </w:rPr>
        <w:t>58</w:t>
      </w:r>
      <w:r w:rsidRPr="0030224F">
        <w:t>(3), 600-610.</w:t>
      </w:r>
    </w:p>
    <w:p w14:paraId="723A999E" w14:textId="0F15EA86" w:rsidR="00887C59" w:rsidRPr="0030224F" w:rsidRDefault="00887C59" w:rsidP="00705511">
      <w:pPr>
        <w:pStyle w:val="ListParagraph"/>
        <w:numPr>
          <w:ilvl w:val="0"/>
          <w:numId w:val="35"/>
        </w:numPr>
        <w:spacing w:line="240" w:lineRule="auto"/>
        <w:jc w:val="both"/>
      </w:pPr>
      <w:r w:rsidRPr="0030224F">
        <w:t xml:space="preserve">Sudit, E.F. </w:t>
      </w:r>
      <w:r w:rsidR="00AB05E5">
        <w:t>&amp;</w:t>
      </w:r>
      <w:r w:rsidRPr="0030224F">
        <w:t xml:space="preserve"> Sudit, E.F.</w:t>
      </w:r>
      <w:r w:rsidR="00AB05E5">
        <w:t xml:space="preserve"> (</w:t>
      </w:r>
      <w:r w:rsidRPr="0030224F">
        <w:t>1984</w:t>
      </w:r>
      <w:r w:rsidR="00AB05E5">
        <w:t>)</w:t>
      </w:r>
      <w:r w:rsidRPr="0030224F">
        <w:t>. The Productivity Concept: Definition, Measurement and Managerial Importance. </w:t>
      </w:r>
      <w:r w:rsidRPr="00705511">
        <w:rPr>
          <w:i/>
          <w:iCs/>
        </w:rPr>
        <w:t>Productivity Based Management</w:t>
      </w:r>
      <w:r w:rsidRPr="0030224F">
        <w:t xml:space="preserve">, 1-17. </w:t>
      </w:r>
    </w:p>
    <w:p w14:paraId="4D24490B" w14:textId="053FBB87" w:rsidR="00887C59" w:rsidRPr="0030224F" w:rsidRDefault="00887C59" w:rsidP="00705511">
      <w:pPr>
        <w:pStyle w:val="ListParagraph"/>
        <w:numPr>
          <w:ilvl w:val="0"/>
          <w:numId w:val="35"/>
        </w:numPr>
        <w:spacing w:line="240" w:lineRule="auto"/>
        <w:jc w:val="both"/>
      </w:pPr>
      <w:proofErr w:type="spellStart"/>
      <w:r w:rsidRPr="0030224F">
        <w:t>Suprayitno</w:t>
      </w:r>
      <w:proofErr w:type="spellEnd"/>
      <w:r w:rsidRPr="0030224F">
        <w:t>, D.</w:t>
      </w:r>
      <w:r w:rsidR="00AB05E5">
        <w:t xml:space="preserve"> (</w:t>
      </w:r>
      <w:r w:rsidRPr="0030224F">
        <w:t>2024</w:t>
      </w:r>
      <w:r w:rsidR="00AB05E5">
        <w:t>)</w:t>
      </w:r>
      <w:r w:rsidRPr="0030224F">
        <w:t xml:space="preserve">. Leadership Style </w:t>
      </w:r>
      <w:r w:rsidR="00E91FD8">
        <w:t>a</w:t>
      </w:r>
      <w:r w:rsidRPr="0030224F">
        <w:t xml:space="preserve">nd Employee Productivity </w:t>
      </w:r>
      <w:r w:rsidR="00E91FD8">
        <w:t>i</w:t>
      </w:r>
      <w:r w:rsidRPr="0030224F">
        <w:t xml:space="preserve">n Manufacturing Companies </w:t>
      </w:r>
      <w:proofErr w:type="gramStart"/>
      <w:r w:rsidRPr="0030224F">
        <w:t>In</w:t>
      </w:r>
      <w:proofErr w:type="gramEnd"/>
      <w:r w:rsidRPr="0030224F">
        <w:t xml:space="preserve"> Indonesia. </w:t>
      </w:r>
      <w:r w:rsidRPr="00705511">
        <w:rPr>
          <w:i/>
          <w:iCs/>
        </w:rPr>
        <w:t>Commercium: Journal of Business and Management</w:t>
      </w:r>
      <w:r w:rsidRPr="0030224F">
        <w:t>, </w:t>
      </w:r>
      <w:r w:rsidRPr="00705511">
        <w:rPr>
          <w:i/>
          <w:iCs/>
        </w:rPr>
        <w:t>2</w:t>
      </w:r>
      <w:r w:rsidRPr="0030224F">
        <w:t>(2), 31-46.</w:t>
      </w:r>
    </w:p>
    <w:p w14:paraId="3205423E" w14:textId="77777777" w:rsidR="00887C59" w:rsidRPr="0030224F" w:rsidRDefault="00887C59" w:rsidP="00705511">
      <w:pPr>
        <w:spacing w:line="240" w:lineRule="auto"/>
        <w:jc w:val="both"/>
      </w:pPr>
    </w:p>
    <w:p w14:paraId="04131493" w14:textId="6670D29A" w:rsidR="00887C59" w:rsidRPr="0030224F" w:rsidRDefault="00887C59" w:rsidP="00705511">
      <w:pPr>
        <w:pStyle w:val="ListParagraph"/>
        <w:numPr>
          <w:ilvl w:val="0"/>
          <w:numId w:val="35"/>
        </w:numPr>
        <w:spacing w:line="240" w:lineRule="auto"/>
        <w:jc w:val="both"/>
      </w:pPr>
      <w:r w:rsidRPr="0030224F">
        <w:t xml:space="preserve">Turcotte‐Légaré, N., Gaudet, M.C. </w:t>
      </w:r>
      <w:r w:rsidR="00AB05E5">
        <w:t>&amp;</w:t>
      </w:r>
      <w:r w:rsidRPr="0030224F">
        <w:t xml:space="preserve"> Doucet, O.</w:t>
      </w:r>
      <w:r w:rsidR="00AB05E5">
        <w:t xml:space="preserve"> (</w:t>
      </w:r>
      <w:r w:rsidRPr="0030224F">
        <w:t>2023</w:t>
      </w:r>
      <w:r w:rsidR="00AB05E5">
        <w:t>)</w:t>
      </w:r>
      <w:r w:rsidRPr="0030224F">
        <w:t xml:space="preserve">. Understanding the effects of empowering leadership on positive and negative performance </w:t>
      </w:r>
      <w:proofErr w:type="spellStart"/>
      <w:r w:rsidRPr="0030224F">
        <w:t>behaviors</w:t>
      </w:r>
      <w:proofErr w:type="spellEnd"/>
      <w:r w:rsidRPr="0030224F">
        <w:t>: A manufacturing sector study. </w:t>
      </w:r>
      <w:r w:rsidRPr="00705511">
        <w:rPr>
          <w:i/>
          <w:iCs/>
        </w:rPr>
        <w:t xml:space="preserve">Canadian Journal of Administrative Sciences/Revue Canadienne des Sciences de </w:t>
      </w:r>
      <w:proofErr w:type="spellStart"/>
      <w:r w:rsidRPr="00705511">
        <w:rPr>
          <w:i/>
          <w:iCs/>
        </w:rPr>
        <w:t>l'Administration</w:t>
      </w:r>
      <w:proofErr w:type="spellEnd"/>
      <w:r w:rsidRPr="0030224F">
        <w:t>, </w:t>
      </w:r>
      <w:r w:rsidRPr="00705511">
        <w:rPr>
          <w:i/>
          <w:iCs/>
        </w:rPr>
        <w:t>40</w:t>
      </w:r>
      <w:r w:rsidRPr="0030224F">
        <w:t>(2), 218-231.</w:t>
      </w:r>
    </w:p>
    <w:p w14:paraId="6B08FC41" w14:textId="2600823E" w:rsidR="00887C59" w:rsidRPr="0030224F" w:rsidRDefault="00887C59" w:rsidP="00705511">
      <w:pPr>
        <w:pStyle w:val="ListParagraph"/>
        <w:numPr>
          <w:ilvl w:val="0"/>
          <w:numId w:val="35"/>
        </w:numPr>
        <w:spacing w:line="240" w:lineRule="auto"/>
        <w:jc w:val="both"/>
      </w:pPr>
      <w:r w:rsidRPr="0030224F">
        <w:t>Wei, L. and Vasudevan, H.L.</w:t>
      </w:r>
      <w:r w:rsidR="00AB05E5">
        <w:t xml:space="preserve"> (</w:t>
      </w:r>
      <w:r w:rsidRPr="0030224F">
        <w:t>2022</w:t>
      </w:r>
      <w:r w:rsidR="00AB05E5">
        <w:t>)</w:t>
      </w:r>
      <w:r w:rsidRPr="0030224F">
        <w:t>. Leadership style and company performance in the manufacturing industry. </w:t>
      </w:r>
      <w:r w:rsidRPr="00705511">
        <w:rPr>
          <w:i/>
          <w:iCs/>
        </w:rPr>
        <w:t>Int. J. Hum. Capital Urban Manage</w:t>
      </w:r>
      <w:r w:rsidRPr="0030224F">
        <w:t>, </w:t>
      </w:r>
      <w:r w:rsidRPr="00705511">
        <w:rPr>
          <w:i/>
          <w:iCs/>
        </w:rPr>
        <w:t>7</w:t>
      </w:r>
      <w:r w:rsidRPr="0030224F">
        <w:t>(3),14.</w:t>
      </w:r>
    </w:p>
    <w:p w14:paraId="52C233F0" w14:textId="7B0077DA" w:rsidR="00887C59" w:rsidRPr="0030224F" w:rsidRDefault="00887C59" w:rsidP="00705511">
      <w:pPr>
        <w:pStyle w:val="ListParagraph"/>
        <w:numPr>
          <w:ilvl w:val="0"/>
          <w:numId w:val="35"/>
        </w:numPr>
        <w:spacing w:line="240" w:lineRule="auto"/>
        <w:jc w:val="both"/>
      </w:pPr>
      <w:r w:rsidRPr="0030224F">
        <w:t xml:space="preserve">Winston, B.E. </w:t>
      </w:r>
      <w:r w:rsidR="00AB05E5">
        <w:t>&amp;</w:t>
      </w:r>
      <w:r w:rsidRPr="0030224F">
        <w:t xml:space="preserve"> Patterson, K.</w:t>
      </w:r>
      <w:r w:rsidR="00AB05E5">
        <w:t xml:space="preserve"> (</w:t>
      </w:r>
      <w:r w:rsidRPr="0030224F">
        <w:t>2006</w:t>
      </w:r>
      <w:r w:rsidR="00AB05E5">
        <w:t>)</w:t>
      </w:r>
      <w:r w:rsidRPr="0030224F">
        <w:t>. An integrative definition of leadership. </w:t>
      </w:r>
      <w:r w:rsidRPr="00705511">
        <w:rPr>
          <w:i/>
          <w:iCs/>
        </w:rPr>
        <w:t>International journal of leadership studies</w:t>
      </w:r>
      <w:r w:rsidRPr="0030224F">
        <w:t>, </w:t>
      </w:r>
      <w:r w:rsidRPr="00705511">
        <w:rPr>
          <w:i/>
          <w:iCs/>
        </w:rPr>
        <w:t>1</w:t>
      </w:r>
      <w:r w:rsidRPr="0030224F">
        <w:t>(2),</w:t>
      </w:r>
      <w:r w:rsidR="00AB05E5">
        <w:t xml:space="preserve"> </w:t>
      </w:r>
      <w:r w:rsidRPr="0030224F">
        <w:t>6-66.</w:t>
      </w:r>
    </w:p>
    <w:p w14:paraId="7F4F4E6F" w14:textId="10937E83" w:rsidR="00887C59" w:rsidRPr="00705511" w:rsidRDefault="00887C59" w:rsidP="00705511">
      <w:pPr>
        <w:pStyle w:val="ListParagraph"/>
        <w:numPr>
          <w:ilvl w:val="0"/>
          <w:numId w:val="35"/>
        </w:numPr>
        <w:spacing w:line="240" w:lineRule="auto"/>
        <w:jc w:val="both"/>
        <w:rPr>
          <w:lang w:val="en-US"/>
        </w:rPr>
      </w:pPr>
      <w:proofErr w:type="spellStart"/>
      <w:r w:rsidRPr="0030224F">
        <w:t>Xuefeng</w:t>
      </w:r>
      <w:proofErr w:type="spellEnd"/>
      <w:r w:rsidRPr="0030224F">
        <w:t>, Q.</w:t>
      </w:r>
      <w:r w:rsidR="00AB05E5">
        <w:t xml:space="preserve"> (</w:t>
      </w:r>
      <w:r w:rsidRPr="0030224F">
        <w:t>2023</w:t>
      </w:r>
      <w:r w:rsidR="00AB05E5">
        <w:t>)</w:t>
      </w:r>
      <w:r w:rsidRPr="0030224F">
        <w:t>. The effect of leadership style on employee motivation: A case study of manufacturing companies. </w:t>
      </w:r>
      <w:r w:rsidRPr="00705511">
        <w:rPr>
          <w:i/>
          <w:iCs/>
        </w:rPr>
        <w:t>Journal of Management and Administration Provision</w:t>
      </w:r>
      <w:r w:rsidRPr="0030224F">
        <w:t>, </w:t>
      </w:r>
      <w:r w:rsidRPr="00705511">
        <w:rPr>
          <w:i/>
          <w:iCs/>
        </w:rPr>
        <w:t>3</w:t>
      </w:r>
      <w:r w:rsidRPr="0030224F">
        <w:t>(1),</w:t>
      </w:r>
      <w:r w:rsidR="00E91FD8">
        <w:t xml:space="preserve"> </w:t>
      </w:r>
      <w:r w:rsidRPr="0030224F">
        <w:t>12-16.</w:t>
      </w:r>
    </w:p>
    <w:p w14:paraId="2080E6C5" w14:textId="7559C569" w:rsidR="00887C59" w:rsidRPr="0030224F" w:rsidRDefault="00887C59" w:rsidP="00705511">
      <w:pPr>
        <w:pStyle w:val="ListParagraph"/>
        <w:numPr>
          <w:ilvl w:val="0"/>
          <w:numId w:val="35"/>
        </w:numPr>
        <w:spacing w:line="240" w:lineRule="auto"/>
        <w:jc w:val="both"/>
      </w:pPr>
      <w:r w:rsidRPr="0030224F">
        <w:t>Yamane, T.</w:t>
      </w:r>
      <w:r w:rsidR="00E91FD8">
        <w:t xml:space="preserve"> (</w:t>
      </w:r>
      <w:r w:rsidRPr="0030224F">
        <w:t>1973</w:t>
      </w:r>
      <w:r w:rsidR="00E91FD8">
        <w:t>)</w:t>
      </w:r>
      <w:r w:rsidRPr="0030224F">
        <w:t>. Statistics, An Introductory Analysis, 2nd Ed., New York: Harper and Row; 886.</w:t>
      </w:r>
    </w:p>
    <w:p w14:paraId="0C21E385" w14:textId="3BC3B2A8" w:rsidR="00887C59" w:rsidRPr="00705511" w:rsidRDefault="00887C59" w:rsidP="00705511">
      <w:pPr>
        <w:pStyle w:val="ListParagraph"/>
        <w:numPr>
          <w:ilvl w:val="0"/>
          <w:numId w:val="35"/>
        </w:numPr>
        <w:spacing w:line="240" w:lineRule="auto"/>
        <w:jc w:val="both"/>
        <w:rPr>
          <w:lang w:val="en-US"/>
        </w:rPr>
      </w:pPr>
      <w:r w:rsidRPr="0030224F">
        <w:t>Yousef, D.A.</w:t>
      </w:r>
      <w:r w:rsidR="00E91FD8">
        <w:t xml:space="preserve"> (</w:t>
      </w:r>
      <w:r w:rsidRPr="0030224F">
        <w:t>2000</w:t>
      </w:r>
      <w:r w:rsidR="00E91FD8">
        <w:t>)</w:t>
      </w:r>
      <w:r w:rsidRPr="0030224F">
        <w:t xml:space="preserve">. Organizational commitment: a mediator of the relationships of leadership </w:t>
      </w:r>
      <w:proofErr w:type="spellStart"/>
      <w:r w:rsidRPr="0030224F">
        <w:t>behavior</w:t>
      </w:r>
      <w:proofErr w:type="spellEnd"/>
      <w:r w:rsidRPr="0030224F">
        <w:t xml:space="preserve"> with job satisfaction and performance in a non‐western country. </w:t>
      </w:r>
      <w:r w:rsidRPr="00705511">
        <w:rPr>
          <w:i/>
          <w:iCs/>
        </w:rPr>
        <w:t>Journal of managerial Psychology</w:t>
      </w:r>
      <w:r w:rsidRPr="0030224F">
        <w:t>, </w:t>
      </w:r>
      <w:r w:rsidRPr="00705511">
        <w:rPr>
          <w:i/>
          <w:iCs/>
        </w:rPr>
        <w:t>15</w:t>
      </w:r>
      <w:r w:rsidRPr="0030224F">
        <w:t>(1),</w:t>
      </w:r>
      <w:r w:rsidR="00E91FD8">
        <w:t xml:space="preserve"> </w:t>
      </w:r>
      <w:r w:rsidRPr="0030224F">
        <w:t>6-24.</w:t>
      </w:r>
    </w:p>
    <w:p w14:paraId="0D01E08D" w14:textId="6D4D8BF8" w:rsidR="0023420E" w:rsidRDefault="0023420E" w:rsidP="001A7134">
      <w:pPr>
        <w:spacing w:line="240" w:lineRule="auto"/>
        <w:jc w:val="both"/>
        <w:rPr>
          <w:lang w:val="en-US"/>
        </w:rPr>
      </w:pPr>
    </w:p>
    <w:sectPr w:rsidR="0023420E" w:rsidSect="00516787">
      <w:footerReference w:type="default" r:id="rId10"/>
      <w:pgSz w:w="11901" w:h="16840" w:code="9"/>
      <w:pgMar w:top="425" w:right="238" w:bottom="238" w:left="238" w:header="136" w:footer="15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8253" w14:textId="77777777" w:rsidR="001329CE" w:rsidRDefault="001329CE" w:rsidP="00AF2C92">
      <w:r>
        <w:separator/>
      </w:r>
    </w:p>
  </w:endnote>
  <w:endnote w:type="continuationSeparator" w:id="0">
    <w:p w14:paraId="7B8439B8" w14:textId="77777777" w:rsidR="001329CE" w:rsidRDefault="001329C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963321"/>
      <w:docPartObj>
        <w:docPartGallery w:val="Page Numbers (Bottom of Page)"/>
        <w:docPartUnique/>
      </w:docPartObj>
    </w:sdtPr>
    <w:sdtEndPr>
      <w:rPr>
        <w:noProof/>
      </w:rPr>
    </w:sdtEndPr>
    <w:sdtContent>
      <w:p w14:paraId="0D960D9D" w14:textId="1DA65DA7" w:rsidR="00370664" w:rsidRDefault="00370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68EAD"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9D0B" w14:textId="77777777" w:rsidR="001329CE" w:rsidRDefault="001329CE" w:rsidP="00AF2C92">
      <w:r>
        <w:separator/>
      </w:r>
    </w:p>
  </w:footnote>
  <w:footnote w:type="continuationSeparator" w:id="0">
    <w:p w14:paraId="1F195D2D" w14:textId="77777777" w:rsidR="001329CE" w:rsidRDefault="001329CE"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F12A4C"/>
    <w:multiLevelType w:val="hybridMultilevel"/>
    <w:tmpl w:val="D07A83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151668"/>
    <w:multiLevelType w:val="hybridMultilevel"/>
    <w:tmpl w:val="D56410DA"/>
    <w:lvl w:ilvl="0" w:tplc="5BC06B9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817BE8"/>
    <w:multiLevelType w:val="multilevel"/>
    <w:tmpl w:val="73A62B22"/>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3E51DC"/>
    <w:multiLevelType w:val="hybridMultilevel"/>
    <w:tmpl w:val="5F269AD6"/>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23" w15:restartNumberingAfterBreak="0">
    <w:nsid w:val="544C3F76"/>
    <w:multiLevelType w:val="hybridMultilevel"/>
    <w:tmpl w:val="D1B0E748"/>
    <w:lvl w:ilvl="0" w:tplc="0290C38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8507187">
    <w:abstractNumId w:val="17"/>
  </w:num>
  <w:num w:numId="2" w16cid:durableId="1831404949">
    <w:abstractNumId w:val="24"/>
  </w:num>
  <w:num w:numId="3" w16cid:durableId="1096364570">
    <w:abstractNumId w:val="1"/>
  </w:num>
  <w:num w:numId="4" w16cid:durableId="953564021">
    <w:abstractNumId w:val="2"/>
  </w:num>
  <w:num w:numId="5" w16cid:durableId="1038776206">
    <w:abstractNumId w:val="3"/>
  </w:num>
  <w:num w:numId="6" w16cid:durableId="1208296205">
    <w:abstractNumId w:val="4"/>
  </w:num>
  <w:num w:numId="7" w16cid:durableId="904799167">
    <w:abstractNumId w:val="9"/>
  </w:num>
  <w:num w:numId="8" w16cid:durableId="417481777">
    <w:abstractNumId w:val="5"/>
  </w:num>
  <w:num w:numId="9" w16cid:durableId="1019313365">
    <w:abstractNumId w:val="7"/>
  </w:num>
  <w:num w:numId="10" w16cid:durableId="290594557">
    <w:abstractNumId w:val="6"/>
  </w:num>
  <w:num w:numId="11" w16cid:durableId="1563633317">
    <w:abstractNumId w:val="10"/>
  </w:num>
  <w:num w:numId="12" w16cid:durableId="1606232305">
    <w:abstractNumId w:val="8"/>
  </w:num>
  <w:num w:numId="13" w16cid:durableId="1603223512">
    <w:abstractNumId w:val="20"/>
  </w:num>
  <w:num w:numId="14" w16cid:durableId="2126122071">
    <w:abstractNumId w:val="25"/>
  </w:num>
  <w:num w:numId="15" w16cid:durableId="1185823074">
    <w:abstractNumId w:val="16"/>
  </w:num>
  <w:num w:numId="16" w16cid:durableId="1444108053">
    <w:abstractNumId w:val="19"/>
  </w:num>
  <w:num w:numId="17" w16cid:durableId="1283415370">
    <w:abstractNumId w:val="11"/>
  </w:num>
  <w:num w:numId="18" w16cid:durableId="1677998931">
    <w:abstractNumId w:val="0"/>
  </w:num>
  <w:num w:numId="19" w16cid:durableId="324747634">
    <w:abstractNumId w:val="13"/>
  </w:num>
  <w:num w:numId="20" w16cid:durableId="114372162">
    <w:abstractNumId w:val="25"/>
  </w:num>
  <w:num w:numId="21" w16cid:durableId="250818294">
    <w:abstractNumId w:val="25"/>
  </w:num>
  <w:num w:numId="22" w16cid:durableId="544146438">
    <w:abstractNumId w:val="25"/>
  </w:num>
  <w:num w:numId="23" w16cid:durableId="1365054908">
    <w:abstractNumId w:val="25"/>
  </w:num>
  <w:num w:numId="24" w16cid:durableId="535701044">
    <w:abstractNumId w:val="20"/>
  </w:num>
  <w:num w:numId="25" w16cid:durableId="217134727">
    <w:abstractNumId w:val="21"/>
  </w:num>
  <w:num w:numId="26" w16cid:durableId="220408861">
    <w:abstractNumId w:val="26"/>
  </w:num>
  <w:num w:numId="27" w16cid:durableId="826870976">
    <w:abstractNumId w:val="27"/>
  </w:num>
  <w:num w:numId="28" w16cid:durableId="1123813133">
    <w:abstractNumId w:val="25"/>
  </w:num>
  <w:num w:numId="29" w16cid:durableId="1718974061">
    <w:abstractNumId w:val="15"/>
  </w:num>
  <w:num w:numId="30" w16cid:durableId="483011426">
    <w:abstractNumId w:val="28"/>
  </w:num>
  <w:num w:numId="31" w16cid:durableId="1031952748">
    <w:abstractNumId w:val="22"/>
  </w:num>
  <w:num w:numId="32" w16cid:durableId="332296026">
    <w:abstractNumId w:val="18"/>
  </w:num>
  <w:num w:numId="33" w16cid:durableId="1573351768">
    <w:abstractNumId w:val="23"/>
  </w:num>
  <w:num w:numId="34" w16cid:durableId="1962225237">
    <w:abstractNumId w:val="14"/>
  </w:num>
  <w:num w:numId="35" w16cid:durableId="1309628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25"/>
    <w:rsid w:val="00000AE7"/>
    <w:rsid w:val="00001899"/>
    <w:rsid w:val="00002743"/>
    <w:rsid w:val="0000389F"/>
    <w:rsid w:val="000043CE"/>
    <w:rsid w:val="000049AD"/>
    <w:rsid w:val="000052DD"/>
    <w:rsid w:val="0000630A"/>
    <w:rsid w:val="0000681B"/>
    <w:rsid w:val="00006A16"/>
    <w:rsid w:val="00006B44"/>
    <w:rsid w:val="00012164"/>
    <w:rsid w:val="0001219D"/>
    <w:rsid w:val="000133C0"/>
    <w:rsid w:val="00014606"/>
    <w:rsid w:val="00014C4E"/>
    <w:rsid w:val="00017107"/>
    <w:rsid w:val="000202E2"/>
    <w:rsid w:val="00022441"/>
    <w:rsid w:val="0002261E"/>
    <w:rsid w:val="00024839"/>
    <w:rsid w:val="00025064"/>
    <w:rsid w:val="00026871"/>
    <w:rsid w:val="000268C5"/>
    <w:rsid w:val="00026D11"/>
    <w:rsid w:val="00027D05"/>
    <w:rsid w:val="00033ACB"/>
    <w:rsid w:val="00037A98"/>
    <w:rsid w:val="000427FB"/>
    <w:rsid w:val="0004455E"/>
    <w:rsid w:val="00047CB5"/>
    <w:rsid w:val="00051FAA"/>
    <w:rsid w:val="00052961"/>
    <w:rsid w:val="00055E28"/>
    <w:rsid w:val="000572A9"/>
    <w:rsid w:val="000574B5"/>
    <w:rsid w:val="00061325"/>
    <w:rsid w:val="000733AC"/>
    <w:rsid w:val="00074B81"/>
    <w:rsid w:val="00074D22"/>
    <w:rsid w:val="00075081"/>
    <w:rsid w:val="0007528A"/>
    <w:rsid w:val="00076959"/>
    <w:rsid w:val="000811AB"/>
    <w:rsid w:val="00083C5F"/>
    <w:rsid w:val="00090F31"/>
    <w:rsid w:val="0009172C"/>
    <w:rsid w:val="000930EC"/>
    <w:rsid w:val="00093D0C"/>
    <w:rsid w:val="00095E61"/>
    <w:rsid w:val="000966C1"/>
    <w:rsid w:val="00096FA7"/>
    <w:rsid w:val="000970AC"/>
    <w:rsid w:val="000A060E"/>
    <w:rsid w:val="000A1167"/>
    <w:rsid w:val="000A427E"/>
    <w:rsid w:val="000A4428"/>
    <w:rsid w:val="000A61DA"/>
    <w:rsid w:val="000A6D40"/>
    <w:rsid w:val="000A7BC3"/>
    <w:rsid w:val="000A7CB5"/>
    <w:rsid w:val="000B0E4D"/>
    <w:rsid w:val="000B1661"/>
    <w:rsid w:val="000B1B45"/>
    <w:rsid w:val="000B1D41"/>
    <w:rsid w:val="000B1F0B"/>
    <w:rsid w:val="000B283A"/>
    <w:rsid w:val="000B2E88"/>
    <w:rsid w:val="000B2EC5"/>
    <w:rsid w:val="000B4603"/>
    <w:rsid w:val="000B67E1"/>
    <w:rsid w:val="000B7CEE"/>
    <w:rsid w:val="000C09BE"/>
    <w:rsid w:val="000C1380"/>
    <w:rsid w:val="000C2D88"/>
    <w:rsid w:val="000C3B90"/>
    <w:rsid w:val="000C554F"/>
    <w:rsid w:val="000C6FF2"/>
    <w:rsid w:val="000D0DC5"/>
    <w:rsid w:val="000D15FF"/>
    <w:rsid w:val="000D28DF"/>
    <w:rsid w:val="000D3857"/>
    <w:rsid w:val="000D488B"/>
    <w:rsid w:val="000D68DF"/>
    <w:rsid w:val="000E138D"/>
    <w:rsid w:val="000E187A"/>
    <w:rsid w:val="000E2A7A"/>
    <w:rsid w:val="000E2CF4"/>
    <w:rsid w:val="000E2D61"/>
    <w:rsid w:val="000E450E"/>
    <w:rsid w:val="000E6259"/>
    <w:rsid w:val="000F2A9A"/>
    <w:rsid w:val="000F4677"/>
    <w:rsid w:val="000F5BE0"/>
    <w:rsid w:val="000F5F12"/>
    <w:rsid w:val="000F6953"/>
    <w:rsid w:val="00100587"/>
    <w:rsid w:val="0010284E"/>
    <w:rsid w:val="00102909"/>
    <w:rsid w:val="00103122"/>
    <w:rsid w:val="0010336A"/>
    <w:rsid w:val="001050F1"/>
    <w:rsid w:val="00105AEA"/>
    <w:rsid w:val="00106DAF"/>
    <w:rsid w:val="001079AB"/>
    <w:rsid w:val="001113B8"/>
    <w:rsid w:val="00114ABE"/>
    <w:rsid w:val="00116023"/>
    <w:rsid w:val="00116872"/>
    <w:rsid w:val="00116FEC"/>
    <w:rsid w:val="00122823"/>
    <w:rsid w:val="00124B3E"/>
    <w:rsid w:val="00127430"/>
    <w:rsid w:val="00131D83"/>
    <w:rsid w:val="001329CE"/>
    <w:rsid w:val="00134A51"/>
    <w:rsid w:val="00140727"/>
    <w:rsid w:val="00155E52"/>
    <w:rsid w:val="00156C1D"/>
    <w:rsid w:val="00160628"/>
    <w:rsid w:val="00161344"/>
    <w:rsid w:val="00162195"/>
    <w:rsid w:val="0016322A"/>
    <w:rsid w:val="00165A21"/>
    <w:rsid w:val="00165AB8"/>
    <w:rsid w:val="00166EE0"/>
    <w:rsid w:val="001705CE"/>
    <w:rsid w:val="0017714B"/>
    <w:rsid w:val="001804DF"/>
    <w:rsid w:val="00181BDC"/>
    <w:rsid w:val="00181DB0"/>
    <w:rsid w:val="001829E3"/>
    <w:rsid w:val="00190B44"/>
    <w:rsid w:val="001924C0"/>
    <w:rsid w:val="00196E6B"/>
    <w:rsid w:val="00197168"/>
    <w:rsid w:val="0019731E"/>
    <w:rsid w:val="001A06FE"/>
    <w:rsid w:val="001A09FE"/>
    <w:rsid w:val="001A5034"/>
    <w:rsid w:val="001A67C9"/>
    <w:rsid w:val="001A69DE"/>
    <w:rsid w:val="001A7134"/>
    <w:rsid w:val="001A713C"/>
    <w:rsid w:val="001A7475"/>
    <w:rsid w:val="001B1C7C"/>
    <w:rsid w:val="001B2BA2"/>
    <w:rsid w:val="001B398F"/>
    <w:rsid w:val="001B3E4F"/>
    <w:rsid w:val="001B46C6"/>
    <w:rsid w:val="001B47DD"/>
    <w:rsid w:val="001B4B48"/>
    <w:rsid w:val="001B4D1F"/>
    <w:rsid w:val="001B5C70"/>
    <w:rsid w:val="001B631B"/>
    <w:rsid w:val="001B7681"/>
    <w:rsid w:val="001B7CAE"/>
    <w:rsid w:val="001C0772"/>
    <w:rsid w:val="001C0D4F"/>
    <w:rsid w:val="001C1A85"/>
    <w:rsid w:val="001C1BA3"/>
    <w:rsid w:val="001C1DEC"/>
    <w:rsid w:val="001C5736"/>
    <w:rsid w:val="001D5575"/>
    <w:rsid w:val="001D647F"/>
    <w:rsid w:val="001D6857"/>
    <w:rsid w:val="001E0572"/>
    <w:rsid w:val="001E075B"/>
    <w:rsid w:val="001E0A67"/>
    <w:rsid w:val="001E1028"/>
    <w:rsid w:val="001E14E2"/>
    <w:rsid w:val="001E410D"/>
    <w:rsid w:val="001E60F9"/>
    <w:rsid w:val="001E6302"/>
    <w:rsid w:val="001E7DCB"/>
    <w:rsid w:val="001F3411"/>
    <w:rsid w:val="001F4287"/>
    <w:rsid w:val="001F4DBA"/>
    <w:rsid w:val="00200F8E"/>
    <w:rsid w:val="002025D2"/>
    <w:rsid w:val="0020415E"/>
    <w:rsid w:val="00204B4B"/>
    <w:rsid w:val="00204FF4"/>
    <w:rsid w:val="00206215"/>
    <w:rsid w:val="0021056E"/>
    <w:rsid w:val="0021075D"/>
    <w:rsid w:val="00210B0F"/>
    <w:rsid w:val="00210B45"/>
    <w:rsid w:val="0021165A"/>
    <w:rsid w:val="00211BC9"/>
    <w:rsid w:val="00215554"/>
    <w:rsid w:val="0021620C"/>
    <w:rsid w:val="00216E78"/>
    <w:rsid w:val="00217275"/>
    <w:rsid w:val="002211DD"/>
    <w:rsid w:val="00222546"/>
    <w:rsid w:val="00227937"/>
    <w:rsid w:val="00231012"/>
    <w:rsid w:val="0023420E"/>
    <w:rsid w:val="00236F4B"/>
    <w:rsid w:val="00242B0D"/>
    <w:rsid w:val="0024330A"/>
    <w:rsid w:val="00244002"/>
    <w:rsid w:val="002467C6"/>
    <w:rsid w:val="0024692A"/>
    <w:rsid w:val="00252BBA"/>
    <w:rsid w:val="00253123"/>
    <w:rsid w:val="00257E8A"/>
    <w:rsid w:val="00262BF2"/>
    <w:rsid w:val="00264001"/>
    <w:rsid w:val="0026430E"/>
    <w:rsid w:val="00266354"/>
    <w:rsid w:val="00267A18"/>
    <w:rsid w:val="00267D05"/>
    <w:rsid w:val="00273462"/>
    <w:rsid w:val="0027395B"/>
    <w:rsid w:val="0027495B"/>
    <w:rsid w:val="00275854"/>
    <w:rsid w:val="00275881"/>
    <w:rsid w:val="0027722C"/>
    <w:rsid w:val="002806B2"/>
    <w:rsid w:val="00283B41"/>
    <w:rsid w:val="00285F28"/>
    <w:rsid w:val="00286398"/>
    <w:rsid w:val="00291931"/>
    <w:rsid w:val="002946F4"/>
    <w:rsid w:val="002A3C42"/>
    <w:rsid w:val="002A5D75"/>
    <w:rsid w:val="002A716A"/>
    <w:rsid w:val="002B1B1A"/>
    <w:rsid w:val="002B7228"/>
    <w:rsid w:val="002C53EE"/>
    <w:rsid w:val="002D24F7"/>
    <w:rsid w:val="002D2799"/>
    <w:rsid w:val="002D2CD7"/>
    <w:rsid w:val="002D39E2"/>
    <w:rsid w:val="002D3F73"/>
    <w:rsid w:val="002D4DDC"/>
    <w:rsid w:val="002D4F75"/>
    <w:rsid w:val="002D6493"/>
    <w:rsid w:val="002D7791"/>
    <w:rsid w:val="002D7AB6"/>
    <w:rsid w:val="002E06D0"/>
    <w:rsid w:val="002E3C27"/>
    <w:rsid w:val="002E403A"/>
    <w:rsid w:val="002E5E82"/>
    <w:rsid w:val="002E7F3A"/>
    <w:rsid w:val="002F2D6B"/>
    <w:rsid w:val="002F4EDB"/>
    <w:rsid w:val="002F6054"/>
    <w:rsid w:val="0030224F"/>
    <w:rsid w:val="00310236"/>
    <w:rsid w:val="00310E13"/>
    <w:rsid w:val="00313EC5"/>
    <w:rsid w:val="0031539B"/>
    <w:rsid w:val="00315713"/>
    <w:rsid w:val="0031686C"/>
    <w:rsid w:val="00316FE0"/>
    <w:rsid w:val="003204D2"/>
    <w:rsid w:val="0032605E"/>
    <w:rsid w:val="003275D1"/>
    <w:rsid w:val="0033047F"/>
    <w:rsid w:val="00330B2A"/>
    <w:rsid w:val="00331E17"/>
    <w:rsid w:val="00333063"/>
    <w:rsid w:val="00335B4A"/>
    <w:rsid w:val="003408E3"/>
    <w:rsid w:val="00343480"/>
    <w:rsid w:val="00345525"/>
    <w:rsid w:val="00345E89"/>
    <w:rsid w:val="00347645"/>
    <w:rsid w:val="00350ED8"/>
    <w:rsid w:val="003522A1"/>
    <w:rsid w:val="0035254B"/>
    <w:rsid w:val="00353555"/>
    <w:rsid w:val="00356374"/>
    <w:rsid w:val="003565D4"/>
    <w:rsid w:val="003607FB"/>
    <w:rsid w:val="00360FD5"/>
    <w:rsid w:val="0036340D"/>
    <w:rsid w:val="003634A5"/>
    <w:rsid w:val="00363668"/>
    <w:rsid w:val="0036402C"/>
    <w:rsid w:val="00366868"/>
    <w:rsid w:val="00367506"/>
    <w:rsid w:val="00370085"/>
    <w:rsid w:val="00370664"/>
    <w:rsid w:val="00371635"/>
    <w:rsid w:val="003744A7"/>
    <w:rsid w:val="0037494D"/>
    <w:rsid w:val="00376235"/>
    <w:rsid w:val="00377CFE"/>
    <w:rsid w:val="00381FB6"/>
    <w:rsid w:val="003836D3"/>
    <w:rsid w:val="00383A52"/>
    <w:rsid w:val="0038484F"/>
    <w:rsid w:val="00386809"/>
    <w:rsid w:val="003914B0"/>
    <w:rsid w:val="00391652"/>
    <w:rsid w:val="0039507F"/>
    <w:rsid w:val="003951A7"/>
    <w:rsid w:val="003A0D08"/>
    <w:rsid w:val="003A1260"/>
    <w:rsid w:val="003A1B99"/>
    <w:rsid w:val="003A1BA1"/>
    <w:rsid w:val="003A295F"/>
    <w:rsid w:val="003A41DD"/>
    <w:rsid w:val="003A7033"/>
    <w:rsid w:val="003A7990"/>
    <w:rsid w:val="003B0A4D"/>
    <w:rsid w:val="003B125D"/>
    <w:rsid w:val="003B2717"/>
    <w:rsid w:val="003B47FE"/>
    <w:rsid w:val="003B5673"/>
    <w:rsid w:val="003B6287"/>
    <w:rsid w:val="003B62C9"/>
    <w:rsid w:val="003B6563"/>
    <w:rsid w:val="003C04BA"/>
    <w:rsid w:val="003C7176"/>
    <w:rsid w:val="003D0929"/>
    <w:rsid w:val="003D1B79"/>
    <w:rsid w:val="003D30AF"/>
    <w:rsid w:val="003D3329"/>
    <w:rsid w:val="003D4729"/>
    <w:rsid w:val="003D6A95"/>
    <w:rsid w:val="003D7DD6"/>
    <w:rsid w:val="003E0692"/>
    <w:rsid w:val="003E3D69"/>
    <w:rsid w:val="003E5AAF"/>
    <w:rsid w:val="003E600D"/>
    <w:rsid w:val="003E64DF"/>
    <w:rsid w:val="003E6A5D"/>
    <w:rsid w:val="003E7D21"/>
    <w:rsid w:val="003F193A"/>
    <w:rsid w:val="003F3050"/>
    <w:rsid w:val="003F3A17"/>
    <w:rsid w:val="003F4207"/>
    <w:rsid w:val="003F5C46"/>
    <w:rsid w:val="003F7CBB"/>
    <w:rsid w:val="003F7D34"/>
    <w:rsid w:val="004002CD"/>
    <w:rsid w:val="00405489"/>
    <w:rsid w:val="004055F3"/>
    <w:rsid w:val="004116F1"/>
    <w:rsid w:val="00412C8E"/>
    <w:rsid w:val="0041518D"/>
    <w:rsid w:val="00416244"/>
    <w:rsid w:val="00417567"/>
    <w:rsid w:val="0042221D"/>
    <w:rsid w:val="0042346D"/>
    <w:rsid w:val="00424DD3"/>
    <w:rsid w:val="00426308"/>
    <w:rsid w:val="004269C5"/>
    <w:rsid w:val="004300D5"/>
    <w:rsid w:val="004316F6"/>
    <w:rsid w:val="004337F6"/>
    <w:rsid w:val="00434387"/>
    <w:rsid w:val="00435704"/>
    <w:rsid w:val="00435939"/>
    <w:rsid w:val="00435A2D"/>
    <w:rsid w:val="00437CC7"/>
    <w:rsid w:val="00442B9C"/>
    <w:rsid w:val="00442E5F"/>
    <w:rsid w:val="00443AFD"/>
    <w:rsid w:val="00444396"/>
    <w:rsid w:val="00445D15"/>
    <w:rsid w:val="00445EFA"/>
    <w:rsid w:val="0044738A"/>
    <w:rsid w:val="004473D3"/>
    <w:rsid w:val="00447E93"/>
    <w:rsid w:val="00452231"/>
    <w:rsid w:val="00452561"/>
    <w:rsid w:val="00453802"/>
    <w:rsid w:val="00455578"/>
    <w:rsid w:val="00460C13"/>
    <w:rsid w:val="00463228"/>
    <w:rsid w:val="00463782"/>
    <w:rsid w:val="004667E0"/>
    <w:rsid w:val="0046760E"/>
    <w:rsid w:val="00470E10"/>
    <w:rsid w:val="004720F3"/>
    <w:rsid w:val="00475FB9"/>
    <w:rsid w:val="00477A97"/>
    <w:rsid w:val="00481343"/>
    <w:rsid w:val="00481713"/>
    <w:rsid w:val="00482397"/>
    <w:rsid w:val="0048549E"/>
    <w:rsid w:val="004911F0"/>
    <w:rsid w:val="004930C6"/>
    <w:rsid w:val="00493347"/>
    <w:rsid w:val="00496092"/>
    <w:rsid w:val="00497AAB"/>
    <w:rsid w:val="004A08DB"/>
    <w:rsid w:val="004A25D0"/>
    <w:rsid w:val="004A37E8"/>
    <w:rsid w:val="004A7549"/>
    <w:rsid w:val="004B09D4"/>
    <w:rsid w:val="004B309D"/>
    <w:rsid w:val="004B330A"/>
    <w:rsid w:val="004B5C19"/>
    <w:rsid w:val="004B7A28"/>
    <w:rsid w:val="004B7C8E"/>
    <w:rsid w:val="004C3D3C"/>
    <w:rsid w:val="004C4509"/>
    <w:rsid w:val="004C6226"/>
    <w:rsid w:val="004D0EDC"/>
    <w:rsid w:val="004D1220"/>
    <w:rsid w:val="004D12D8"/>
    <w:rsid w:val="004D14B3"/>
    <w:rsid w:val="004D1529"/>
    <w:rsid w:val="004D2253"/>
    <w:rsid w:val="004D3E1B"/>
    <w:rsid w:val="004D40BC"/>
    <w:rsid w:val="004D5514"/>
    <w:rsid w:val="004D56C3"/>
    <w:rsid w:val="004D57BC"/>
    <w:rsid w:val="004E0338"/>
    <w:rsid w:val="004E235C"/>
    <w:rsid w:val="004E3D92"/>
    <w:rsid w:val="004E4FF3"/>
    <w:rsid w:val="004E56A8"/>
    <w:rsid w:val="004E7B7F"/>
    <w:rsid w:val="004F3B55"/>
    <w:rsid w:val="004F428E"/>
    <w:rsid w:val="004F4E46"/>
    <w:rsid w:val="004F60A1"/>
    <w:rsid w:val="004F6B7D"/>
    <w:rsid w:val="005015F6"/>
    <w:rsid w:val="005030C4"/>
    <w:rsid w:val="005031C5"/>
    <w:rsid w:val="005033F2"/>
    <w:rsid w:val="00504FDC"/>
    <w:rsid w:val="0050626B"/>
    <w:rsid w:val="00506CDE"/>
    <w:rsid w:val="005120CC"/>
    <w:rsid w:val="00512B7B"/>
    <w:rsid w:val="00514EA1"/>
    <w:rsid w:val="00515830"/>
    <w:rsid w:val="00516787"/>
    <w:rsid w:val="0051798B"/>
    <w:rsid w:val="00521F5A"/>
    <w:rsid w:val="00524672"/>
    <w:rsid w:val="00525E06"/>
    <w:rsid w:val="00526454"/>
    <w:rsid w:val="00526DE0"/>
    <w:rsid w:val="00527A35"/>
    <w:rsid w:val="00531823"/>
    <w:rsid w:val="00531907"/>
    <w:rsid w:val="005319AB"/>
    <w:rsid w:val="00531C42"/>
    <w:rsid w:val="005323B3"/>
    <w:rsid w:val="00534ECC"/>
    <w:rsid w:val="0053720D"/>
    <w:rsid w:val="00540EF5"/>
    <w:rsid w:val="00541BF3"/>
    <w:rsid w:val="00541CD3"/>
    <w:rsid w:val="00541DD2"/>
    <w:rsid w:val="00544BD8"/>
    <w:rsid w:val="00544EC9"/>
    <w:rsid w:val="005476FA"/>
    <w:rsid w:val="00553EE3"/>
    <w:rsid w:val="0055595E"/>
    <w:rsid w:val="00557988"/>
    <w:rsid w:val="00562C49"/>
    <w:rsid w:val="00562DEF"/>
    <w:rsid w:val="0056321A"/>
    <w:rsid w:val="00563A35"/>
    <w:rsid w:val="00566596"/>
    <w:rsid w:val="00567F2B"/>
    <w:rsid w:val="00570D69"/>
    <w:rsid w:val="005736A8"/>
    <w:rsid w:val="005741E9"/>
    <w:rsid w:val="005748CF"/>
    <w:rsid w:val="00580A71"/>
    <w:rsid w:val="00584270"/>
    <w:rsid w:val="00584377"/>
    <w:rsid w:val="00584738"/>
    <w:rsid w:val="0058773A"/>
    <w:rsid w:val="00591B88"/>
    <w:rsid w:val="005920B0"/>
    <w:rsid w:val="0059380D"/>
    <w:rsid w:val="00595A8F"/>
    <w:rsid w:val="005977C2"/>
    <w:rsid w:val="00597BF2"/>
    <w:rsid w:val="005A1F54"/>
    <w:rsid w:val="005A2C4B"/>
    <w:rsid w:val="005A3020"/>
    <w:rsid w:val="005A5978"/>
    <w:rsid w:val="005B08E2"/>
    <w:rsid w:val="005B134E"/>
    <w:rsid w:val="005B2039"/>
    <w:rsid w:val="005B2378"/>
    <w:rsid w:val="005B344F"/>
    <w:rsid w:val="005B3FBA"/>
    <w:rsid w:val="005B4A1D"/>
    <w:rsid w:val="005B584D"/>
    <w:rsid w:val="005B674D"/>
    <w:rsid w:val="005C056D"/>
    <w:rsid w:val="005C06DC"/>
    <w:rsid w:val="005C0CBE"/>
    <w:rsid w:val="005C1FCF"/>
    <w:rsid w:val="005C2CFC"/>
    <w:rsid w:val="005C3F41"/>
    <w:rsid w:val="005C3F84"/>
    <w:rsid w:val="005C606B"/>
    <w:rsid w:val="005D1293"/>
    <w:rsid w:val="005D1885"/>
    <w:rsid w:val="005D4A38"/>
    <w:rsid w:val="005E0AD7"/>
    <w:rsid w:val="005E2EEA"/>
    <w:rsid w:val="005E2F54"/>
    <w:rsid w:val="005E3708"/>
    <w:rsid w:val="005E3CCD"/>
    <w:rsid w:val="005E3D6B"/>
    <w:rsid w:val="005E5B55"/>
    <w:rsid w:val="005E5E4A"/>
    <w:rsid w:val="005E693D"/>
    <w:rsid w:val="005E75BF"/>
    <w:rsid w:val="005F57BA"/>
    <w:rsid w:val="005F61E6"/>
    <w:rsid w:val="005F6C45"/>
    <w:rsid w:val="005F7414"/>
    <w:rsid w:val="005F7B39"/>
    <w:rsid w:val="006000EC"/>
    <w:rsid w:val="00602236"/>
    <w:rsid w:val="00602F5E"/>
    <w:rsid w:val="00603653"/>
    <w:rsid w:val="00604323"/>
    <w:rsid w:val="00604B09"/>
    <w:rsid w:val="00605A69"/>
    <w:rsid w:val="00606C54"/>
    <w:rsid w:val="00607212"/>
    <w:rsid w:val="00614375"/>
    <w:rsid w:val="0061489A"/>
    <w:rsid w:val="006158D8"/>
    <w:rsid w:val="00615B0A"/>
    <w:rsid w:val="006168CF"/>
    <w:rsid w:val="0061720D"/>
    <w:rsid w:val="00617625"/>
    <w:rsid w:val="0062011B"/>
    <w:rsid w:val="00622F06"/>
    <w:rsid w:val="00622FAA"/>
    <w:rsid w:val="00626DE0"/>
    <w:rsid w:val="00630901"/>
    <w:rsid w:val="00631F8E"/>
    <w:rsid w:val="00632A4C"/>
    <w:rsid w:val="00636EE9"/>
    <w:rsid w:val="00640950"/>
    <w:rsid w:val="00641AE7"/>
    <w:rsid w:val="00642629"/>
    <w:rsid w:val="006438C5"/>
    <w:rsid w:val="006442A5"/>
    <w:rsid w:val="0064782B"/>
    <w:rsid w:val="0065293D"/>
    <w:rsid w:val="006531AB"/>
    <w:rsid w:val="00653EFC"/>
    <w:rsid w:val="00654021"/>
    <w:rsid w:val="00655E4F"/>
    <w:rsid w:val="00656277"/>
    <w:rsid w:val="00661045"/>
    <w:rsid w:val="00661D6B"/>
    <w:rsid w:val="00664FC5"/>
    <w:rsid w:val="00666DA8"/>
    <w:rsid w:val="00667CEB"/>
    <w:rsid w:val="00671057"/>
    <w:rsid w:val="00672B4E"/>
    <w:rsid w:val="0067334E"/>
    <w:rsid w:val="00675AAF"/>
    <w:rsid w:val="006769B3"/>
    <w:rsid w:val="0068031A"/>
    <w:rsid w:val="00681B2F"/>
    <w:rsid w:val="0068335F"/>
    <w:rsid w:val="00684D3B"/>
    <w:rsid w:val="00687217"/>
    <w:rsid w:val="00692F2F"/>
    <w:rsid w:val="00693302"/>
    <w:rsid w:val="0069640B"/>
    <w:rsid w:val="006A1B83"/>
    <w:rsid w:val="006A21CD"/>
    <w:rsid w:val="006A405A"/>
    <w:rsid w:val="006A5918"/>
    <w:rsid w:val="006A6519"/>
    <w:rsid w:val="006B21B2"/>
    <w:rsid w:val="006B3B25"/>
    <w:rsid w:val="006B4A4A"/>
    <w:rsid w:val="006C19B2"/>
    <w:rsid w:val="006C4409"/>
    <w:rsid w:val="006C5BB8"/>
    <w:rsid w:val="006C602E"/>
    <w:rsid w:val="006C6936"/>
    <w:rsid w:val="006C7B01"/>
    <w:rsid w:val="006D0FD0"/>
    <w:rsid w:val="006D0FE8"/>
    <w:rsid w:val="006D22B5"/>
    <w:rsid w:val="006D3BEF"/>
    <w:rsid w:val="006D4B2B"/>
    <w:rsid w:val="006D4F3C"/>
    <w:rsid w:val="006D5C66"/>
    <w:rsid w:val="006D7002"/>
    <w:rsid w:val="006E1B3C"/>
    <w:rsid w:val="006E23FB"/>
    <w:rsid w:val="006E325A"/>
    <w:rsid w:val="006E33EC"/>
    <w:rsid w:val="006E3802"/>
    <w:rsid w:val="006E4095"/>
    <w:rsid w:val="006E44C0"/>
    <w:rsid w:val="006E6C02"/>
    <w:rsid w:val="006E7625"/>
    <w:rsid w:val="006F231A"/>
    <w:rsid w:val="006F6B55"/>
    <w:rsid w:val="006F788D"/>
    <w:rsid w:val="006F78E1"/>
    <w:rsid w:val="00701072"/>
    <w:rsid w:val="00702054"/>
    <w:rsid w:val="007035A4"/>
    <w:rsid w:val="00705511"/>
    <w:rsid w:val="00707E65"/>
    <w:rsid w:val="00711799"/>
    <w:rsid w:val="00712B78"/>
    <w:rsid w:val="0071393B"/>
    <w:rsid w:val="00713EE2"/>
    <w:rsid w:val="007165D2"/>
    <w:rsid w:val="007166DF"/>
    <w:rsid w:val="007172C7"/>
    <w:rsid w:val="007177FC"/>
    <w:rsid w:val="00720C5E"/>
    <w:rsid w:val="00721701"/>
    <w:rsid w:val="00722CF8"/>
    <w:rsid w:val="00726D06"/>
    <w:rsid w:val="00731835"/>
    <w:rsid w:val="00731BC7"/>
    <w:rsid w:val="00732ACE"/>
    <w:rsid w:val="007341F8"/>
    <w:rsid w:val="00734372"/>
    <w:rsid w:val="00734EB8"/>
    <w:rsid w:val="00735F8B"/>
    <w:rsid w:val="0074090B"/>
    <w:rsid w:val="00742D1F"/>
    <w:rsid w:val="00743EBA"/>
    <w:rsid w:val="00744223"/>
    <w:rsid w:val="00744C8E"/>
    <w:rsid w:val="0074707E"/>
    <w:rsid w:val="007516DC"/>
    <w:rsid w:val="00751A82"/>
    <w:rsid w:val="00752E58"/>
    <w:rsid w:val="00754B80"/>
    <w:rsid w:val="00761918"/>
    <w:rsid w:val="00762A38"/>
    <w:rsid w:val="00762F03"/>
    <w:rsid w:val="0076413B"/>
    <w:rsid w:val="007648AE"/>
    <w:rsid w:val="00764BF8"/>
    <w:rsid w:val="0076514D"/>
    <w:rsid w:val="00767DFA"/>
    <w:rsid w:val="00771110"/>
    <w:rsid w:val="00773D59"/>
    <w:rsid w:val="007762D0"/>
    <w:rsid w:val="00777F10"/>
    <w:rsid w:val="00781003"/>
    <w:rsid w:val="0078440A"/>
    <w:rsid w:val="007848B7"/>
    <w:rsid w:val="007869E7"/>
    <w:rsid w:val="0078772E"/>
    <w:rsid w:val="007911FD"/>
    <w:rsid w:val="00792F1C"/>
    <w:rsid w:val="00793930"/>
    <w:rsid w:val="00793DD1"/>
    <w:rsid w:val="00794FEC"/>
    <w:rsid w:val="007A003E"/>
    <w:rsid w:val="007A15DF"/>
    <w:rsid w:val="007A1965"/>
    <w:rsid w:val="007A2ED1"/>
    <w:rsid w:val="007A4BE6"/>
    <w:rsid w:val="007A78A5"/>
    <w:rsid w:val="007B0DC6"/>
    <w:rsid w:val="007B0DF8"/>
    <w:rsid w:val="007B1094"/>
    <w:rsid w:val="007B1762"/>
    <w:rsid w:val="007B1CB9"/>
    <w:rsid w:val="007B3320"/>
    <w:rsid w:val="007C301F"/>
    <w:rsid w:val="007C31AC"/>
    <w:rsid w:val="007C4197"/>
    <w:rsid w:val="007C4540"/>
    <w:rsid w:val="007C65AF"/>
    <w:rsid w:val="007D0431"/>
    <w:rsid w:val="007D135D"/>
    <w:rsid w:val="007D5516"/>
    <w:rsid w:val="007D5FEB"/>
    <w:rsid w:val="007D730F"/>
    <w:rsid w:val="007D7CD8"/>
    <w:rsid w:val="007E0546"/>
    <w:rsid w:val="007E3AA7"/>
    <w:rsid w:val="007E7511"/>
    <w:rsid w:val="007F0964"/>
    <w:rsid w:val="007F0E99"/>
    <w:rsid w:val="007F19C7"/>
    <w:rsid w:val="007F737D"/>
    <w:rsid w:val="00800036"/>
    <w:rsid w:val="0080308E"/>
    <w:rsid w:val="0080489E"/>
    <w:rsid w:val="00805303"/>
    <w:rsid w:val="00806705"/>
    <w:rsid w:val="00806738"/>
    <w:rsid w:val="00820A3A"/>
    <w:rsid w:val="008216D5"/>
    <w:rsid w:val="008249CE"/>
    <w:rsid w:val="00825131"/>
    <w:rsid w:val="00830594"/>
    <w:rsid w:val="00831A50"/>
    <w:rsid w:val="00831B3C"/>
    <w:rsid w:val="00831C89"/>
    <w:rsid w:val="00832114"/>
    <w:rsid w:val="00832EC6"/>
    <w:rsid w:val="008337DA"/>
    <w:rsid w:val="00834C46"/>
    <w:rsid w:val="00835671"/>
    <w:rsid w:val="00836D70"/>
    <w:rsid w:val="00837A0D"/>
    <w:rsid w:val="0084093E"/>
    <w:rsid w:val="008412CD"/>
    <w:rsid w:val="00841CE1"/>
    <w:rsid w:val="00845484"/>
    <w:rsid w:val="008465E8"/>
    <w:rsid w:val="00846CF0"/>
    <w:rsid w:val="00847326"/>
    <w:rsid w:val="008473D8"/>
    <w:rsid w:val="008528DC"/>
    <w:rsid w:val="00852B53"/>
    <w:rsid w:val="00852B8C"/>
    <w:rsid w:val="00854981"/>
    <w:rsid w:val="008562C5"/>
    <w:rsid w:val="00860142"/>
    <w:rsid w:val="0086122E"/>
    <w:rsid w:val="00864B2E"/>
    <w:rsid w:val="00865963"/>
    <w:rsid w:val="0086748B"/>
    <w:rsid w:val="00871C1D"/>
    <w:rsid w:val="0087411E"/>
    <w:rsid w:val="0087450E"/>
    <w:rsid w:val="00875A82"/>
    <w:rsid w:val="00876268"/>
    <w:rsid w:val="00876CA3"/>
    <w:rsid w:val="008772FE"/>
    <w:rsid w:val="008775F1"/>
    <w:rsid w:val="00877CD1"/>
    <w:rsid w:val="008821AE"/>
    <w:rsid w:val="00883D3A"/>
    <w:rsid w:val="00883F5F"/>
    <w:rsid w:val="0088439E"/>
    <w:rsid w:val="0088540A"/>
    <w:rsid w:val="008854F7"/>
    <w:rsid w:val="00885A9D"/>
    <w:rsid w:val="00887C59"/>
    <w:rsid w:val="008929D2"/>
    <w:rsid w:val="00892D5A"/>
    <w:rsid w:val="0089327A"/>
    <w:rsid w:val="00893636"/>
    <w:rsid w:val="00893B94"/>
    <w:rsid w:val="00896E9D"/>
    <w:rsid w:val="00896F11"/>
    <w:rsid w:val="00897680"/>
    <w:rsid w:val="008A1049"/>
    <w:rsid w:val="008A1C98"/>
    <w:rsid w:val="008A322D"/>
    <w:rsid w:val="008A35A1"/>
    <w:rsid w:val="008A4D72"/>
    <w:rsid w:val="008A6285"/>
    <w:rsid w:val="008A63B2"/>
    <w:rsid w:val="008B20D9"/>
    <w:rsid w:val="008B27EC"/>
    <w:rsid w:val="008B345D"/>
    <w:rsid w:val="008C0768"/>
    <w:rsid w:val="008C1FC2"/>
    <w:rsid w:val="008C2980"/>
    <w:rsid w:val="008C4DD6"/>
    <w:rsid w:val="008C5AFB"/>
    <w:rsid w:val="008D07FB"/>
    <w:rsid w:val="008D0C02"/>
    <w:rsid w:val="008D3547"/>
    <w:rsid w:val="008D357D"/>
    <w:rsid w:val="008D4338"/>
    <w:rsid w:val="008D435A"/>
    <w:rsid w:val="008D4F74"/>
    <w:rsid w:val="008D5AC0"/>
    <w:rsid w:val="008E269A"/>
    <w:rsid w:val="008E387B"/>
    <w:rsid w:val="008E6087"/>
    <w:rsid w:val="008E758D"/>
    <w:rsid w:val="008F10A7"/>
    <w:rsid w:val="008F3EEA"/>
    <w:rsid w:val="008F755D"/>
    <w:rsid w:val="008F7A39"/>
    <w:rsid w:val="009021E8"/>
    <w:rsid w:val="00904677"/>
    <w:rsid w:val="00905EE2"/>
    <w:rsid w:val="00910C92"/>
    <w:rsid w:val="00911440"/>
    <w:rsid w:val="00911712"/>
    <w:rsid w:val="00911B27"/>
    <w:rsid w:val="00914A47"/>
    <w:rsid w:val="009170BE"/>
    <w:rsid w:val="00920127"/>
    <w:rsid w:val="00920B29"/>
    <w:rsid w:val="00920B55"/>
    <w:rsid w:val="00920D58"/>
    <w:rsid w:val="009231BF"/>
    <w:rsid w:val="0092433E"/>
    <w:rsid w:val="009262C9"/>
    <w:rsid w:val="00926E29"/>
    <w:rsid w:val="00930EB9"/>
    <w:rsid w:val="00933DC7"/>
    <w:rsid w:val="00936BC2"/>
    <w:rsid w:val="00937F0D"/>
    <w:rsid w:val="009418F4"/>
    <w:rsid w:val="00941D9F"/>
    <w:rsid w:val="009424D7"/>
    <w:rsid w:val="00942BBC"/>
    <w:rsid w:val="00943DCB"/>
    <w:rsid w:val="00944180"/>
    <w:rsid w:val="00944AA0"/>
    <w:rsid w:val="00947DA2"/>
    <w:rsid w:val="00951177"/>
    <w:rsid w:val="0095144C"/>
    <w:rsid w:val="009562AD"/>
    <w:rsid w:val="0095656E"/>
    <w:rsid w:val="00965E19"/>
    <w:rsid w:val="009669CA"/>
    <w:rsid w:val="009673E8"/>
    <w:rsid w:val="00967EB8"/>
    <w:rsid w:val="00972CCD"/>
    <w:rsid w:val="00974DB8"/>
    <w:rsid w:val="009800DB"/>
    <w:rsid w:val="00980661"/>
    <w:rsid w:val="0098093B"/>
    <w:rsid w:val="00984FE0"/>
    <w:rsid w:val="009876D4"/>
    <w:rsid w:val="009914A5"/>
    <w:rsid w:val="0099548E"/>
    <w:rsid w:val="00996456"/>
    <w:rsid w:val="00996A12"/>
    <w:rsid w:val="00996E18"/>
    <w:rsid w:val="00997B0F"/>
    <w:rsid w:val="009A0CC3"/>
    <w:rsid w:val="009A1CAD"/>
    <w:rsid w:val="009A2500"/>
    <w:rsid w:val="009A3440"/>
    <w:rsid w:val="009A4D92"/>
    <w:rsid w:val="009A5832"/>
    <w:rsid w:val="009A6838"/>
    <w:rsid w:val="009B24B5"/>
    <w:rsid w:val="009B40F5"/>
    <w:rsid w:val="009B428C"/>
    <w:rsid w:val="009B4EBC"/>
    <w:rsid w:val="009B5ABB"/>
    <w:rsid w:val="009B5D1D"/>
    <w:rsid w:val="009B73CE"/>
    <w:rsid w:val="009C2461"/>
    <w:rsid w:val="009C2AB6"/>
    <w:rsid w:val="009C5A15"/>
    <w:rsid w:val="009C6F95"/>
    <w:rsid w:val="009C6FE2"/>
    <w:rsid w:val="009C7674"/>
    <w:rsid w:val="009D004A"/>
    <w:rsid w:val="009D1825"/>
    <w:rsid w:val="009D5880"/>
    <w:rsid w:val="009E1FD4"/>
    <w:rsid w:val="009E3703"/>
    <w:rsid w:val="009E3B07"/>
    <w:rsid w:val="009E3C53"/>
    <w:rsid w:val="009E51D1"/>
    <w:rsid w:val="009E5531"/>
    <w:rsid w:val="009F171E"/>
    <w:rsid w:val="009F3D2F"/>
    <w:rsid w:val="009F6E08"/>
    <w:rsid w:val="009F7052"/>
    <w:rsid w:val="00A00302"/>
    <w:rsid w:val="00A01438"/>
    <w:rsid w:val="00A02668"/>
    <w:rsid w:val="00A02801"/>
    <w:rsid w:val="00A02C28"/>
    <w:rsid w:val="00A03D0C"/>
    <w:rsid w:val="00A063C5"/>
    <w:rsid w:val="00A0687D"/>
    <w:rsid w:val="00A06A39"/>
    <w:rsid w:val="00A07F58"/>
    <w:rsid w:val="00A10F33"/>
    <w:rsid w:val="00A12FF6"/>
    <w:rsid w:val="00A131CB"/>
    <w:rsid w:val="00A14847"/>
    <w:rsid w:val="00A16825"/>
    <w:rsid w:val="00A16D6D"/>
    <w:rsid w:val="00A17D27"/>
    <w:rsid w:val="00A201B7"/>
    <w:rsid w:val="00A21383"/>
    <w:rsid w:val="00A2199F"/>
    <w:rsid w:val="00A21B31"/>
    <w:rsid w:val="00A2360E"/>
    <w:rsid w:val="00A251BE"/>
    <w:rsid w:val="00A26E0C"/>
    <w:rsid w:val="00A32FCB"/>
    <w:rsid w:val="00A34C25"/>
    <w:rsid w:val="00A3507D"/>
    <w:rsid w:val="00A358F4"/>
    <w:rsid w:val="00A3717A"/>
    <w:rsid w:val="00A4088C"/>
    <w:rsid w:val="00A4456B"/>
    <w:rsid w:val="00A448D4"/>
    <w:rsid w:val="00A452E0"/>
    <w:rsid w:val="00A46174"/>
    <w:rsid w:val="00A47A25"/>
    <w:rsid w:val="00A506DF"/>
    <w:rsid w:val="00A50956"/>
    <w:rsid w:val="00A50ECF"/>
    <w:rsid w:val="00A51EA5"/>
    <w:rsid w:val="00A53742"/>
    <w:rsid w:val="00A5543B"/>
    <w:rsid w:val="00A557A1"/>
    <w:rsid w:val="00A56262"/>
    <w:rsid w:val="00A63059"/>
    <w:rsid w:val="00A63AE3"/>
    <w:rsid w:val="00A651A4"/>
    <w:rsid w:val="00A71361"/>
    <w:rsid w:val="00A746E2"/>
    <w:rsid w:val="00A748D3"/>
    <w:rsid w:val="00A76AFD"/>
    <w:rsid w:val="00A80D17"/>
    <w:rsid w:val="00A8138B"/>
    <w:rsid w:val="00A81FF2"/>
    <w:rsid w:val="00A82B17"/>
    <w:rsid w:val="00A83904"/>
    <w:rsid w:val="00A90A79"/>
    <w:rsid w:val="00A920A2"/>
    <w:rsid w:val="00A96B30"/>
    <w:rsid w:val="00AA442D"/>
    <w:rsid w:val="00AA4F7C"/>
    <w:rsid w:val="00AA59B5"/>
    <w:rsid w:val="00AA654B"/>
    <w:rsid w:val="00AA7777"/>
    <w:rsid w:val="00AA7B84"/>
    <w:rsid w:val="00AB05E5"/>
    <w:rsid w:val="00AB663B"/>
    <w:rsid w:val="00AC0B4C"/>
    <w:rsid w:val="00AC1164"/>
    <w:rsid w:val="00AC2296"/>
    <w:rsid w:val="00AC2754"/>
    <w:rsid w:val="00AC48B0"/>
    <w:rsid w:val="00AC4ACD"/>
    <w:rsid w:val="00AC5DFB"/>
    <w:rsid w:val="00AC775E"/>
    <w:rsid w:val="00AD13DC"/>
    <w:rsid w:val="00AD1A66"/>
    <w:rsid w:val="00AD6DE2"/>
    <w:rsid w:val="00AD6E57"/>
    <w:rsid w:val="00AD6F1F"/>
    <w:rsid w:val="00AD7E5A"/>
    <w:rsid w:val="00AE0A40"/>
    <w:rsid w:val="00AE1ED4"/>
    <w:rsid w:val="00AE21E1"/>
    <w:rsid w:val="00AE2F8D"/>
    <w:rsid w:val="00AE366B"/>
    <w:rsid w:val="00AE3BAE"/>
    <w:rsid w:val="00AE6A21"/>
    <w:rsid w:val="00AE78EF"/>
    <w:rsid w:val="00AF0754"/>
    <w:rsid w:val="00AF1C8F"/>
    <w:rsid w:val="00AF2B68"/>
    <w:rsid w:val="00AF2C92"/>
    <w:rsid w:val="00AF3EC1"/>
    <w:rsid w:val="00AF5025"/>
    <w:rsid w:val="00AF519F"/>
    <w:rsid w:val="00AF5387"/>
    <w:rsid w:val="00AF55F5"/>
    <w:rsid w:val="00AF580B"/>
    <w:rsid w:val="00AF5BB6"/>
    <w:rsid w:val="00AF7E86"/>
    <w:rsid w:val="00B024B9"/>
    <w:rsid w:val="00B06E74"/>
    <w:rsid w:val="00B077FA"/>
    <w:rsid w:val="00B07C92"/>
    <w:rsid w:val="00B127D7"/>
    <w:rsid w:val="00B12812"/>
    <w:rsid w:val="00B13B0C"/>
    <w:rsid w:val="00B14408"/>
    <w:rsid w:val="00B1453A"/>
    <w:rsid w:val="00B17179"/>
    <w:rsid w:val="00B20F82"/>
    <w:rsid w:val="00B22CF8"/>
    <w:rsid w:val="00B23822"/>
    <w:rsid w:val="00B25761"/>
    <w:rsid w:val="00B25BD5"/>
    <w:rsid w:val="00B34079"/>
    <w:rsid w:val="00B3793A"/>
    <w:rsid w:val="00B401BA"/>
    <w:rsid w:val="00B407E4"/>
    <w:rsid w:val="00B425B6"/>
    <w:rsid w:val="00B42A72"/>
    <w:rsid w:val="00B441AE"/>
    <w:rsid w:val="00B45A65"/>
    <w:rsid w:val="00B45F33"/>
    <w:rsid w:val="00B46D50"/>
    <w:rsid w:val="00B50898"/>
    <w:rsid w:val="00B53170"/>
    <w:rsid w:val="00B53BF7"/>
    <w:rsid w:val="00B548B9"/>
    <w:rsid w:val="00B5604E"/>
    <w:rsid w:val="00B56DBE"/>
    <w:rsid w:val="00B61310"/>
    <w:rsid w:val="00B62999"/>
    <w:rsid w:val="00B63549"/>
    <w:rsid w:val="00B63BE3"/>
    <w:rsid w:val="00B64885"/>
    <w:rsid w:val="00B64A07"/>
    <w:rsid w:val="00B64DFF"/>
    <w:rsid w:val="00B64FA3"/>
    <w:rsid w:val="00B66810"/>
    <w:rsid w:val="00B72BE3"/>
    <w:rsid w:val="00B73B80"/>
    <w:rsid w:val="00B73BEF"/>
    <w:rsid w:val="00B74C7A"/>
    <w:rsid w:val="00B7543B"/>
    <w:rsid w:val="00B770C7"/>
    <w:rsid w:val="00B800EE"/>
    <w:rsid w:val="00B80A62"/>
    <w:rsid w:val="00B80F26"/>
    <w:rsid w:val="00B81717"/>
    <w:rsid w:val="00B822BD"/>
    <w:rsid w:val="00B832BA"/>
    <w:rsid w:val="00B842F4"/>
    <w:rsid w:val="00B85579"/>
    <w:rsid w:val="00B91A7B"/>
    <w:rsid w:val="00B929DD"/>
    <w:rsid w:val="00B93AF6"/>
    <w:rsid w:val="00B95405"/>
    <w:rsid w:val="00B963F1"/>
    <w:rsid w:val="00B97C97"/>
    <w:rsid w:val="00BA020A"/>
    <w:rsid w:val="00BA022C"/>
    <w:rsid w:val="00BA48E1"/>
    <w:rsid w:val="00BA4C4F"/>
    <w:rsid w:val="00BB025A"/>
    <w:rsid w:val="00BB02A4"/>
    <w:rsid w:val="00BB0BF3"/>
    <w:rsid w:val="00BB1270"/>
    <w:rsid w:val="00BB1E44"/>
    <w:rsid w:val="00BB23B5"/>
    <w:rsid w:val="00BB5267"/>
    <w:rsid w:val="00BB52B8"/>
    <w:rsid w:val="00BB59D8"/>
    <w:rsid w:val="00BB6275"/>
    <w:rsid w:val="00BB7E69"/>
    <w:rsid w:val="00BC0E51"/>
    <w:rsid w:val="00BC1D3F"/>
    <w:rsid w:val="00BC3C1F"/>
    <w:rsid w:val="00BC614F"/>
    <w:rsid w:val="00BC7CE7"/>
    <w:rsid w:val="00BD254C"/>
    <w:rsid w:val="00BD295E"/>
    <w:rsid w:val="00BD4664"/>
    <w:rsid w:val="00BD5DA8"/>
    <w:rsid w:val="00BD76B5"/>
    <w:rsid w:val="00BE05BE"/>
    <w:rsid w:val="00BE1193"/>
    <w:rsid w:val="00BE7AE3"/>
    <w:rsid w:val="00BF4849"/>
    <w:rsid w:val="00BF4EA7"/>
    <w:rsid w:val="00BF6525"/>
    <w:rsid w:val="00C00EDB"/>
    <w:rsid w:val="00C010B4"/>
    <w:rsid w:val="00C02863"/>
    <w:rsid w:val="00C0383A"/>
    <w:rsid w:val="00C067FF"/>
    <w:rsid w:val="00C12862"/>
    <w:rsid w:val="00C13D28"/>
    <w:rsid w:val="00C14585"/>
    <w:rsid w:val="00C16515"/>
    <w:rsid w:val="00C165A0"/>
    <w:rsid w:val="00C174B0"/>
    <w:rsid w:val="00C216CE"/>
    <w:rsid w:val="00C2184F"/>
    <w:rsid w:val="00C2282A"/>
    <w:rsid w:val="00C22A78"/>
    <w:rsid w:val="00C23C7E"/>
    <w:rsid w:val="00C246C5"/>
    <w:rsid w:val="00C25A82"/>
    <w:rsid w:val="00C30079"/>
    <w:rsid w:val="00C30A2A"/>
    <w:rsid w:val="00C31AE6"/>
    <w:rsid w:val="00C33993"/>
    <w:rsid w:val="00C34C3A"/>
    <w:rsid w:val="00C37DC6"/>
    <w:rsid w:val="00C4069E"/>
    <w:rsid w:val="00C41ADC"/>
    <w:rsid w:val="00C43729"/>
    <w:rsid w:val="00C44149"/>
    <w:rsid w:val="00C44410"/>
    <w:rsid w:val="00C44A15"/>
    <w:rsid w:val="00C4630A"/>
    <w:rsid w:val="00C523F0"/>
    <w:rsid w:val="00C52433"/>
    <w:rsid w:val="00C526D2"/>
    <w:rsid w:val="00C53A91"/>
    <w:rsid w:val="00C57083"/>
    <w:rsid w:val="00C5794E"/>
    <w:rsid w:val="00C60968"/>
    <w:rsid w:val="00C63D39"/>
    <w:rsid w:val="00C63EDD"/>
    <w:rsid w:val="00C65B36"/>
    <w:rsid w:val="00C6661B"/>
    <w:rsid w:val="00C67112"/>
    <w:rsid w:val="00C67223"/>
    <w:rsid w:val="00C7144F"/>
    <w:rsid w:val="00C7292E"/>
    <w:rsid w:val="00C7321E"/>
    <w:rsid w:val="00C7370C"/>
    <w:rsid w:val="00C746E5"/>
    <w:rsid w:val="00C74E88"/>
    <w:rsid w:val="00C80924"/>
    <w:rsid w:val="00C8286B"/>
    <w:rsid w:val="00C83E92"/>
    <w:rsid w:val="00C849BD"/>
    <w:rsid w:val="00C91710"/>
    <w:rsid w:val="00C9378A"/>
    <w:rsid w:val="00C93D59"/>
    <w:rsid w:val="00C947F8"/>
    <w:rsid w:val="00C9515F"/>
    <w:rsid w:val="00C963C5"/>
    <w:rsid w:val="00CA030C"/>
    <w:rsid w:val="00CA1F41"/>
    <w:rsid w:val="00CA32EE"/>
    <w:rsid w:val="00CA3D0C"/>
    <w:rsid w:val="00CA5771"/>
    <w:rsid w:val="00CA6A1A"/>
    <w:rsid w:val="00CA7A88"/>
    <w:rsid w:val="00CB0DBF"/>
    <w:rsid w:val="00CB46C4"/>
    <w:rsid w:val="00CB689B"/>
    <w:rsid w:val="00CC1E75"/>
    <w:rsid w:val="00CC2E0E"/>
    <w:rsid w:val="00CC361C"/>
    <w:rsid w:val="00CC474B"/>
    <w:rsid w:val="00CC658C"/>
    <w:rsid w:val="00CC67BF"/>
    <w:rsid w:val="00CC7D09"/>
    <w:rsid w:val="00CD0843"/>
    <w:rsid w:val="00CD3938"/>
    <w:rsid w:val="00CD4C41"/>
    <w:rsid w:val="00CD4E31"/>
    <w:rsid w:val="00CD5A78"/>
    <w:rsid w:val="00CD7345"/>
    <w:rsid w:val="00CE1410"/>
    <w:rsid w:val="00CE372E"/>
    <w:rsid w:val="00CE4BF3"/>
    <w:rsid w:val="00CE51D9"/>
    <w:rsid w:val="00CF0A1B"/>
    <w:rsid w:val="00CF19F6"/>
    <w:rsid w:val="00CF2D79"/>
    <w:rsid w:val="00CF2F4F"/>
    <w:rsid w:val="00CF536D"/>
    <w:rsid w:val="00D02E9D"/>
    <w:rsid w:val="00D03142"/>
    <w:rsid w:val="00D03CA4"/>
    <w:rsid w:val="00D05433"/>
    <w:rsid w:val="00D06B2D"/>
    <w:rsid w:val="00D10CB8"/>
    <w:rsid w:val="00D10D7A"/>
    <w:rsid w:val="00D12806"/>
    <w:rsid w:val="00D12D44"/>
    <w:rsid w:val="00D15018"/>
    <w:rsid w:val="00D158AC"/>
    <w:rsid w:val="00D1694C"/>
    <w:rsid w:val="00D20F5E"/>
    <w:rsid w:val="00D21B8B"/>
    <w:rsid w:val="00D23B76"/>
    <w:rsid w:val="00D24B4A"/>
    <w:rsid w:val="00D2514E"/>
    <w:rsid w:val="00D25562"/>
    <w:rsid w:val="00D379A3"/>
    <w:rsid w:val="00D41A4E"/>
    <w:rsid w:val="00D43003"/>
    <w:rsid w:val="00D44DB2"/>
    <w:rsid w:val="00D45344"/>
    <w:rsid w:val="00D45FF3"/>
    <w:rsid w:val="00D47A42"/>
    <w:rsid w:val="00D512CF"/>
    <w:rsid w:val="00D528B9"/>
    <w:rsid w:val="00D52EC8"/>
    <w:rsid w:val="00D53186"/>
    <w:rsid w:val="00D5487D"/>
    <w:rsid w:val="00D56282"/>
    <w:rsid w:val="00D57AFD"/>
    <w:rsid w:val="00D60140"/>
    <w:rsid w:val="00D6024A"/>
    <w:rsid w:val="00D608B5"/>
    <w:rsid w:val="00D6099D"/>
    <w:rsid w:val="00D60CF2"/>
    <w:rsid w:val="00D640C9"/>
    <w:rsid w:val="00D64739"/>
    <w:rsid w:val="00D663F7"/>
    <w:rsid w:val="00D66ABD"/>
    <w:rsid w:val="00D67D26"/>
    <w:rsid w:val="00D70B6D"/>
    <w:rsid w:val="00D71195"/>
    <w:rsid w:val="00D71E15"/>
    <w:rsid w:val="00D71F99"/>
    <w:rsid w:val="00D73CA4"/>
    <w:rsid w:val="00D73D71"/>
    <w:rsid w:val="00D74396"/>
    <w:rsid w:val="00D77FB2"/>
    <w:rsid w:val="00D80284"/>
    <w:rsid w:val="00D81F71"/>
    <w:rsid w:val="00D8495B"/>
    <w:rsid w:val="00D8642D"/>
    <w:rsid w:val="00D873CD"/>
    <w:rsid w:val="00D90A5E"/>
    <w:rsid w:val="00D91A68"/>
    <w:rsid w:val="00D95A68"/>
    <w:rsid w:val="00DA17C7"/>
    <w:rsid w:val="00DA6A9A"/>
    <w:rsid w:val="00DB1EFD"/>
    <w:rsid w:val="00DB2C68"/>
    <w:rsid w:val="00DB3EAF"/>
    <w:rsid w:val="00DB46C6"/>
    <w:rsid w:val="00DC0AB3"/>
    <w:rsid w:val="00DC17E6"/>
    <w:rsid w:val="00DC2350"/>
    <w:rsid w:val="00DC3203"/>
    <w:rsid w:val="00DC3C99"/>
    <w:rsid w:val="00DC52F5"/>
    <w:rsid w:val="00DC5FD0"/>
    <w:rsid w:val="00DC749A"/>
    <w:rsid w:val="00DD0354"/>
    <w:rsid w:val="00DD06C6"/>
    <w:rsid w:val="00DD27D7"/>
    <w:rsid w:val="00DD3290"/>
    <w:rsid w:val="00DD3CD9"/>
    <w:rsid w:val="00DD458C"/>
    <w:rsid w:val="00DD72E9"/>
    <w:rsid w:val="00DD7605"/>
    <w:rsid w:val="00DE1C7E"/>
    <w:rsid w:val="00DE2020"/>
    <w:rsid w:val="00DE3476"/>
    <w:rsid w:val="00DE7BEA"/>
    <w:rsid w:val="00DF5AD3"/>
    <w:rsid w:val="00DF5B84"/>
    <w:rsid w:val="00DF6D5B"/>
    <w:rsid w:val="00DF771B"/>
    <w:rsid w:val="00DF7EE2"/>
    <w:rsid w:val="00E00390"/>
    <w:rsid w:val="00E01BAA"/>
    <w:rsid w:val="00E0282A"/>
    <w:rsid w:val="00E02F9B"/>
    <w:rsid w:val="00E07E14"/>
    <w:rsid w:val="00E1203D"/>
    <w:rsid w:val="00E13297"/>
    <w:rsid w:val="00E14F94"/>
    <w:rsid w:val="00E163FD"/>
    <w:rsid w:val="00E17336"/>
    <w:rsid w:val="00E17D15"/>
    <w:rsid w:val="00E20F14"/>
    <w:rsid w:val="00E220A4"/>
    <w:rsid w:val="00E222F1"/>
    <w:rsid w:val="00E22B95"/>
    <w:rsid w:val="00E23BA4"/>
    <w:rsid w:val="00E2749E"/>
    <w:rsid w:val="00E30331"/>
    <w:rsid w:val="00E30BB8"/>
    <w:rsid w:val="00E31F9C"/>
    <w:rsid w:val="00E32B16"/>
    <w:rsid w:val="00E37157"/>
    <w:rsid w:val="00E40488"/>
    <w:rsid w:val="00E41DC9"/>
    <w:rsid w:val="00E42B7F"/>
    <w:rsid w:val="00E50367"/>
    <w:rsid w:val="00E51ABA"/>
    <w:rsid w:val="00E524CB"/>
    <w:rsid w:val="00E543C2"/>
    <w:rsid w:val="00E565F5"/>
    <w:rsid w:val="00E60F6C"/>
    <w:rsid w:val="00E61228"/>
    <w:rsid w:val="00E65456"/>
    <w:rsid w:val="00E654AB"/>
    <w:rsid w:val="00E65A91"/>
    <w:rsid w:val="00E66188"/>
    <w:rsid w:val="00E664FB"/>
    <w:rsid w:val="00E672F0"/>
    <w:rsid w:val="00E67B46"/>
    <w:rsid w:val="00E7034F"/>
    <w:rsid w:val="00E70373"/>
    <w:rsid w:val="00E72097"/>
    <w:rsid w:val="00E72E40"/>
    <w:rsid w:val="00E73665"/>
    <w:rsid w:val="00E73999"/>
    <w:rsid w:val="00E73BDC"/>
    <w:rsid w:val="00E73E9E"/>
    <w:rsid w:val="00E77413"/>
    <w:rsid w:val="00E81660"/>
    <w:rsid w:val="00E8299C"/>
    <w:rsid w:val="00E8534A"/>
    <w:rsid w:val="00E854FE"/>
    <w:rsid w:val="00E906CC"/>
    <w:rsid w:val="00E91D5A"/>
    <w:rsid w:val="00E91FD8"/>
    <w:rsid w:val="00E92EC3"/>
    <w:rsid w:val="00E939A0"/>
    <w:rsid w:val="00E94EF3"/>
    <w:rsid w:val="00E97BDF"/>
    <w:rsid w:val="00E97E4E"/>
    <w:rsid w:val="00EA1CC2"/>
    <w:rsid w:val="00EA2D76"/>
    <w:rsid w:val="00EA4644"/>
    <w:rsid w:val="00EA6442"/>
    <w:rsid w:val="00EA758A"/>
    <w:rsid w:val="00EB096F"/>
    <w:rsid w:val="00EB199F"/>
    <w:rsid w:val="00EB19F7"/>
    <w:rsid w:val="00EB1E0F"/>
    <w:rsid w:val="00EB21A4"/>
    <w:rsid w:val="00EB27C4"/>
    <w:rsid w:val="00EB5387"/>
    <w:rsid w:val="00EB566D"/>
    <w:rsid w:val="00EB5C10"/>
    <w:rsid w:val="00EB656C"/>
    <w:rsid w:val="00EB7322"/>
    <w:rsid w:val="00EC0FE9"/>
    <w:rsid w:val="00EC198B"/>
    <w:rsid w:val="00EC426D"/>
    <w:rsid w:val="00EC4A2C"/>
    <w:rsid w:val="00EC571B"/>
    <w:rsid w:val="00EC57D7"/>
    <w:rsid w:val="00EC6385"/>
    <w:rsid w:val="00EC73D7"/>
    <w:rsid w:val="00ED1DE9"/>
    <w:rsid w:val="00ED23D4"/>
    <w:rsid w:val="00ED5E0B"/>
    <w:rsid w:val="00EE2B1D"/>
    <w:rsid w:val="00EE37B6"/>
    <w:rsid w:val="00EE4FD6"/>
    <w:rsid w:val="00EE5474"/>
    <w:rsid w:val="00EE5DF4"/>
    <w:rsid w:val="00EF0F45"/>
    <w:rsid w:val="00EF702B"/>
    <w:rsid w:val="00EF7463"/>
    <w:rsid w:val="00EF78E7"/>
    <w:rsid w:val="00EF7971"/>
    <w:rsid w:val="00F002EF"/>
    <w:rsid w:val="00F01AE7"/>
    <w:rsid w:val="00F01EE9"/>
    <w:rsid w:val="00F04900"/>
    <w:rsid w:val="00F04B9B"/>
    <w:rsid w:val="00F065A4"/>
    <w:rsid w:val="00F11832"/>
    <w:rsid w:val="00F11E51"/>
    <w:rsid w:val="00F126B9"/>
    <w:rsid w:val="00F12715"/>
    <w:rsid w:val="00F144D5"/>
    <w:rsid w:val="00F146F0"/>
    <w:rsid w:val="00F15039"/>
    <w:rsid w:val="00F20FF3"/>
    <w:rsid w:val="00F2190B"/>
    <w:rsid w:val="00F228B5"/>
    <w:rsid w:val="00F2389C"/>
    <w:rsid w:val="00F24B69"/>
    <w:rsid w:val="00F25C67"/>
    <w:rsid w:val="00F30DFF"/>
    <w:rsid w:val="00F31820"/>
    <w:rsid w:val="00F31A17"/>
    <w:rsid w:val="00F32B80"/>
    <w:rsid w:val="00F33301"/>
    <w:rsid w:val="00F340EB"/>
    <w:rsid w:val="00F35285"/>
    <w:rsid w:val="00F4016B"/>
    <w:rsid w:val="00F41704"/>
    <w:rsid w:val="00F43B9D"/>
    <w:rsid w:val="00F44D5E"/>
    <w:rsid w:val="00F52536"/>
    <w:rsid w:val="00F53A35"/>
    <w:rsid w:val="00F55A3D"/>
    <w:rsid w:val="00F564E6"/>
    <w:rsid w:val="00F5744B"/>
    <w:rsid w:val="00F61209"/>
    <w:rsid w:val="00F6123C"/>
    <w:rsid w:val="00F6259E"/>
    <w:rsid w:val="00F63767"/>
    <w:rsid w:val="00F63C39"/>
    <w:rsid w:val="00F65DD4"/>
    <w:rsid w:val="00F672B2"/>
    <w:rsid w:val="00F67D14"/>
    <w:rsid w:val="00F75CE7"/>
    <w:rsid w:val="00F814E5"/>
    <w:rsid w:val="00F826BB"/>
    <w:rsid w:val="00F82D4B"/>
    <w:rsid w:val="00F83973"/>
    <w:rsid w:val="00F85963"/>
    <w:rsid w:val="00F87FA3"/>
    <w:rsid w:val="00F91480"/>
    <w:rsid w:val="00F91B8F"/>
    <w:rsid w:val="00F93D8C"/>
    <w:rsid w:val="00F97D39"/>
    <w:rsid w:val="00FA08EC"/>
    <w:rsid w:val="00FA3102"/>
    <w:rsid w:val="00FA48D4"/>
    <w:rsid w:val="00FA54FA"/>
    <w:rsid w:val="00FA5B40"/>
    <w:rsid w:val="00FA64C1"/>
    <w:rsid w:val="00FA66F6"/>
    <w:rsid w:val="00FA6D39"/>
    <w:rsid w:val="00FB227E"/>
    <w:rsid w:val="00FB267F"/>
    <w:rsid w:val="00FB3D61"/>
    <w:rsid w:val="00FB44CE"/>
    <w:rsid w:val="00FB5009"/>
    <w:rsid w:val="00FB6998"/>
    <w:rsid w:val="00FB76AB"/>
    <w:rsid w:val="00FC06D7"/>
    <w:rsid w:val="00FC2250"/>
    <w:rsid w:val="00FC36BF"/>
    <w:rsid w:val="00FC3EF0"/>
    <w:rsid w:val="00FD03FE"/>
    <w:rsid w:val="00FD089C"/>
    <w:rsid w:val="00FD126E"/>
    <w:rsid w:val="00FD3C36"/>
    <w:rsid w:val="00FD4245"/>
    <w:rsid w:val="00FD4D81"/>
    <w:rsid w:val="00FD7308"/>
    <w:rsid w:val="00FD7498"/>
    <w:rsid w:val="00FD7FAD"/>
    <w:rsid w:val="00FD7FB3"/>
    <w:rsid w:val="00FE36D7"/>
    <w:rsid w:val="00FE4713"/>
    <w:rsid w:val="00FE5BA8"/>
    <w:rsid w:val="00FE7E58"/>
    <w:rsid w:val="00FF198F"/>
    <w:rsid w:val="00FF1F44"/>
    <w:rsid w:val="00FF225E"/>
    <w:rsid w:val="00FF672C"/>
    <w:rsid w:val="00FF6CE8"/>
    <w:rsid w:val="00FF75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F4CB9"/>
  <w14:defaultImageDpi w14:val="330"/>
  <w15:docId w15:val="{6737329A-3ABE-4B6E-80EA-F6D68E1A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3B8"/>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033ACB"/>
    <w:rPr>
      <w:color w:val="0000FF" w:themeColor="hyperlink"/>
      <w:u w:val="single"/>
    </w:rPr>
  </w:style>
  <w:style w:type="character" w:styleId="UnresolvedMention">
    <w:name w:val="Unresolved Mention"/>
    <w:basedOn w:val="DefaultParagraphFont"/>
    <w:uiPriority w:val="99"/>
    <w:semiHidden/>
    <w:unhideWhenUsed/>
    <w:rsid w:val="00033ACB"/>
    <w:rPr>
      <w:color w:val="605E5C"/>
      <w:shd w:val="clear" w:color="auto" w:fill="E1DFDD"/>
    </w:rPr>
  </w:style>
  <w:style w:type="table" w:styleId="TableGrid">
    <w:name w:val="Table Grid"/>
    <w:basedOn w:val="TableNormal"/>
    <w:rsid w:val="00F7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EF702B"/>
    <w:pPr>
      <w:spacing w:after="200" w:line="240" w:lineRule="auto"/>
    </w:pPr>
    <w:rPr>
      <w:i/>
      <w:iCs/>
      <w:color w:val="1F497D" w:themeColor="text2"/>
      <w:sz w:val="18"/>
      <w:szCs w:val="18"/>
    </w:rPr>
  </w:style>
  <w:style w:type="character" w:styleId="CommentReference">
    <w:name w:val="annotation reference"/>
    <w:basedOn w:val="DefaultParagraphFont"/>
    <w:semiHidden/>
    <w:unhideWhenUsed/>
    <w:rsid w:val="00541DD2"/>
    <w:rPr>
      <w:sz w:val="16"/>
      <w:szCs w:val="16"/>
    </w:rPr>
  </w:style>
  <w:style w:type="paragraph" w:styleId="CommentText">
    <w:name w:val="annotation text"/>
    <w:basedOn w:val="Normal"/>
    <w:link w:val="CommentTextChar"/>
    <w:unhideWhenUsed/>
    <w:rsid w:val="00541DD2"/>
    <w:pPr>
      <w:spacing w:line="240" w:lineRule="auto"/>
    </w:pPr>
    <w:rPr>
      <w:sz w:val="20"/>
      <w:szCs w:val="20"/>
    </w:rPr>
  </w:style>
  <w:style w:type="character" w:customStyle="1" w:styleId="CommentTextChar">
    <w:name w:val="Comment Text Char"/>
    <w:basedOn w:val="DefaultParagraphFont"/>
    <w:link w:val="CommentText"/>
    <w:rsid w:val="00541DD2"/>
  </w:style>
  <w:style w:type="paragraph" w:styleId="CommentSubject">
    <w:name w:val="annotation subject"/>
    <w:basedOn w:val="CommentText"/>
    <w:next w:val="CommentText"/>
    <w:link w:val="CommentSubjectChar"/>
    <w:semiHidden/>
    <w:unhideWhenUsed/>
    <w:rsid w:val="00541DD2"/>
    <w:rPr>
      <w:b/>
      <w:bCs/>
    </w:rPr>
  </w:style>
  <w:style w:type="character" w:customStyle="1" w:styleId="CommentSubjectChar">
    <w:name w:val="Comment Subject Char"/>
    <w:basedOn w:val="CommentTextChar"/>
    <w:link w:val="CommentSubject"/>
    <w:semiHidden/>
    <w:rsid w:val="00541DD2"/>
    <w:rPr>
      <w:b/>
      <w:bCs/>
    </w:rPr>
  </w:style>
  <w:style w:type="character" w:styleId="LineNumber">
    <w:name w:val="line number"/>
    <w:basedOn w:val="DefaultParagraphFont"/>
    <w:semiHidden/>
    <w:unhideWhenUsed/>
    <w:rsid w:val="00A920A2"/>
  </w:style>
  <w:style w:type="table" w:customStyle="1" w:styleId="TableGrid1">
    <w:name w:val="Table Grid1"/>
    <w:basedOn w:val="TableNormal"/>
    <w:next w:val="TableGrid"/>
    <w:uiPriority w:val="39"/>
    <w:rsid w:val="00883F5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705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657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egugu%20Mbense\AppData\Local\Temp\ddd0993e-c933-430d-a6aa-91e8ede8918e_TF_Template_Word_Windows_2016.zip.18e\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[LEADERSHIP ROLES ON PRODUCTIVITY GRAPHICAL PRESENTATION (4).xlsx]GRAPH 1!PivotTable22</c:name>
    <c:fmtId val="-1"/>
  </c:pivotSource>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100" b="1">
                <a:latin typeface="Arial" panose="020B0604020202020204" pitchFamily="34" charset="0"/>
                <a:cs typeface="Arial" panose="020B0604020202020204" pitchFamily="34" charset="0"/>
              </a:rPr>
              <a:t>Employee</a:t>
            </a:r>
            <a:r>
              <a:rPr lang="en-US" sz="1100" b="1" baseline="0">
                <a:latin typeface="Arial" panose="020B0604020202020204" pitchFamily="34" charset="0"/>
                <a:cs typeface="Arial" panose="020B0604020202020204" pitchFamily="34" charset="0"/>
              </a:rPr>
              <a:t> ratings of how Leadership Styles influence their own Productivity </a:t>
            </a:r>
            <a:endParaRPr lang="en-US" sz="1100" b="1">
              <a:latin typeface="Arial" panose="020B0604020202020204" pitchFamily="34" charset="0"/>
              <a:cs typeface="Arial" panose="020B0604020202020204" pitchFamily="34" charset="0"/>
            </a:endParaRPr>
          </a:p>
        </c:rich>
      </c:tx>
      <c:layout>
        <c:manualLayout>
          <c:xMode val="edge"/>
          <c:yMode val="edge"/>
          <c:x val="0.12355944566010212"/>
          <c:y val="3.52422907488986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pivotFmt>
      <c:pivotFmt>
        <c:idx val="2"/>
        <c:spPr>
          <a:solidFill>
            <a:srgbClr val="FF0000"/>
          </a:solidFill>
          <a:ln>
            <a:noFill/>
          </a:ln>
          <a:effectLst/>
        </c:spPr>
      </c:pivotFmt>
      <c:pivotFmt>
        <c:idx val="3"/>
        <c:spPr>
          <a:solidFill>
            <a:srgbClr val="00B0F0"/>
          </a:solidFill>
          <a:ln>
            <a:noFill/>
          </a:ln>
          <a:effectLst/>
        </c:spPr>
      </c:pivotFmt>
      <c:pivotFmt>
        <c:idx val="4"/>
        <c:spPr>
          <a:solidFill>
            <a:srgbClr val="FFC00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92D050"/>
          </a:solidFill>
          <a:ln>
            <a:noFill/>
          </a:ln>
          <a:effectLst/>
        </c:spPr>
      </c:pivotFmt>
      <c:pivotFmt>
        <c:idx val="7"/>
        <c:spPr>
          <a:solidFill>
            <a:srgbClr val="FF0000"/>
          </a:solidFill>
          <a:ln>
            <a:noFill/>
          </a:ln>
          <a:effectLst/>
        </c:spPr>
      </c:pivotFmt>
      <c:pivotFmt>
        <c:idx val="8"/>
        <c:spPr>
          <a:solidFill>
            <a:srgbClr val="00B0F0"/>
          </a:solidFill>
          <a:ln>
            <a:noFill/>
          </a:ln>
          <a:effectLst/>
        </c:spPr>
      </c:pivotFmt>
      <c:pivotFmt>
        <c:idx val="9"/>
        <c:spPr>
          <a:solidFill>
            <a:srgbClr val="FFC000"/>
          </a:solidFill>
          <a:ln>
            <a:noFill/>
          </a:ln>
          <a:effectLst/>
        </c:spP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92D050"/>
          </a:solidFill>
          <a:ln>
            <a:noFill/>
          </a:ln>
          <a:effectLst/>
        </c:spPr>
      </c:pivotFmt>
      <c:pivotFmt>
        <c:idx val="12"/>
        <c:spPr>
          <a:solidFill>
            <a:srgbClr val="FF0000"/>
          </a:solidFill>
          <a:ln>
            <a:noFill/>
          </a:ln>
          <a:effectLst/>
        </c:spPr>
      </c:pivotFmt>
      <c:pivotFmt>
        <c:idx val="13"/>
        <c:spPr>
          <a:solidFill>
            <a:srgbClr val="00B0F0"/>
          </a:solidFill>
          <a:ln>
            <a:noFill/>
          </a:ln>
          <a:effectLst/>
        </c:spPr>
      </c:pivotFmt>
      <c:pivotFmt>
        <c:idx val="14"/>
        <c:spPr>
          <a:solidFill>
            <a:srgbClr val="FFC000"/>
          </a:solidFill>
          <a:ln>
            <a:noFill/>
          </a:ln>
          <a:effectLst/>
        </c:spPr>
      </c:pivotFmt>
    </c:pivotFmts>
    <c:plotArea>
      <c:layout>
        <c:manualLayout>
          <c:layoutTarget val="inner"/>
          <c:xMode val="edge"/>
          <c:yMode val="edge"/>
          <c:x val="0.1205376827896513"/>
          <c:y val="0.35405643738977072"/>
          <c:w val="0.72556355455568056"/>
          <c:h val="0.47602035856629032"/>
        </c:manualLayout>
      </c:layout>
      <c:barChart>
        <c:barDir val="col"/>
        <c:grouping val="clustered"/>
        <c:varyColors val="0"/>
        <c:ser>
          <c:idx val="0"/>
          <c:order val="0"/>
          <c:tx>
            <c:strRef>
              <c:f>'GRAPH 1'!$B$1</c:f>
              <c:strCache>
                <c:ptCount val="1"/>
                <c:pt idx="0">
                  <c:v>Total</c:v>
                </c:pt>
              </c:strCache>
            </c:strRef>
          </c:tx>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9212-46F0-A371-62AC13B55716}"/>
              </c:ext>
            </c:extLst>
          </c:dPt>
          <c:dPt>
            <c:idx val="1"/>
            <c:invertIfNegative val="0"/>
            <c:bubble3D val="0"/>
            <c:spPr>
              <a:solidFill>
                <a:srgbClr val="FF0000"/>
              </a:solidFill>
              <a:ln>
                <a:noFill/>
              </a:ln>
              <a:effectLst/>
            </c:spPr>
            <c:extLst>
              <c:ext xmlns:c16="http://schemas.microsoft.com/office/drawing/2014/chart" uri="{C3380CC4-5D6E-409C-BE32-E72D297353CC}">
                <c16:uniqueId val="{00000003-9212-46F0-A371-62AC13B55716}"/>
              </c:ext>
            </c:extLst>
          </c:dPt>
          <c:dPt>
            <c:idx val="2"/>
            <c:invertIfNegative val="0"/>
            <c:bubble3D val="0"/>
            <c:spPr>
              <a:solidFill>
                <a:srgbClr val="00B0F0"/>
              </a:solidFill>
              <a:ln>
                <a:noFill/>
              </a:ln>
              <a:effectLst/>
            </c:spPr>
            <c:extLst>
              <c:ext xmlns:c16="http://schemas.microsoft.com/office/drawing/2014/chart" uri="{C3380CC4-5D6E-409C-BE32-E72D297353CC}">
                <c16:uniqueId val="{00000005-9212-46F0-A371-62AC13B55716}"/>
              </c:ext>
            </c:extLst>
          </c:dPt>
          <c:dPt>
            <c:idx val="3"/>
            <c:invertIfNegative val="0"/>
            <c:bubble3D val="0"/>
            <c:spPr>
              <a:solidFill>
                <a:srgbClr val="FFC000"/>
              </a:solidFill>
              <a:ln>
                <a:noFill/>
              </a:ln>
              <a:effectLst/>
            </c:spPr>
            <c:extLst>
              <c:ext xmlns:c16="http://schemas.microsoft.com/office/drawing/2014/chart" uri="{C3380CC4-5D6E-409C-BE32-E72D297353CC}">
                <c16:uniqueId val="{00000007-9212-46F0-A371-62AC13B55716}"/>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1'!$A$2:$A$6</c:f>
              <c:strCache>
                <c:ptCount val="4"/>
                <c:pt idx="0">
                  <c:v>AUTOCRATIC</c:v>
                </c:pt>
                <c:pt idx="1">
                  <c:v>DEMOCRATIC</c:v>
                </c:pt>
                <c:pt idx="2">
                  <c:v>LAISSEZFAIRE</c:v>
                </c:pt>
                <c:pt idx="3">
                  <c:v>PERSUASIVE</c:v>
                </c:pt>
              </c:strCache>
            </c:strRef>
          </c:cat>
          <c:val>
            <c:numRef>
              <c:f>'GRAPH 1'!$B$2:$B$6</c:f>
              <c:numCache>
                <c:formatCode>_(* #,##0.00_);_(* \(#,##0.00\);_(* "-"??_);_(@_)</c:formatCode>
                <c:ptCount val="4"/>
                <c:pt idx="0">
                  <c:v>2.438181818181818</c:v>
                </c:pt>
                <c:pt idx="1">
                  <c:v>3.625</c:v>
                </c:pt>
                <c:pt idx="2">
                  <c:v>3.25</c:v>
                </c:pt>
                <c:pt idx="3">
                  <c:v>2.6428571428571428</c:v>
                </c:pt>
              </c:numCache>
            </c:numRef>
          </c:val>
          <c:extLst>
            <c:ext xmlns:c16="http://schemas.microsoft.com/office/drawing/2014/chart" uri="{C3380CC4-5D6E-409C-BE32-E72D297353CC}">
              <c16:uniqueId val="{00000008-9212-46F0-A371-62AC13B55716}"/>
            </c:ext>
          </c:extLst>
        </c:ser>
        <c:dLbls>
          <c:showLegendKey val="0"/>
          <c:showVal val="0"/>
          <c:showCatName val="0"/>
          <c:showSerName val="0"/>
          <c:showPercent val="0"/>
          <c:showBubbleSize val="0"/>
        </c:dLbls>
        <c:gapWidth val="219"/>
        <c:overlap val="-27"/>
        <c:axId val="211770472"/>
        <c:axId val="211770864"/>
      </c:barChart>
      <c:catAx>
        <c:axId val="211770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770864"/>
        <c:crosses val="autoZero"/>
        <c:auto val="1"/>
        <c:lblAlgn val="ctr"/>
        <c:lblOffset val="100"/>
        <c:noMultiLvlLbl val="0"/>
      </c:catAx>
      <c:valAx>
        <c:axId val="211770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Productivity</a:t>
                </a:r>
              </a:p>
            </c:rich>
          </c:tx>
          <c:layout>
            <c:manualLayout>
              <c:xMode val="edge"/>
              <c:yMode val="edge"/>
              <c:x val="1.4285714285714285E-2"/>
              <c:y val="0.38113187240483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770472"/>
        <c:crosses val="autoZero"/>
        <c:crossBetween val="between"/>
      </c:valAx>
      <c:spPr>
        <a:noFill/>
        <a:ln>
          <a:noFill/>
        </a:ln>
        <a:effectLst/>
      </c:spPr>
    </c:plotArea>
    <c:legend>
      <c:legendPos val="r"/>
      <c:layout>
        <c:manualLayout>
          <c:xMode val="edge"/>
          <c:yMode val="edge"/>
          <c:x val="0.77467266591676043"/>
          <c:y val="0.12973343609826551"/>
          <c:w val="0.20627971503562054"/>
          <c:h val="0.3009387715424460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[LEADERSHIP ROLES ON PRODUCTIVITY GRAPHICAL PRESENTATION (4).xlsx]GRAPH ATICIPANTS !PivotTable3</c:name>
    <c:fmtId val="-1"/>
  </c:pivotSource>
  <c:chart>
    <c:title>
      <c:tx>
        <c:rich>
          <a:bodyPr rot="0" spcFirstLastPara="1" vertOverflow="ellipsis" vert="horz" wrap="square" anchor="ctr" anchorCtr="1"/>
          <a:lstStyle/>
          <a:p>
            <a:pPr>
              <a:defRPr sz="11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Prevalence</a:t>
            </a:r>
            <a:r>
              <a:rPr lang="en-US" sz="1100" b="1" baseline="0">
                <a:solidFill>
                  <a:schemeClr val="tx1"/>
                </a:solidFill>
                <a:latin typeface="Arial" panose="020B0604020202020204" pitchFamily="34" charset="0"/>
                <a:cs typeface="Arial" panose="020B0604020202020204" pitchFamily="34" charset="0"/>
              </a:rPr>
              <a:t> of Leadership Styles in the Manufacturing Sector in Malawi</a:t>
            </a:r>
            <a:endParaRPr lang="en-US" sz="11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FF00"/>
          </a:solidFill>
          <a:ln>
            <a:noFill/>
          </a:ln>
          <a:effectLst/>
          <a:sp3d/>
        </c:spPr>
      </c:pivotFmt>
      <c:pivotFmt>
        <c:idx val="2"/>
        <c:spPr>
          <a:solidFill>
            <a:srgbClr val="92D050"/>
          </a:solidFill>
          <a:ln>
            <a:noFill/>
          </a:ln>
          <a:effectLst/>
          <a:sp3d/>
        </c:spPr>
      </c:pivotFmt>
      <c:pivotFmt>
        <c:idx val="3"/>
        <c:spPr>
          <a:solidFill>
            <a:srgbClr val="00B0F0"/>
          </a:solidFill>
          <a:ln>
            <a:noFill/>
          </a:ln>
          <a:effectLst/>
          <a:sp3d/>
        </c:spPr>
      </c:pivotFmt>
      <c:pivotFmt>
        <c:idx val="4"/>
        <c:spPr>
          <a:solidFill>
            <a:srgbClr val="FF0000"/>
          </a:solidFill>
          <a:ln>
            <a:noFill/>
          </a:ln>
          <a:effectLst/>
          <a:sp3d/>
        </c:spPr>
      </c:pivotFmt>
      <c:pivotFmt>
        <c:idx val="5"/>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92D050"/>
          </a:solidFill>
          <a:ln>
            <a:noFill/>
          </a:ln>
          <a:effectLst/>
          <a:sp3d/>
        </c:spPr>
      </c:pivotFmt>
      <c:pivotFmt>
        <c:idx val="7"/>
        <c:spPr>
          <a:solidFill>
            <a:srgbClr val="00B0F0"/>
          </a:solidFill>
          <a:ln>
            <a:noFill/>
          </a:ln>
          <a:effectLst/>
          <a:sp3d/>
        </c:spPr>
      </c:pivotFmt>
      <c:pivotFmt>
        <c:idx val="8"/>
        <c:spPr>
          <a:solidFill>
            <a:srgbClr val="FF0000"/>
          </a:solidFill>
          <a:ln>
            <a:noFill/>
          </a:ln>
          <a:effectLst/>
          <a:sp3d/>
        </c:spPr>
      </c:pivotFmt>
      <c:pivotFmt>
        <c:idx val="9"/>
        <c:spPr>
          <a:solidFill>
            <a:srgbClr val="FFFF00"/>
          </a:solidFill>
          <a:ln>
            <a:noFill/>
          </a:ln>
          <a:effectLst/>
          <a:sp3d/>
        </c:spPr>
      </c:pivotFmt>
      <c:pivotFmt>
        <c:idx val="10"/>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92D050"/>
          </a:solidFill>
          <a:ln>
            <a:noFill/>
          </a:ln>
          <a:effectLst/>
          <a:sp3d/>
        </c:spPr>
      </c:pivotFmt>
      <c:pivotFmt>
        <c:idx val="12"/>
        <c:spPr>
          <a:solidFill>
            <a:srgbClr val="00B0F0"/>
          </a:solidFill>
          <a:ln>
            <a:noFill/>
          </a:ln>
          <a:effectLst/>
          <a:sp3d/>
        </c:spPr>
      </c:pivotFmt>
      <c:pivotFmt>
        <c:idx val="13"/>
        <c:spPr>
          <a:solidFill>
            <a:srgbClr val="FF0000"/>
          </a:solidFill>
          <a:ln>
            <a:noFill/>
          </a:ln>
          <a:effectLst/>
          <a:sp3d/>
        </c:spPr>
      </c:pivotFmt>
      <c:pivotFmt>
        <c:idx val="14"/>
        <c:spPr>
          <a:solidFill>
            <a:srgbClr val="FFFF00"/>
          </a:solidFill>
          <a:ln>
            <a:noFill/>
          </a:ln>
          <a:effectLst/>
          <a:sp3d/>
        </c:spPr>
      </c:pivotFmt>
    </c:pivotFmts>
    <c:plotArea>
      <c:layout>
        <c:manualLayout>
          <c:layoutTarget val="inner"/>
          <c:xMode val="edge"/>
          <c:yMode val="edge"/>
          <c:x val="0.11799451204963016"/>
          <c:y val="0.15729166666666666"/>
          <c:w val="0.82736538614491362"/>
          <c:h val="0.52727006780402452"/>
        </c:manualLayout>
      </c:layout>
      <c:barChart>
        <c:barDir val="col"/>
        <c:grouping val="clustered"/>
        <c:varyColors val="0"/>
        <c:ser>
          <c:idx val="0"/>
          <c:order val="0"/>
          <c:tx>
            <c:strRef>
              <c:f>'GRAPH ATICIPANTS '!$B$1</c:f>
              <c:strCache>
                <c:ptCount val="1"/>
                <c:pt idx="0">
                  <c:v>Total</c:v>
                </c:pt>
              </c:strCache>
            </c:strRef>
          </c:tx>
          <c:spPr>
            <a:solidFill>
              <a:schemeClr val="accent2"/>
            </a:solidFill>
            <a:ln>
              <a:noFill/>
            </a:ln>
            <a:effectLst/>
          </c:spPr>
          <c:invertIfNegative val="0"/>
          <c:dPt>
            <c:idx val="0"/>
            <c:invertIfNegative val="0"/>
            <c:bubble3D val="0"/>
            <c:spPr>
              <a:solidFill>
                <a:srgbClr val="92D050"/>
              </a:solidFill>
              <a:ln>
                <a:noFill/>
              </a:ln>
              <a:effectLst/>
              <a:sp3d/>
            </c:spPr>
            <c:extLst>
              <c:ext xmlns:c16="http://schemas.microsoft.com/office/drawing/2014/chart" uri="{C3380CC4-5D6E-409C-BE32-E72D297353CC}">
                <c16:uniqueId val="{00000001-5E99-43FE-B9B8-9249BD814356}"/>
              </c:ext>
            </c:extLst>
          </c:dPt>
          <c:dPt>
            <c:idx val="1"/>
            <c:invertIfNegative val="0"/>
            <c:bubble3D val="0"/>
            <c:spPr>
              <a:solidFill>
                <a:srgbClr val="00B0F0"/>
              </a:solidFill>
              <a:ln>
                <a:noFill/>
              </a:ln>
              <a:effectLst/>
              <a:sp3d/>
            </c:spPr>
            <c:extLst>
              <c:ext xmlns:c16="http://schemas.microsoft.com/office/drawing/2014/chart" uri="{C3380CC4-5D6E-409C-BE32-E72D297353CC}">
                <c16:uniqueId val="{00000003-5E99-43FE-B9B8-9249BD814356}"/>
              </c:ext>
            </c:extLst>
          </c:dPt>
          <c:dPt>
            <c:idx val="2"/>
            <c:invertIfNegative val="0"/>
            <c:bubble3D val="0"/>
            <c:spPr>
              <a:solidFill>
                <a:srgbClr val="FF0000"/>
              </a:solidFill>
              <a:ln>
                <a:noFill/>
              </a:ln>
              <a:effectLst/>
              <a:sp3d/>
            </c:spPr>
            <c:extLst>
              <c:ext xmlns:c16="http://schemas.microsoft.com/office/drawing/2014/chart" uri="{C3380CC4-5D6E-409C-BE32-E72D297353CC}">
                <c16:uniqueId val="{00000005-5E99-43FE-B9B8-9249BD814356}"/>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7-5E99-43FE-B9B8-9249BD814356}"/>
              </c:ext>
            </c:extLst>
          </c:dPt>
          <c:cat>
            <c:strRef>
              <c:f>'GRAPH ATICIPANTS '!$A$2:$A$6</c:f>
              <c:strCache>
                <c:ptCount val="4"/>
                <c:pt idx="0">
                  <c:v>AUTOCRATIC</c:v>
                </c:pt>
                <c:pt idx="1">
                  <c:v>DEMOCRATIC</c:v>
                </c:pt>
                <c:pt idx="2">
                  <c:v>LAISSEZFAIRE</c:v>
                </c:pt>
                <c:pt idx="3">
                  <c:v>PERSUASIVE</c:v>
                </c:pt>
              </c:strCache>
            </c:strRef>
          </c:cat>
          <c:val>
            <c:numRef>
              <c:f>'GRAPH ATICIPANTS '!$B$2:$B$6</c:f>
              <c:numCache>
                <c:formatCode>General</c:formatCode>
                <c:ptCount val="4"/>
                <c:pt idx="0">
                  <c:v>25</c:v>
                </c:pt>
                <c:pt idx="1">
                  <c:v>4</c:v>
                </c:pt>
                <c:pt idx="2">
                  <c:v>2</c:v>
                </c:pt>
                <c:pt idx="3">
                  <c:v>14</c:v>
                </c:pt>
              </c:numCache>
            </c:numRef>
          </c:val>
          <c:extLst>
            <c:ext xmlns:c16="http://schemas.microsoft.com/office/drawing/2014/chart" uri="{C3380CC4-5D6E-409C-BE32-E72D297353CC}">
              <c16:uniqueId val="{00000008-5E99-43FE-B9B8-9249BD814356}"/>
            </c:ext>
          </c:extLst>
        </c:ser>
        <c:dLbls>
          <c:showLegendKey val="0"/>
          <c:showVal val="0"/>
          <c:showCatName val="0"/>
          <c:showSerName val="0"/>
          <c:showPercent val="0"/>
          <c:showBubbleSize val="0"/>
        </c:dLbls>
        <c:gapWidth val="150"/>
        <c:axId val="211769296"/>
        <c:axId val="399249384"/>
      </c:barChart>
      <c:catAx>
        <c:axId val="2117692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Leadership</a:t>
                </a:r>
                <a:r>
                  <a:rPr lang="en-US" baseline="0">
                    <a:solidFill>
                      <a:sysClr val="windowText" lastClr="000000"/>
                    </a:solidFill>
                    <a:latin typeface="Arial" panose="020B0604020202020204" pitchFamily="34" charset="0"/>
                    <a:cs typeface="Arial" panose="020B0604020202020204" pitchFamily="34" charset="0"/>
                  </a:rPr>
                  <a:t> Style </a:t>
                </a:r>
                <a:endParaRPr lang="en-US">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2248528593016782"/>
              <c:y val="0.8598894509047295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9249384"/>
        <c:crosses val="autoZero"/>
        <c:auto val="1"/>
        <c:lblAlgn val="ctr"/>
        <c:lblOffset val="100"/>
        <c:noMultiLvlLbl val="0"/>
      </c:catAx>
      <c:valAx>
        <c:axId val="399249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Distribution</a:t>
                </a:r>
                <a:r>
                  <a:rPr lang="en-US" baseline="0">
                    <a:solidFill>
                      <a:sysClr val="windowText" lastClr="000000"/>
                    </a:solidFill>
                    <a:latin typeface="Arial" panose="020B0604020202020204" pitchFamily="34" charset="0"/>
                    <a:cs typeface="Arial" panose="020B0604020202020204" pitchFamily="34" charset="0"/>
                  </a:rPr>
                  <a:t> (no. of respondents</a:t>
                </a:r>
                <a:r>
                  <a:rPr lang="en-US" baseline="0">
                    <a:latin typeface="Arial" panose="020B0604020202020204" pitchFamily="34" charset="0"/>
                    <a:cs typeface="Arial" panose="020B0604020202020204" pitchFamily="34" charset="0"/>
                  </a:rPr>
                  <a:t>)</a:t>
                </a:r>
                <a:endParaRPr lang="en-US">
                  <a:latin typeface="Arial" panose="020B0604020202020204" pitchFamily="34" charset="0"/>
                  <a:cs typeface="Arial" panose="020B0604020202020204" pitchFamily="34" charset="0"/>
                </a:endParaRPr>
              </a:p>
            </c:rich>
          </c:tx>
          <c:layout>
            <c:manualLayout>
              <c:xMode val="edge"/>
              <c:yMode val="edge"/>
              <c:x val="1.7676767676767676E-2"/>
              <c:y val="0.104311414715544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769296"/>
        <c:crosses val="autoZero"/>
        <c:crossBetween val="between"/>
      </c:valAx>
      <c:spPr>
        <a:noFill/>
        <a:ln>
          <a:noFill/>
        </a:ln>
        <a:effectLst/>
      </c:spPr>
    </c:plotArea>
    <c:legend>
      <c:legendPos val="r"/>
      <c:layout>
        <c:manualLayout>
          <c:xMode val="edge"/>
          <c:yMode val="edge"/>
          <c:x val="0.76135535566805612"/>
          <c:y val="0.14484356894553882"/>
          <c:w val="0.21878151594687029"/>
          <c:h val="0.2369892825896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12</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39381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Sinegugu Mbense</dc:creator>
  <cp:keywords/>
  <dc:description/>
  <cp:lastModifiedBy>Sinegugu Banda</cp:lastModifiedBy>
  <cp:revision>2</cp:revision>
  <cp:lastPrinted>2026-02-18T13:41:00Z</cp:lastPrinted>
  <dcterms:created xsi:type="dcterms:W3CDTF">2026-02-18T13:42:00Z</dcterms:created>
  <dcterms:modified xsi:type="dcterms:W3CDTF">2026-02-18T13:42:00Z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fb71a7be096aa19906882a562bbfa18b066dc0bbcae1c7878c6fd42a5d0d68df</vt:lpwstr>
  </property>
</Properties>
</file>