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lqeij4x5cyu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7piqtvsm161n" w:id="1"/>
      <w:bookmarkEnd w:id="1"/>
      <w:r w:rsidDel="00000000" w:rsidR="00000000" w:rsidRPr="00000000">
        <w:rPr>
          <w:sz w:val="48"/>
          <w:szCs w:val="48"/>
          <w:rtl w:val="0"/>
        </w:rPr>
        <w:t xml:space="preserve"> Title: To use spur gears as intermediate power transmission. </w:t>
      </w:r>
    </w:p>
    <w:p w:rsidR="00000000" w:rsidDel="00000000" w:rsidP="00000000" w:rsidRDefault="00000000" w:rsidRPr="00000000" w14:paraId="00000003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6otr7snal0c0" w:id="2"/>
      <w:bookmarkEnd w:id="2"/>
      <w:r w:rsidDel="00000000" w:rsidR="00000000" w:rsidRPr="00000000">
        <w:rPr>
          <w:sz w:val="48"/>
          <w:szCs w:val="48"/>
          <w:rtl w:val="0"/>
        </w:rPr>
        <w:t xml:space="preserve">Author: Dr Sandip Roy</w:t>
      </w:r>
    </w:p>
    <w:p w:rsidR="00000000" w:rsidDel="00000000" w:rsidP="00000000" w:rsidRDefault="00000000" w:rsidRPr="00000000" w14:paraId="00000004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3vk60amnbp0k" w:id="3"/>
      <w:bookmarkEnd w:id="3"/>
      <w:r w:rsidDel="00000000" w:rsidR="00000000" w:rsidRPr="00000000">
        <w:rPr>
          <w:sz w:val="48"/>
          <w:szCs w:val="48"/>
          <w:rtl w:val="0"/>
        </w:rPr>
        <w:t xml:space="preserve">Chartered Engineer (India)</w:t>
      </w:r>
    </w:p>
    <w:p w:rsidR="00000000" w:rsidDel="00000000" w:rsidP="00000000" w:rsidRDefault="00000000" w:rsidRPr="00000000" w14:paraId="00000005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z7u6lwdvh9za" w:id="4"/>
      <w:bookmarkEnd w:id="4"/>
      <w:r w:rsidDel="00000000" w:rsidR="00000000" w:rsidRPr="00000000">
        <w:rPr>
          <w:sz w:val="48"/>
          <w:szCs w:val="48"/>
          <w:rtl w:val="0"/>
        </w:rPr>
        <w:t xml:space="preserve">, Head of Design- Gansons Pvt ltd </w:t>
      </w:r>
    </w:p>
    <w:p w:rsidR="00000000" w:rsidDel="00000000" w:rsidP="00000000" w:rsidRDefault="00000000" w:rsidRPr="00000000" w14:paraId="00000006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580fsm5g679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Abstract : </w:t>
      </w:r>
      <w:r w:rsidDel="00000000" w:rsidR="00000000" w:rsidRPr="00000000">
        <w:rPr>
          <w:rtl w:val="0"/>
        </w:rPr>
        <w:t xml:space="preserve"> This study has been undertaken to reduce capacity of the main gear box by introducing a pair of spur gears and also to provide extra support for system rigidity.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This is an useful aspect in engineering for designing high capacity horizontal Blenders to balance eccentric load during the blending process.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" w:lineRule="auto"/>
        <w:ind w:firstLine="2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Introduction: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Worm reduction gear box &amp; bevel helical gear boxes are widely used in industry. Usually gear box capacity is defined based on torque generated by eccentric load.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Gear box capacity can be reduced upto a limit by incorporating a pair of spur gears along with main gear box.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The basic concern of the study is what would be the minimum size of spur gears &amp; how it's to be calculated with respect to the main gear box.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NEED OF THE STUDY.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Technical calculations play a significant role in machine performance. So from a design perspective it should be made simpler and full proof.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Over design leading to a bulky system with high energy consumption &amp; high initial cost.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Accuracy in design calculations provides system rigidity &amp; better life cycle.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We shall discuss a blender having a main gear box along with an intermediate pair of spur gears designed for a particular load &amp; rpm.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Step 1 : Power Calculation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Gear Boxes are selected based on two aspects a) Torque b) Gear box  ratio.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Torque is defined as Newton-Meter (or kg-m) &amp; Ratio is based on required output rpm.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Let us consider W kg to rotate @ N rpm , and radius of rotation is R meter.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Torque (T): WxR kg-m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Input Power required: HP (P)=( 2x3.14xNxT)÷(75×60)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Step 2 Gear Box selection: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Let's consider motor RPM - n &amp; selected gear box ratio-r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n ÷ r = 2 N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So gear box is selected as the torque T/2 kg-m &amp; Ratio-r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Step 3 Selection of spur gears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Let us consider D is diameter(pcd) of spur gear &amp; d is the pinion diameter.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Now to select ratio of gear to pinion D/d =2 to get final rpm as N.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Now output torque is also increased to double after spur gears.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So we achieved rated torque T kg-m.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Step 4 To calculate pcd of spur gear (D)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From step 2 , the torque of the main gear box is T/2 kg-m.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Torque to be generated from spur gears ( T-T/2) kg-m = T/2 kg-m.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Total load to rotate is W kg.  The system is simply supported.  So load on spur gears is W/2 kg. It's a radial load.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The tangential component of the load is W/2tan20 =w kg let us say. Where 20 deg is pressure angle of gears.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Now D/2 × w = T/2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D (in meter) can be easily calculated from the equation &amp; this pcd of spur gear. 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Then pcd of pinion is d = D/2 meter 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Theoretical framework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ab/>
        <w:t xml:space="preserve">Variables with theory based on extensive study of different types of gears in various applications in terms of energy savings &amp; simpler design. 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 METHODOLOGY</w:t>
      </w:r>
    </w:p>
    <w:p w:rsidR="00000000" w:rsidDel="00000000" w:rsidP="00000000" w:rsidRDefault="00000000" w:rsidRPr="00000000" w14:paraId="0000005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It is based on observations over various projects &amp; applied at different projects as per requirements. 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The above mentioned principle is applied in horizontal &amp; vertical blenders , mixers etc.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Conclusion:</w:t>
      </w:r>
    </w:p>
    <w:p w:rsidR="00000000" w:rsidDel="00000000" w:rsidP="00000000" w:rsidRDefault="00000000" w:rsidRPr="00000000" w14:paraId="0000006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Size of spur gears depends on the capacity of the main gear box.  Size increases as capacity is reduced.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Spur gears provide extra support to the system.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Spur gears enable the system to work with reduced capacity main gear box which has an impact on initial cost. </w:t>
      </w:r>
    </w:p>
    <w:p w:rsidR="00000000" w:rsidDel="00000000" w:rsidP="00000000" w:rsidRDefault="00000000" w:rsidRPr="00000000" w14:paraId="0000006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27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1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13"/>
        <w:tblGridChange w:id="0">
          <w:tblGrid>
            <w:gridCol w:w="8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4600"/>
        </w:tabs>
        <w:rPr/>
        <w:sectPr>
          <w:headerReference r:id="rId7" w:type="default"/>
          <w:footerReference r:id="rId8" w:type="default"/>
          <w:type w:val="nextPage"/>
          <w:pgSz w:h="16838" w:w="11906" w:orient="portrait"/>
          <w:pgMar w:bottom="1080" w:top="990" w:left="734" w:right="734" w:header="270" w:footer="0"/>
          <w:pgNumType w:start="25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9" w:type="default"/>
          <w:footerReference r:id="rId10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r7pwra50omsv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  <w:sectPr>
          <w:headerReference r:id="rId11" w:type="default"/>
          <w:footerReference r:id="rId12" w:type="default"/>
          <w:type w:val="nextPage"/>
          <w:pgSz w:h="16838" w:w="11906" w:orient="portrait"/>
          <w:pgMar w:bottom="1080" w:top="990" w:left="734" w:right="734" w:header="720" w:footer="720"/>
          <w:pgNumType w:start="25"/>
        </w:sectPr>
      </w:pPr>
      <w:r w:rsidDel="00000000" w:rsidR="00000000" w:rsidRPr="00000000">
        <w:rPr>
          <w:rtl w:val="0"/>
        </w:rPr>
        <w:t xml:space="preserve">Research Paper </w:t>
      </w:r>
    </w:p>
    <w:p w:rsidR="00000000" w:rsidDel="00000000" w:rsidP="00000000" w:rsidRDefault="00000000" w:rsidRPr="00000000" w14:paraId="0000007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3" w:type="default"/>
          <w:footerReference r:id="rId14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minmthi3upo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6838" w:w="11906" w:orient="portrait"/>
      <w:pgMar w:bottom="1080" w:top="990" w:left="734" w:right="734" w:header="720" w:footer="720"/>
      <w:pgNumType w:start="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spacing w:line="276" w:lineRule="auto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620.0" w:type="dxa"/>
      <w:jc w:val="center"/>
      <w:tblBorders>
        <w:top w:color="000000" w:space="0" w:sz="4" w:val="single"/>
        <w:bottom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71"/>
      <w:gridCol w:w="7658"/>
      <w:gridCol w:w="1091"/>
      <w:tblGridChange w:id="0">
        <w:tblGrid>
          <w:gridCol w:w="1871"/>
          <w:gridCol w:w="7658"/>
          <w:gridCol w:w="1091"/>
        </w:tblGrid>
      </w:tblGridChange>
    </w:tblGrid>
    <w:tr>
      <w:trPr>
        <w:cantSplit w:val="0"/>
        <w:trHeight w:val="405" w:hRule="atLeast"/>
        <w:tblHeader w:val="0"/>
      </w:trPr>
      <w:tc>
        <w:tcPr>
          <w:shd w:fill="205968" w:val="clear"/>
          <w:vAlign w:val="center"/>
        </w:tcPr>
        <w:p w:rsidR="00000000" w:rsidDel="00000000" w:rsidP="00000000" w:rsidRDefault="00000000" w:rsidRPr="00000000" w14:paraId="00000085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6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05968" w:val="clear"/>
          <w:vAlign w:val="center"/>
        </w:tcPr>
        <w:p w:rsidR="00000000" w:rsidDel="00000000" w:rsidP="00000000" w:rsidRDefault="00000000" w:rsidRPr="00000000" w14:paraId="00000087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color w:val="ffffff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3153410</wp:posOffset>
                    </wp:positionH>
                    <wp:positionV relativeFrom="paragraph">
                      <wp:posOffset>28894</wp:posOffset>
                    </wp:positionV>
                    <wp:extent cx="321310" cy="189230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199633" y="3699673"/>
                              <a:ext cx="292735" cy="160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 PAGE   \* MERGEFORMAT 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3153410</wp:posOffset>
                    </wp:positionH>
                    <wp:positionV relativeFrom="paragraph">
                      <wp:posOffset>28894</wp:posOffset>
                    </wp:positionV>
                    <wp:extent cx="321310" cy="189230"/>
                    <wp:effectExtent b="0" l="0" r="0" t="0"/>
                    <wp:wrapNone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1310" cy="18923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88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tabs>
        <w:tab w:val="center" w:leader="none" w:pos="4680"/>
        <w:tab w:val="right" w:leader="none" w:pos="9360"/>
      </w:tabs>
      <w:rPr>
        <w:rFonts w:ascii="Cambria" w:cs="Cambria" w:eastAsia="Cambria" w:hAnsi="Cambria"/>
        <w:color w:val="20596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  <w:tab w:val="left" w:leader="none" w:pos="283"/>
        <w:tab w:val="left" w:leader="none" w:pos="340"/>
        <w:tab w:val="left" w:leader="none" w:pos="397"/>
      </w:tabs>
      <w:spacing w:after="80" w:before="160" w:lineRule="auto"/>
      <w:ind w:firstLine="216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288" w:hanging="288"/>
      <w:jc w:val="left"/>
    </w:pPr>
    <w:rPr>
      <w:i w:val="1"/>
      <w:iCs w:val="1"/>
    </w:rPr>
  </w:style>
  <w:style w:type="paragraph" w:styleId="Heading3">
    <w:name w:val="heading 3"/>
    <w:basedOn w:val="Normal"/>
    <w:next w:val="Normal"/>
    <w:pPr>
      <w:tabs>
        <w:tab w:val="left" w:leader="none" w:pos="540"/>
      </w:tabs>
      <w:spacing w:line="240" w:lineRule="auto"/>
      <w:ind w:firstLine="180"/>
      <w:jc w:val="both"/>
    </w:pPr>
    <w:rPr>
      <w:i w:val="1"/>
      <w:iCs w:val="1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Rule="auto"/>
      <w:ind w:firstLine="360"/>
      <w:jc w:val="both"/>
    </w:pPr>
    <w:rPr>
      <w:i w:val="1"/>
      <w:iCs w:val="1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Rule="auto"/>
    </w:pPr>
    <w:rPr>
      <w:smallCap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5.xml"/><Relationship Id="rId14" Type="http://schemas.openxmlformats.org/officeDocument/2006/relationships/footer" Target="footer4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Us9X1WTdTUZl7mDhH4BATqslA==">CgMxLjAyDmgubHFlaWo0eDVjeXV4Mg5oLjdwaXF0dnNtMTYxbjIOaC42b3RyN3NuYWwwYzAyDmguM3ZrNjBhbW5icDBrMg5oLno3dTZsd2R2aDl6YTIOaC41ODBmc201ZzY3OTAyDmgucjdwd3JhNTBvbXN2Mg5oLm1pbm10aGkzdXBvYjgAciExVEJFcXM0Ty1XYnVYcEFuV2E1YjEzWnhZVlJWYk5xVmU=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