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4F7A" w14:textId="77777777" w:rsidR="00FF2B2F" w:rsidRPr="00CC7402" w:rsidRDefault="00FF2B2F" w:rsidP="00931626">
      <w:pPr>
        <w:rPr>
          <w:rFonts w:ascii="Times New Roman" w:hAnsi="Times New Roman" w:cs="Times New Roman"/>
          <w:b/>
          <w:bCs/>
          <w:sz w:val="32"/>
          <w:szCs w:val="32"/>
          <w:lang w:val="en-US"/>
        </w:rPr>
      </w:pPr>
    </w:p>
    <w:p w14:paraId="3EA20840" w14:textId="0FE61F51" w:rsidR="00FD5F01" w:rsidRDefault="00FD5F01" w:rsidP="00FD5F01">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EXPLORING FIRE HAZARD, HOUSEHOLD PRACTICES AND COMMUNITY </w:t>
      </w:r>
      <w:r w:rsidR="001E01D8">
        <w:rPr>
          <w:rFonts w:ascii="Times New Roman" w:hAnsi="Times New Roman" w:cs="Times New Roman"/>
          <w:b/>
          <w:bCs/>
          <w:sz w:val="28"/>
          <w:szCs w:val="28"/>
          <w:lang w:val="en-US"/>
        </w:rPr>
        <w:t>PREPAREDNESS</w:t>
      </w:r>
      <w:r>
        <w:rPr>
          <w:rFonts w:ascii="Times New Roman" w:hAnsi="Times New Roman" w:cs="Times New Roman"/>
          <w:b/>
          <w:bCs/>
          <w:sz w:val="28"/>
          <w:szCs w:val="28"/>
          <w:lang w:val="en-US"/>
        </w:rPr>
        <w:t xml:space="preserve"> IN INFORMAL SETTLEMENTS OF UTTAM NAGAR</w:t>
      </w:r>
    </w:p>
    <w:p w14:paraId="5C4C91E4" w14:textId="77777777" w:rsidR="0099083E" w:rsidRDefault="0099083E" w:rsidP="002C6A94">
      <w:pPr>
        <w:jc w:val="center"/>
        <w:rPr>
          <w:rFonts w:ascii="Times New Roman" w:hAnsi="Times New Roman" w:cs="Times New Roman"/>
          <w:b/>
          <w:bCs/>
          <w:sz w:val="28"/>
          <w:szCs w:val="28"/>
          <w:lang w:val="en-US"/>
        </w:rPr>
      </w:pPr>
    </w:p>
    <w:p w14:paraId="73217BF2" w14:textId="2075DA90" w:rsidR="002C6A94" w:rsidRPr="00420D11" w:rsidRDefault="0099083E" w:rsidP="00F20FDF">
      <w:pPr>
        <w:jc w:val="both"/>
        <w:rPr>
          <w:rFonts w:ascii="Times New Roman" w:hAnsi="Times New Roman" w:cs="Times New Roman"/>
          <w:b/>
          <w:bCs/>
          <w:sz w:val="28"/>
          <w:szCs w:val="28"/>
          <w:lang w:val="en-US"/>
        </w:rPr>
      </w:pPr>
      <w:r w:rsidRPr="00420D11">
        <w:rPr>
          <w:rFonts w:ascii="Times New Roman" w:hAnsi="Times New Roman" w:cs="Times New Roman"/>
          <w:b/>
          <w:bCs/>
          <w:sz w:val="28"/>
          <w:szCs w:val="28"/>
          <w:lang w:val="en-US"/>
        </w:rPr>
        <w:t>ABSTRACT</w:t>
      </w:r>
    </w:p>
    <w:p w14:paraId="357A1FD4" w14:textId="0ED0C96D" w:rsidR="0099083E" w:rsidRDefault="00BF0B42" w:rsidP="00DE1F19">
      <w:pPr>
        <w:jc w:val="both"/>
        <w:rPr>
          <w:rFonts w:ascii="Times New Roman" w:hAnsi="Times New Roman" w:cs="Times New Roman"/>
          <w:lang w:val="en-US"/>
        </w:rPr>
      </w:pPr>
      <w:r>
        <w:rPr>
          <w:rFonts w:ascii="Times New Roman" w:hAnsi="Times New Roman" w:cs="Times New Roman"/>
          <w:lang w:val="en-US"/>
        </w:rPr>
        <w:t>The aim of the study is to</w:t>
      </w:r>
      <w:r w:rsidR="00AD66DE">
        <w:rPr>
          <w:rFonts w:ascii="Times New Roman" w:hAnsi="Times New Roman" w:cs="Times New Roman"/>
          <w:lang w:val="en-US"/>
        </w:rPr>
        <w:t xml:space="preserve"> </w:t>
      </w:r>
      <w:r w:rsidR="006571B1">
        <w:rPr>
          <w:rFonts w:ascii="Times New Roman" w:hAnsi="Times New Roman" w:cs="Times New Roman"/>
          <w:lang w:val="en-US"/>
        </w:rPr>
        <w:t>examine</w:t>
      </w:r>
      <w:r w:rsidR="001A2071">
        <w:rPr>
          <w:rFonts w:ascii="Times New Roman" w:hAnsi="Times New Roman" w:cs="Times New Roman"/>
          <w:lang w:val="en-US"/>
        </w:rPr>
        <w:t>s</w:t>
      </w:r>
      <w:r w:rsidR="006571B1">
        <w:rPr>
          <w:rFonts w:ascii="Times New Roman" w:hAnsi="Times New Roman" w:cs="Times New Roman"/>
          <w:lang w:val="en-US"/>
        </w:rPr>
        <w:t xml:space="preserve"> the</w:t>
      </w:r>
      <w:r w:rsidR="00380FF8">
        <w:rPr>
          <w:rFonts w:ascii="Times New Roman" w:hAnsi="Times New Roman" w:cs="Times New Roman"/>
          <w:lang w:val="en-US"/>
        </w:rPr>
        <w:t xml:space="preserve"> fire hazards,</w:t>
      </w:r>
      <w:r w:rsidR="006571B1">
        <w:rPr>
          <w:rFonts w:ascii="Times New Roman" w:hAnsi="Times New Roman" w:cs="Times New Roman"/>
          <w:lang w:val="en-US"/>
        </w:rPr>
        <w:t xml:space="preserve"> </w:t>
      </w:r>
      <w:r w:rsidR="00DE7988">
        <w:rPr>
          <w:rFonts w:ascii="Times New Roman" w:hAnsi="Times New Roman" w:cs="Times New Roman"/>
          <w:lang w:val="en-US"/>
        </w:rPr>
        <w:t xml:space="preserve">Household-level practices and community preparedness </w:t>
      </w:r>
      <w:r w:rsidR="00380FF8">
        <w:rPr>
          <w:rFonts w:ascii="Times New Roman" w:hAnsi="Times New Roman" w:cs="Times New Roman"/>
          <w:lang w:val="en-US"/>
        </w:rPr>
        <w:t>in informal settlements of Uttam Nagar</w:t>
      </w:r>
      <w:r w:rsidR="00000BB0">
        <w:rPr>
          <w:rFonts w:ascii="Times New Roman" w:hAnsi="Times New Roman" w:cs="Times New Roman"/>
          <w:lang w:val="en-US"/>
        </w:rPr>
        <w:t>. This research is based on the</w:t>
      </w:r>
      <w:r w:rsidR="002F6E8C">
        <w:rPr>
          <w:rFonts w:ascii="Times New Roman" w:hAnsi="Times New Roman" w:cs="Times New Roman"/>
          <w:lang w:val="en-US"/>
        </w:rPr>
        <w:t xml:space="preserve"> Mixed method </w:t>
      </w:r>
      <w:r w:rsidR="00014DAC">
        <w:rPr>
          <w:rFonts w:ascii="Times New Roman" w:hAnsi="Times New Roman" w:cs="Times New Roman"/>
          <w:lang w:val="en-US"/>
        </w:rPr>
        <w:t>approach; the</w:t>
      </w:r>
      <w:r w:rsidR="00000BB0">
        <w:rPr>
          <w:rFonts w:ascii="Times New Roman" w:hAnsi="Times New Roman" w:cs="Times New Roman"/>
          <w:lang w:val="en-US"/>
        </w:rPr>
        <w:t xml:space="preserve"> primary </w:t>
      </w:r>
      <w:r w:rsidR="001A2071">
        <w:rPr>
          <w:rFonts w:ascii="Times New Roman" w:hAnsi="Times New Roman" w:cs="Times New Roman"/>
          <w:lang w:val="en-US"/>
        </w:rPr>
        <w:t>data</w:t>
      </w:r>
      <w:r w:rsidR="00000BB0">
        <w:rPr>
          <w:rFonts w:ascii="Times New Roman" w:hAnsi="Times New Roman" w:cs="Times New Roman"/>
          <w:lang w:val="en-US"/>
        </w:rPr>
        <w:t xml:space="preserve"> </w:t>
      </w:r>
      <w:r w:rsidR="00014DAC">
        <w:rPr>
          <w:rFonts w:ascii="Times New Roman" w:hAnsi="Times New Roman" w:cs="Times New Roman"/>
          <w:lang w:val="en-US"/>
        </w:rPr>
        <w:t>was</w:t>
      </w:r>
      <w:r w:rsidR="00D0305E">
        <w:rPr>
          <w:rFonts w:ascii="Times New Roman" w:hAnsi="Times New Roman" w:cs="Times New Roman"/>
          <w:lang w:val="en-US"/>
        </w:rPr>
        <w:t xml:space="preserve"> collected from the 50 respondents</w:t>
      </w:r>
      <w:r w:rsidR="001A2071">
        <w:rPr>
          <w:rFonts w:ascii="Times New Roman" w:hAnsi="Times New Roman" w:cs="Times New Roman"/>
          <w:lang w:val="en-US"/>
        </w:rPr>
        <w:t xml:space="preserve"> through survey and google form</w:t>
      </w:r>
      <w:r w:rsidR="00D0305E">
        <w:rPr>
          <w:rFonts w:ascii="Times New Roman" w:hAnsi="Times New Roman" w:cs="Times New Roman"/>
          <w:lang w:val="en-US"/>
        </w:rPr>
        <w:t xml:space="preserve"> and a Field observation collected for JJ cluster</w:t>
      </w:r>
      <w:r w:rsidR="00014DAC">
        <w:rPr>
          <w:rFonts w:ascii="Times New Roman" w:hAnsi="Times New Roman" w:cs="Times New Roman"/>
          <w:lang w:val="en-US"/>
        </w:rPr>
        <w:t xml:space="preserve"> in informal settlements of Uttam Nagar. </w:t>
      </w:r>
      <w:r w:rsidR="00DE1F19">
        <w:rPr>
          <w:rFonts w:ascii="Times New Roman" w:hAnsi="Times New Roman" w:cs="Times New Roman"/>
          <w:lang w:val="en-US"/>
        </w:rPr>
        <w:t xml:space="preserve">The findings </w:t>
      </w:r>
      <w:r w:rsidR="00F94F65">
        <w:rPr>
          <w:rFonts w:ascii="Times New Roman" w:hAnsi="Times New Roman" w:cs="Times New Roman"/>
          <w:lang w:val="en-US"/>
        </w:rPr>
        <w:t>reveal</w:t>
      </w:r>
      <w:r w:rsidR="00DE1F19">
        <w:rPr>
          <w:rFonts w:ascii="Times New Roman" w:hAnsi="Times New Roman" w:cs="Times New Roman"/>
          <w:lang w:val="en-US"/>
        </w:rPr>
        <w:t xml:space="preserve"> </w:t>
      </w:r>
      <w:r w:rsidR="009D1BE6">
        <w:rPr>
          <w:rFonts w:ascii="Times New Roman" w:hAnsi="Times New Roman" w:cs="Times New Roman"/>
          <w:lang w:val="en-US"/>
        </w:rPr>
        <w:t>th</w:t>
      </w:r>
      <w:r w:rsidR="003C1480">
        <w:rPr>
          <w:rFonts w:ascii="Times New Roman" w:hAnsi="Times New Roman" w:cs="Times New Roman"/>
          <w:lang w:val="en-US"/>
        </w:rPr>
        <w:t>at the fire is influenced by</w:t>
      </w:r>
      <w:r w:rsidR="00B806A9">
        <w:rPr>
          <w:rFonts w:ascii="Times New Roman" w:hAnsi="Times New Roman" w:cs="Times New Roman"/>
          <w:lang w:val="en-US"/>
        </w:rPr>
        <w:t xml:space="preserve"> household practices like unsafe cooking method, </w:t>
      </w:r>
      <w:r w:rsidR="00573FC9">
        <w:rPr>
          <w:rFonts w:ascii="Times New Roman" w:hAnsi="Times New Roman" w:cs="Times New Roman"/>
          <w:lang w:val="en-US"/>
        </w:rPr>
        <w:t xml:space="preserve">improper electrical wiring and storage of flammable materials which influence the fire hazards </w:t>
      </w:r>
      <w:r w:rsidR="00A45BB1">
        <w:rPr>
          <w:rFonts w:ascii="Times New Roman" w:hAnsi="Times New Roman" w:cs="Times New Roman"/>
          <w:lang w:val="en-US"/>
        </w:rPr>
        <w:t xml:space="preserve">and physical vulnerabilities </w:t>
      </w:r>
      <w:r w:rsidR="0068646F">
        <w:rPr>
          <w:rFonts w:ascii="Times New Roman" w:hAnsi="Times New Roman" w:cs="Times New Roman"/>
          <w:lang w:val="en-US"/>
        </w:rPr>
        <w:t>does also increase the fire incidents. The</w:t>
      </w:r>
      <w:r w:rsidR="00C9425F">
        <w:rPr>
          <w:rFonts w:ascii="Times New Roman" w:hAnsi="Times New Roman" w:cs="Times New Roman"/>
          <w:lang w:val="en-US"/>
        </w:rPr>
        <w:t xml:space="preserve"> study Highlights that while the awareness </w:t>
      </w:r>
      <w:r w:rsidR="004956A7">
        <w:rPr>
          <w:rFonts w:ascii="Times New Roman" w:hAnsi="Times New Roman" w:cs="Times New Roman"/>
          <w:lang w:val="en-US"/>
        </w:rPr>
        <w:t>of fire safety remain high but the preparedness among the res</w:t>
      </w:r>
      <w:r w:rsidR="00707AEA">
        <w:rPr>
          <w:rFonts w:ascii="Times New Roman" w:hAnsi="Times New Roman" w:cs="Times New Roman"/>
          <w:lang w:val="en-US"/>
        </w:rPr>
        <w:t>pondent remain low</w:t>
      </w:r>
      <w:r w:rsidR="00C37BBB">
        <w:rPr>
          <w:rFonts w:ascii="Times New Roman" w:hAnsi="Times New Roman" w:cs="Times New Roman"/>
          <w:lang w:val="en-US"/>
        </w:rPr>
        <w:t xml:space="preserve"> as </w:t>
      </w:r>
      <w:r w:rsidR="00C375DE">
        <w:rPr>
          <w:rFonts w:ascii="Times New Roman" w:hAnsi="Times New Roman" w:cs="Times New Roman"/>
          <w:lang w:val="en-US"/>
        </w:rPr>
        <w:t xml:space="preserve">there is lack of training and </w:t>
      </w:r>
      <w:r w:rsidR="000D325B">
        <w:rPr>
          <w:rFonts w:ascii="Times New Roman" w:hAnsi="Times New Roman" w:cs="Times New Roman"/>
          <w:lang w:val="en-US"/>
        </w:rPr>
        <w:t>lack of fire equipment’s in the household. Th</w:t>
      </w:r>
      <w:r w:rsidR="00262977">
        <w:rPr>
          <w:rFonts w:ascii="Times New Roman" w:hAnsi="Times New Roman" w:cs="Times New Roman"/>
          <w:lang w:val="en-US"/>
        </w:rPr>
        <w:t xml:space="preserve">e study </w:t>
      </w:r>
      <w:r w:rsidR="00B96114">
        <w:rPr>
          <w:rFonts w:ascii="Times New Roman" w:hAnsi="Times New Roman" w:cs="Times New Roman"/>
          <w:lang w:val="en-US"/>
        </w:rPr>
        <w:t>focuses</w:t>
      </w:r>
      <w:r w:rsidR="00262977">
        <w:rPr>
          <w:rFonts w:ascii="Times New Roman" w:hAnsi="Times New Roman" w:cs="Times New Roman"/>
          <w:lang w:val="en-US"/>
        </w:rPr>
        <w:t xml:space="preserve"> on </w:t>
      </w:r>
      <w:r w:rsidR="00A80801">
        <w:rPr>
          <w:rFonts w:ascii="Times New Roman" w:hAnsi="Times New Roman" w:cs="Times New Roman"/>
          <w:lang w:val="en-US"/>
        </w:rPr>
        <w:t xml:space="preserve">the need of improving infrastructure and citizen participation in risk reduction. </w:t>
      </w:r>
    </w:p>
    <w:p w14:paraId="54607A83" w14:textId="18FDF5E0" w:rsidR="00853B9E" w:rsidRPr="00AD66DE" w:rsidRDefault="00853B9E" w:rsidP="00DE1F19">
      <w:pPr>
        <w:jc w:val="both"/>
        <w:rPr>
          <w:rFonts w:ascii="Times New Roman" w:hAnsi="Times New Roman" w:cs="Times New Roman"/>
          <w:lang w:val="en-US"/>
        </w:rPr>
      </w:pPr>
      <w:r>
        <w:rPr>
          <w:rFonts w:ascii="Times New Roman" w:hAnsi="Times New Roman" w:cs="Times New Roman"/>
          <w:b/>
          <w:bCs/>
          <w:lang w:val="en-US"/>
        </w:rPr>
        <w:t xml:space="preserve">Keywords: </w:t>
      </w:r>
      <w:r w:rsidRPr="00853B9E">
        <w:rPr>
          <w:rFonts w:ascii="Times New Roman" w:hAnsi="Times New Roman" w:cs="Times New Roman"/>
          <w:lang w:val="en-US"/>
        </w:rPr>
        <w:t>Fire Hazards, Informal Settlements, Community Preparedness, Vulnerability, Household Practices, Disaster Risk Reduction, Uttam Nagar, Delhi</w:t>
      </w:r>
    </w:p>
    <w:p w14:paraId="650DA69C" w14:textId="77777777" w:rsidR="00DE25E4" w:rsidRPr="001F1F27" w:rsidRDefault="002C6A94" w:rsidP="00085FDE">
      <w:pPr>
        <w:pStyle w:val="Heading1"/>
        <w:numPr>
          <w:ilvl w:val="0"/>
          <w:numId w:val="0"/>
        </w:numPr>
        <w:ind w:left="432" w:hanging="432"/>
        <w:rPr>
          <w:rFonts w:ascii="Times New Roman" w:hAnsi="Times New Roman" w:cs="Times New Roman"/>
          <w:b/>
          <w:bCs/>
          <w:color w:val="000000" w:themeColor="text1"/>
          <w:sz w:val="28"/>
          <w:szCs w:val="28"/>
          <w:lang w:val="en-US"/>
        </w:rPr>
      </w:pPr>
      <w:r w:rsidRPr="001F1F27">
        <w:rPr>
          <w:rFonts w:ascii="Times New Roman" w:hAnsi="Times New Roman" w:cs="Times New Roman"/>
          <w:b/>
          <w:bCs/>
          <w:color w:val="000000" w:themeColor="text1"/>
          <w:sz w:val="28"/>
          <w:szCs w:val="28"/>
          <w:lang w:val="en-US"/>
        </w:rPr>
        <w:t>INTRODUCTION</w:t>
      </w:r>
    </w:p>
    <w:p w14:paraId="040F26EC" w14:textId="325E41C3" w:rsidR="004E19F7" w:rsidRPr="00DE25E4" w:rsidRDefault="004E19F7" w:rsidP="00D45D79">
      <w:pPr>
        <w:pStyle w:val="Heading1"/>
        <w:numPr>
          <w:ilvl w:val="0"/>
          <w:numId w:val="20"/>
        </w:numPr>
        <w:rPr>
          <w:rFonts w:ascii="Times New Roman" w:hAnsi="Times New Roman" w:cs="Times New Roman"/>
          <w:color w:val="000000" w:themeColor="text1"/>
          <w:sz w:val="28"/>
          <w:szCs w:val="28"/>
          <w:lang w:val="en-US"/>
        </w:rPr>
      </w:pPr>
      <w:r w:rsidRPr="00DE25E4">
        <w:rPr>
          <w:rFonts w:ascii="Times New Roman" w:hAnsi="Times New Roman" w:cs="Times New Roman"/>
          <w:color w:val="000000" w:themeColor="text1"/>
          <w:sz w:val="28"/>
          <w:szCs w:val="28"/>
          <w:lang w:val="en-US"/>
        </w:rPr>
        <w:t>Background</w:t>
      </w:r>
    </w:p>
    <w:p w14:paraId="006FEF4B" w14:textId="21ECBB3A" w:rsidR="000E2BFF" w:rsidRDefault="00FB17E6" w:rsidP="005D2489">
      <w:pPr>
        <w:jc w:val="both"/>
        <w:rPr>
          <w:rFonts w:ascii="Times New Roman" w:hAnsi="Times New Roman" w:cs="Times New Roman"/>
          <w:lang w:val="en-US"/>
        </w:rPr>
      </w:pPr>
      <w:r>
        <w:rPr>
          <w:rFonts w:ascii="Times New Roman" w:hAnsi="Times New Roman" w:cs="Times New Roman"/>
          <w:lang w:val="en-US"/>
        </w:rPr>
        <w:t xml:space="preserve">Fire Hazards are one of the </w:t>
      </w:r>
      <w:r w:rsidR="006D0418">
        <w:rPr>
          <w:rFonts w:ascii="Times New Roman" w:hAnsi="Times New Roman" w:cs="Times New Roman"/>
          <w:lang w:val="en-US"/>
        </w:rPr>
        <w:t xml:space="preserve">major occurring problems in India, </w:t>
      </w:r>
      <w:r w:rsidR="00CE4CA8">
        <w:rPr>
          <w:rFonts w:ascii="Times New Roman" w:hAnsi="Times New Roman" w:cs="Times New Roman"/>
          <w:lang w:val="en-US"/>
        </w:rPr>
        <w:t>especially</w:t>
      </w:r>
      <w:r w:rsidR="006D0418">
        <w:rPr>
          <w:rFonts w:ascii="Times New Roman" w:hAnsi="Times New Roman" w:cs="Times New Roman"/>
          <w:lang w:val="en-US"/>
        </w:rPr>
        <w:t xml:space="preserve"> in </w:t>
      </w:r>
      <w:r w:rsidR="00470EF3">
        <w:rPr>
          <w:rFonts w:ascii="Times New Roman" w:hAnsi="Times New Roman" w:cs="Times New Roman"/>
          <w:lang w:val="en-US"/>
        </w:rPr>
        <w:t xml:space="preserve">cities like Delhi where the growing </w:t>
      </w:r>
      <w:r w:rsidR="00274F7A">
        <w:rPr>
          <w:rFonts w:ascii="Times New Roman" w:hAnsi="Times New Roman" w:cs="Times New Roman"/>
          <w:lang w:val="en-US"/>
        </w:rPr>
        <w:t xml:space="preserve">population and unplanned </w:t>
      </w:r>
      <w:r w:rsidR="007A2453">
        <w:rPr>
          <w:rFonts w:ascii="Times New Roman" w:hAnsi="Times New Roman" w:cs="Times New Roman"/>
          <w:lang w:val="en-US"/>
        </w:rPr>
        <w:t xml:space="preserve">urban expansion has led to the </w:t>
      </w:r>
      <w:r w:rsidR="00CE4CA8">
        <w:rPr>
          <w:rFonts w:ascii="Times New Roman" w:hAnsi="Times New Roman" w:cs="Times New Roman"/>
          <w:lang w:val="en-US"/>
        </w:rPr>
        <w:t xml:space="preserve">development of Informal settlements. </w:t>
      </w:r>
      <w:r w:rsidR="00714AB4">
        <w:rPr>
          <w:rFonts w:ascii="Times New Roman" w:hAnsi="Times New Roman" w:cs="Times New Roman"/>
          <w:lang w:val="en-US"/>
        </w:rPr>
        <w:t xml:space="preserve">These </w:t>
      </w:r>
      <w:r w:rsidR="00FE1FA1">
        <w:rPr>
          <w:rFonts w:ascii="Times New Roman" w:hAnsi="Times New Roman" w:cs="Times New Roman"/>
          <w:lang w:val="en-US"/>
        </w:rPr>
        <w:t>settlement</w:t>
      </w:r>
      <w:r w:rsidR="00192442">
        <w:rPr>
          <w:rFonts w:ascii="Times New Roman" w:hAnsi="Times New Roman" w:cs="Times New Roman"/>
          <w:lang w:val="en-US"/>
        </w:rPr>
        <w:t>s are consists of features like</w:t>
      </w:r>
      <w:r w:rsidR="00FE1FA1">
        <w:rPr>
          <w:rFonts w:ascii="Times New Roman" w:hAnsi="Times New Roman" w:cs="Times New Roman"/>
          <w:lang w:val="en-US"/>
        </w:rPr>
        <w:t xml:space="preserve"> narrow lanes, high population density and poor housing condition</w:t>
      </w:r>
      <w:r w:rsidR="00DC0E33">
        <w:rPr>
          <w:rFonts w:ascii="Times New Roman" w:hAnsi="Times New Roman" w:cs="Times New Roman"/>
          <w:lang w:val="en-US"/>
        </w:rPr>
        <w:t>, which</w:t>
      </w:r>
      <w:r w:rsidR="00FE1FA1">
        <w:rPr>
          <w:rFonts w:ascii="Times New Roman" w:hAnsi="Times New Roman" w:cs="Times New Roman"/>
          <w:lang w:val="en-US"/>
        </w:rPr>
        <w:t xml:space="preserve"> can increase the risk of the Fire </w:t>
      </w:r>
      <w:r w:rsidR="000E2BFF">
        <w:rPr>
          <w:rFonts w:ascii="Times New Roman" w:hAnsi="Times New Roman" w:cs="Times New Roman"/>
          <w:lang w:val="en-US"/>
        </w:rPr>
        <w:t>Hazards</w:t>
      </w:r>
      <w:r w:rsidR="003204A3">
        <w:rPr>
          <w:rFonts w:ascii="Times New Roman" w:hAnsi="Times New Roman" w:cs="Times New Roman"/>
          <w:lang w:val="en-US"/>
        </w:rPr>
        <w:t xml:space="preserve">. </w:t>
      </w:r>
      <w:r w:rsidR="00564406">
        <w:rPr>
          <w:rFonts w:ascii="Times New Roman" w:hAnsi="Times New Roman" w:cs="Times New Roman"/>
          <w:lang w:val="en-US"/>
        </w:rPr>
        <w:t xml:space="preserve">These </w:t>
      </w:r>
      <w:r w:rsidR="00F000B2">
        <w:rPr>
          <w:rFonts w:ascii="Times New Roman" w:hAnsi="Times New Roman" w:cs="Times New Roman"/>
          <w:lang w:val="en-US"/>
        </w:rPr>
        <w:t>features</w:t>
      </w:r>
      <w:r w:rsidR="0029412E">
        <w:rPr>
          <w:rFonts w:ascii="Times New Roman" w:hAnsi="Times New Roman" w:cs="Times New Roman"/>
          <w:lang w:val="en-US"/>
        </w:rPr>
        <w:t xml:space="preserve"> are one of the major</w:t>
      </w:r>
      <w:r w:rsidR="00652F42">
        <w:rPr>
          <w:rFonts w:ascii="Times New Roman" w:hAnsi="Times New Roman" w:cs="Times New Roman"/>
          <w:lang w:val="en-US"/>
        </w:rPr>
        <w:t xml:space="preserve"> causes</w:t>
      </w:r>
      <w:r w:rsidR="0029412E">
        <w:rPr>
          <w:rFonts w:ascii="Times New Roman" w:hAnsi="Times New Roman" w:cs="Times New Roman"/>
          <w:lang w:val="en-US"/>
        </w:rPr>
        <w:t xml:space="preserve"> for </w:t>
      </w:r>
      <w:r w:rsidR="00652F42">
        <w:rPr>
          <w:rFonts w:ascii="Times New Roman" w:hAnsi="Times New Roman" w:cs="Times New Roman"/>
          <w:lang w:val="en-US"/>
        </w:rPr>
        <w:t>Fire incidents</w:t>
      </w:r>
      <w:r w:rsidR="00246A44">
        <w:rPr>
          <w:rFonts w:ascii="Times New Roman" w:hAnsi="Times New Roman" w:cs="Times New Roman"/>
          <w:lang w:val="en-US"/>
        </w:rPr>
        <w:t xml:space="preserve"> as the fire spread quickly due to the close spacing of houses and </w:t>
      </w:r>
      <w:r w:rsidR="00BD2A00">
        <w:rPr>
          <w:rFonts w:ascii="Times New Roman" w:hAnsi="Times New Roman" w:cs="Times New Roman"/>
          <w:lang w:val="en-US"/>
        </w:rPr>
        <w:t xml:space="preserve">the presence of </w:t>
      </w:r>
      <w:r w:rsidR="004D15F2">
        <w:rPr>
          <w:rFonts w:ascii="Times New Roman" w:hAnsi="Times New Roman" w:cs="Times New Roman"/>
          <w:lang w:val="en-US"/>
        </w:rPr>
        <w:t>flammable materials like wood and plastics</w:t>
      </w:r>
      <w:r w:rsidR="00F559FE">
        <w:rPr>
          <w:rFonts w:ascii="Times New Roman" w:hAnsi="Times New Roman" w:cs="Times New Roman"/>
          <w:lang w:val="en-US"/>
        </w:rPr>
        <w:t xml:space="preserve">. </w:t>
      </w:r>
      <w:r w:rsidR="00BD2A00">
        <w:rPr>
          <w:rFonts w:ascii="Times New Roman" w:hAnsi="Times New Roman" w:cs="Times New Roman"/>
          <w:lang w:val="en-US"/>
        </w:rPr>
        <w:t xml:space="preserve"> </w:t>
      </w:r>
    </w:p>
    <w:p w14:paraId="5F0CC3C5" w14:textId="0AF71CD7" w:rsidR="008477CB" w:rsidRDefault="007547E0" w:rsidP="005D2489">
      <w:pPr>
        <w:jc w:val="both"/>
        <w:rPr>
          <w:rFonts w:ascii="Times New Roman" w:hAnsi="Times New Roman" w:cs="Times New Roman"/>
        </w:rPr>
      </w:pPr>
      <w:r>
        <w:rPr>
          <w:rFonts w:ascii="Times New Roman" w:hAnsi="Times New Roman" w:cs="Times New Roman"/>
          <w:lang w:val="en-US"/>
        </w:rPr>
        <w:t>Uttam Nagar</w:t>
      </w:r>
      <w:r w:rsidR="00FA2108">
        <w:rPr>
          <w:rFonts w:ascii="Times New Roman" w:hAnsi="Times New Roman" w:cs="Times New Roman"/>
          <w:lang w:val="en-US"/>
        </w:rPr>
        <w:t xml:space="preserve"> is a </w:t>
      </w:r>
      <w:r w:rsidR="00EA048C">
        <w:rPr>
          <w:rFonts w:ascii="Times New Roman" w:hAnsi="Times New Roman" w:cs="Times New Roman"/>
          <w:lang w:val="en-US"/>
        </w:rPr>
        <w:t xml:space="preserve">residential area which is </w:t>
      </w:r>
      <w:r w:rsidR="00D103AE">
        <w:rPr>
          <w:rFonts w:ascii="Times New Roman" w:hAnsi="Times New Roman" w:cs="Times New Roman"/>
          <w:lang w:val="en-US"/>
        </w:rPr>
        <w:t>located in West Delhi</w:t>
      </w:r>
      <w:r w:rsidR="00EA048C">
        <w:rPr>
          <w:rFonts w:ascii="Times New Roman" w:hAnsi="Times New Roman" w:cs="Times New Roman"/>
          <w:lang w:val="en-US"/>
        </w:rPr>
        <w:t xml:space="preserve">. </w:t>
      </w:r>
      <w:r w:rsidR="005454B6">
        <w:rPr>
          <w:rFonts w:ascii="Times New Roman" w:hAnsi="Times New Roman" w:cs="Times New Roman"/>
          <w:lang w:val="en-US"/>
        </w:rPr>
        <w:t xml:space="preserve">Due to rapid expansion </w:t>
      </w:r>
      <w:r w:rsidR="00A022EB">
        <w:rPr>
          <w:rFonts w:ascii="Times New Roman" w:hAnsi="Times New Roman" w:cs="Times New Roman"/>
          <w:lang w:val="en-US"/>
        </w:rPr>
        <w:t xml:space="preserve">in this </w:t>
      </w:r>
      <w:r w:rsidR="00B07697">
        <w:rPr>
          <w:rFonts w:ascii="Times New Roman" w:hAnsi="Times New Roman" w:cs="Times New Roman"/>
          <w:lang w:val="en-US"/>
        </w:rPr>
        <w:t>area,</w:t>
      </w:r>
      <w:r w:rsidR="00A022EB">
        <w:rPr>
          <w:rFonts w:ascii="Times New Roman" w:hAnsi="Times New Roman" w:cs="Times New Roman"/>
          <w:lang w:val="en-US"/>
        </w:rPr>
        <w:t xml:space="preserve"> it has </w:t>
      </w:r>
      <w:r w:rsidR="00B07697">
        <w:rPr>
          <w:rFonts w:ascii="Times New Roman" w:hAnsi="Times New Roman" w:cs="Times New Roman"/>
          <w:lang w:val="en-US"/>
        </w:rPr>
        <w:t>led</w:t>
      </w:r>
      <w:r w:rsidR="00596929">
        <w:rPr>
          <w:rFonts w:ascii="Times New Roman" w:hAnsi="Times New Roman" w:cs="Times New Roman"/>
          <w:lang w:val="en-US"/>
        </w:rPr>
        <w:t xml:space="preserve"> to the development of informal settlements.</w:t>
      </w:r>
      <w:r w:rsidR="00B07697">
        <w:rPr>
          <w:rFonts w:ascii="Times New Roman" w:hAnsi="Times New Roman" w:cs="Times New Roman"/>
          <w:lang w:val="en-US"/>
        </w:rPr>
        <w:t xml:space="preserve"> </w:t>
      </w:r>
      <w:r w:rsidR="00831C54">
        <w:rPr>
          <w:rFonts w:ascii="Times New Roman" w:hAnsi="Times New Roman" w:cs="Times New Roman"/>
          <w:lang w:val="en-US"/>
        </w:rPr>
        <w:t xml:space="preserve">It </w:t>
      </w:r>
      <w:r w:rsidR="00AB2230">
        <w:rPr>
          <w:rFonts w:ascii="Times New Roman" w:hAnsi="Times New Roman" w:cs="Times New Roman"/>
          <w:lang w:val="en-US"/>
        </w:rPr>
        <w:t>consists</w:t>
      </w:r>
      <w:r w:rsidR="00831C54">
        <w:rPr>
          <w:rFonts w:ascii="Times New Roman" w:hAnsi="Times New Roman" w:cs="Times New Roman"/>
          <w:lang w:val="en-US"/>
        </w:rPr>
        <w:t xml:space="preserve"> of high population density of </w:t>
      </w:r>
      <w:r w:rsidR="002E2F33" w:rsidRPr="002E2F33">
        <w:rPr>
          <w:rFonts w:ascii="Times New Roman" w:hAnsi="Times New Roman" w:cs="Times New Roman"/>
        </w:rPr>
        <w:t>182,17</w:t>
      </w:r>
      <w:r w:rsidR="002E2F33">
        <w:rPr>
          <w:rFonts w:ascii="Times New Roman" w:hAnsi="Times New Roman" w:cs="Times New Roman"/>
        </w:rPr>
        <w:t>1</w:t>
      </w:r>
      <w:r w:rsidR="00FA65A6">
        <w:rPr>
          <w:rFonts w:ascii="Times New Roman" w:hAnsi="Times New Roman" w:cs="Times New Roman"/>
        </w:rPr>
        <w:t xml:space="preserve"> </w:t>
      </w:r>
      <w:r w:rsidR="00A25719">
        <w:rPr>
          <w:rFonts w:ascii="Times New Roman" w:hAnsi="Times New Roman" w:cs="Times New Roman"/>
        </w:rPr>
        <w:t>(</w:t>
      </w:r>
      <w:r w:rsidR="00FA65A6">
        <w:rPr>
          <w:rFonts w:ascii="Times New Roman" w:hAnsi="Times New Roman" w:cs="Times New Roman"/>
        </w:rPr>
        <w:t>2011 census)</w:t>
      </w:r>
      <w:r w:rsidR="00A25719">
        <w:rPr>
          <w:rFonts w:ascii="Times New Roman" w:hAnsi="Times New Roman" w:cs="Times New Roman"/>
        </w:rPr>
        <w:t xml:space="preserve">. </w:t>
      </w:r>
      <w:r w:rsidR="00AB2230">
        <w:rPr>
          <w:rFonts w:ascii="Times New Roman" w:hAnsi="Times New Roman" w:cs="Times New Roman"/>
        </w:rPr>
        <w:t xml:space="preserve">The </w:t>
      </w:r>
      <w:r w:rsidR="001F5255">
        <w:rPr>
          <w:rFonts w:ascii="Times New Roman" w:hAnsi="Times New Roman" w:cs="Times New Roman"/>
        </w:rPr>
        <w:t>congested housing</w:t>
      </w:r>
      <w:r w:rsidR="00567536">
        <w:rPr>
          <w:rFonts w:ascii="Times New Roman" w:hAnsi="Times New Roman" w:cs="Times New Roman"/>
        </w:rPr>
        <w:t xml:space="preserve"> and </w:t>
      </w:r>
      <w:r w:rsidR="001F5255">
        <w:rPr>
          <w:rFonts w:ascii="Times New Roman" w:hAnsi="Times New Roman" w:cs="Times New Roman"/>
        </w:rPr>
        <w:t>inadequate in</w:t>
      </w:r>
      <w:r w:rsidR="00FA3165">
        <w:rPr>
          <w:rFonts w:ascii="Times New Roman" w:hAnsi="Times New Roman" w:cs="Times New Roman"/>
        </w:rPr>
        <w:t>frastructure</w:t>
      </w:r>
      <w:r w:rsidR="00567536">
        <w:rPr>
          <w:rFonts w:ascii="Times New Roman" w:hAnsi="Times New Roman" w:cs="Times New Roman"/>
        </w:rPr>
        <w:t xml:space="preserve"> in th</w:t>
      </w:r>
      <w:r w:rsidR="006057DD">
        <w:rPr>
          <w:rFonts w:ascii="Times New Roman" w:hAnsi="Times New Roman" w:cs="Times New Roman"/>
        </w:rPr>
        <w:t>ese settlements increase the Fire vulnerability</w:t>
      </w:r>
      <w:r w:rsidR="002A5B5B">
        <w:rPr>
          <w:rFonts w:ascii="Times New Roman" w:hAnsi="Times New Roman" w:cs="Times New Roman"/>
        </w:rPr>
        <w:t xml:space="preserve">. The major causes of fire incidents in these settlements are due to the </w:t>
      </w:r>
      <w:r w:rsidR="00E61669">
        <w:rPr>
          <w:rFonts w:ascii="Times New Roman" w:hAnsi="Times New Roman" w:cs="Times New Roman"/>
        </w:rPr>
        <w:t xml:space="preserve">unsafe </w:t>
      </w:r>
      <w:r w:rsidR="002A5B5B">
        <w:rPr>
          <w:rFonts w:ascii="Times New Roman" w:hAnsi="Times New Roman" w:cs="Times New Roman"/>
        </w:rPr>
        <w:t xml:space="preserve">electrical connection, </w:t>
      </w:r>
      <w:r w:rsidR="00384D0C">
        <w:rPr>
          <w:rFonts w:ascii="Times New Roman" w:hAnsi="Times New Roman" w:cs="Times New Roman"/>
        </w:rPr>
        <w:t>unsafe use of cooking fuel and also the lack of awareness among the people which lead to the fire disaster</w:t>
      </w:r>
      <w:r w:rsidR="00965D87">
        <w:rPr>
          <w:rFonts w:ascii="Times New Roman" w:hAnsi="Times New Roman" w:cs="Times New Roman"/>
        </w:rPr>
        <w:t>.</w:t>
      </w:r>
      <w:r w:rsidR="00712E52">
        <w:rPr>
          <w:rFonts w:ascii="Times New Roman" w:hAnsi="Times New Roman" w:cs="Times New Roman"/>
        </w:rPr>
        <w:t xml:space="preserve"> </w:t>
      </w:r>
    </w:p>
    <w:p w14:paraId="2C57D48C" w14:textId="5FC9E147" w:rsidR="00B90FA5" w:rsidRDefault="00073C0F" w:rsidP="005D2489">
      <w:pPr>
        <w:jc w:val="both"/>
        <w:rPr>
          <w:rFonts w:ascii="Times New Roman" w:hAnsi="Times New Roman" w:cs="Times New Roman"/>
        </w:rPr>
      </w:pPr>
      <w:r>
        <w:rPr>
          <w:rFonts w:ascii="Times New Roman" w:hAnsi="Times New Roman" w:cs="Times New Roman"/>
        </w:rPr>
        <w:t>Also,</w:t>
      </w:r>
      <w:r w:rsidR="00077B73">
        <w:rPr>
          <w:rFonts w:ascii="Times New Roman" w:hAnsi="Times New Roman" w:cs="Times New Roman"/>
        </w:rPr>
        <w:t xml:space="preserve"> the household-level practices </w:t>
      </w:r>
      <w:r w:rsidR="00D55131">
        <w:rPr>
          <w:rFonts w:ascii="Times New Roman" w:hAnsi="Times New Roman" w:cs="Times New Roman"/>
        </w:rPr>
        <w:t xml:space="preserve">and community </w:t>
      </w:r>
      <w:r w:rsidR="005A466F">
        <w:rPr>
          <w:rFonts w:ascii="Times New Roman" w:hAnsi="Times New Roman" w:cs="Times New Roman"/>
        </w:rPr>
        <w:t xml:space="preserve">preparedness are important factor in </w:t>
      </w:r>
      <w:r w:rsidR="0027088B">
        <w:rPr>
          <w:rFonts w:ascii="Times New Roman" w:hAnsi="Times New Roman" w:cs="Times New Roman"/>
        </w:rPr>
        <w:t xml:space="preserve">fire </w:t>
      </w:r>
      <w:r w:rsidR="001D6799">
        <w:rPr>
          <w:rFonts w:ascii="Times New Roman" w:hAnsi="Times New Roman" w:cs="Times New Roman"/>
        </w:rPr>
        <w:t>hazards</w:t>
      </w:r>
      <w:r w:rsidR="00F353DA">
        <w:rPr>
          <w:rFonts w:ascii="Times New Roman" w:hAnsi="Times New Roman" w:cs="Times New Roman"/>
        </w:rPr>
        <w:t xml:space="preserve">. Household practices like </w:t>
      </w:r>
      <w:r w:rsidR="003C0218">
        <w:rPr>
          <w:rFonts w:ascii="Times New Roman" w:hAnsi="Times New Roman" w:cs="Times New Roman"/>
        </w:rPr>
        <w:t xml:space="preserve">cooking fuel, </w:t>
      </w:r>
      <w:r w:rsidR="00B110E6">
        <w:rPr>
          <w:rFonts w:ascii="Times New Roman" w:hAnsi="Times New Roman" w:cs="Times New Roman"/>
        </w:rPr>
        <w:t xml:space="preserve">use of </w:t>
      </w:r>
      <w:r w:rsidR="005A466F">
        <w:rPr>
          <w:rFonts w:ascii="Times New Roman" w:hAnsi="Times New Roman" w:cs="Times New Roman"/>
        </w:rPr>
        <w:t>electrical appliances</w:t>
      </w:r>
      <w:r w:rsidR="001D6799">
        <w:rPr>
          <w:rFonts w:ascii="Times New Roman" w:hAnsi="Times New Roman" w:cs="Times New Roman"/>
        </w:rPr>
        <w:t xml:space="preserve"> can shape the potential risk</w:t>
      </w:r>
      <w:r w:rsidR="00781FEE">
        <w:rPr>
          <w:rFonts w:ascii="Times New Roman" w:hAnsi="Times New Roman" w:cs="Times New Roman"/>
        </w:rPr>
        <w:t xml:space="preserve"> of fire incidents</w:t>
      </w:r>
      <w:r w:rsidR="00147315">
        <w:rPr>
          <w:rFonts w:ascii="Times New Roman" w:hAnsi="Times New Roman" w:cs="Times New Roman"/>
        </w:rPr>
        <w:t xml:space="preserve">. </w:t>
      </w:r>
      <w:r w:rsidR="00967009">
        <w:rPr>
          <w:rFonts w:ascii="Times New Roman" w:hAnsi="Times New Roman" w:cs="Times New Roman"/>
        </w:rPr>
        <w:t xml:space="preserve">The study of these household practices </w:t>
      </w:r>
      <w:r w:rsidR="00C04DCE">
        <w:rPr>
          <w:rFonts w:ascii="Times New Roman" w:hAnsi="Times New Roman" w:cs="Times New Roman"/>
        </w:rPr>
        <w:t>is</w:t>
      </w:r>
      <w:r w:rsidR="00967009">
        <w:rPr>
          <w:rFonts w:ascii="Times New Roman" w:hAnsi="Times New Roman" w:cs="Times New Roman"/>
        </w:rPr>
        <w:t xml:space="preserve"> very important </w:t>
      </w:r>
      <w:r w:rsidR="00721456">
        <w:rPr>
          <w:rFonts w:ascii="Times New Roman" w:hAnsi="Times New Roman" w:cs="Times New Roman"/>
        </w:rPr>
        <w:t>for</w:t>
      </w:r>
      <w:r w:rsidR="00702EA7">
        <w:rPr>
          <w:rFonts w:ascii="Times New Roman" w:hAnsi="Times New Roman" w:cs="Times New Roman"/>
        </w:rPr>
        <w:t xml:space="preserve"> </w:t>
      </w:r>
      <w:r w:rsidR="00721456">
        <w:rPr>
          <w:rFonts w:ascii="Times New Roman" w:hAnsi="Times New Roman" w:cs="Times New Roman"/>
        </w:rPr>
        <w:t>studying the Fire hazards in informal settlements.</w:t>
      </w:r>
      <w:r w:rsidR="00B857B1">
        <w:rPr>
          <w:rFonts w:ascii="Times New Roman" w:hAnsi="Times New Roman" w:cs="Times New Roman"/>
        </w:rPr>
        <w:t xml:space="preserve"> Whereas, community </w:t>
      </w:r>
      <w:r w:rsidR="00AA29F8">
        <w:rPr>
          <w:rFonts w:ascii="Times New Roman" w:hAnsi="Times New Roman" w:cs="Times New Roman"/>
        </w:rPr>
        <w:t xml:space="preserve">preparedness is also </w:t>
      </w:r>
      <w:r w:rsidR="00AA29F8">
        <w:rPr>
          <w:rFonts w:ascii="Times New Roman" w:hAnsi="Times New Roman" w:cs="Times New Roman"/>
        </w:rPr>
        <w:lastRenderedPageBreak/>
        <w:t xml:space="preserve">considered to be </w:t>
      </w:r>
      <w:r w:rsidR="00362457">
        <w:rPr>
          <w:rFonts w:ascii="Times New Roman" w:hAnsi="Times New Roman" w:cs="Times New Roman"/>
        </w:rPr>
        <w:t>an</w:t>
      </w:r>
      <w:r w:rsidR="00AA29F8">
        <w:rPr>
          <w:rFonts w:ascii="Times New Roman" w:hAnsi="Times New Roman" w:cs="Times New Roman"/>
        </w:rPr>
        <w:t xml:space="preserve"> important factor in reducing </w:t>
      </w:r>
      <w:r w:rsidR="00C51242">
        <w:rPr>
          <w:rFonts w:ascii="Times New Roman" w:hAnsi="Times New Roman" w:cs="Times New Roman"/>
        </w:rPr>
        <w:t>the risk of fire incidents</w:t>
      </w:r>
      <w:r w:rsidR="00B32C8A">
        <w:rPr>
          <w:rFonts w:ascii="Times New Roman" w:hAnsi="Times New Roman" w:cs="Times New Roman"/>
        </w:rPr>
        <w:t xml:space="preserve">. The preparedness </w:t>
      </w:r>
      <w:r w:rsidR="005E728A">
        <w:rPr>
          <w:rFonts w:ascii="Times New Roman" w:hAnsi="Times New Roman" w:cs="Times New Roman"/>
        </w:rPr>
        <w:t>includes</w:t>
      </w:r>
      <w:r w:rsidR="00B32C8A">
        <w:rPr>
          <w:rFonts w:ascii="Times New Roman" w:hAnsi="Times New Roman" w:cs="Times New Roman"/>
        </w:rPr>
        <w:t xml:space="preserve"> the </w:t>
      </w:r>
      <w:r w:rsidR="00362457">
        <w:rPr>
          <w:rFonts w:ascii="Times New Roman" w:hAnsi="Times New Roman" w:cs="Times New Roman"/>
        </w:rPr>
        <w:t xml:space="preserve">awareness about safety measures, </w:t>
      </w:r>
      <w:r w:rsidR="000B1AFE">
        <w:rPr>
          <w:rFonts w:ascii="Times New Roman" w:hAnsi="Times New Roman" w:cs="Times New Roman"/>
        </w:rPr>
        <w:t xml:space="preserve">availability of safety equipment </w:t>
      </w:r>
      <w:r w:rsidR="00C3370F">
        <w:rPr>
          <w:rFonts w:ascii="Times New Roman" w:hAnsi="Times New Roman" w:cs="Times New Roman"/>
        </w:rPr>
        <w:t>and the knowledge about the emergency helpline</w:t>
      </w:r>
      <w:r w:rsidR="00775ED8">
        <w:rPr>
          <w:rFonts w:ascii="Times New Roman" w:hAnsi="Times New Roman" w:cs="Times New Roman"/>
        </w:rPr>
        <w:t xml:space="preserve">. </w:t>
      </w:r>
    </w:p>
    <w:p w14:paraId="5AA1BC98" w14:textId="52D8A295" w:rsidR="000B4261" w:rsidRPr="00332D5F" w:rsidRDefault="00984F4A" w:rsidP="00D45D79">
      <w:pPr>
        <w:pStyle w:val="Heading2"/>
        <w:numPr>
          <w:ilvl w:val="0"/>
          <w:numId w:val="20"/>
        </w:numPr>
        <w:rPr>
          <w:color w:val="000000" w:themeColor="text1"/>
        </w:rPr>
      </w:pPr>
      <w:r w:rsidRPr="00332D5F">
        <w:rPr>
          <w:color w:val="000000" w:themeColor="text1"/>
        </w:rPr>
        <w:t>Object</w:t>
      </w:r>
      <w:r w:rsidR="007C3DB4" w:rsidRPr="00332D5F">
        <w:rPr>
          <w:color w:val="000000" w:themeColor="text1"/>
        </w:rPr>
        <w:t>ives</w:t>
      </w:r>
    </w:p>
    <w:p w14:paraId="06786771" w14:textId="6DF7AFEB" w:rsidR="007C3DB4" w:rsidRPr="00161CC3" w:rsidRDefault="007C3DB4" w:rsidP="007C3DB4">
      <w:pPr>
        <w:rPr>
          <w:rFonts w:ascii="Times New Roman" w:hAnsi="Times New Roman" w:cs="Times New Roman"/>
        </w:rPr>
      </w:pPr>
      <w:r w:rsidRPr="00161CC3">
        <w:rPr>
          <w:rFonts w:ascii="Times New Roman" w:hAnsi="Times New Roman" w:cs="Times New Roman"/>
        </w:rPr>
        <w:t xml:space="preserve">The </w:t>
      </w:r>
      <w:r w:rsidR="00AC0591" w:rsidRPr="00161CC3">
        <w:rPr>
          <w:rFonts w:ascii="Times New Roman" w:hAnsi="Times New Roman" w:cs="Times New Roman"/>
        </w:rPr>
        <w:t>few major objectives of the study are</w:t>
      </w:r>
    </w:p>
    <w:p w14:paraId="0BD85F66" w14:textId="207123C8" w:rsidR="00DA71E9" w:rsidRPr="00161CC3" w:rsidRDefault="001A37FF" w:rsidP="003A414C">
      <w:pPr>
        <w:pStyle w:val="ListParagraph"/>
        <w:numPr>
          <w:ilvl w:val="0"/>
          <w:numId w:val="9"/>
        </w:numPr>
        <w:rPr>
          <w:rFonts w:ascii="Times New Roman" w:hAnsi="Times New Roman" w:cs="Times New Roman"/>
        </w:rPr>
      </w:pPr>
      <w:r w:rsidRPr="00161CC3">
        <w:rPr>
          <w:rFonts w:ascii="Times New Roman" w:hAnsi="Times New Roman" w:cs="Times New Roman"/>
        </w:rPr>
        <w:t xml:space="preserve">To </w:t>
      </w:r>
      <w:r w:rsidR="00DA71E9" w:rsidRPr="00161CC3">
        <w:rPr>
          <w:rFonts w:ascii="Times New Roman" w:hAnsi="Times New Roman" w:cs="Times New Roman"/>
        </w:rPr>
        <w:t>a</w:t>
      </w:r>
      <w:r w:rsidR="00043F5F">
        <w:rPr>
          <w:rFonts w:ascii="Times New Roman" w:hAnsi="Times New Roman" w:cs="Times New Roman"/>
        </w:rPr>
        <w:t>ssess</w:t>
      </w:r>
      <w:r w:rsidR="00DA71E9" w:rsidRPr="00161CC3">
        <w:rPr>
          <w:rFonts w:ascii="Times New Roman" w:hAnsi="Times New Roman" w:cs="Times New Roman"/>
        </w:rPr>
        <w:t xml:space="preserve"> the Fire vulnerability in the informal settlements</w:t>
      </w:r>
    </w:p>
    <w:p w14:paraId="6423CD1F" w14:textId="15225C24" w:rsidR="003A414C" w:rsidRDefault="00161CC3" w:rsidP="003A414C">
      <w:pPr>
        <w:pStyle w:val="ListParagraph"/>
        <w:numPr>
          <w:ilvl w:val="0"/>
          <w:numId w:val="9"/>
        </w:numPr>
        <w:rPr>
          <w:rFonts w:ascii="Times New Roman" w:hAnsi="Times New Roman" w:cs="Times New Roman"/>
        </w:rPr>
      </w:pPr>
      <w:r w:rsidRPr="00161CC3">
        <w:rPr>
          <w:rFonts w:ascii="Times New Roman" w:hAnsi="Times New Roman" w:cs="Times New Roman"/>
        </w:rPr>
        <w:t xml:space="preserve">To examine the </w:t>
      </w:r>
      <w:r w:rsidR="00276CA3">
        <w:rPr>
          <w:rFonts w:ascii="Times New Roman" w:hAnsi="Times New Roman" w:cs="Times New Roman"/>
        </w:rPr>
        <w:t xml:space="preserve">Household practices </w:t>
      </w:r>
      <w:r w:rsidR="000E31D1">
        <w:rPr>
          <w:rFonts w:ascii="Times New Roman" w:hAnsi="Times New Roman" w:cs="Times New Roman"/>
        </w:rPr>
        <w:t>influencing</w:t>
      </w:r>
      <w:r w:rsidR="00F73280">
        <w:rPr>
          <w:rFonts w:ascii="Times New Roman" w:hAnsi="Times New Roman" w:cs="Times New Roman"/>
        </w:rPr>
        <w:t xml:space="preserve"> fi</w:t>
      </w:r>
      <w:r w:rsidR="00CC1D8E">
        <w:rPr>
          <w:rFonts w:ascii="Times New Roman" w:hAnsi="Times New Roman" w:cs="Times New Roman"/>
        </w:rPr>
        <w:t>r</w:t>
      </w:r>
      <w:r w:rsidR="00F73280">
        <w:rPr>
          <w:rFonts w:ascii="Times New Roman" w:hAnsi="Times New Roman" w:cs="Times New Roman"/>
        </w:rPr>
        <w:t xml:space="preserve">e incidents </w:t>
      </w:r>
      <w:r w:rsidR="00AE0248">
        <w:rPr>
          <w:rFonts w:ascii="Times New Roman" w:hAnsi="Times New Roman" w:cs="Times New Roman"/>
        </w:rPr>
        <w:t>at micro level</w:t>
      </w:r>
    </w:p>
    <w:p w14:paraId="55FA9168" w14:textId="33655CD1" w:rsidR="00011AC2" w:rsidRDefault="00011AC2" w:rsidP="003A414C">
      <w:pPr>
        <w:pStyle w:val="ListParagraph"/>
        <w:numPr>
          <w:ilvl w:val="0"/>
          <w:numId w:val="9"/>
        </w:numPr>
        <w:rPr>
          <w:rFonts w:ascii="Times New Roman" w:hAnsi="Times New Roman" w:cs="Times New Roman"/>
        </w:rPr>
      </w:pPr>
      <w:r>
        <w:rPr>
          <w:rFonts w:ascii="Times New Roman" w:hAnsi="Times New Roman" w:cs="Times New Roman"/>
        </w:rPr>
        <w:t xml:space="preserve">To examine the community preparedness </w:t>
      </w:r>
      <w:r w:rsidR="006C6971">
        <w:rPr>
          <w:rFonts w:ascii="Times New Roman" w:hAnsi="Times New Roman" w:cs="Times New Roman"/>
        </w:rPr>
        <w:t>among the resident</w:t>
      </w:r>
      <w:r w:rsidR="008F31AF">
        <w:rPr>
          <w:rFonts w:ascii="Times New Roman" w:hAnsi="Times New Roman" w:cs="Times New Roman"/>
        </w:rPr>
        <w:t>s</w:t>
      </w:r>
    </w:p>
    <w:p w14:paraId="39A756D1" w14:textId="77777777" w:rsidR="009A7C35" w:rsidRDefault="009A7C35" w:rsidP="009A7C35">
      <w:pPr>
        <w:pStyle w:val="ListParagraph"/>
        <w:rPr>
          <w:rFonts w:ascii="Times New Roman" w:hAnsi="Times New Roman" w:cs="Times New Roman"/>
        </w:rPr>
      </w:pPr>
    </w:p>
    <w:p w14:paraId="37C18D6F" w14:textId="53AC68B0" w:rsidR="00200D23" w:rsidRPr="00332D5F" w:rsidRDefault="00200D23" w:rsidP="003F44AC">
      <w:pPr>
        <w:pStyle w:val="Heading2"/>
        <w:numPr>
          <w:ilvl w:val="0"/>
          <w:numId w:val="20"/>
        </w:numPr>
        <w:rPr>
          <w:color w:val="000000" w:themeColor="text1"/>
        </w:rPr>
      </w:pPr>
      <w:r w:rsidRPr="00332D5F">
        <w:rPr>
          <w:color w:val="000000" w:themeColor="text1"/>
        </w:rPr>
        <w:t>Research question</w:t>
      </w:r>
    </w:p>
    <w:p w14:paraId="5ED4F7A7" w14:textId="49EE94AF" w:rsidR="00F074A3" w:rsidRPr="00F6638A" w:rsidRDefault="00CF1BE5" w:rsidP="00CF1BE5">
      <w:pPr>
        <w:pStyle w:val="ListParagraph"/>
        <w:numPr>
          <w:ilvl w:val="0"/>
          <w:numId w:val="34"/>
        </w:numPr>
        <w:rPr>
          <w:rFonts w:ascii="Times New Roman" w:hAnsi="Times New Roman" w:cs="Times New Roman"/>
        </w:rPr>
      </w:pPr>
      <w:r w:rsidRPr="00F6638A">
        <w:rPr>
          <w:rFonts w:ascii="Times New Roman" w:hAnsi="Times New Roman" w:cs="Times New Roman"/>
        </w:rPr>
        <w:t>Wh</w:t>
      </w:r>
      <w:r w:rsidR="001142AE" w:rsidRPr="00F6638A">
        <w:rPr>
          <w:rFonts w:ascii="Times New Roman" w:hAnsi="Times New Roman" w:cs="Times New Roman"/>
        </w:rPr>
        <w:t>at</w:t>
      </w:r>
      <w:r w:rsidR="00263FC6" w:rsidRPr="00F6638A">
        <w:rPr>
          <w:rFonts w:ascii="Times New Roman" w:hAnsi="Times New Roman" w:cs="Times New Roman"/>
        </w:rPr>
        <w:t xml:space="preserve"> are the major factors </w:t>
      </w:r>
      <w:r w:rsidR="001142AE" w:rsidRPr="00F6638A">
        <w:rPr>
          <w:rFonts w:ascii="Times New Roman" w:hAnsi="Times New Roman" w:cs="Times New Roman"/>
        </w:rPr>
        <w:t>affecting the fire hazards</w:t>
      </w:r>
      <w:r w:rsidR="000C372E" w:rsidRPr="00F6638A">
        <w:rPr>
          <w:rFonts w:ascii="Times New Roman" w:hAnsi="Times New Roman" w:cs="Times New Roman"/>
        </w:rPr>
        <w:t xml:space="preserve"> </w:t>
      </w:r>
      <w:r w:rsidR="001C4F92" w:rsidRPr="00F6638A">
        <w:rPr>
          <w:rFonts w:ascii="Times New Roman" w:hAnsi="Times New Roman" w:cs="Times New Roman"/>
        </w:rPr>
        <w:t>in Uttam Nagar</w:t>
      </w:r>
      <w:r w:rsidR="000C372E" w:rsidRPr="00F6638A">
        <w:rPr>
          <w:rFonts w:ascii="Times New Roman" w:hAnsi="Times New Roman" w:cs="Times New Roman"/>
        </w:rPr>
        <w:t>?</w:t>
      </w:r>
    </w:p>
    <w:p w14:paraId="3617D1C2" w14:textId="42F63B1C" w:rsidR="001C4F92" w:rsidRPr="00F6638A" w:rsidRDefault="000C372E" w:rsidP="00CF1BE5">
      <w:pPr>
        <w:pStyle w:val="ListParagraph"/>
        <w:numPr>
          <w:ilvl w:val="0"/>
          <w:numId w:val="34"/>
        </w:numPr>
        <w:rPr>
          <w:rFonts w:ascii="Times New Roman" w:hAnsi="Times New Roman" w:cs="Times New Roman"/>
        </w:rPr>
      </w:pPr>
      <w:r w:rsidRPr="00F6638A">
        <w:rPr>
          <w:rFonts w:ascii="Times New Roman" w:hAnsi="Times New Roman" w:cs="Times New Roman"/>
        </w:rPr>
        <w:t xml:space="preserve">How does the </w:t>
      </w:r>
      <w:r w:rsidR="00687E55" w:rsidRPr="00F6638A">
        <w:rPr>
          <w:rFonts w:ascii="Times New Roman" w:hAnsi="Times New Roman" w:cs="Times New Roman"/>
        </w:rPr>
        <w:t>household-level practic</w:t>
      </w:r>
      <w:r w:rsidR="009026CE">
        <w:rPr>
          <w:rFonts w:ascii="Times New Roman" w:hAnsi="Times New Roman" w:cs="Times New Roman"/>
        </w:rPr>
        <w:t>e</w:t>
      </w:r>
      <w:r w:rsidR="00687E55" w:rsidRPr="00F6638A">
        <w:rPr>
          <w:rFonts w:ascii="Times New Roman" w:hAnsi="Times New Roman" w:cs="Times New Roman"/>
        </w:rPr>
        <w:t xml:space="preserve"> </w:t>
      </w:r>
      <w:r w:rsidR="009367D9" w:rsidRPr="00F6638A">
        <w:rPr>
          <w:rFonts w:ascii="Times New Roman" w:hAnsi="Times New Roman" w:cs="Times New Roman"/>
        </w:rPr>
        <w:t>affect</w:t>
      </w:r>
      <w:r w:rsidR="00687E55" w:rsidRPr="00F6638A">
        <w:rPr>
          <w:rFonts w:ascii="Times New Roman" w:hAnsi="Times New Roman" w:cs="Times New Roman"/>
        </w:rPr>
        <w:t xml:space="preserve"> the fire </w:t>
      </w:r>
      <w:r w:rsidR="005A14F9" w:rsidRPr="00F6638A">
        <w:rPr>
          <w:rFonts w:ascii="Times New Roman" w:hAnsi="Times New Roman" w:cs="Times New Roman"/>
        </w:rPr>
        <w:t>risk in the informal settlements?</w:t>
      </w:r>
    </w:p>
    <w:p w14:paraId="7AD16692" w14:textId="1B8C4B20" w:rsidR="00F6638A" w:rsidRDefault="00E70F5A" w:rsidP="007C0516">
      <w:pPr>
        <w:pStyle w:val="ListParagraph"/>
        <w:numPr>
          <w:ilvl w:val="0"/>
          <w:numId w:val="34"/>
        </w:numPr>
        <w:rPr>
          <w:rFonts w:ascii="Times New Roman" w:hAnsi="Times New Roman" w:cs="Times New Roman"/>
        </w:rPr>
      </w:pPr>
      <w:r w:rsidRPr="00F6638A">
        <w:rPr>
          <w:rFonts w:ascii="Times New Roman" w:hAnsi="Times New Roman" w:cs="Times New Roman"/>
        </w:rPr>
        <w:t xml:space="preserve"> </w:t>
      </w:r>
      <w:r w:rsidR="00501EA2" w:rsidRPr="00F6638A">
        <w:rPr>
          <w:rFonts w:ascii="Times New Roman" w:hAnsi="Times New Roman" w:cs="Times New Roman"/>
        </w:rPr>
        <w:t xml:space="preserve">What is the level of community preparedness and awareness </w:t>
      </w:r>
      <w:r w:rsidR="001142AE" w:rsidRPr="00F6638A">
        <w:rPr>
          <w:rFonts w:ascii="Times New Roman" w:hAnsi="Times New Roman" w:cs="Times New Roman"/>
        </w:rPr>
        <w:t>existing</w:t>
      </w:r>
      <w:r w:rsidR="00617089" w:rsidRPr="00F6638A">
        <w:rPr>
          <w:rFonts w:ascii="Times New Roman" w:hAnsi="Times New Roman" w:cs="Times New Roman"/>
        </w:rPr>
        <w:t xml:space="preserve"> in informal settlements</w:t>
      </w:r>
      <w:r w:rsidR="00263FC6" w:rsidRPr="00F6638A">
        <w:rPr>
          <w:rFonts w:ascii="Times New Roman" w:hAnsi="Times New Roman" w:cs="Times New Roman"/>
        </w:rPr>
        <w:t>?</w:t>
      </w:r>
      <w:r w:rsidR="00501EA2" w:rsidRPr="00F6638A">
        <w:rPr>
          <w:rFonts w:ascii="Times New Roman" w:hAnsi="Times New Roman" w:cs="Times New Roman"/>
        </w:rPr>
        <w:t xml:space="preserve"> </w:t>
      </w:r>
    </w:p>
    <w:p w14:paraId="249E0C3C" w14:textId="77777777" w:rsidR="003F44AC" w:rsidRDefault="003F44AC" w:rsidP="003F44AC">
      <w:pPr>
        <w:pStyle w:val="ListParagraph"/>
        <w:ind w:left="786"/>
        <w:rPr>
          <w:rFonts w:ascii="Times New Roman" w:hAnsi="Times New Roman" w:cs="Times New Roman"/>
        </w:rPr>
      </w:pPr>
    </w:p>
    <w:p w14:paraId="432F35F0" w14:textId="0DBD906C" w:rsidR="00442000" w:rsidRPr="0054110F" w:rsidRDefault="0065486A" w:rsidP="00597B75">
      <w:pPr>
        <w:jc w:val="both"/>
        <w:rPr>
          <w:rFonts w:ascii="Times New Roman" w:hAnsi="Times New Roman" w:cs="Times New Roman"/>
          <w:b/>
          <w:bCs/>
        </w:rPr>
      </w:pPr>
      <w:r w:rsidRPr="0054110F">
        <w:rPr>
          <w:rFonts w:ascii="Times New Roman" w:hAnsi="Times New Roman" w:cs="Times New Roman"/>
          <w:b/>
          <w:bCs/>
          <w:sz w:val="28"/>
          <w:szCs w:val="28"/>
        </w:rPr>
        <w:t>LITERA</w:t>
      </w:r>
      <w:r w:rsidR="00E202D0" w:rsidRPr="0054110F">
        <w:rPr>
          <w:rFonts w:ascii="Times New Roman" w:hAnsi="Times New Roman" w:cs="Times New Roman"/>
          <w:b/>
          <w:bCs/>
          <w:sz w:val="28"/>
          <w:szCs w:val="28"/>
        </w:rPr>
        <w:t>TURE REVIEW</w:t>
      </w:r>
    </w:p>
    <w:p w14:paraId="2C4ECF82" w14:textId="28646A41" w:rsidR="006A2BC5" w:rsidRDefault="00AD3DD8" w:rsidP="00AD3DD8">
      <w:pPr>
        <w:jc w:val="both"/>
        <w:rPr>
          <w:rFonts w:ascii="Times New Roman" w:hAnsi="Times New Roman" w:cs="Times New Roman"/>
        </w:rPr>
      </w:pPr>
      <w:r>
        <w:rPr>
          <w:rFonts w:ascii="Times New Roman" w:hAnsi="Times New Roman" w:cs="Times New Roman"/>
        </w:rPr>
        <w:t xml:space="preserve">Fire hazards </w:t>
      </w:r>
      <w:r w:rsidR="00E2692F">
        <w:rPr>
          <w:rFonts w:ascii="Times New Roman" w:hAnsi="Times New Roman" w:cs="Times New Roman"/>
        </w:rPr>
        <w:t>have</w:t>
      </w:r>
      <w:r>
        <w:rPr>
          <w:rFonts w:ascii="Times New Roman" w:hAnsi="Times New Roman" w:cs="Times New Roman"/>
        </w:rPr>
        <w:t xml:space="preserve"> been the </w:t>
      </w:r>
      <w:r w:rsidR="006832E4">
        <w:rPr>
          <w:rFonts w:ascii="Times New Roman" w:hAnsi="Times New Roman" w:cs="Times New Roman"/>
        </w:rPr>
        <w:t xml:space="preserve">most </w:t>
      </w:r>
      <w:r w:rsidR="00E2692F">
        <w:rPr>
          <w:rFonts w:ascii="Times New Roman" w:hAnsi="Times New Roman" w:cs="Times New Roman"/>
        </w:rPr>
        <w:t>frequent</w:t>
      </w:r>
      <w:r w:rsidR="006832E4">
        <w:rPr>
          <w:rFonts w:ascii="Times New Roman" w:hAnsi="Times New Roman" w:cs="Times New Roman"/>
        </w:rPr>
        <w:t xml:space="preserve"> </w:t>
      </w:r>
      <w:r w:rsidR="008D5A6F">
        <w:rPr>
          <w:rFonts w:ascii="Times New Roman" w:hAnsi="Times New Roman" w:cs="Times New Roman"/>
        </w:rPr>
        <w:t>disaster occurring</w:t>
      </w:r>
      <w:r w:rsidR="0010159B">
        <w:rPr>
          <w:rFonts w:ascii="Times New Roman" w:hAnsi="Times New Roman" w:cs="Times New Roman"/>
        </w:rPr>
        <w:t xml:space="preserve"> in urban areas</w:t>
      </w:r>
      <w:r w:rsidR="007F1912">
        <w:rPr>
          <w:rFonts w:ascii="Times New Roman" w:hAnsi="Times New Roman" w:cs="Times New Roman"/>
        </w:rPr>
        <w:t xml:space="preserve">. With </w:t>
      </w:r>
      <w:r w:rsidR="00F2773E">
        <w:rPr>
          <w:rFonts w:ascii="Times New Roman" w:hAnsi="Times New Roman" w:cs="Times New Roman"/>
        </w:rPr>
        <w:t xml:space="preserve">the </w:t>
      </w:r>
      <w:r w:rsidR="00053A06">
        <w:rPr>
          <w:rFonts w:ascii="Times New Roman" w:hAnsi="Times New Roman" w:cs="Times New Roman"/>
        </w:rPr>
        <w:t xml:space="preserve">increasing expansion and population growth in the urban areas </w:t>
      </w:r>
      <w:r w:rsidR="004E44D9">
        <w:rPr>
          <w:rFonts w:ascii="Times New Roman" w:hAnsi="Times New Roman" w:cs="Times New Roman"/>
        </w:rPr>
        <w:t xml:space="preserve">it has led to the </w:t>
      </w:r>
      <w:r w:rsidR="0027197E">
        <w:rPr>
          <w:rFonts w:ascii="Times New Roman" w:hAnsi="Times New Roman" w:cs="Times New Roman"/>
        </w:rPr>
        <w:t xml:space="preserve">development of the informal settlements. These settlements </w:t>
      </w:r>
      <w:r w:rsidR="008B2AC0">
        <w:rPr>
          <w:rFonts w:ascii="Times New Roman" w:hAnsi="Times New Roman" w:cs="Times New Roman"/>
        </w:rPr>
        <w:t xml:space="preserve">consist of factors like </w:t>
      </w:r>
      <w:r w:rsidR="00453CE8">
        <w:rPr>
          <w:rFonts w:ascii="Times New Roman" w:hAnsi="Times New Roman" w:cs="Times New Roman"/>
        </w:rPr>
        <w:t>inadequate infrastructure</w:t>
      </w:r>
      <w:r w:rsidR="008250E6">
        <w:rPr>
          <w:rFonts w:ascii="Times New Roman" w:hAnsi="Times New Roman" w:cs="Times New Roman"/>
        </w:rPr>
        <w:t>, poor housing condition and</w:t>
      </w:r>
      <w:r w:rsidR="00DF427A">
        <w:rPr>
          <w:rFonts w:ascii="Times New Roman" w:hAnsi="Times New Roman" w:cs="Times New Roman"/>
        </w:rPr>
        <w:t xml:space="preserve"> high population</w:t>
      </w:r>
      <w:r w:rsidR="00F940E3">
        <w:rPr>
          <w:rFonts w:ascii="Times New Roman" w:hAnsi="Times New Roman" w:cs="Times New Roman"/>
        </w:rPr>
        <w:t xml:space="preserve">. </w:t>
      </w:r>
      <w:r w:rsidR="00DB0138">
        <w:rPr>
          <w:rFonts w:ascii="Times New Roman" w:hAnsi="Times New Roman" w:cs="Times New Roman"/>
        </w:rPr>
        <w:t>The</w:t>
      </w:r>
      <w:r w:rsidR="00AD79A6">
        <w:rPr>
          <w:rFonts w:ascii="Times New Roman" w:hAnsi="Times New Roman" w:cs="Times New Roman"/>
        </w:rPr>
        <w:t xml:space="preserve"> fire incidents can cause the loss of live</w:t>
      </w:r>
      <w:r w:rsidR="00AE14B1">
        <w:rPr>
          <w:rFonts w:ascii="Times New Roman" w:hAnsi="Times New Roman" w:cs="Times New Roman"/>
        </w:rPr>
        <w:t>s and</w:t>
      </w:r>
      <w:r w:rsidR="00AD79A6">
        <w:rPr>
          <w:rFonts w:ascii="Times New Roman" w:hAnsi="Times New Roman" w:cs="Times New Roman"/>
        </w:rPr>
        <w:t xml:space="preserve"> property damage</w:t>
      </w:r>
      <w:r w:rsidR="00AE14B1">
        <w:rPr>
          <w:rFonts w:ascii="Times New Roman" w:hAnsi="Times New Roman" w:cs="Times New Roman"/>
        </w:rPr>
        <w:t>.</w:t>
      </w:r>
      <w:r w:rsidR="00DB0138">
        <w:rPr>
          <w:rFonts w:ascii="Times New Roman" w:hAnsi="Times New Roman" w:cs="Times New Roman"/>
        </w:rPr>
        <w:t xml:space="preserve"> </w:t>
      </w:r>
      <w:r w:rsidR="000B23C7">
        <w:rPr>
          <w:rFonts w:ascii="Times New Roman" w:hAnsi="Times New Roman" w:cs="Times New Roman"/>
        </w:rPr>
        <w:t xml:space="preserve">This literature review </w:t>
      </w:r>
      <w:r w:rsidR="00ED2EAF">
        <w:rPr>
          <w:rFonts w:ascii="Times New Roman" w:hAnsi="Times New Roman" w:cs="Times New Roman"/>
        </w:rPr>
        <w:t xml:space="preserve">synthesis the finding of various </w:t>
      </w:r>
      <w:r w:rsidR="006A2BC5">
        <w:rPr>
          <w:rFonts w:ascii="Times New Roman" w:hAnsi="Times New Roman" w:cs="Times New Roman"/>
        </w:rPr>
        <w:t>studies related to fire hazards.</w:t>
      </w:r>
    </w:p>
    <w:p w14:paraId="6C9193B1" w14:textId="67E92F03" w:rsidR="00AD3DD8" w:rsidRPr="006957E6" w:rsidRDefault="00363057" w:rsidP="00AD3DD8">
      <w:pPr>
        <w:jc w:val="both"/>
        <w:rPr>
          <w:rFonts w:ascii="Times New Roman" w:hAnsi="Times New Roman" w:cs="Times New Roman"/>
          <w:lang w:val="en-US"/>
        </w:rPr>
      </w:pPr>
      <w:r w:rsidRPr="006957E6">
        <w:rPr>
          <w:rFonts w:ascii="Times New Roman" w:hAnsi="Times New Roman" w:cs="Times New Roman"/>
        </w:rPr>
        <w:t>Several</w:t>
      </w:r>
      <w:r w:rsidR="00AB1C77" w:rsidRPr="006957E6">
        <w:rPr>
          <w:rFonts w:ascii="Times New Roman" w:hAnsi="Times New Roman" w:cs="Times New Roman"/>
        </w:rPr>
        <w:t xml:space="preserve"> studies </w:t>
      </w:r>
      <w:r w:rsidR="00D944D6" w:rsidRPr="006957E6">
        <w:rPr>
          <w:rFonts w:ascii="Times New Roman" w:hAnsi="Times New Roman" w:cs="Times New Roman"/>
        </w:rPr>
        <w:t>have</w:t>
      </w:r>
      <w:r w:rsidR="00AB1C77" w:rsidRPr="006957E6">
        <w:rPr>
          <w:rFonts w:ascii="Times New Roman" w:hAnsi="Times New Roman" w:cs="Times New Roman"/>
        </w:rPr>
        <w:t xml:space="preserve"> </w:t>
      </w:r>
      <w:r w:rsidR="00DA5E01" w:rsidRPr="006957E6">
        <w:rPr>
          <w:rFonts w:ascii="Times New Roman" w:hAnsi="Times New Roman" w:cs="Times New Roman"/>
        </w:rPr>
        <w:t xml:space="preserve">focused on </w:t>
      </w:r>
      <w:r w:rsidR="00E96B8F" w:rsidRPr="006957E6">
        <w:rPr>
          <w:rFonts w:ascii="Times New Roman" w:hAnsi="Times New Roman" w:cs="Times New Roman"/>
        </w:rPr>
        <w:t>fire risk asse</w:t>
      </w:r>
      <w:r w:rsidR="006219F7" w:rsidRPr="006957E6">
        <w:rPr>
          <w:rFonts w:ascii="Times New Roman" w:hAnsi="Times New Roman" w:cs="Times New Roman"/>
        </w:rPr>
        <w:t>ss</w:t>
      </w:r>
      <w:r w:rsidR="00E96B8F" w:rsidRPr="006957E6">
        <w:rPr>
          <w:rFonts w:ascii="Times New Roman" w:hAnsi="Times New Roman" w:cs="Times New Roman"/>
        </w:rPr>
        <w:t>ment</w:t>
      </w:r>
      <w:r w:rsidR="006219F7" w:rsidRPr="006957E6">
        <w:rPr>
          <w:rFonts w:ascii="Times New Roman" w:hAnsi="Times New Roman" w:cs="Times New Roman"/>
        </w:rPr>
        <w:t xml:space="preserve"> </w:t>
      </w:r>
      <w:r w:rsidR="002D374D" w:rsidRPr="006957E6">
        <w:rPr>
          <w:rFonts w:ascii="Times New Roman" w:hAnsi="Times New Roman" w:cs="Times New Roman"/>
        </w:rPr>
        <w:t>using the spatial and technological aspect.</w:t>
      </w:r>
      <w:r w:rsidR="00D944D6" w:rsidRPr="006957E6">
        <w:rPr>
          <w:rFonts w:ascii="Times New Roman" w:hAnsi="Times New Roman" w:cs="Times New Roman"/>
        </w:rPr>
        <w:t xml:space="preserve"> </w:t>
      </w:r>
      <w:r w:rsidR="00096E83" w:rsidRPr="006957E6">
        <w:rPr>
          <w:rFonts w:ascii="Times New Roman" w:hAnsi="Times New Roman" w:cs="Times New Roman"/>
        </w:rPr>
        <w:t xml:space="preserve">Authors like </w:t>
      </w:r>
      <w:r w:rsidR="00ED04CD" w:rsidRPr="006957E6">
        <w:rPr>
          <w:rFonts w:ascii="Times New Roman" w:hAnsi="Times New Roman" w:cs="Times New Roman"/>
          <w:lang w:val="en-US"/>
        </w:rPr>
        <w:t>Bhatia and Upadhya (2023)</w:t>
      </w:r>
      <w:r w:rsidR="008C5588" w:rsidRPr="006957E6">
        <w:rPr>
          <w:rFonts w:ascii="Times New Roman" w:hAnsi="Times New Roman" w:cs="Times New Roman"/>
          <w:lang w:val="en-US"/>
        </w:rPr>
        <w:t xml:space="preserve"> has </w:t>
      </w:r>
      <w:r w:rsidR="00664A04" w:rsidRPr="006957E6">
        <w:rPr>
          <w:rFonts w:ascii="Times New Roman" w:hAnsi="Times New Roman" w:cs="Times New Roman"/>
          <w:lang w:val="en-US"/>
        </w:rPr>
        <w:t>assess</w:t>
      </w:r>
      <w:r w:rsidR="00821295">
        <w:rPr>
          <w:rFonts w:ascii="Times New Roman" w:hAnsi="Times New Roman" w:cs="Times New Roman"/>
          <w:lang w:val="en-US"/>
        </w:rPr>
        <w:t>ed</w:t>
      </w:r>
      <w:r w:rsidR="00664A04" w:rsidRPr="006957E6">
        <w:rPr>
          <w:rFonts w:ascii="Times New Roman" w:hAnsi="Times New Roman" w:cs="Times New Roman"/>
          <w:lang w:val="en-US"/>
        </w:rPr>
        <w:t xml:space="preserve"> the fire risk and highlighted the </w:t>
      </w:r>
      <w:r w:rsidR="008F2126" w:rsidRPr="006957E6">
        <w:rPr>
          <w:rFonts w:ascii="Times New Roman" w:hAnsi="Times New Roman" w:cs="Times New Roman"/>
          <w:lang w:val="en-US"/>
        </w:rPr>
        <w:t xml:space="preserve">role of overcrowding and poor infrastructure </w:t>
      </w:r>
      <w:r w:rsidR="00CC127A" w:rsidRPr="006957E6">
        <w:rPr>
          <w:rFonts w:ascii="Times New Roman" w:hAnsi="Times New Roman" w:cs="Times New Roman"/>
          <w:lang w:val="en-US"/>
        </w:rPr>
        <w:t xml:space="preserve">in increasing the fire incidents. </w:t>
      </w:r>
      <w:r w:rsidR="00D65385">
        <w:rPr>
          <w:rFonts w:ascii="Times New Roman" w:hAnsi="Times New Roman" w:cs="Times New Roman"/>
          <w:lang w:val="en-US"/>
        </w:rPr>
        <w:t xml:space="preserve">Similarly, </w:t>
      </w:r>
      <w:r w:rsidR="00797A56" w:rsidRPr="006957E6">
        <w:rPr>
          <w:rFonts w:ascii="Times New Roman" w:hAnsi="Times New Roman" w:cs="Times New Roman"/>
          <w:lang w:val="en-US"/>
        </w:rPr>
        <w:t xml:space="preserve">Tomar </w:t>
      </w:r>
      <w:r w:rsidR="00C40C0A">
        <w:rPr>
          <w:rFonts w:ascii="Times New Roman" w:hAnsi="Times New Roman" w:cs="Times New Roman"/>
          <w:lang w:val="en-US"/>
        </w:rPr>
        <w:t>et al.</w:t>
      </w:r>
      <w:r w:rsidR="00797A56" w:rsidRPr="006957E6">
        <w:rPr>
          <w:rFonts w:ascii="Times New Roman" w:hAnsi="Times New Roman" w:cs="Times New Roman"/>
          <w:lang w:val="en-US"/>
        </w:rPr>
        <w:t xml:space="preserve"> (2018) </w:t>
      </w:r>
      <w:r w:rsidR="00BD6BF8" w:rsidRPr="006957E6">
        <w:rPr>
          <w:rFonts w:ascii="Times New Roman" w:hAnsi="Times New Roman" w:cs="Times New Roman"/>
          <w:lang w:val="en-US"/>
        </w:rPr>
        <w:t xml:space="preserve">and Thakare </w:t>
      </w:r>
      <w:r w:rsidR="00C40C0A">
        <w:rPr>
          <w:rFonts w:ascii="Times New Roman" w:hAnsi="Times New Roman" w:cs="Times New Roman"/>
          <w:lang w:val="en-US"/>
        </w:rPr>
        <w:t>et al.</w:t>
      </w:r>
      <w:r w:rsidR="00BD6BF8" w:rsidRPr="006957E6">
        <w:rPr>
          <w:rFonts w:ascii="Times New Roman" w:hAnsi="Times New Roman" w:cs="Times New Roman"/>
          <w:lang w:val="en-US"/>
        </w:rPr>
        <w:t xml:space="preserve"> (2025) </w:t>
      </w:r>
      <w:r w:rsidR="00797A56" w:rsidRPr="006957E6">
        <w:rPr>
          <w:rFonts w:ascii="Times New Roman" w:hAnsi="Times New Roman" w:cs="Times New Roman"/>
          <w:lang w:val="en-US"/>
        </w:rPr>
        <w:t xml:space="preserve">has highlighted the use of GIS mapping in </w:t>
      </w:r>
      <w:r w:rsidR="00495942" w:rsidRPr="006957E6">
        <w:rPr>
          <w:rFonts w:ascii="Times New Roman" w:hAnsi="Times New Roman" w:cs="Times New Roman"/>
          <w:lang w:val="en-US"/>
        </w:rPr>
        <w:t xml:space="preserve">identifying the </w:t>
      </w:r>
      <w:r w:rsidR="00FA2A10" w:rsidRPr="006957E6">
        <w:rPr>
          <w:rFonts w:ascii="Times New Roman" w:hAnsi="Times New Roman" w:cs="Times New Roman"/>
          <w:lang w:val="en-US"/>
        </w:rPr>
        <w:t>fire hazard</w:t>
      </w:r>
      <w:r w:rsidR="00495942" w:rsidRPr="006957E6">
        <w:rPr>
          <w:rFonts w:ascii="Times New Roman" w:hAnsi="Times New Roman" w:cs="Times New Roman"/>
          <w:lang w:val="en-US"/>
        </w:rPr>
        <w:t xml:space="preserve"> </w:t>
      </w:r>
      <w:r w:rsidR="00CB68D4" w:rsidRPr="006957E6">
        <w:rPr>
          <w:rFonts w:ascii="Times New Roman" w:hAnsi="Times New Roman" w:cs="Times New Roman"/>
          <w:lang w:val="en-US"/>
        </w:rPr>
        <w:t>zones and vulnerable areas.</w:t>
      </w:r>
      <w:r w:rsidR="00BD37B7">
        <w:rPr>
          <w:rFonts w:ascii="Times New Roman" w:hAnsi="Times New Roman" w:cs="Times New Roman"/>
          <w:lang w:val="en-US"/>
        </w:rPr>
        <w:t xml:space="preserve"> In addition</w:t>
      </w:r>
      <w:r w:rsidR="001A781A" w:rsidRPr="006957E6">
        <w:rPr>
          <w:rFonts w:ascii="Times New Roman" w:hAnsi="Times New Roman" w:cs="Times New Roman"/>
          <w:lang w:val="en-US"/>
        </w:rPr>
        <w:t xml:space="preserve">, </w:t>
      </w:r>
      <w:r w:rsidR="0074180F" w:rsidRPr="006957E6">
        <w:rPr>
          <w:rFonts w:ascii="Times New Roman" w:hAnsi="Times New Roman" w:cs="Times New Roman"/>
          <w:lang w:val="en-US"/>
        </w:rPr>
        <w:t>Mandal et</w:t>
      </w:r>
      <w:r w:rsidR="007343DB">
        <w:rPr>
          <w:rFonts w:ascii="Times New Roman" w:hAnsi="Times New Roman" w:cs="Times New Roman"/>
          <w:lang w:val="en-US"/>
        </w:rPr>
        <w:t xml:space="preserve"> </w:t>
      </w:r>
      <w:r w:rsidR="00BD37B7">
        <w:rPr>
          <w:rFonts w:ascii="Times New Roman" w:hAnsi="Times New Roman" w:cs="Times New Roman"/>
          <w:lang w:val="en-US"/>
        </w:rPr>
        <w:t>a</w:t>
      </w:r>
      <w:r w:rsidR="0074180F" w:rsidRPr="006957E6">
        <w:rPr>
          <w:rFonts w:ascii="Times New Roman" w:hAnsi="Times New Roman" w:cs="Times New Roman"/>
          <w:lang w:val="en-US"/>
        </w:rPr>
        <w:t>t</w:t>
      </w:r>
      <w:r w:rsidR="007343DB">
        <w:rPr>
          <w:rFonts w:ascii="Times New Roman" w:hAnsi="Times New Roman" w:cs="Times New Roman"/>
          <w:lang w:val="en-US"/>
        </w:rPr>
        <w:t>.</w:t>
      </w:r>
      <w:r w:rsidR="0074180F" w:rsidRPr="006957E6">
        <w:rPr>
          <w:rFonts w:ascii="Times New Roman" w:hAnsi="Times New Roman" w:cs="Times New Roman"/>
          <w:lang w:val="en-US"/>
        </w:rPr>
        <w:t xml:space="preserve"> (202</w:t>
      </w:r>
      <w:r w:rsidR="00A6433F">
        <w:rPr>
          <w:rFonts w:ascii="Times New Roman" w:hAnsi="Times New Roman" w:cs="Times New Roman"/>
          <w:lang w:val="en-US"/>
        </w:rPr>
        <w:t>3</w:t>
      </w:r>
      <w:r w:rsidR="0074180F" w:rsidRPr="006957E6">
        <w:rPr>
          <w:rFonts w:ascii="Times New Roman" w:hAnsi="Times New Roman" w:cs="Times New Roman"/>
          <w:lang w:val="en-US"/>
        </w:rPr>
        <w:t>) and</w:t>
      </w:r>
      <w:r w:rsidR="00B03259" w:rsidRPr="006957E6">
        <w:rPr>
          <w:rFonts w:ascii="Times New Roman" w:hAnsi="Times New Roman" w:cs="Times New Roman"/>
          <w:lang w:val="en-US"/>
        </w:rPr>
        <w:t>, Ferreira et</w:t>
      </w:r>
      <w:r w:rsidR="007343DB">
        <w:rPr>
          <w:rFonts w:ascii="Times New Roman" w:hAnsi="Times New Roman" w:cs="Times New Roman"/>
          <w:lang w:val="en-US"/>
        </w:rPr>
        <w:t xml:space="preserve"> </w:t>
      </w:r>
      <w:r w:rsidR="00BD37B7">
        <w:rPr>
          <w:rFonts w:ascii="Times New Roman" w:hAnsi="Times New Roman" w:cs="Times New Roman"/>
          <w:lang w:val="en-US"/>
        </w:rPr>
        <w:t>a</w:t>
      </w:r>
      <w:r w:rsidR="00B03259" w:rsidRPr="006957E6">
        <w:rPr>
          <w:rFonts w:ascii="Times New Roman" w:hAnsi="Times New Roman" w:cs="Times New Roman"/>
          <w:lang w:val="en-US"/>
        </w:rPr>
        <w:t>t</w:t>
      </w:r>
      <w:r w:rsidR="007343DB">
        <w:rPr>
          <w:rFonts w:ascii="Times New Roman" w:hAnsi="Times New Roman" w:cs="Times New Roman"/>
          <w:lang w:val="en-US"/>
        </w:rPr>
        <w:t>.</w:t>
      </w:r>
      <w:r w:rsidR="00B03259" w:rsidRPr="006957E6">
        <w:rPr>
          <w:rFonts w:ascii="Times New Roman" w:hAnsi="Times New Roman" w:cs="Times New Roman"/>
          <w:lang w:val="en-US"/>
        </w:rPr>
        <w:t xml:space="preserve"> (2016)</w:t>
      </w:r>
      <w:r w:rsidR="00BD4015" w:rsidRPr="006957E6">
        <w:rPr>
          <w:rFonts w:ascii="Times New Roman" w:hAnsi="Times New Roman" w:cs="Times New Roman"/>
          <w:lang w:val="en-US"/>
        </w:rPr>
        <w:t xml:space="preserve"> </w:t>
      </w:r>
      <w:r w:rsidR="00F00398" w:rsidRPr="006957E6">
        <w:rPr>
          <w:rFonts w:ascii="Times New Roman" w:hAnsi="Times New Roman" w:cs="Times New Roman"/>
          <w:lang w:val="en-US"/>
        </w:rPr>
        <w:t xml:space="preserve">has </w:t>
      </w:r>
      <w:r w:rsidR="00247109" w:rsidRPr="006957E6">
        <w:rPr>
          <w:rFonts w:ascii="Times New Roman" w:hAnsi="Times New Roman" w:cs="Times New Roman"/>
          <w:lang w:val="en-US"/>
        </w:rPr>
        <w:t xml:space="preserve">highlighted the </w:t>
      </w:r>
      <w:r w:rsidR="008B32D5" w:rsidRPr="006957E6">
        <w:rPr>
          <w:rFonts w:ascii="Times New Roman" w:hAnsi="Times New Roman" w:cs="Times New Roman"/>
          <w:lang w:val="en-US"/>
        </w:rPr>
        <w:t xml:space="preserve">role of effective emergency planning and </w:t>
      </w:r>
      <w:r w:rsidR="00B21F22" w:rsidRPr="006957E6">
        <w:rPr>
          <w:rFonts w:ascii="Times New Roman" w:hAnsi="Times New Roman" w:cs="Times New Roman"/>
          <w:lang w:val="en-US"/>
        </w:rPr>
        <w:t>building material which im</w:t>
      </w:r>
      <w:r w:rsidR="00B82B04" w:rsidRPr="006957E6">
        <w:rPr>
          <w:rFonts w:ascii="Times New Roman" w:hAnsi="Times New Roman" w:cs="Times New Roman"/>
          <w:lang w:val="en-US"/>
        </w:rPr>
        <w:t xml:space="preserve">pact the risk of fire hazards. </w:t>
      </w:r>
      <w:r w:rsidR="009E042F" w:rsidRPr="006957E6">
        <w:rPr>
          <w:rFonts w:ascii="Times New Roman" w:hAnsi="Times New Roman" w:cs="Times New Roman"/>
          <w:lang w:val="en-US"/>
        </w:rPr>
        <w:t xml:space="preserve"> </w:t>
      </w:r>
    </w:p>
    <w:p w14:paraId="61DC6D2E" w14:textId="5CB623ED" w:rsidR="00556278" w:rsidRPr="006957E6" w:rsidRDefault="00F96DB3" w:rsidP="00556278">
      <w:pPr>
        <w:jc w:val="both"/>
        <w:rPr>
          <w:rFonts w:ascii="Times New Roman" w:hAnsi="Times New Roman" w:cs="Times New Roman"/>
          <w:lang w:val="en-US"/>
        </w:rPr>
      </w:pPr>
      <w:r w:rsidRPr="006957E6">
        <w:rPr>
          <w:rFonts w:ascii="Times New Roman" w:hAnsi="Times New Roman" w:cs="Times New Roman"/>
        </w:rPr>
        <w:t>While the above studies</w:t>
      </w:r>
      <w:r w:rsidR="005106B9" w:rsidRPr="006957E6">
        <w:rPr>
          <w:rFonts w:ascii="Times New Roman" w:hAnsi="Times New Roman" w:cs="Times New Roman"/>
        </w:rPr>
        <w:t xml:space="preserve"> </w:t>
      </w:r>
      <w:r w:rsidR="008F5B59" w:rsidRPr="006957E6">
        <w:rPr>
          <w:rFonts w:ascii="Times New Roman" w:hAnsi="Times New Roman" w:cs="Times New Roman"/>
        </w:rPr>
        <w:t>were</w:t>
      </w:r>
      <w:r w:rsidR="005106B9" w:rsidRPr="006957E6">
        <w:rPr>
          <w:rFonts w:ascii="Times New Roman" w:hAnsi="Times New Roman" w:cs="Times New Roman"/>
        </w:rPr>
        <w:t xml:space="preserve"> focusing on spatial aspect some other studies </w:t>
      </w:r>
      <w:r w:rsidR="008F5B59" w:rsidRPr="006957E6">
        <w:rPr>
          <w:rFonts w:ascii="Times New Roman" w:hAnsi="Times New Roman" w:cs="Times New Roman"/>
        </w:rPr>
        <w:t>focus</w:t>
      </w:r>
      <w:r w:rsidR="00074496" w:rsidRPr="006957E6">
        <w:rPr>
          <w:rFonts w:ascii="Times New Roman" w:hAnsi="Times New Roman" w:cs="Times New Roman"/>
        </w:rPr>
        <w:t xml:space="preserve"> on the </w:t>
      </w:r>
      <w:r w:rsidR="00002C5A" w:rsidRPr="006957E6">
        <w:rPr>
          <w:rFonts w:ascii="Times New Roman" w:hAnsi="Times New Roman" w:cs="Times New Roman"/>
        </w:rPr>
        <w:t>H</w:t>
      </w:r>
      <w:r w:rsidR="00682663" w:rsidRPr="006957E6">
        <w:rPr>
          <w:rFonts w:ascii="Times New Roman" w:hAnsi="Times New Roman" w:cs="Times New Roman"/>
        </w:rPr>
        <w:t>igh</w:t>
      </w:r>
      <w:r w:rsidR="00002C5A" w:rsidRPr="006957E6">
        <w:rPr>
          <w:rFonts w:ascii="Times New Roman" w:hAnsi="Times New Roman" w:cs="Times New Roman"/>
        </w:rPr>
        <w:t xml:space="preserve"> vulnerability.</w:t>
      </w:r>
      <w:r w:rsidR="00A30E20">
        <w:rPr>
          <w:rFonts w:ascii="Times New Roman" w:hAnsi="Times New Roman" w:cs="Times New Roman"/>
        </w:rPr>
        <w:t xml:space="preserve"> Some other stud</w:t>
      </w:r>
      <w:r w:rsidR="005949AC">
        <w:rPr>
          <w:rFonts w:ascii="Times New Roman" w:hAnsi="Times New Roman" w:cs="Times New Roman"/>
        </w:rPr>
        <w:t>ies conducted by</w:t>
      </w:r>
      <w:r w:rsidR="008F5B59" w:rsidRPr="006957E6">
        <w:rPr>
          <w:rFonts w:ascii="Times New Roman" w:hAnsi="Times New Roman" w:cs="Times New Roman"/>
        </w:rPr>
        <w:t xml:space="preserve"> </w:t>
      </w:r>
      <w:r w:rsidR="006F6F96" w:rsidRPr="006957E6">
        <w:rPr>
          <w:rFonts w:ascii="Times New Roman" w:hAnsi="Times New Roman" w:cs="Times New Roman"/>
          <w:lang w:val="en-US"/>
        </w:rPr>
        <w:t>Karmakar et</w:t>
      </w:r>
      <w:r w:rsidR="007343DB">
        <w:rPr>
          <w:rFonts w:ascii="Times New Roman" w:hAnsi="Times New Roman" w:cs="Times New Roman"/>
          <w:lang w:val="en-US"/>
        </w:rPr>
        <w:t xml:space="preserve"> </w:t>
      </w:r>
      <w:r w:rsidR="005949AC">
        <w:rPr>
          <w:rFonts w:ascii="Times New Roman" w:hAnsi="Times New Roman" w:cs="Times New Roman"/>
          <w:lang w:val="en-US"/>
        </w:rPr>
        <w:t>a</w:t>
      </w:r>
      <w:r w:rsidR="006F6F96" w:rsidRPr="006957E6">
        <w:rPr>
          <w:rFonts w:ascii="Times New Roman" w:hAnsi="Times New Roman" w:cs="Times New Roman"/>
          <w:lang w:val="en-US"/>
        </w:rPr>
        <w:t>t</w:t>
      </w:r>
      <w:r w:rsidR="007343DB">
        <w:rPr>
          <w:rFonts w:ascii="Times New Roman" w:hAnsi="Times New Roman" w:cs="Times New Roman"/>
          <w:lang w:val="en-US"/>
        </w:rPr>
        <w:t>.</w:t>
      </w:r>
      <w:r w:rsidR="006F6F96" w:rsidRPr="006957E6">
        <w:rPr>
          <w:rFonts w:ascii="Times New Roman" w:hAnsi="Times New Roman" w:cs="Times New Roman"/>
          <w:lang w:val="en-US"/>
        </w:rPr>
        <w:t xml:space="preserve"> (2024)</w:t>
      </w:r>
      <w:r w:rsidR="006F6F96" w:rsidRPr="006957E6">
        <w:rPr>
          <w:rFonts w:ascii="Times New Roman" w:hAnsi="Times New Roman" w:cs="Times New Roman"/>
          <w:sz w:val="28"/>
          <w:szCs w:val="28"/>
          <w:lang w:val="en-US"/>
        </w:rPr>
        <w:t xml:space="preserve"> </w:t>
      </w:r>
      <w:r w:rsidR="003B60C5" w:rsidRPr="006957E6">
        <w:rPr>
          <w:rFonts w:ascii="Times New Roman" w:hAnsi="Times New Roman" w:cs="Times New Roman"/>
        </w:rPr>
        <w:t xml:space="preserve">has examined the household response to fire </w:t>
      </w:r>
      <w:r w:rsidR="00D83E8E" w:rsidRPr="006957E6">
        <w:rPr>
          <w:rFonts w:ascii="Times New Roman" w:hAnsi="Times New Roman" w:cs="Times New Roman"/>
        </w:rPr>
        <w:t>and highlighted th</w:t>
      </w:r>
      <w:r w:rsidR="00457F49" w:rsidRPr="006957E6">
        <w:rPr>
          <w:rFonts w:ascii="Times New Roman" w:hAnsi="Times New Roman" w:cs="Times New Roman"/>
        </w:rPr>
        <w:t xml:space="preserve">e socio-economic conditions in influencing the </w:t>
      </w:r>
      <w:r w:rsidR="006B3D7B" w:rsidRPr="006957E6">
        <w:rPr>
          <w:rFonts w:ascii="Times New Roman" w:hAnsi="Times New Roman" w:cs="Times New Roman"/>
        </w:rPr>
        <w:t xml:space="preserve">fire response. </w:t>
      </w:r>
      <w:r w:rsidR="007369B5" w:rsidRPr="006957E6">
        <w:rPr>
          <w:rFonts w:ascii="Times New Roman" w:hAnsi="Times New Roman" w:cs="Times New Roman"/>
        </w:rPr>
        <w:t xml:space="preserve">Similarly, </w:t>
      </w:r>
      <w:r w:rsidR="00FF0D15" w:rsidRPr="006957E6">
        <w:rPr>
          <w:rFonts w:ascii="Times New Roman" w:hAnsi="Times New Roman" w:cs="Times New Roman"/>
          <w:lang w:val="en-US"/>
        </w:rPr>
        <w:t>Nida Ali (2024)</w:t>
      </w:r>
      <w:r w:rsidR="00335F01" w:rsidRPr="006957E6">
        <w:rPr>
          <w:rFonts w:ascii="Times New Roman" w:hAnsi="Times New Roman" w:cs="Times New Roman"/>
          <w:lang w:val="en-US"/>
        </w:rPr>
        <w:t xml:space="preserve"> has </w:t>
      </w:r>
      <w:r w:rsidR="00DE5F97" w:rsidRPr="006957E6">
        <w:rPr>
          <w:rFonts w:ascii="Times New Roman" w:hAnsi="Times New Roman" w:cs="Times New Roman"/>
          <w:lang w:val="en-US"/>
        </w:rPr>
        <w:t>founded the</w:t>
      </w:r>
      <w:r w:rsidR="00DC386D" w:rsidRPr="006957E6">
        <w:rPr>
          <w:rFonts w:ascii="Times New Roman" w:hAnsi="Times New Roman" w:cs="Times New Roman"/>
          <w:lang w:val="en-US"/>
        </w:rPr>
        <w:t xml:space="preserve"> unsafe use of cooking fuel and improper electrical wiring a major cause for fire incidents.</w:t>
      </w:r>
      <w:r w:rsidR="00556278" w:rsidRPr="00556278">
        <w:rPr>
          <w:rFonts w:ascii="Times New Roman" w:hAnsi="Times New Roman" w:cs="Times New Roman"/>
          <w:lang w:val="en-US"/>
        </w:rPr>
        <w:t xml:space="preserve"> </w:t>
      </w:r>
      <w:r w:rsidR="00556278" w:rsidRPr="006957E6">
        <w:rPr>
          <w:rFonts w:ascii="Times New Roman" w:hAnsi="Times New Roman" w:cs="Times New Roman"/>
          <w:lang w:val="en-US"/>
        </w:rPr>
        <w:t>The fire incidents are majorly influenced by the daily household practices of residents. Study by Rajagopal Kannan (2025) highlights the lack of safety fire equipment’s at home and unsafe cooking method influence the major outbreak of fire. This indicates that the household-level practices play an important role in fire hazards.</w:t>
      </w:r>
    </w:p>
    <w:p w14:paraId="7C78D4E3" w14:textId="2DD05B35" w:rsidR="00A92029" w:rsidRDefault="00DC386D" w:rsidP="00AD3DD8">
      <w:pPr>
        <w:jc w:val="both"/>
        <w:rPr>
          <w:rFonts w:ascii="Times New Roman" w:hAnsi="Times New Roman" w:cs="Times New Roman"/>
          <w:lang w:val="en-US"/>
        </w:rPr>
      </w:pPr>
      <w:r w:rsidRPr="006957E6">
        <w:rPr>
          <w:rFonts w:ascii="Times New Roman" w:hAnsi="Times New Roman" w:cs="Times New Roman"/>
          <w:lang w:val="en-US"/>
        </w:rPr>
        <w:lastRenderedPageBreak/>
        <w:t xml:space="preserve"> </w:t>
      </w:r>
      <w:r w:rsidR="00F31463">
        <w:rPr>
          <w:rFonts w:ascii="Times New Roman" w:hAnsi="Times New Roman" w:cs="Times New Roman"/>
          <w:lang w:val="en-US"/>
        </w:rPr>
        <w:t xml:space="preserve">Studies also highlights </w:t>
      </w:r>
      <w:r w:rsidR="00F41E26">
        <w:rPr>
          <w:rFonts w:ascii="Times New Roman" w:hAnsi="Times New Roman" w:cs="Times New Roman"/>
          <w:lang w:val="en-US"/>
        </w:rPr>
        <w:t xml:space="preserve">influence of physical infrastructure </w:t>
      </w:r>
      <w:r w:rsidR="0030542D">
        <w:rPr>
          <w:rFonts w:ascii="Times New Roman" w:hAnsi="Times New Roman" w:cs="Times New Roman"/>
          <w:lang w:val="en-US"/>
        </w:rPr>
        <w:t xml:space="preserve">on fire vulnerability. </w:t>
      </w:r>
      <w:r w:rsidR="004871AA">
        <w:rPr>
          <w:rFonts w:ascii="Times New Roman" w:hAnsi="Times New Roman" w:cs="Times New Roman"/>
          <w:lang w:val="en-US"/>
        </w:rPr>
        <w:t xml:space="preserve">Research conducted by </w:t>
      </w:r>
      <w:r w:rsidR="00746B2E" w:rsidRPr="006957E6">
        <w:rPr>
          <w:rFonts w:ascii="Times New Roman" w:hAnsi="Times New Roman" w:cs="Times New Roman"/>
          <w:lang w:val="en-US"/>
        </w:rPr>
        <w:t>Nerina du Toit (2009)</w:t>
      </w:r>
      <w:r w:rsidR="002E7095" w:rsidRPr="006957E6">
        <w:rPr>
          <w:rFonts w:ascii="Times New Roman" w:hAnsi="Times New Roman" w:cs="Times New Roman"/>
          <w:lang w:val="en-US"/>
        </w:rPr>
        <w:t xml:space="preserve"> has highlighted the</w:t>
      </w:r>
      <w:r w:rsidR="00EE7E00" w:rsidRPr="006957E6">
        <w:rPr>
          <w:rFonts w:ascii="Times New Roman" w:hAnsi="Times New Roman" w:cs="Times New Roman"/>
          <w:lang w:val="en-US"/>
        </w:rPr>
        <w:t xml:space="preserve"> </w:t>
      </w:r>
      <w:r w:rsidR="003F0E95">
        <w:rPr>
          <w:rFonts w:ascii="Times New Roman" w:hAnsi="Times New Roman" w:cs="Times New Roman"/>
          <w:lang w:val="en-US"/>
        </w:rPr>
        <w:t>frequent</w:t>
      </w:r>
      <w:r w:rsidR="00EE7E00" w:rsidRPr="006957E6">
        <w:rPr>
          <w:rFonts w:ascii="Times New Roman" w:hAnsi="Times New Roman" w:cs="Times New Roman"/>
          <w:lang w:val="en-US"/>
        </w:rPr>
        <w:t xml:space="preserve"> </w:t>
      </w:r>
      <w:r w:rsidR="00E07C70" w:rsidRPr="006957E6">
        <w:rPr>
          <w:rFonts w:ascii="Times New Roman" w:hAnsi="Times New Roman" w:cs="Times New Roman"/>
          <w:lang w:val="en-US"/>
        </w:rPr>
        <w:t>occurrence</w:t>
      </w:r>
      <w:r w:rsidR="00A04973" w:rsidRPr="006957E6">
        <w:rPr>
          <w:rFonts w:ascii="Times New Roman" w:hAnsi="Times New Roman" w:cs="Times New Roman"/>
          <w:lang w:val="en-US"/>
        </w:rPr>
        <w:t xml:space="preserve"> of fire incidents due to</w:t>
      </w:r>
      <w:r w:rsidR="002E7095" w:rsidRPr="006957E6">
        <w:rPr>
          <w:rFonts w:ascii="Times New Roman" w:hAnsi="Times New Roman" w:cs="Times New Roman"/>
          <w:lang w:val="en-US"/>
        </w:rPr>
        <w:t xml:space="preserve"> </w:t>
      </w:r>
      <w:r w:rsidR="007E4366" w:rsidRPr="006957E6">
        <w:rPr>
          <w:rFonts w:ascii="Times New Roman" w:hAnsi="Times New Roman" w:cs="Times New Roman"/>
          <w:lang w:val="en-US"/>
        </w:rPr>
        <w:t>building material</w:t>
      </w:r>
      <w:r w:rsidR="003F0C2B" w:rsidRPr="006957E6">
        <w:rPr>
          <w:rFonts w:ascii="Times New Roman" w:hAnsi="Times New Roman" w:cs="Times New Roman"/>
          <w:lang w:val="en-US"/>
        </w:rPr>
        <w:t>, poverty</w:t>
      </w:r>
      <w:r w:rsidR="007E4366" w:rsidRPr="006957E6">
        <w:rPr>
          <w:rFonts w:ascii="Times New Roman" w:hAnsi="Times New Roman" w:cs="Times New Roman"/>
          <w:lang w:val="en-US"/>
        </w:rPr>
        <w:t xml:space="preserve"> and lack of institutional</w:t>
      </w:r>
      <w:r w:rsidR="003F0C2B" w:rsidRPr="006957E6">
        <w:rPr>
          <w:rFonts w:ascii="Times New Roman" w:hAnsi="Times New Roman" w:cs="Times New Roman"/>
          <w:lang w:val="en-US"/>
        </w:rPr>
        <w:t>.</w:t>
      </w:r>
      <w:r w:rsidR="00F75E9B" w:rsidRPr="00F75E9B">
        <w:rPr>
          <w:rFonts w:ascii="Times New Roman" w:hAnsi="Times New Roman" w:cs="Times New Roman"/>
          <w:lang w:val="en-US"/>
        </w:rPr>
        <w:t xml:space="preserve"> </w:t>
      </w:r>
      <w:r w:rsidR="00F75E9B" w:rsidRPr="006957E6">
        <w:rPr>
          <w:rFonts w:ascii="Times New Roman" w:hAnsi="Times New Roman" w:cs="Times New Roman"/>
          <w:lang w:val="en-US"/>
        </w:rPr>
        <w:t>Other studies</w:t>
      </w:r>
      <w:r w:rsidR="00F75E9B">
        <w:rPr>
          <w:rFonts w:ascii="Times New Roman" w:hAnsi="Times New Roman" w:cs="Times New Roman"/>
          <w:lang w:val="en-US"/>
        </w:rPr>
        <w:t xml:space="preserve"> by authors</w:t>
      </w:r>
      <w:r w:rsidR="00353970">
        <w:rPr>
          <w:rFonts w:ascii="Times New Roman" w:hAnsi="Times New Roman" w:cs="Times New Roman"/>
          <w:lang w:val="en-US"/>
        </w:rPr>
        <w:t xml:space="preserve"> like</w:t>
      </w:r>
      <w:r w:rsidR="00F75E9B" w:rsidRPr="006957E6">
        <w:rPr>
          <w:rFonts w:ascii="Times New Roman" w:hAnsi="Times New Roman" w:cs="Times New Roman"/>
          <w:lang w:val="en-US"/>
        </w:rPr>
        <w:t xml:space="preserve"> Sanu </w:t>
      </w:r>
      <w:r w:rsidR="00C40C0A">
        <w:rPr>
          <w:rFonts w:ascii="Times New Roman" w:hAnsi="Times New Roman" w:cs="Times New Roman"/>
          <w:lang w:val="en-US"/>
        </w:rPr>
        <w:t>et al.</w:t>
      </w:r>
      <w:r w:rsidR="00F75E9B" w:rsidRPr="006957E6">
        <w:rPr>
          <w:rFonts w:ascii="Times New Roman" w:hAnsi="Times New Roman" w:cs="Times New Roman"/>
          <w:lang w:val="en-US"/>
        </w:rPr>
        <w:t xml:space="preserve"> (2022) had studied the fire disaster through the case study and highlighted the delayed response</w:t>
      </w:r>
      <w:r w:rsidR="00F12382">
        <w:rPr>
          <w:rFonts w:ascii="Times New Roman" w:hAnsi="Times New Roman" w:cs="Times New Roman"/>
          <w:lang w:val="en-US"/>
        </w:rPr>
        <w:t>, poor accessibility</w:t>
      </w:r>
      <w:r w:rsidR="00F75E9B" w:rsidRPr="006957E6">
        <w:rPr>
          <w:rFonts w:ascii="Times New Roman" w:hAnsi="Times New Roman" w:cs="Times New Roman"/>
          <w:lang w:val="en-US"/>
        </w:rPr>
        <w:t xml:space="preserve"> and lack of preparedness in its study.</w:t>
      </w:r>
      <w:r w:rsidR="00DB08D4">
        <w:rPr>
          <w:rFonts w:ascii="Times New Roman" w:hAnsi="Times New Roman" w:cs="Times New Roman"/>
          <w:lang w:val="en-US"/>
        </w:rPr>
        <w:t xml:space="preserve"> T</w:t>
      </w:r>
      <w:r w:rsidR="003657B8">
        <w:rPr>
          <w:rFonts w:ascii="Times New Roman" w:hAnsi="Times New Roman" w:cs="Times New Roman"/>
          <w:lang w:val="en-US"/>
        </w:rPr>
        <w:t xml:space="preserve">hese studies reveals that adequate infrastructure can increase the risk of fire incidents and can delay the emergency responses. </w:t>
      </w:r>
    </w:p>
    <w:p w14:paraId="672B9D40" w14:textId="48FF35E7" w:rsidR="00D92B78" w:rsidRPr="006957E6" w:rsidRDefault="00A92029" w:rsidP="00AD3DD8">
      <w:pPr>
        <w:jc w:val="both"/>
        <w:rPr>
          <w:rFonts w:ascii="Times New Roman" w:hAnsi="Times New Roman" w:cs="Times New Roman"/>
          <w:lang w:val="en-US"/>
        </w:rPr>
      </w:pPr>
      <w:r>
        <w:rPr>
          <w:rFonts w:ascii="Times New Roman" w:hAnsi="Times New Roman" w:cs="Times New Roman"/>
          <w:lang w:val="en-US"/>
        </w:rPr>
        <w:t>T</w:t>
      </w:r>
      <w:r w:rsidR="003C51AD" w:rsidRPr="006957E6">
        <w:rPr>
          <w:rFonts w:ascii="Times New Roman" w:hAnsi="Times New Roman" w:cs="Times New Roman"/>
          <w:lang w:val="en-US"/>
        </w:rPr>
        <w:t xml:space="preserve">he other reports like </w:t>
      </w:r>
      <w:r w:rsidR="00B86577" w:rsidRPr="006957E6">
        <w:rPr>
          <w:rFonts w:ascii="Times New Roman" w:hAnsi="Times New Roman" w:cs="Times New Roman"/>
          <w:lang w:val="en-US"/>
        </w:rPr>
        <w:t>SEEDS India (Sustainable environment and ecological development society 2016)</w:t>
      </w:r>
      <w:r w:rsidR="00824657" w:rsidRPr="006957E6">
        <w:rPr>
          <w:rFonts w:ascii="Times New Roman" w:hAnsi="Times New Roman" w:cs="Times New Roman"/>
          <w:lang w:val="en-US"/>
        </w:rPr>
        <w:t xml:space="preserve"> </w:t>
      </w:r>
      <w:r w:rsidR="00F7486F" w:rsidRPr="006957E6">
        <w:rPr>
          <w:rFonts w:ascii="Times New Roman" w:hAnsi="Times New Roman" w:cs="Times New Roman"/>
          <w:lang w:val="en-US"/>
        </w:rPr>
        <w:t>have</w:t>
      </w:r>
      <w:r w:rsidR="00824657" w:rsidRPr="006957E6">
        <w:rPr>
          <w:rFonts w:ascii="Times New Roman" w:hAnsi="Times New Roman" w:cs="Times New Roman"/>
          <w:lang w:val="en-US"/>
        </w:rPr>
        <w:t xml:space="preserve"> </w:t>
      </w:r>
      <w:r w:rsidR="00910FFF" w:rsidRPr="006957E6">
        <w:rPr>
          <w:rFonts w:ascii="Times New Roman" w:hAnsi="Times New Roman" w:cs="Times New Roman"/>
          <w:lang w:val="en-US"/>
        </w:rPr>
        <w:t xml:space="preserve">found that the unplanned </w:t>
      </w:r>
      <w:r w:rsidR="009B6C29" w:rsidRPr="006957E6">
        <w:rPr>
          <w:rFonts w:ascii="Times New Roman" w:hAnsi="Times New Roman" w:cs="Times New Roman"/>
          <w:lang w:val="en-US"/>
        </w:rPr>
        <w:t>urbanization has failed the emergency system in India</w:t>
      </w:r>
      <w:r w:rsidR="00F40420" w:rsidRPr="006957E6">
        <w:rPr>
          <w:rFonts w:ascii="Times New Roman" w:hAnsi="Times New Roman" w:cs="Times New Roman"/>
          <w:lang w:val="en-US"/>
        </w:rPr>
        <w:t xml:space="preserve"> and increased the community vulnerability.</w:t>
      </w:r>
      <w:r w:rsidR="005E004F" w:rsidRPr="006957E6">
        <w:rPr>
          <w:rFonts w:ascii="Times New Roman" w:hAnsi="Times New Roman" w:cs="Times New Roman"/>
          <w:lang w:val="en-US"/>
        </w:rPr>
        <w:t xml:space="preserve"> Apart from this</w:t>
      </w:r>
      <w:r w:rsidR="00A4777C" w:rsidRPr="006957E6">
        <w:rPr>
          <w:rFonts w:ascii="Times New Roman" w:hAnsi="Times New Roman" w:cs="Times New Roman"/>
          <w:lang w:val="en-US"/>
        </w:rPr>
        <w:t xml:space="preserve"> </w:t>
      </w:r>
      <w:r w:rsidR="00FC41AC" w:rsidRPr="006957E6">
        <w:rPr>
          <w:rFonts w:ascii="Times New Roman" w:hAnsi="Times New Roman" w:cs="Times New Roman"/>
          <w:lang w:val="en-US"/>
        </w:rPr>
        <w:t>the</w:t>
      </w:r>
      <w:r w:rsidR="00E448C1" w:rsidRPr="006957E6">
        <w:rPr>
          <w:rFonts w:ascii="Times New Roman" w:hAnsi="Times New Roman" w:cs="Times New Roman"/>
          <w:lang w:val="en-US"/>
        </w:rPr>
        <w:t xml:space="preserve"> government initiative</w:t>
      </w:r>
      <w:r w:rsidR="00617DDA" w:rsidRPr="006957E6">
        <w:rPr>
          <w:rFonts w:ascii="Times New Roman" w:hAnsi="Times New Roman" w:cs="Times New Roman"/>
          <w:lang w:val="en-US"/>
        </w:rPr>
        <w:t xml:space="preserve"> and reports</w:t>
      </w:r>
      <w:r w:rsidR="00E448C1" w:rsidRPr="006957E6">
        <w:rPr>
          <w:rFonts w:ascii="Times New Roman" w:hAnsi="Times New Roman" w:cs="Times New Roman"/>
          <w:lang w:val="en-US"/>
        </w:rPr>
        <w:t xml:space="preserve"> like </w:t>
      </w:r>
      <w:r w:rsidR="00617DDA" w:rsidRPr="006957E6">
        <w:rPr>
          <w:rFonts w:ascii="Times New Roman" w:hAnsi="Times New Roman" w:cs="Times New Roman"/>
          <w:lang w:val="en-US"/>
        </w:rPr>
        <w:t xml:space="preserve">Aapda Mitra program, </w:t>
      </w:r>
      <w:r w:rsidR="00844CD0" w:rsidRPr="006957E6">
        <w:rPr>
          <w:rFonts w:ascii="Times New Roman" w:hAnsi="Times New Roman" w:cs="Times New Roman"/>
          <w:lang w:val="en-US"/>
        </w:rPr>
        <w:t>NDMA (2016)</w:t>
      </w:r>
      <w:r w:rsidR="00FC41AC" w:rsidRPr="006957E6">
        <w:rPr>
          <w:rFonts w:ascii="Times New Roman" w:hAnsi="Times New Roman" w:cs="Times New Roman"/>
          <w:lang w:val="en-US"/>
        </w:rPr>
        <w:t xml:space="preserve"> and DDMA </w:t>
      </w:r>
      <w:r w:rsidR="00034678" w:rsidRPr="006957E6">
        <w:rPr>
          <w:rFonts w:ascii="Times New Roman" w:hAnsi="Times New Roman" w:cs="Times New Roman"/>
          <w:lang w:val="en-US"/>
        </w:rPr>
        <w:t>(</w:t>
      </w:r>
      <w:r w:rsidR="00FC41AC" w:rsidRPr="006957E6">
        <w:rPr>
          <w:rFonts w:ascii="Times New Roman" w:hAnsi="Times New Roman" w:cs="Times New Roman"/>
          <w:lang w:val="en-US"/>
        </w:rPr>
        <w:t>2016-17)</w:t>
      </w:r>
      <w:r w:rsidR="008D4CD7" w:rsidRPr="006957E6">
        <w:rPr>
          <w:rFonts w:ascii="Times New Roman" w:hAnsi="Times New Roman" w:cs="Times New Roman"/>
          <w:lang w:val="en-US"/>
        </w:rPr>
        <w:t xml:space="preserve"> has highlighted the importance</w:t>
      </w:r>
      <w:r w:rsidR="00935CB9" w:rsidRPr="006957E6">
        <w:rPr>
          <w:rFonts w:ascii="Times New Roman" w:hAnsi="Times New Roman" w:cs="Times New Roman"/>
          <w:lang w:val="en-US"/>
        </w:rPr>
        <w:t xml:space="preserve"> of community awareness</w:t>
      </w:r>
      <w:r w:rsidR="003348DE" w:rsidRPr="006957E6">
        <w:rPr>
          <w:rFonts w:ascii="Times New Roman" w:hAnsi="Times New Roman" w:cs="Times New Roman"/>
          <w:lang w:val="en-US"/>
        </w:rPr>
        <w:t xml:space="preserve"> in reducing the </w:t>
      </w:r>
      <w:r w:rsidR="00BB3617" w:rsidRPr="006957E6">
        <w:rPr>
          <w:rFonts w:ascii="Times New Roman" w:hAnsi="Times New Roman" w:cs="Times New Roman"/>
          <w:lang w:val="en-US"/>
        </w:rPr>
        <w:t>fire risk</w:t>
      </w:r>
      <w:r w:rsidR="00F7486F" w:rsidRPr="006957E6">
        <w:rPr>
          <w:rFonts w:ascii="Times New Roman" w:hAnsi="Times New Roman" w:cs="Times New Roman"/>
          <w:lang w:val="en-US"/>
        </w:rPr>
        <w:t>.</w:t>
      </w:r>
      <w:r w:rsidR="00E1485C" w:rsidRPr="006957E6">
        <w:rPr>
          <w:rFonts w:ascii="Times New Roman" w:hAnsi="Times New Roman" w:cs="Times New Roman"/>
          <w:lang w:val="en-US"/>
        </w:rPr>
        <w:t xml:space="preserve"> Reports from DFS highlights the </w:t>
      </w:r>
      <w:r w:rsidR="009229A9" w:rsidRPr="006957E6">
        <w:rPr>
          <w:rFonts w:ascii="Times New Roman" w:hAnsi="Times New Roman" w:cs="Times New Roman"/>
          <w:lang w:val="en-US"/>
        </w:rPr>
        <w:t xml:space="preserve">increasing number of </w:t>
      </w:r>
      <w:r w:rsidR="006957E6">
        <w:rPr>
          <w:rFonts w:ascii="Times New Roman" w:hAnsi="Times New Roman" w:cs="Times New Roman"/>
          <w:lang w:val="en-US"/>
        </w:rPr>
        <w:t>fire outbreaks</w:t>
      </w:r>
      <w:r w:rsidR="00430FC8">
        <w:rPr>
          <w:rFonts w:ascii="Times New Roman" w:hAnsi="Times New Roman" w:cs="Times New Roman"/>
          <w:lang w:val="en-US"/>
        </w:rPr>
        <w:t xml:space="preserve"> in</w:t>
      </w:r>
      <w:r w:rsidR="009229A9" w:rsidRPr="006957E6">
        <w:rPr>
          <w:rFonts w:ascii="Times New Roman" w:hAnsi="Times New Roman" w:cs="Times New Roman"/>
          <w:lang w:val="en-US"/>
        </w:rPr>
        <w:t xml:space="preserve"> Delhi.</w:t>
      </w:r>
      <w:r w:rsidR="00E1485C" w:rsidRPr="006957E6">
        <w:rPr>
          <w:rFonts w:ascii="Times New Roman" w:hAnsi="Times New Roman" w:cs="Times New Roman"/>
          <w:lang w:val="en-US"/>
        </w:rPr>
        <w:t xml:space="preserve"> </w:t>
      </w:r>
    </w:p>
    <w:p w14:paraId="088F8C29" w14:textId="4EB78FB2" w:rsidR="00971F01" w:rsidRPr="006957E6" w:rsidRDefault="00687D8E" w:rsidP="00AD3DD8">
      <w:pPr>
        <w:jc w:val="both"/>
        <w:rPr>
          <w:rFonts w:ascii="Times New Roman" w:hAnsi="Times New Roman" w:cs="Times New Roman"/>
          <w:lang w:val="en-US"/>
        </w:rPr>
      </w:pPr>
      <w:r w:rsidRPr="006957E6">
        <w:rPr>
          <w:rFonts w:ascii="Times New Roman" w:hAnsi="Times New Roman" w:cs="Times New Roman"/>
          <w:lang w:val="en-US"/>
        </w:rPr>
        <w:t xml:space="preserve">Several other studies </w:t>
      </w:r>
      <w:r w:rsidR="00ED6C86" w:rsidRPr="006957E6">
        <w:rPr>
          <w:rFonts w:ascii="Times New Roman" w:hAnsi="Times New Roman" w:cs="Times New Roman"/>
          <w:lang w:val="en-US"/>
        </w:rPr>
        <w:t>have</w:t>
      </w:r>
      <w:r w:rsidRPr="006957E6">
        <w:rPr>
          <w:rFonts w:ascii="Times New Roman" w:hAnsi="Times New Roman" w:cs="Times New Roman"/>
          <w:lang w:val="en-US"/>
        </w:rPr>
        <w:t xml:space="preserve"> focused on community preparedness </w:t>
      </w:r>
      <w:r w:rsidR="00ED6C86" w:rsidRPr="006957E6">
        <w:rPr>
          <w:rFonts w:ascii="Times New Roman" w:hAnsi="Times New Roman" w:cs="Times New Roman"/>
          <w:lang w:val="en-US"/>
        </w:rPr>
        <w:t>and awareness. Studies like</w:t>
      </w:r>
      <w:r w:rsidR="00971F01" w:rsidRPr="006957E6">
        <w:rPr>
          <w:rFonts w:ascii="Times New Roman" w:hAnsi="Times New Roman" w:cs="Times New Roman"/>
          <w:lang w:val="en-US"/>
        </w:rPr>
        <w:t xml:space="preserve"> </w:t>
      </w:r>
      <w:r w:rsidR="00ED6F93" w:rsidRPr="00ED6F93">
        <w:rPr>
          <w:rFonts w:ascii="Times New Roman" w:hAnsi="Times New Roman" w:cs="Times New Roman"/>
          <w:lang w:val="en-US"/>
        </w:rPr>
        <w:t>Gautam and Tewari (2020)</w:t>
      </w:r>
      <w:r w:rsidR="00ED6F93">
        <w:rPr>
          <w:rFonts w:ascii="Times New Roman" w:hAnsi="Times New Roman" w:cs="Times New Roman"/>
          <w:b/>
          <w:bCs/>
          <w:sz w:val="28"/>
          <w:szCs w:val="28"/>
          <w:lang w:val="en-US"/>
        </w:rPr>
        <w:t xml:space="preserve"> </w:t>
      </w:r>
      <w:r w:rsidR="00F46AF7" w:rsidRPr="006957E6">
        <w:rPr>
          <w:rFonts w:ascii="Times New Roman" w:hAnsi="Times New Roman" w:cs="Times New Roman"/>
          <w:lang w:val="en-US"/>
        </w:rPr>
        <w:t xml:space="preserve">and </w:t>
      </w:r>
      <w:r w:rsidR="00881430" w:rsidRPr="006957E6">
        <w:rPr>
          <w:rFonts w:ascii="Times New Roman" w:hAnsi="Times New Roman" w:cs="Times New Roman"/>
          <w:lang w:val="en-US"/>
        </w:rPr>
        <w:t>Jain et</w:t>
      </w:r>
      <w:r w:rsidR="00C40C0A">
        <w:rPr>
          <w:rFonts w:ascii="Times New Roman" w:hAnsi="Times New Roman" w:cs="Times New Roman"/>
          <w:lang w:val="en-US"/>
        </w:rPr>
        <w:t xml:space="preserve"> </w:t>
      </w:r>
      <w:r w:rsidR="008F0B52">
        <w:rPr>
          <w:rFonts w:ascii="Times New Roman" w:hAnsi="Times New Roman" w:cs="Times New Roman"/>
          <w:lang w:val="en-US"/>
        </w:rPr>
        <w:t>a</w:t>
      </w:r>
      <w:r w:rsidR="00881430" w:rsidRPr="006957E6">
        <w:rPr>
          <w:rFonts w:ascii="Times New Roman" w:hAnsi="Times New Roman" w:cs="Times New Roman"/>
          <w:lang w:val="en-US"/>
        </w:rPr>
        <w:t>l</w:t>
      </w:r>
      <w:r w:rsidR="00C40C0A">
        <w:rPr>
          <w:rFonts w:ascii="Times New Roman" w:hAnsi="Times New Roman" w:cs="Times New Roman"/>
          <w:lang w:val="en-US"/>
        </w:rPr>
        <w:t>.</w:t>
      </w:r>
      <w:r w:rsidR="00881430" w:rsidRPr="006957E6">
        <w:rPr>
          <w:rFonts w:ascii="Times New Roman" w:hAnsi="Times New Roman" w:cs="Times New Roman"/>
          <w:lang w:val="en-US"/>
        </w:rPr>
        <w:t xml:space="preserve"> (2025) </w:t>
      </w:r>
      <w:r w:rsidR="00C1248A" w:rsidRPr="006957E6">
        <w:rPr>
          <w:rFonts w:ascii="Times New Roman" w:hAnsi="Times New Roman" w:cs="Times New Roman"/>
          <w:lang w:val="en-US"/>
        </w:rPr>
        <w:t>highlights</w:t>
      </w:r>
      <w:r w:rsidR="006B1E56" w:rsidRPr="006957E6">
        <w:rPr>
          <w:rFonts w:ascii="Times New Roman" w:hAnsi="Times New Roman" w:cs="Times New Roman"/>
          <w:lang w:val="en-US"/>
        </w:rPr>
        <w:t xml:space="preserve"> the importance of community preparedness</w:t>
      </w:r>
      <w:r w:rsidR="007B7653" w:rsidRPr="006957E6">
        <w:rPr>
          <w:rFonts w:ascii="Times New Roman" w:hAnsi="Times New Roman" w:cs="Times New Roman"/>
          <w:lang w:val="en-US"/>
        </w:rPr>
        <w:t xml:space="preserve"> and </w:t>
      </w:r>
      <w:r w:rsidR="00C1248A" w:rsidRPr="006957E6">
        <w:rPr>
          <w:rFonts w:ascii="Times New Roman" w:hAnsi="Times New Roman" w:cs="Times New Roman"/>
          <w:lang w:val="en-US"/>
        </w:rPr>
        <w:t>founded</w:t>
      </w:r>
      <w:r w:rsidR="001477CD" w:rsidRPr="006957E6">
        <w:rPr>
          <w:rFonts w:ascii="Times New Roman" w:hAnsi="Times New Roman" w:cs="Times New Roman"/>
          <w:lang w:val="en-US"/>
        </w:rPr>
        <w:t xml:space="preserve"> the</w:t>
      </w:r>
      <w:r w:rsidR="001A4180" w:rsidRPr="006957E6">
        <w:rPr>
          <w:rFonts w:ascii="Times New Roman" w:hAnsi="Times New Roman" w:cs="Times New Roman"/>
          <w:lang w:val="en-US"/>
        </w:rPr>
        <w:t xml:space="preserve"> low</w:t>
      </w:r>
      <w:r w:rsidR="001477CD" w:rsidRPr="006957E6">
        <w:rPr>
          <w:rFonts w:ascii="Times New Roman" w:hAnsi="Times New Roman" w:cs="Times New Roman"/>
          <w:lang w:val="en-US"/>
        </w:rPr>
        <w:t xml:space="preserve"> preparedness </w:t>
      </w:r>
      <w:r w:rsidR="001A4180" w:rsidRPr="006957E6">
        <w:rPr>
          <w:rFonts w:ascii="Times New Roman" w:hAnsi="Times New Roman" w:cs="Times New Roman"/>
          <w:lang w:val="en-US"/>
        </w:rPr>
        <w:t>level</w:t>
      </w:r>
      <w:r w:rsidR="001477CD" w:rsidRPr="006957E6">
        <w:rPr>
          <w:rFonts w:ascii="Times New Roman" w:hAnsi="Times New Roman" w:cs="Times New Roman"/>
          <w:lang w:val="en-US"/>
        </w:rPr>
        <w:t xml:space="preserve"> among the community.</w:t>
      </w:r>
      <w:r w:rsidR="00D81DC7" w:rsidRPr="006957E6">
        <w:rPr>
          <w:rFonts w:ascii="Times New Roman" w:hAnsi="Times New Roman" w:cs="Times New Roman"/>
          <w:lang w:val="en-US"/>
        </w:rPr>
        <w:t xml:space="preserve"> </w:t>
      </w:r>
      <w:r w:rsidR="0079734B">
        <w:rPr>
          <w:rFonts w:ascii="Times New Roman" w:hAnsi="Times New Roman" w:cs="Times New Roman"/>
          <w:lang w:val="en-US"/>
        </w:rPr>
        <w:t>Similarly</w:t>
      </w:r>
      <w:r w:rsidR="00D81DC7" w:rsidRPr="006957E6">
        <w:rPr>
          <w:rFonts w:ascii="Times New Roman" w:hAnsi="Times New Roman" w:cs="Times New Roman"/>
          <w:lang w:val="en-US"/>
        </w:rPr>
        <w:t xml:space="preserve">, </w:t>
      </w:r>
      <w:r w:rsidR="00784FE8" w:rsidRPr="006957E6">
        <w:rPr>
          <w:rFonts w:ascii="Times New Roman" w:hAnsi="Times New Roman" w:cs="Times New Roman"/>
          <w:lang w:val="en-US"/>
        </w:rPr>
        <w:t>Sharma et</w:t>
      </w:r>
      <w:r w:rsidR="00C40C0A">
        <w:rPr>
          <w:rFonts w:ascii="Times New Roman" w:hAnsi="Times New Roman" w:cs="Times New Roman"/>
          <w:lang w:val="en-US"/>
        </w:rPr>
        <w:t xml:space="preserve"> </w:t>
      </w:r>
      <w:r w:rsidR="0079734B">
        <w:rPr>
          <w:rFonts w:ascii="Times New Roman" w:hAnsi="Times New Roman" w:cs="Times New Roman"/>
          <w:lang w:val="en-US"/>
        </w:rPr>
        <w:t>a</w:t>
      </w:r>
      <w:r w:rsidR="00784FE8" w:rsidRPr="006957E6">
        <w:rPr>
          <w:rFonts w:ascii="Times New Roman" w:hAnsi="Times New Roman" w:cs="Times New Roman"/>
          <w:lang w:val="en-US"/>
        </w:rPr>
        <w:t>l</w:t>
      </w:r>
      <w:r w:rsidR="00C40C0A">
        <w:rPr>
          <w:rFonts w:ascii="Times New Roman" w:hAnsi="Times New Roman" w:cs="Times New Roman"/>
          <w:lang w:val="en-US"/>
        </w:rPr>
        <w:t>.</w:t>
      </w:r>
      <w:r w:rsidR="00784FE8" w:rsidRPr="006957E6">
        <w:rPr>
          <w:rFonts w:ascii="Times New Roman" w:hAnsi="Times New Roman" w:cs="Times New Roman"/>
          <w:lang w:val="en-US"/>
        </w:rPr>
        <w:t xml:space="preserve"> (201</w:t>
      </w:r>
      <w:r w:rsidR="00E3538F">
        <w:rPr>
          <w:rFonts w:ascii="Times New Roman" w:hAnsi="Times New Roman" w:cs="Times New Roman"/>
          <w:lang w:val="en-US"/>
        </w:rPr>
        <w:t>5</w:t>
      </w:r>
      <w:r w:rsidR="00784FE8" w:rsidRPr="006957E6">
        <w:rPr>
          <w:rFonts w:ascii="Times New Roman" w:hAnsi="Times New Roman" w:cs="Times New Roman"/>
          <w:lang w:val="en-US"/>
        </w:rPr>
        <w:t xml:space="preserve">) has conducted the </w:t>
      </w:r>
      <w:r w:rsidR="00E61E73" w:rsidRPr="006957E6">
        <w:rPr>
          <w:rFonts w:ascii="Times New Roman" w:hAnsi="Times New Roman" w:cs="Times New Roman"/>
          <w:lang w:val="en-US"/>
        </w:rPr>
        <w:t>gender-based</w:t>
      </w:r>
      <w:r w:rsidR="00402B01" w:rsidRPr="006957E6">
        <w:rPr>
          <w:rFonts w:ascii="Times New Roman" w:hAnsi="Times New Roman" w:cs="Times New Roman"/>
          <w:lang w:val="en-US"/>
        </w:rPr>
        <w:t xml:space="preserve"> </w:t>
      </w:r>
      <w:r w:rsidR="00E61E73" w:rsidRPr="006957E6">
        <w:rPr>
          <w:rFonts w:ascii="Times New Roman" w:hAnsi="Times New Roman" w:cs="Times New Roman"/>
          <w:lang w:val="en-US"/>
        </w:rPr>
        <w:t xml:space="preserve">disaster </w:t>
      </w:r>
      <w:r w:rsidR="00402B01" w:rsidRPr="006957E6">
        <w:rPr>
          <w:rFonts w:ascii="Times New Roman" w:hAnsi="Times New Roman" w:cs="Times New Roman"/>
          <w:lang w:val="en-US"/>
        </w:rPr>
        <w:t>study on fire and highlighted the</w:t>
      </w:r>
      <w:r w:rsidR="002B396A" w:rsidRPr="006957E6">
        <w:rPr>
          <w:rFonts w:ascii="Times New Roman" w:hAnsi="Times New Roman" w:cs="Times New Roman"/>
          <w:lang w:val="en-US"/>
        </w:rPr>
        <w:t xml:space="preserve"> </w:t>
      </w:r>
      <w:r w:rsidR="007733B7" w:rsidRPr="006957E6">
        <w:rPr>
          <w:rFonts w:ascii="Times New Roman" w:hAnsi="Times New Roman" w:cs="Times New Roman"/>
          <w:lang w:val="en-US"/>
        </w:rPr>
        <w:t>important role played by women in household level preparedness.</w:t>
      </w:r>
    </w:p>
    <w:p w14:paraId="5DFD123B" w14:textId="45661B3B" w:rsidR="00CF4F37" w:rsidRDefault="00CF1B84" w:rsidP="00AD3DD8">
      <w:pPr>
        <w:jc w:val="both"/>
        <w:rPr>
          <w:rFonts w:ascii="Times New Roman" w:hAnsi="Times New Roman" w:cs="Times New Roman"/>
          <w:lang w:val="en-US"/>
        </w:rPr>
      </w:pPr>
      <w:r>
        <w:rPr>
          <w:rFonts w:ascii="Times New Roman" w:hAnsi="Times New Roman" w:cs="Times New Roman"/>
          <w:lang w:val="en-US"/>
        </w:rPr>
        <w:t>Overall,</w:t>
      </w:r>
      <w:r w:rsidR="007E19A2">
        <w:rPr>
          <w:rFonts w:ascii="Times New Roman" w:hAnsi="Times New Roman" w:cs="Times New Roman"/>
          <w:lang w:val="en-US"/>
        </w:rPr>
        <w:t xml:space="preserve"> </w:t>
      </w:r>
      <w:r>
        <w:rPr>
          <w:rFonts w:ascii="Times New Roman" w:hAnsi="Times New Roman" w:cs="Times New Roman"/>
          <w:lang w:val="en-US"/>
        </w:rPr>
        <w:t>this existing literature</w:t>
      </w:r>
      <w:r w:rsidR="007E19A2">
        <w:rPr>
          <w:rFonts w:ascii="Times New Roman" w:hAnsi="Times New Roman" w:cs="Times New Roman"/>
          <w:lang w:val="en-US"/>
        </w:rPr>
        <w:t xml:space="preserve"> </w:t>
      </w:r>
      <w:r w:rsidR="00345A66">
        <w:rPr>
          <w:rFonts w:ascii="Times New Roman" w:hAnsi="Times New Roman" w:cs="Times New Roman"/>
          <w:lang w:val="en-US"/>
        </w:rPr>
        <w:t xml:space="preserve">had studied the fire hazards </w:t>
      </w:r>
      <w:r w:rsidR="00C60DC9">
        <w:rPr>
          <w:rFonts w:ascii="Times New Roman" w:hAnsi="Times New Roman" w:cs="Times New Roman"/>
          <w:lang w:val="en-US"/>
        </w:rPr>
        <w:t xml:space="preserve">and preparedness </w:t>
      </w:r>
      <w:r w:rsidR="002858DD">
        <w:rPr>
          <w:rFonts w:ascii="Times New Roman" w:hAnsi="Times New Roman" w:cs="Times New Roman"/>
          <w:lang w:val="en-US"/>
        </w:rPr>
        <w:t xml:space="preserve">but it </w:t>
      </w:r>
      <w:r w:rsidR="002432A6">
        <w:rPr>
          <w:rFonts w:ascii="Times New Roman" w:hAnsi="Times New Roman" w:cs="Times New Roman"/>
          <w:lang w:val="en-US"/>
        </w:rPr>
        <w:t xml:space="preserve">has </w:t>
      </w:r>
      <w:r w:rsidR="003A011E">
        <w:rPr>
          <w:rFonts w:ascii="Times New Roman" w:hAnsi="Times New Roman" w:cs="Times New Roman"/>
          <w:lang w:val="en-US"/>
        </w:rPr>
        <w:t>mostly</w:t>
      </w:r>
      <w:r w:rsidR="002858DD">
        <w:rPr>
          <w:rFonts w:ascii="Times New Roman" w:hAnsi="Times New Roman" w:cs="Times New Roman"/>
          <w:lang w:val="en-US"/>
        </w:rPr>
        <w:t xml:space="preserve"> </w:t>
      </w:r>
      <w:r w:rsidR="003A011E">
        <w:rPr>
          <w:rFonts w:ascii="Times New Roman" w:hAnsi="Times New Roman" w:cs="Times New Roman"/>
          <w:lang w:val="en-US"/>
        </w:rPr>
        <w:t>focus</w:t>
      </w:r>
      <w:r w:rsidR="002858DD">
        <w:rPr>
          <w:rFonts w:ascii="Times New Roman" w:hAnsi="Times New Roman" w:cs="Times New Roman"/>
          <w:lang w:val="en-US"/>
        </w:rPr>
        <w:t xml:space="preserve"> on the general idea about</w:t>
      </w:r>
      <w:r w:rsidR="00E73430">
        <w:rPr>
          <w:rFonts w:ascii="Times New Roman" w:hAnsi="Times New Roman" w:cs="Times New Roman"/>
          <w:lang w:val="en-US"/>
        </w:rPr>
        <w:t xml:space="preserve"> preparedness </w:t>
      </w:r>
      <w:r w:rsidR="002658FB">
        <w:rPr>
          <w:rFonts w:ascii="Times New Roman" w:hAnsi="Times New Roman" w:cs="Times New Roman"/>
          <w:lang w:val="en-US"/>
        </w:rPr>
        <w:t>and not about the gap between the actual awareness and preparedness among the people</w:t>
      </w:r>
      <w:r>
        <w:rPr>
          <w:rFonts w:ascii="Times New Roman" w:hAnsi="Times New Roman" w:cs="Times New Roman"/>
          <w:lang w:val="en-US"/>
        </w:rPr>
        <w:t>. T</w:t>
      </w:r>
      <w:r w:rsidR="007A38CB">
        <w:rPr>
          <w:rFonts w:ascii="Times New Roman" w:hAnsi="Times New Roman" w:cs="Times New Roman"/>
          <w:lang w:val="en-US"/>
        </w:rPr>
        <w:t>he limited attention has been given to relationship between the household practices and practical preparedness</w:t>
      </w:r>
      <w:r w:rsidR="00C73753">
        <w:rPr>
          <w:rFonts w:ascii="Times New Roman" w:hAnsi="Times New Roman" w:cs="Times New Roman"/>
          <w:lang w:val="en-US"/>
        </w:rPr>
        <w:t xml:space="preserve"> within the informal settlements</w:t>
      </w:r>
      <w:r w:rsidR="00EC3E15">
        <w:rPr>
          <w:rFonts w:ascii="Times New Roman" w:hAnsi="Times New Roman" w:cs="Times New Roman"/>
          <w:lang w:val="en-US"/>
        </w:rPr>
        <w:t xml:space="preserve">. </w:t>
      </w:r>
      <w:r w:rsidR="00FE198F">
        <w:rPr>
          <w:rFonts w:ascii="Times New Roman" w:hAnsi="Times New Roman" w:cs="Times New Roman"/>
          <w:lang w:val="en-US"/>
        </w:rPr>
        <w:t>Therefore, th</w:t>
      </w:r>
      <w:r w:rsidR="003E200D">
        <w:rPr>
          <w:rFonts w:ascii="Times New Roman" w:hAnsi="Times New Roman" w:cs="Times New Roman"/>
          <w:lang w:val="en-US"/>
        </w:rPr>
        <w:t>e aim of this study</w:t>
      </w:r>
      <w:r w:rsidR="00B77EC8">
        <w:rPr>
          <w:rFonts w:ascii="Times New Roman" w:hAnsi="Times New Roman" w:cs="Times New Roman"/>
          <w:lang w:val="en-US"/>
        </w:rPr>
        <w:t xml:space="preserve"> is</w:t>
      </w:r>
      <w:r w:rsidR="00FE198F">
        <w:rPr>
          <w:rFonts w:ascii="Times New Roman" w:hAnsi="Times New Roman" w:cs="Times New Roman"/>
          <w:lang w:val="en-US"/>
        </w:rPr>
        <w:t xml:space="preserve"> to address these gaps </w:t>
      </w:r>
      <w:r w:rsidR="00953BB1">
        <w:rPr>
          <w:rFonts w:ascii="Times New Roman" w:hAnsi="Times New Roman" w:cs="Times New Roman"/>
          <w:lang w:val="en-US"/>
        </w:rPr>
        <w:t>by exploring the fire hazards, household</w:t>
      </w:r>
      <w:r w:rsidR="00910A07">
        <w:rPr>
          <w:rFonts w:ascii="Times New Roman" w:hAnsi="Times New Roman" w:cs="Times New Roman"/>
          <w:lang w:val="en-US"/>
        </w:rPr>
        <w:t xml:space="preserve">-level practices and community preparedness in informal </w:t>
      </w:r>
      <w:r w:rsidR="00910A07" w:rsidRPr="00326EDC">
        <w:rPr>
          <w:rFonts w:ascii="Times New Roman" w:hAnsi="Times New Roman" w:cs="Times New Roman"/>
          <w:lang w:val="en-US"/>
        </w:rPr>
        <w:t>settlements of Uttam Nagar.</w:t>
      </w:r>
      <w:r w:rsidR="00FE198F" w:rsidRPr="00326EDC">
        <w:rPr>
          <w:rFonts w:ascii="Times New Roman" w:hAnsi="Times New Roman" w:cs="Times New Roman"/>
          <w:lang w:val="en-US"/>
        </w:rPr>
        <w:t xml:space="preserve"> </w:t>
      </w:r>
    </w:p>
    <w:p w14:paraId="6F4C1186" w14:textId="77777777" w:rsidR="000B22CB" w:rsidRDefault="000B22CB" w:rsidP="000B22CB">
      <w:pPr>
        <w:jc w:val="both"/>
        <w:rPr>
          <w:rFonts w:ascii="Times New Roman" w:hAnsi="Times New Roman" w:cs="Times New Roman"/>
          <w:b/>
          <w:bCs/>
          <w:sz w:val="28"/>
          <w:szCs w:val="28"/>
        </w:rPr>
      </w:pPr>
      <w:r>
        <w:rPr>
          <w:rFonts w:ascii="Times New Roman" w:hAnsi="Times New Roman" w:cs="Times New Roman"/>
          <w:b/>
          <w:bCs/>
          <w:sz w:val="28"/>
          <w:szCs w:val="28"/>
        </w:rPr>
        <w:t>STUDY AREA</w:t>
      </w:r>
    </w:p>
    <w:p w14:paraId="5449421B" w14:textId="544DAC3F" w:rsidR="000B22CB" w:rsidRDefault="000B22CB" w:rsidP="000B22CB">
      <w:pPr>
        <w:jc w:val="both"/>
        <w:rPr>
          <w:rFonts w:ascii="Times New Roman" w:hAnsi="Times New Roman" w:cs="Times New Roman"/>
        </w:rPr>
      </w:pPr>
      <w:r>
        <w:rPr>
          <w:rFonts w:ascii="Times New Roman" w:hAnsi="Times New Roman" w:cs="Times New Roman"/>
        </w:rPr>
        <w:t xml:space="preserve">Uttam Nagar is located in West Delhi, is a densely populated area having a mix of authorised and unauthorised colonies and nearby JJ cluster settlements. This area has seen the rapid urbanization and population growth which led to the development of informal settlements in this area. This study area has been selected because it consists of high population density, narrow lanes, </w:t>
      </w:r>
      <w:r w:rsidR="00371389">
        <w:rPr>
          <w:rFonts w:ascii="Times New Roman" w:hAnsi="Times New Roman" w:cs="Times New Roman"/>
        </w:rPr>
        <w:t>close space housing</w:t>
      </w:r>
      <w:r>
        <w:rPr>
          <w:rFonts w:ascii="Times New Roman" w:hAnsi="Times New Roman" w:cs="Times New Roman"/>
        </w:rPr>
        <w:t xml:space="preserve"> and increasing vulnerability of fire hazards. The area is characterised by pucca and semi-pucca housing, unsafe electrical connections and limited emergency accessibility. These types of conditions increase the rapid spread of fire and can create the challenges in evacuation during the emergency.</w:t>
      </w:r>
    </w:p>
    <w:p w14:paraId="1513BB9C" w14:textId="77777777" w:rsidR="002B6BA7" w:rsidRDefault="000B22CB" w:rsidP="000B22CB">
      <w:pPr>
        <w:jc w:val="both"/>
        <w:rPr>
          <w:rFonts w:ascii="Times New Roman" w:hAnsi="Times New Roman" w:cs="Times New Roman"/>
        </w:rPr>
      </w:pPr>
      <w:r>
        <w:rPr>
          <w:rFonts w:ascii="Times New Roman" w:hAnsi="Times New Roman" w:cs="Times New Roman"/>
        </w:rPr>
        <w:t xml:space="preserve">The JJ cluster is selected in Uttam Nagar for field observation as it shows the physical and social vulnerability of the area. The presence of congested housing, unsafe electrical connection and storage of flammable materials makes the area highly vulnerable to fire disasters. Therefore, Uttam Nagar is an appropriate area to study fire hazards, household practices and community preparedness at local level. </w:t>
      </w:r>
    </w:p>
    <w:p w14:paraId="78807285" w14:textId="55AB97E0" w:rsidR="00A70C6D" w:rsidRDefault="00A70C6D" w:rsidP="000B22CB">
      <w:pPr>
        <w:jc w:val="both"/>
        <w:rPr>
          <w:rFonts w:ascii="Times New Roman" w:hAnsi="Times New Roman" w:cs="Times New Roman"/>
        </w:rPr>
      </w:pPr>
      <w:r>
        <w:rPr>
          <w:rFonts w:ascii="Times New Roman" w:hAnsi="Times New Roman" w:cs="Times New Roman"/>
          <w:noProof/>
        </w:rPr>
        <w:lastRenderedPageBreak/>
        <w:drawing>
          <wp:inline distT="0" distB="0" distL="0" distR="0" wp14:anchorId="32EE5D25" wp14:editId="4021A9DE">
            <wp:extent cx="5731510" cy="4053078"/>
            <wp:effectExtent l="0" t="0" r="2540" b="5080"/>
            <wp:docPr id="345699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99156"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053078"/>
                    </a:xfrm>
                    <a:prstGeom prst="rect">
                      <a:avLst/>
                    </a:prstGeom>
                  </pic:spPr>
                </pic:pic>
              </a:graphicData>
            </a:graphic>
          </wp:inline>
        </w:drawing>
      </w:r>
    </w:p>
    <w:p w14:paraId="31110865" w14:textId="0C71129E" w:rsidR="002B6BA7" w:rsidRDefault="00B32BE5" w:rsidP="002B6BA7">
      <w:pPr>
        <w:pStyle w:val="ListParagraph"/>
        <w:ind w:left="786"/>
        <w:rPr>
          <w:rFonts w:ascii="Times New Roman" w:hAnsi="Times New Roman" w:cs="Times New Roman"/>
          <w:u w:val="single"/>
        </w:rPr>
      </w:pPr>
      <w:r>
        <w:rPr>
          <w:rFonts w:ascii="Times New Roman" w:hAnsi="Times New Roman" w:cs="Times New Roman"/>
          <w:u w:val="single"/>
        </w:rPr>
        <w:t>Geographical location of the study area</w:t>
      </w:r>
    </w:p>
    <w:p w14:paraId="67FE8920" w14:textId="77777777" w:rsidR="00BB5645" w:rsidRPr="00B32BE5" w:rsidRDefault="00BB5645" w:rsidP="002B6BA7">
      <w:pPr>
        <w:pStyle w:val="ListParagraph"/>
        <w:ind w:left="786"/>
        <w:rPr>
          <w:rFonts w:ascii="Times New Roman" w:hAnsi="Times New Roman" w:cs="Times New Roman"/>
          <w:u w:val="single"/>
        </w:rPr>
      </w:pPr>
    </w:p>
    <w:p w14:paraId="757BD16C" w14:textId="66BDF60F" w:rsidR="002B6BA7" w:rsidRPr="00403FB7" w:rsidRDefault="002B6BA7" w:rsidP="002B6BA7">
      <w:pPr>
        <w:rPr>
          <w:rFonts w:ascii="Times New Roman" w:hAnsi="Times New Roman" w:cs="Times New Roman"/>
          <w:b/>
          <w:bCs/>
          <w:sz w:val="28"/>
          <w:szCs w:val="28"/>
        </w:rPr>
      </w:pPr>
      <w:r w:rsidRPr="00403FB7">
        <w:rPr>
          <w:rFonts w:ascii="Times New Roman" w:hAnsi="Times New Roman" w:cs="Times New Roman"/>
          <w:b/>
          <w:bCs/>
          <w:sz w:val="28"/>
          <w:szCs w:val="28"/>
        </w:rPr>
        <w:t>METHODOL</w:t>
      </w:r>
      <w:r w:rsidR="00AB376A">
        <w:rPr>
          <w:rFonts w:ascii="Times New Roman" w:hAnsi="Times New Roman" w:cs="Times New Roman"/>
          <w:b/>
          <w:bCs/>
          <w:sz w:val="28"/>
          <w:szCs w:val="28"/>
        </w:rPr>
        <w:t>O</w:t>
      </w:r>
      <w:r w:rsidRPr="00403FB7">
        <w:rPr>
          <w:rFonts w:ascii="Times New Roman" w:hAnsi="Times New Roman" w:cs="Times New Roman"/>
          <w:b/>
          <w:bCs/>
          <w:sz w:val="28"/>
          <w:szCs w:val="28"/>
        </w:rPr>
        <w:t>GY</w:t>
      </w:r>
    </w:p>
    <w:p w14:paraId="2A1E080F" w14:textId="77777777" w:rsidR="002B6BA7" w:rsidRDefault="002B6BA7" w:rsidP="002B6BA7">
      <w:pPr>
        <w:jc w:val="both"/>
        <w:rPr>
          <w:rFonts w:ascii="Times New Roman" w:hAnsi="Times New Roman" w:cs="Times New Roman"/>
        </w:rPr>
      </w:pPr>
      <w:r>
        <w:rPr>
          <w:rFonts w:ascii="Times New Roman" w:hAnsi="Times New Roman" w:cs="Times New Roman"/>
        </w:rPr>
        <w:t xml:space="preserve">This study is based on both descriptive and exploratory research design to examine fire hazards, household practices and community preparedness in in formal settlements. The data was collected using structured questionnaire which is consists of the open-ended and close-ended questionnaire about the household practice and community preparedness from the residents. This survey was conducted in the selected informal settlements of Uttam Nagar. This locality has been selected on the basis of the factors of physical and social vulnerability. The random sampling method has been used for selecting the respondent for survey. </w:t>
      </w:r>
    </w:p>
    <w:p w14:paraId="5D27E99C" w14:textId="77777777" w:rsidR="002B6BA7" w:rsidRDefault="002B6BA7" w:rsidP="002B6BA7">
      <w:pPr>
        <w:jc w:val="both"/>
        <w:rPr>
          <w:rFonts w:ascii="Times New Roman" w:hAnsi="Times New Roman" w:cs="Times New Roman"/>
        </w:rPr>
      </w:pPr>
      <w:r>
        <w:rPr>
          <w:rFonts w:ascii="Times New Roman" w:hAnsi="Times New Roman" w:cs="Times New Roman"/>
        </w:rPr>
        <w:t xml:space="preserve">A total of 50 household responses was collected for this study through both field visit and google forms. The field observation has also been conducted in the JJ cluster area of Uttam Nagar to examine the physical conditions, storage of flammable materials, unsafe electrical connections and accessibility of emergency services. The statistical tools such as charts and tables have been used for the data interpretation. </w:t>
      </w:r>
    </w:p>
    <w:p w14:paraId="5F39EE6C" w14:textId="77777777" w:rsidR="002B6BA7" w:rsidRDefault="002B6BA7" w:rsidP="002B6BA7">
      <w:pPr>
        <w:jc w:val="both"/>
        <w:rPr>
          <w:rFonts w:ascii="Times New Roman" w:hAnsi="Times New Roman" w:cs="Times New Roman"/>
          <w:u w:val="single"/>
        </w:rPr>
      </w:pPr>
      <w:r w:rsidRPr="00DD6101">
        <w:rPr>
          <w:rFonts w:ascii="Times New Roman" w:hAnsi="Times New Roman" w:cs="Times New Roman"/>
          <w:u w:val="single"/>
        </w:rPr>
        <w:t>SOURCES</w:t>
      </w:r>
      <w:r>
        <w:rPr>
          <w:rFonts w:ascii="Times New Roman" w:hAnsi="Times New Roman" w:cs="Times New Roman"/>
          <w:u w:val="single"/>
        </w:rPr>
        <w:t xml:space="preserve"> OF DATA</w:t>
      </w:r>
    </w:p>
    <w:p w14:paraId="4C7C7C87" w14:textId="77777777" w:rsidR="002B6BA7" w:rsidRDefault="002B6BA7" w:rsidP="002B6BA7">
      <w:pPr>
        <w:jc w:val="both"/>
        <w:rPr>
          <w:rFonts w:ascii="Times New Roman" w:hAnsi="Times New Roman" w:cs="Times New Roman"/>
        </w:rPr>
      </w:pPr>
      <w:r>
        <w:rPr>
          <w:rFonts w:ascii="Times New Roman" w:hAnsi="Times New Roman" w:cs="Times New Roman"/>
        </w:rPr>
        <w:t>The two different sources of data have used to in this study.</w:t>
      </w:r>
    </w:p>
    <w:p w14:paraId="5EC211F8" w14:textId="77777777" w:rsidR="002B6BA7" w:rsidRDefault="002B6BA7" w:rsidP="002B6BA7">
      <w:pPr>
        <w:pStyle w:val="ListParagraph"/>
        <w:numPr>
          <w:ilvl w:val="0"/>
          <w:numId w:val="21"/>
        </w:numPr>
        <w:jc w:val="both"/>
        <w:rPr>
          <w:rFonts w:ascii="Times New Roman" w:hAnsi="Times New Roman" w:cs="Times New Roman"/>
        </w:rPr>
      </w:pPr>
      <w:r>
        <w:rPr>
          <w:rFonts w:ascii="Times New Roman" w:hAnsi="Times New Roman" w:cs="Times New Roman"/>
        </w:rPr>
        <w:t>Primary Data source</w:t>
      </w:r>
    </w:p>
    <w:p w14:paraId="56384982" w14:textId="77777777" w:rsidR="002B6BA7" w:rsidRPr="00460D3F" w:rsidRDefault="002B6BA7" w:rsidP="002B6BA7">
      <w:pPr>
        <w:jc w:val="both"/>
        <w:rPr>
          <w:rFonts w:ascii="Times New Roman" w:hAnsi="Times New Roman" w:cs="Times New Roman"/>
        </w:rPr>
      </w:pPr>
      <w:r w:rsidRPr="00460D3F">
        <w:rPr>
          <w:rFonts w:ascii="Times New Roman" w:hAnsi="Times New Roman" w:cs="Times New Roman"/>
        </w:rPr>
        <w:lastRenderedPageBreak/>
        <w:t>The primary data has been collected through the household surve</w:t>
      </w:r>
      <w:r>
        <w:rPr>
          <w:rFonts w:ascii="Times New Roman" w:hAnsi="Times New Roman" w:cs="Times New Roman"/>
        </w:rPr>
        <w:t>y and field observation in the informal settlements of the Uttam Nagar. The personal observation helps in understanding the physical conditions of the locality.</w:t>
      </w:r>
    </w:p>
    <w:p w14:paraId="4868E814" w14:textId="77777777" w:rsidR="002B6BA7" w:rsidRDefault="002B6BA7" w:rsidP="002B6BA7">
      <w:pPr>
        <w:pStyle w:val="ListParagraph"/>
        <w:numPr>
          <w:ilvl w:val="0"/>
          <w:numId w:val="21"/>
        </w:numPr>
        <w:jc w:val="both"/>
        <w:rPr>
          <w:rFonts w:ascii="Times New Roman" w:hAnsi="Times New Roman" w:cs="Times New Roman"/>
        </w:rPr>
      </w:pPr>
      <w:r>
        <w:rPr>
          <w:rFonts w:ascii="Times New Roman" w:hAnsi="Times New Roman" w:cs="Times New Roman"/>
        </w:rPr>
        <w:t>Secondary Data source</w:t>
      </w:r>
    </w:p>
    <w:p w14:paraId="75741EBB" w14:textId="3FD479D3" w:rsidR="000B22CB" w:rsidRPr="00273773" w:rsidRDefault="002B6BA7" w:rsidP="000B22CB">
      <w:pPr>
        <w:jc w:val="both"/>
        <w:rPr>
          <w:rFonts w:ascii="Times New Roman" w:hAnsi="Times New Roman" w:cs="Times New Roman"/>
        </w:rPr>
      </w:pPr>
      <w:r w:rsidRPr="00743675">
        <w:rPr>
          <w:rFonts w:ascii="Times New Roman" w:hAnsi="Times New Roman" w:cs="Times New Roman"/>
        </w:rPr>
        <w:t xml:space="preserve">The secondary data has been collected by the government reports, </w:t>
      </w:r>
      <w:r>
        <w:rPr>
          <w:rFonts w:ascii="Times New Roman" w:hAnsi="Times New Roman" w:cs="Times New Roman"/>
        </w:rPr>
        <w:t xml:space="preserve">journals, books and previous research studies related to fire vulnerability and community preparedness.  </w:t>
      </w:r>
    </w:p>
    <w:p w14:paraId="179CA3FE" w14:textId="77777777" w:rsidR="000B22CB" w:rsidRPr="00326EDC" w:rsidRDefault="000B22CB" w:rsidP="00AD3DD8">
      <w:pPr>
        <w:jc w:val="both"/>
        <w:rPr>
          <w:rFonts w:ascii="Times New Roman" w:hAnsi="Times New Roman" w:cs="Times New Roman"/>
          <w:lang w:val="en-US"/>
        </w:rPr>
      </w:pPr>
    </w:p>
    <w:p w14:paraId="788C7E42" w14:textId="0B71626A" w:rsidR="00CD5882" w:rsidRPr="00BE22B4" w:rsidRDefault="00D539D5" w:rsidP="00FC003F">
      <w:pPr>
        <w:jc w:val="both"/>
        <w:rPr>
          <w:rFonts w:ascii="Times New Roman" w:hAnsi="Times New Roman" w:cs="Times New Roman"/>
          <w:b/>
          <w:bCs/>
          <w:lang w:val="en-US"/>
        </w:rPr>
      </w:pPr>
      <w:r w:rsidRPr="00BE22B4">
        <w:rPr>
          <w:rFonts w:ascii="Times New Roman" w:hAnsi="Times New Roman" w:cs="Times New Roman"/>
          <w:b/>
          <w:bCs/>
          <w:sz w:val="28"/>
          <w:szCs w:val="28"/>
          <w:lang w:val="en-US"/>
        </w:rPr>
        <w:t>ANAL</w:t>
      </w:r>
      <w:r w:rsidR="00326EDC" w:rsidRPr="00BE22B4">
        <w:rPr>
          <w:rFonts w:ascii="Times New Roman" w:hAnsi="Times New Roman" w:cs="Times New Roman"/>
          <w:b/>
          <w:bCs/>
          <w:sz w:val="28"/>
          <w:szCs w:val="28"/>
          <w:lang w:val="en-US"/>
        </w:rPr>
        <w:t>YSIS</w:t>
      </w:r>
      <w:r w:rsidR="004272E8" w:rsidRPr="00BE22B4">
        <w:rPr>
          <w:rFonts w:ascii="Times New Roman" w:hAnsi="Times New Roman" w:cs="Times New Roman"/>
          <w:b/>
          <w:bCs/>
          <w:sz w:val="28"/>
          <w:szCs w:val="28"/>
          <w:lang w:val="en-US"/>
        </w:rPr>
        <w:t xml:space="preserve"> </w:t>
      </w:r>
    </w:p>
    <w:p w14:paraId="6B36CA35" w14:textId="32E50812" w:rsidR="00CD5882" w:rsidRDefault="000509DD" w:rsidP="00CD5882">
      <w:pPr>
        <w:jc w:val="both"/>
        <w:rPr>
          <w:rFonts w:ascii="Times New Roman" w:hAnsi="Times New Roman" w:cs="Times New Roman"/>
          <w:lang w:val="en-US"/>
        </w:rPr>
      </w:pPr>
      <w:r>
        <w:rPr>
          <w:rFonts w:ascii="Times New Roman" w:hAnsi="Times New Roman" w:cs="Times New Roman"/>
          <w:lang w:val="en-US"/>
        </w:rPr>
        <w:t>These findings are based on the primary data which has been collected through th</w:t>
      </w:r>
      <w:r w:rsidR="00AD15AC">
        <w:rPr>
          <w:rFonts w:ascii="Times New Roman" w:hAnsi="Times New Roman" w:cs="Times New Roman"/>
          <w:lang w:val="en-US"/>
        </w:rPr>
        <w:t>e household questionnaire survey</w:t>
      </w:r>
      <w:r w:rsidR="00061D0E">
        <w:rPr>
          <w:rFonts w:ascii="Times New Roman" w:hAnsi="Times New Roman" w:cs="Times New Roman"/>
          <w:lang w:val="en-US"/>
        </w:rPr>
        <w:t xml:space="preserve">. This analysis is divided into three </w:t>
      </w:r>
      <w:r w:rsidR="00CB72AA">
        <w:rPr>
          <w:rFonts w:ascii="Times New Roman" w:hAnsi="Times New Roman" w:cs="Times New Roman"/>
          <w:lang w:val="en-US"/>
        </w:rPr>
        <w:t>sections which are the household-level practices, vulnerability</w:t>
      </w:r>
      <w:r w:rsidR="00453781">
        <w:rPr>
          <w:rFonts w:ascii="Times New Roman" w:hAnsi="Times New Roman" w:cs="Times New Roman"/>
          <w:lang w:val="en-US"/>
        </w:rPr>
        <w:t xml:space="preserve"> conditions</w:t>
      </w:r>
      <w:r w:rsidR="00CB72AA">
        <w:rPr>
          <w:rFonts w:ascii="Times New Roman" w:hAnsi="Times New Roman" w:cs="Times New Roman"/>
          <w:lang w:val="en-US"/>
        </w:rPr>
        <w:t xml:space="preserve"> and </w:t>
      </w:r>
      <w:r w:rsidR="0040751A">
        <w:rPr>
          <w:rFonts w:ascii="Times New Roman" w:hAnsi="Times New Roman" w:cs="Times New Roman"/>
          <w:lang w:val="en-US"/>
        </w:rPr>
        <w:t>community preparedness</w:t>
      </w:r>
      <w:r w:rsidR="000241ED">
        <w:rPr>
          <w:rFonts w:ascii="Times New Roman" w:hAnsi="Times New Roman" w:cs="Times New Roman"/>
          <w:lang w:val="en-US"/>
        </w:rPr>
        <w:t>.</w:t>
      </w:r>
    </w:p>
    <w:p w14:paraId="4036A216" w14:textId="6C410477" w:rsidR="000241ED" w:rsidRPr="00F761D3" w:rsidRDefault="00E51BAE" w:rsidP="00E51BAE">
      <w:pPr>
        <w:pStyle w:val="ListParagraph"/>
        <w:numPr>
          <w:ilvl w:val="0"/>
          <w:numId w:val="18"/>
        </w:numPr>
        <w:jc w:val="both"/>
        <w:rPr>
          <w:rFonts w:ascii="Times New Roman" w:hAnsi="Times New Roman" w:cs="Times New Roman"/>
          <w:lang w:val="en-US"/>
        </w:rPr>
      </w:pPr>
      <w:r w:rsidRPr="00F761D3">
        <w:rPr>
          <w:rFonts w:ascii="Times New Roman" w:hAnsi="Times New Roman" w:cs="Times New Roman"/>
          <w:lang w:val="en-US"/>
        </w:rPr>
        <w:t>Household-level Practices</w:t>
      </w:r>
    </w:p>
    <w:p w14:paraId="020A633A" w14:textId="77777777" w:rsidR="00FA3340" w:rsidRDefault="00FA3340" w:rsidP="00FA3340">
      <w:pPr>
        <w:pStyle w:val="ListParagraph"/>
        <w:jc w:val="both"/>
        <w:rPr>
          <w:rFonts w:ascii="Times New Roman" w:hAnsi="Times New Roman" w:cs="Times New Roman"/>
          <w:u w:val="single"/>
          <w:lang w:val="en-US"/>
        </w:rPr>
      </w:pPr>
    </w:p>
    <w:tbl>
      <w:tblPr>
        <w:tblStyle w:val="TableGridLight"/>
        <w:tblW w:w="0" w:type="auto"/>
        <w:tblLook w:val="04A0" w:firstRow="1" w:lastRow="0" w:firstColumn="1" w:lastColumn="0" w:noHBand="0" w:noVBand="1"/>
      </w:tblPr>
      <w:tblGrid>
        <w:gridCol w:w="2830"/>
        <w:gridCol w:w="2127"/>
        <w:gridCol w:w="2193"/>
        <w:gridCol w:w="1866"/>
      </w:tblGrid>
      <w:tr w:rsidR="00A04C9B" w14:paraId="61FC68D9" w14:textId="77777777" w:rsidTr="00F27BB9">
        <w:tc>
          <w:tcPr>
            <w:tcW w:w="2830" w:type="dxa"/>
          </w:tcPr>
          <w:p w14:paraId="61A41884" w14:textId="1F0E4BD2" w:rsidR="00A04C9B" w:rsidRPr="00FF6999" w:rsidRDefault="00A04C9B" w:rsidP="00FA3340">
            <w:pPr>
              <w:pStyle w:val="ListParagraph"/>
              <w:ind w:left="0"/>
              <w:jc w:val="both"/>
              <w:rPr>
                <w:rFonts w:ascii="Times New Roman" w:hAnsi="Times New Roman" w:cs="Times New Roman"/>
                <w:b/>
                <w:bCs/>
                <w:lang w:val="en-US"/>
              </w:rPr>
            </w:pPr>
            <w:r>
              <w:rPr>
                <w:rFonts w:ascii="Times New Roman" w:hAnsi="Times New Roman" w:cs="Times New Roman"/>
                <w:b/>
                <w:bCs/>
                <w:lang w:val="en-US"/>
              </w:rPr>
              <w:t>VARIABLE</w:t>
            </w:r>
          </w:p>
        </w:tc>
        <w:tc>
          <w:tcPr>
            <w:tcW w:w="2127" w:type="dxa"/>
          </w:tcPr>
          <w:p w14:paraId="6F4D5811" w14:textId="6036DC2A" w:rsidR="00A04C9B" w:rsidRPr="00A04C9B" w:rsidRDefault="00A04C9B" w:rsidP="00FA3340">
            <w:pPr>
              <w:pStyle w:val="ListParagraph"/>
              <w:ind w:left="0"/>
              <w:jc w:val="both"/>
              <w:rPr>
                <w:rFonts w:ascii="Times New Roman" w:hAnsi="Times New Roman" w:cs="Times New Roman"/>
                <w:b/>
                <w:bCs/>
                <w:lang w:val="en-US"/>
              </w:rPr>
            </w:pPr>
            <w:r>
              <w:rPr>
                <w:rFonts w:ascii="Times New Roman" w:hAnsi="Times New Roman" w:cs="Times New Roman"/>
                <w:b/>
                <w:bCs/>
                <w:lang w:val="en-US"/>
              </w:rPr>
              <w:t>CATEGORY</w:t>
            </w:r>
          </w:p>
        </w:tc>
        <w:tc>
          <w:tcPr>
            <w:tcW w:w="2193" w:type="dxa"/>
          </w:tcPr>
          <w:p w14:paraId="03592F0C" w14:textId="55A9B38F" w:rsidR="00A04C9B" w:rsidRPr="00A04C9B" w:rsidRDefault="008B690B" w:rsidP="00FA3340">
            <w:pPr>
              <w:pStyle w:val="ListParagraph"/>
              <w:ind w:left="0"/>
              <w:jc w:val="both"/>
              <w:rPr>
                <w:rFonts w:ascii="Times New Roman" w:hAnsi="Times New Roman" w:cs="Times New Roman"/>
                <w:b/>
                <w:bCs/>
                <w:lang w:val="en-US"/>
              </w:rPr>
            </w:pPr>
            <w:r>
              <w:rPr>
                <w:rFonts w:ascii="Times New Roman" w:hAnsi="Times New Roman" w:cs="Times New Roman"/>
                <w:b/>
                <w:bCs/>
                <w:lang w:val="en-US"/>
              </w:rPr>
              <w:t>FREQUENCY(n)</w:t>
            </w:r>
          </w:p>
        </w:tc>
        <w:tc>
          <w:tcPr>
            <w:tcW w:w="1866" w:type="dxa"/>
          </w:tcPr>
          <w:p w14:paraId="05387565" w14:textId="4F6B4858" w:rsidR="00A04C9B" w:rsidRPr="008B690B" w:rsidRDefault="008B690B" w:rsidP="00FA3340">
            <w:pPr>
              <w:pStyle w:val="ListParagraph"/>
              <w:ind w:left="0"/>
              <w:jc w:val="both"/>
              <w:rPr>
                <w:rFonts w:ascii="Times New Roman" w:hAnsi="Times New Roman" w:cs="Times New Roman"/>
                <w:b/>
                <w:bCs/>
                <w:lang w:val="en-US"/>
              </w:rPr>
            </w:pPr>
            <w:r>
              <w:rPr>
                <w:rFonts w:ascii="Times New Roman" w:hAnsi="Times New Roman" w:cs="Times New Roman"/>
                <w:b/>
                <w:bCs/>
                <w:lang w:val="en-US"/>
              </w:rPr>
              <w:t>P</w:t>
            </w:r>
            <w:r w:rsidR="008E24E5">
              <w:rPr>
                <w:rFonts w:ascii="Times New Roman" w:hAnsi="Times New Roman" w:cs="Times New Roman"/>
                <w:b/>
                <w:bCs/>
                <w:lang w:val="en-US"/>
              </w:rPr>
              <w:t>ERCENTAGE</w:t>
            </w:r>
          </w:p>
        </w:tc>
      </w:tr>
      <w:tr w:rsidR="00A04C9B" w14:paraId="459050E3" w14:textId="77777777" w:rsidTr="00835B0B">
        <w:trPr>
          <w:trHeight w:val="926"/>
        </w:trPr>
        <w:tc>
          <w:tcPr>
            <w:tcW w:w="2830" w:type="dxa"/>
          </w:tcPr>
          <w:p w14:paraId="2B4F3FC6" w14:textId="23A201D3" w:rsidR="00A04C9B" w:rsidRPr="008E24E5" w:rsidRDefault="00942B28" w:rsidP="00FA3340">
            <w:pPr>
              <w:pStyle w:val="ListParagraph"/>
              <w:ind w:left="0"/>
              <w:jc w:val="both"/>
              <w:rPr>
                <w:rFonts w:ascii="Times New Roman" w:hAnsi="Times New Roman" w:cs="Times New Roman"/>
                <w:lang w:val="en-US"/>
              </w:rPr>
            </w:pPr>
            <w:r>
              <w:rPr>
                <w:rFonts w:ascii="Times New Roman" w:hAnsi="Times New Roman" w:cs="Times New Roman"/>
                <w:lang w:val="en-US"/>
              </w:rPr>
              <w:t>Cooking Fuel</w:t>
            </w:r>
          </w:p>
        </w:tc>
        <w:tc>
          <w:tcPr>
            <w:tcW w:w="2127" w:type="dxa"/>
          </w:tcPr>
          <w:p w14:paraId="430EE64C" w14:textId="77777777" w:rsidR="00A04C9B" w:rsidRDefault="00942B28" w:rsidP="00FA3340">
            <w:pPr>
              <w:pStyle w:val="ListParagraph"/>
              <w:ind w:left="0"/>
              <w:jc w:val="both"/>
              <w:rPr>
                <w:rFonts w:ascii="Times New Roman" w:hAnsi="Times New Roman" w:cs="Times New Roman"/>
                <w:lang w:val="en-US"/>
              </w:rPr>
            </w:pPr>
            <w:r>
              <w:rPr>
                <w:rFonts w:ascii="Times New Roman" w:hAnsi="Times New Roman" w:cs="Times New Roman"/>
                <w:lang w:val="en-US"/>
              </w:rPr>
              <w:t>LPG</w:t>
            </w:r>
          </w:p>
          <w:p w14:paraId="1A4E5AD6" w14:textId="6EF472FA" w:rsidR="00E333C6" w:rsidRPr="00942B28" w:rsidRDefault="00942B28" w:rsidP="00FA3340">
            <w:pPr>
              <w:pStyle w:val="ListParagraph"/>
              <w:ind w:left="0"/>
              <w:jc w:val="both"/>
              <w:rPr>
                <w:rFonts w:ascii="Times New Roman" w:hAnsi="Times New Roman" w:cs="Times New Roman"/>
                <w:lang w:val="en-US"/>
              </w:rPr>
            </w:pPr>
            <w:r>
              <w:rPr>
                <w:rFonts w:ascii="Times New Roman" w:hAnsi="Times New Roman" w:cs="Times New Roman"/>
                <w:lang w:val="en-US"/>
              </w:rPr>
              <w:t>Gas Pip</w:t>
            </w:r>
            <w:r w:rsidR="00E333C6">
              <w:rPr>
                <w:rFonts w:ascii="Times New Roman" w:hAnsi="Times New Roman" w:cs="Times New Roman"/>
                <w:lang w:val="en-US"/>
              </w:rPr>
              <w:t>eline</w:t>
            </w:r>
          </w:p>
        </w:tc>
        <w:tc>
          <w:tcPr>
            <w:tcW w:w="2193" w:type="dxa"/>
          </w:tcPr>
          <w:p w14:paraId="5339D79B" w14:textId="77777777" w:rsidR="00A04C9B" w:rsidRDefault="00E333C6" w:rsidP="00FA3340">
            <w:pPr>
              <w:pStyle w:val="ListParagraph"/>
              <w:ind w:left="0"/>
              <w:jc w:val="both"/>
              <w:rPr>
                <w:rFonts w:ascii="Times New Roman" w:hAnsi="Times New Roman" w:cs="Times New Roman"/>
                <w:lang w:val="en-US"/>
              </w:rPr>
            </w:pPr>
            <w:r>
              <w:rPr>
                <w:rFonts w:ascii="Times New Roman" w:hAnsi="Times New Roman" w:cs="Times New Roman"/>
                <w:lang w:val="en-US"/>
              </w:rPr>
              <w:t>30</w:t>
            </w:r>
          </w:p>
          <w:p w14:paraId="3F2423C1" w14:textId="4816AD4B" w:rsidR="00E333C6" w:rsidRPr="00E333C6" w:rsidRDefault="00E333C6" w:rsidP="00FA3340">
            <w:pPr>
              <w:pStyle w:val="ListParagraph"/>
              <w:ind w:left="0"/>
              <w:jc w:val="both"/>
              <w:rPr>
                <w:rFonts w:ascii="Times New Roman" w:hAnsi="Times New Roman" w:cs="Times New Roman"/>
                <w:lang w:val="en-US"/>
              </w:rPr>
            </w:pPr>
            <w:r>
              <w:rPr>
                <w:rFonts w:ascii="Times New Roman" w:hAnsi="Times New Roman" w:cs="Times New Roman"/>
                <w:lang w:val="en-US"/>
              </w:rPr>
              <w:t>20</w:t>
            </w:r>
          </w:p>
        </w:tc>
        <w:tc>
          <w:tcPr>
            <w:tcW w:w="1866" w:type="dxa"/>
          </w:tcPr>
          <w:p w14:paraId="38F2852A" w14:textId="77777777" w:rsidR="00A04C9B" w:rsidRDefault="00E333C6" w:rsidP="00FA3340">
            <w:pPr>
              <w:pStyle w:val="ListParagraph"/>
              <w:ind w:left="0"/>
              <w:jc w:val="both"/>
              <w:rPr>
                <w:rFonts w:ascii="Times New Roman" w:hAnsi="Times New Roman" w:cs="Times New Roman"/>
                <w:lang w:val="en-US"/>
              </w:rPr>
            </w:pPr>
            <w:r>
              <w:rPr>
                <w:rFonts w:ascii="Times New Roman" w:hAnsi="Times New Roman" w:cs="Times New Roman"/>
                <w:lang w:val="en-US"/>
              </w:rPr>
              <w:t>60%</w:t>
            </w:r>
          </w:p>
          <w:p w14:paraId="4AFF774B" w14:textId="5A74189F" w:rsidR="00E333C6" w:rsidRPr="00E333C6" w:rsidRDefault="00D32B4A" w:rsidP="00FA3340">
            <w:pPr>
              <w:pStyle w:val="ListParagraph"/>
              <w:ind w:left="0"/>
              <w:jc w:val="both"/>
              <w:rPr>
                <w:rFonts w:ascii="Times New Roman" w:hAnsi="Times New Roman" w:cs="Times New Roman"/>
                <w:lang w:val="en-US"/>
              </w:rPr>
            </w:pPr>
            <w:r>
              <w:rPr>
                <w:rFonts w:ascii="Times New Roman" w:hAnsi="Times New Roman" w:cs="Times New Roman"/>
                <w:lang w:val="en-US"/>
              </w:rPr>
              <w:t>40%</w:t>
            </w:r>
          </w:p>
        </w:tc>
      </w:tr>
      <w:tr w:rsidR="00A04C9B" w14:paraId="6FE0B6C1" w14:textId="77777777" w:rsidTr="00835B0B">
        <w:trPr>
          <w:trHeight w:val="1204"/>
        </w:trPr>
        <w:tc>
          <w:tcPr>
            <w:tcW w:w="2830" w:type="dxa"/>
          </w:tcPr>
          <w:p w14:paraId="4C7BE9BC" w14:textId="547337F8" w:rsidR="00A04C9B" w:rsidRPr="00D32B4A" w:rsidRDefault="00D32B4A" w:rsidP="00FA3340">
            <w:pPr>
              <w:pStyle w:val="ListParagraph"/>
              <w:ind w:left="0"/>
              <w:jc w:val="both"/>
              <w:rPr>
                <w:rFonts w:ascii="Times New Roman" w:hAnsi="Times New Roman" w:cs="Times New Roman"/>
                <w:lang w:val="en-US"/>
              </w:rPr>
            </w:pPr>
            <w:r>
              <w:rPr>
                <w:rFonts w:ascii="Times New Roman" w:hAnsi="Times New Roman" w:cs="Times New Roman"/>
                <w:lang w:val="en-US"/>
              </w:rPr>
              <w:t>Electrical wiring condition</w:t>
            </w:r>
          </w:p>
        </w:tc>
        <w:tc>
          <w:tcPr>
            <w:tcW w:w="2127" w:type="dxa"/>
          </w:tcPr>
          <w:p w14:paraId="0B118DDA" w14:textId="77777777" w:rsidR="00A04C9B" w:rsidRDefault="00D75C9D" w:rsidP="00FA3340">
            <w:pPr>
              <w:pStyle w:val="ListParagraph"/>
              <w:ind w:left="0"/>
              <w:jc w:val="both"/>
              <w:rPr>
                <w:rFonts w:ascii="Times New Roman" w:hAnsi="Times New Roman" w:cs="Times New Roman"/>
                <w:lang w:val="en-US"/>
              </w:rPr>
            </w:pPr>
            <w:r>
              <w:rPr>
                <w:rFonts w:ascii="Times New Roman" w:hAnsi="Times New Roman" w:cs="Times New Roman"/>
                <w:lang w:val="en-US"/>
              </w:rPr>
              <w:t>Good</w:t>
            </w:r>
          </w:p>
          <w:p w14:paraId="69E35269" w14:textId="77777777" w:rsidR="00D75C9D" w:rsidRDefault="00D75C9D" w:rsidP="00FA3340">
            <w:pPr>
              <w:pStyle w:val="ListParagraph"/>
              <w:ind w:left="0"/>
              <w:jc w:val="both"/>
              <w:rPr>
                <w:rFonts w:ascii="Times New Roman" w:hAnsi="Times New Roman" w:cs="Times New Roman"/>
                <w:lang w:val="en-US"/>
              </w:rPr>
            </w:pPr>
            <w:r>
              <w:rPr>
                <w:rFonts w:ascii="Times New Roman" w:hAnsi="Times New Roman" w:cs="Times New Roman"/>
                <w:lang w:val="en-US"/>
              </w:rPr>
              <w:t>Average</w:t>
            </w:r>
          </w:p>
          <w:p w14:paraId="48C29FE5" w14:textId="3CB17DCB" w:rsidR="00D75C9D" w:rsidRPr="00D75C9D" w:rsidRDefault="00317EA7" w:rsidP="00FA3340">
            <w:pPr>
              <w:pStyle w:val="ListParagraph"/>
              <w:ind w:left="0"/>
              <w:jc w:val="both"/>
              <w:rPr>
                <w:rFonts w:ascii="Times New Roman" w:hAnsi="Times New Roman" w:cs="Times New Roman"/>
                <w:lang w:val="en-US"/>
              </w:rPr>
            </w:pPr>
            <w:r>
              <w:rPr>
                <w:rFonts w:ascii="Times New Roman" w:hAnsi="Times New Roman" w:cs="Times New Roman"/>
                <w:lang w:val="en-US"/>
              </w:rPr>
              <w:t>Poor</w:t>
            </w:r>
          </w:p>
        </w:tc>
        <w:tc>
          <w:tcPr>
            <w:tcW w:w="2193" w:type="dxa"/>
          </w:tcPr>
          <w:p w14:paraId="66CC36F1" w14:textId="77777777" w:rsidR="00A04C9B" w:rsidRDefault="00317EA7" w:rsidP="00FA3340">
            <w:pPr>
              <w:pStyle w:val="ListParagraph"/>
              <w:ind w:left="0"/>
              <w:jc w:val="both"/>
              <w:rPr>
                <w:rFonts w:ascii="Times New Roman" w:hAnsi="Times New Roman" w:cs="Times New Roman"/>
                <w:lang w:val="en-US"/>
              </w:rPr>
            </w:pPr>
            <w:r>
              <w:rPr>
                <w:rFonts w:ascii="Times New Roman" w:hAnsi="Times New Roman" w:cs="Times New Roman"/>
                <w:lang w:val="en-US"/>
              </w:rPr>
              <w:t>34</w:t>
            </w:r>
          </w:p>
          <w:p w14:paraId="4880E89C" w14:textId="77777777" w:rsidR="00317EA7" w:rsidRDefault="0064114D" w:rsidP="00FA3340">
            <w:pPr>
              <w:pStyle w:val="ListParagraph"/>
              <w:ind w:left="0"/>
              <w:jc w:val="both"/>
              <w:rPr>
                <w:rFonts w:ascii="Times New Roman" w:hAnsi="Times New Roman" w:cs="Times New Roman"/>
                <w:lang w:val="en-US"/>
              </w:rPr>
            </w:pPr>
            <w:r>
              <w:rPr>
                <w:rFonts w:ascii="Times New Roman" w:hAnsi="Times New Roman" w:cs="Times New Roman"/>
                <w:lang w:val="en-US"/>
              </w:rPr>
              <w:t>15</w:t>
            </w:r>
          </w:p>
          <w:p w14:paraId="234B663F" w14:textId="14688177" w:rsidR="0064114D" w:rsidRPr="00317EA7" w:rsidRDefault="0064114D" w:rsidP="00FA3340">
            <w:pPr>
              <w:pStyle w:val="ListParagraph"/>
              <w:ind w:left="0"/>
              <w:jc w:val="both"/>
              <w:rPr>
                <w:rFonts w:ascii="Times New Roman" w:hAnsi="Times New Roman" w:cs="Times New Roman"/>
                <w:lang w:val="en-US"/>
              </w:rPr>
            </w:pPr>
            <w:r>
              <w:rPr>
                <w:rFonts w:ascii="Times New Roman" w:hAnsi="Times New Roman" w:cs="Times New Roman"/>
                <w:lang w:val="en-US"/>
              </w:rPr>
              <w:t>1</w:t>
            </w:r>
          </w:p>
        </w:tc>
        <w:tc>
          <w:tcPr>
            <w:tcW w:w="1866" w:type="dxa"/>
          </w:tcPr>
          <w:p w14:paraId="764C2DDF" w14:textId="77777777" w:rsidR="00A04C9B" w:rsidRDefault="0064114D" w:rsidP="00FA3340">
            <w:pPr>
              <w:pStyle w:val="ListParagraph"/>
              <w:ind w:left="0"/>
              <w:jc w:val="both"/>
              <w:rPr>
                <w:rFonts w:ascii="Times New Roman" w:hAnsi="Times New Roman" w:cs="Times New Roman"/>
                <w:lang w:val="en-US"/>
              </w:rPr>
            </w:pPr>
            <w:r>
              <w:rPr>
                <w:rFonts w:ascii="Times New Roman" w:hAnsi="Times New Roman" w:cs="Times New Roman"/>
                <w:lang w:val="en-US"/>
              </w:rPr>
              <w:t>68%</w:t>
            </w:r>
          </w:p>
          <w:p w14:paraId="06C012A7" w14:textId="77777777" w:rsidR="0064114D" w:rsidRDefault="001E3BA4" w:rsidP="00FA3340">
            <w:pPr>
              <w:pStyle w:val="ListParagraph"/>
              <w:ind w:left="0"/>
              <w:jc w:val="both"/>
              <w:rPr>
                <w:rFonts w:ascii="Times New Roman" w:hAnsi="Times New Roman" w:cs="Times New Roman"/>
                <w:lang w:val="en-US"/>
              </w:rPr>
            </w:pPr>
            <w:r>
              <w:rPr>
                <w:rFonts w:ascii="Times New Roman" w:hAnsi="Times New Roman" w:cs="Times New Roman"/>
                <w:lang w:val="en-US"/>
              </w:rPr>
              <w:t>30%</w:t>
            </w:r>
          </w:p>
          <w:p w14:paraId="6D7D02C8" w14:textId="190DD608" w:rsidR="001E3BA4" w:rsidRPr="0064114D" w:rsidRDefault="001E3BA4" w:rsidP="00FA3340">
            <w:pPr>
              <w:pStyle w:val="ListParagraph"/>
              <w:ind w:left="0"/>
              <w:jc w:val="both"/>
              <w:rPr>
                <w:rFonts w:ascii="Times New Roman" w:hAnsi="Times New Roman" w:cs="Times New Roman"/>
                <w:lang w:val="en-US"/>
              </w:rPr>
            </w:pPr>
            <w:r>
              <w:rPr>
                <w:rFonts w:ascii="Times New Roman" w:hAnsi="Times New Roman" w:cs="Times New Roman"/>
                <w:lang w:val="en-US"/>
              </w:rPr>
              <w:t>2%</w:t>
            </w:r>
          </w:p>
        </w:tc>
      </w:tr>
      <w:tr w:rsidR="00A04C9B" w14:paraId="127B5197" w14:textId="77777777" w:rsidTr="00835B0B">
        <w:trPr>
          <w:trHeight w:val="772"/>
        </w:trPr>
        <w:tc>
          <w:tcPr>
            <w:tcW w:w="2830" w:type="dxa"/>
          </w:tcPr>
          <w:p w14:paraId="1ACFECF2" w14:textId="303BED52" w:rsidR="00A04C9B" w:rsidRPr="006367D5" w:rsidRDefault="006367D5" w:rsidP="00FA3340">
            <w:pPr>
              <w:pStyle w:val="ListParagraph"/>
              <w:ind w:left="0"/>
              <w:jc w:val="both"/>
              <w:rPr>
                <w:rFonts w:ascii="Times New Roman" w:hAnsi="Times New Roman" w:cs="Times New Roman"/>
                <w:lang w:val="en-US"/>
              </w:rPr>
            </w:pPr>
            <w:r>
              <w:rPr>
                <w:rFonts w:ascii="Times New Roman" w:hAnsi="Times New Roman" w:cs="Times New Roman"/>
                <w:lang w:val="en-US"/>
              </w:rPr>
              <w:t>Exposed wiring</w:t>
            </w:r>
          </w:p>
        </w:tc>
        <w:tc>
          <w:tcPr>
            <w:tcW w:w="2127" w:type="dxa"/>
          </w:tcPr>
          <w:p w14:paraId="60D27B96" w14:textId="77777777" w:rsidR="00A04C9B" w:rsidRDefault="008C4F90" w:rsidP="00FA3340">
            <w:pPr>
              <w:pStyle w:val="ListParagraph"/>
              <w:ind w:left="0"/>
              <w:jc w:val="both"/>
              <w:rPr>
                <w:rFonts w:ascii="Times New Roman" w:hAnsi="Times New Roman" w:cs="Times New Roman"/>
                <w:lang w:val="en-US"/>
              </w:rPr>
            </w:pPr>
            <w:r>
              <w:rPr>
                <w:rFonts w:ascii="Times New Roman" w:hAnsi="Times New Roman" w:cs="Times New Roman"/>
                <w:lang w:val="en-US"/>
              </w:rPr>
              <w:t>Yes</w:t>
            </w:r>
          </w:p>
          <w:p w14:paraId="35C1C9DF" w14:textId="68A8D54F" w:rsidR="008C4F90" w:rsidRPr="008C4F90" w:rsidRDefault="008C4F90" w:rsidP="00FA3340">
            <w:pPr>
              <w:pStyle w:val="ListParagraph"/>
              <w:ind w:left="0"/>
              <w:jc w:val="both"/>
              <w:rPr>
                <w:rFonts w:ascii="Times New Roman" w:hAnsi="Times New Roman" w:cs="Times New Roman"/>
                <w:lang w:val="en-US"/>
              </w:rPr>
            </w:pPr>
            <w:r>
              <w:rPr>
                <w:rFonts w:ascii="Times New Roman" w:hAnsi="Times New Roman" w:cs="Times New Roman"/>
                <w:lang w:val="en-US"/>
              </w:rPr>
              <w:t>No</w:t>
            </w:r>
          </w:p>
        </w:tc>
        <w:tc>
          <w:tcPr>
            <w:tcW w:w="2193" w:type="dxa"/>
          </w:tcPr>
          <w:p w14:paraId="2F86AF03" w14:textId="77777777" w:rsidR="00A04C9B" w:rsidRDefault="00CE3BC5" w:rsidP="00FA3340">
            <w:pPr>
              <w:pStyle w:val="ListParagraph"/>
              <w:ind w:left="0"/>
              <w:jc w:val="both"/>
              <w:rPr>
                <w:rFonts w:ascii="Times New Roman" w:hAnsi="Times New Roman" w:cs="Times New Roman"/>
                <w:lang w:val="en-US"/>
              </w:rPr>
            </w:pPr>
            <w:r>
              <w:rPr>
                <w:rFonts w:ascii="Times New Roman" w:hAnsi="Times New Roman" w:cs="Times New Roman"/>
                <w:lang w:val="en-US"/>
              </w:rPr>
              <w:t>9</w:t>
            </w:r>
          </w:p>
          <w:p w14:paraId="4532BBE1" w14:textId="3A02F657" w:rsidR="00CE3BC5" w:rsidRPr="00CE3BC5" w:rsidRDefault="00CE3BC5" w:rsidP="00FA3340">
            <w:pPr>
              <w:pStyle w:val="ListParagraph"/>
              <w:ind w:left="0"/>
              <w:jc w:val="both"/>
              <w:rPr>
                <w:rFonts w:ascii="Times New Roman" w:hAnsi="Times New Roman" w:cs="Times New Roman"/>
                <w:lang w:val="en-US"/>
              </w:rPr>
            </w:pPr>
            <w:r>
              <w:rPr>
                <w:rFonts w:ascii="Times New Roman" w:hAnsi="Times New Roman" w:cs="Times New Roman"/>
                <w:lang w:val="en-US"/>
              </w:rPr>
              <w:t>41</w:t>
            </w:r>
          </w:p>
        </w:tc>
        <w:tc>
          <w:tcPr>
            <w:tcW w:w="1866" w:type="dxa"/>
          </w:tcPr>
          <w:p w14:paraId="055819F7" w14:textId="77777777" w:rsidR="00A04C9B" w:rsidRDefault="00602243" w:rsidP="00FA3340">
            <w:pPr>
              <w:pStyle w:val="ListParagraph"/>
              <w:ind w:left="0"/>
              <w:jc w:val="both"/>
              <w:rPr>
                <w:rFonts w:ascii="Times New Roman" w:hAnsi="Times New Roman" w:cs="Times New Roman"/>
                <w:lang w:val="en-US"/>
              </w:rPr>
            </w:pPr>
            <w:r>
              <w:rPr>
                <w:rFonts w:ascii="Times New Roman" w:hAnsi="Times New Roman" w:cs="Times New Roman"/>
                <w:lang w:val="en-US"/>
              </w:rPr>
              <w:t>18%</w:t>
            </w:r>
          </w:p>
          <w:p w14:paraId="666A2E33" w14:textId="096ABDAD" w:rsidR="00602243" w:rsidRPr="00CE3BC5" w:rsidRDefault="00602243" w:rsidP="00FA3340">
            <w:pPr>
              <w:pStyle w:val="ListParagraph"/>
              <w:ind w:left="0"/>
              <w:jc w:val="both"/>
              <w:rPr>
                <w:rFonts w:ascii="Times New Roman" w:hAnsi="Times New Roman" w:cs="Times New Roman"/>
                <w:lang w:val="en-US"/>
              </w:rPr>
            </w:pPr>
            <w:r>
              <w:rPr>
                <w:rFonts w:ascii="Times New Roman" w:hAnsi="Times New Roman" w:cs="Times New Roman"/>
                <w:lang w:val="en-US"/>
              </w:rPr>
              <w:t>82%</w:t>
            </w:r>
          </w:p>
        </w:tc>
      </w:tr>
      <w:tr w:rsidR="00A04C9B" w14:paraId="6CC3FB59" w14:textId="77777777" w:rsidTr="00F27BB9">
        <w:tc>
          <w:tcPr>
            <w:tcW w:w="2830" w:type="dxa"/>
          </w:tcPr>
          <w:p w14:paraId="1FF5D963" w14:textId="71431239" w:rsidR="00A04C9B" w:rsidRPr="00293765" w:rsidRDefault="00293765" w:rsidP="00FA3340">
            <w:pPr>
              <w:pStyle w:val="ListParagraph"/>
              <w:ind w:left="0"/>
              <w:jc w:val="both"/>
              <w:rPr>
                <w:rFonts w:ascii="Times New Roman" w:hAnsi="Times New Roman" w:cs="Times New Roman"/>
                <w:lang w:val="en-US"/>
              </w:rPr>
            </w:pPr>
            <w:r>
              <w:rPr>
                <w:rFonts w:ascii="Times New Roman" w:hAnsi="Times New Roman" w:cs="Times New Roman"/>
                <w:lang w:val="en-US"/>
              </w:rPr>
              <w:t>Over</w:t>
            </w:r>
            <w:r w:rsidR="00CE04F4">
              <w:rPr>
                <w:rFonts w:ascii="Times New Roman" w:hAnsi="Times New Roman" w:cs="Times New Roman"/>
                <w:lang w:val="en-US"/>
              </w:rPr>
              <w:t>loading of electrical sockets</w:t>
            </w:r>
          </w:p>
        </w:tc>
        <w:tc>
          <w:tcPr>
            <w:tcW w:w="2127" w:type="dxa"/>
          </w:tcPr>
          <w:p w14:paraId="34B409FA" w14:textId="77777777" w:rsidR="00A04C9B" w:rsidRDefault="00CE04F4" w:rsidP="00FA3340">
            <w:pPr>
              <w:pStyle w:val="ListParagraph"/>
              <w:ind w:left="0"/>
              <w:jc w:val="both"/>
              <w:rPr>
                <w:rFonts w:ascii="Times New Roman" w:hAnsi="Times New Roman" w:cs="Times New Roman"/>
                <w:lang w:val="en-US"/>
              </w:rPr>
            </w:pPr>
            <w:r>
              <w:rPr>
                <w:rFonts w:ascii="Times New Roman" w:hAnsi="Times New Roman" w:cs="Times New Roman"/>
                <w:lang w:val="en-US"/>
              </w:rPr>
              <w:t>Always</w:t>
            </w:r>
          </w:p>
          <w:p w14:paraId="65F98162" w14:textId="77777777" w:rsidR="00CE04F4" w:rsidRDefault="00CE04F4" w:rsidP="00FA3340">
            <w:pPr>
              <w:pStyle w:val="ListParagraph"/>
              <w:ind w:left="0"/>
              <w:jc w:val="both"/>
              <w:rPr>
                <w:rFonts w:ascii="Times New Roman" w:hAnsi="Times New Roman" w:cs="Times New Roman"/>
                <w:lang w:val="en-US"/>
              </w:rPr>
            </w:pPr>
            <w:r>
              <w:rPr>
                <w:rFonts w:ascii="Times New Roman" w:hAnsi="Times New Roman" w:cs="Times New Roman"/>
                <w:lang w:val="en-US"/>
              </w:rPr>
              <w:t>Sometimes</w:t>
            </w:r>
          </w:p>
          <w:p w14:paraId="35A1620A" w14:textId="31764FD0" w:rsidR="00CE04F4" w:rsidRPr="00CE04F4" w:rsidRDefault="00F37F7B" w:rsidP="00FA3340">
            <w:pPr>
              <w:pStyle w:val="ListParagraph"/>
              <w:ind w:left="0"/>
              <w:jc w:val="both"/>
              <w:rPr>
                <w:rFonts w:ascii="Times New Roman" w:hAnsi="Times New Roman" w:cs="Times New Roman"/>
                <w:lang w:val="en-US"/>
              </w:rPr>
            </w:pPr>
            <w:r>
              <w:rPr>
                <w:rFonts w:ascii="Times New Roman" w:hAnsi="Times New Roman" w:cs="Times New Roman"/>
                <w:lang w:val="en-US"/>
              </w:rPr>
              <w:t>Never</w:t>
            </w:r>
          </w:p>
        </w:tc>
        <w:tc>
          <w:tcPr>
            <w:tcW w:w="2193" w:type="dxa"/>
          </w:tcPr>
          <w:p w14:paraId="79932A18" w14:textId="77777777" w:rsidR="00A04C9B" w:rsidRDefault="00F37F7B" w:rsidP="00FA3340">
            <w:pPr>
              <w:pStyle w:val="ListParagraph"/>
              <w:ind w:left="0"/>
              <w:jc w:val="both"/>
              <w:rPr>
                <w:rFonts w:ascii="Times New Roman" w:hAnsi="Times New Roman" w:cs="Times New Roman"/>
                <w:lang w:val="en-US"/>
              </w:rPr>
            </w:pPr>
            <w:r>
              <w:rPr>
                <w:rFonts w:ascii="Times New Roman" w:hAnsi="Times New Roman" w:cs="Times New Roman"/>
                <w:lang w:val="en-US"/>
              </w:rPr>
              <w:t>8</w:t>
            </w:r>
          </w:p>
          <w:p w14:paraId="600948DB" w14:textId="77777777" w:rsidR="00F37F7B" w:rsidRDefault="00F37F7B" w:rsidP="00FA3340">
            <w:pPr>
              <w:pStyle w:val="ListParagraph"/>
              <w:ind w:left="0"/>
              <w:jc w:val="both"/>
              <w:rPr>
                <w:rFonts w:ascii="Times New Roman" w:hAnsi="Times New Roman" w:cs="Times New Roman"/>
                <w:lang w:val="en-US"/>
              </w:rPr>
            </w:pPr>
            <w:r>
              <w:rPr>
                <w:rFonts w:ascii="Times New Roman" w:hAnsi="Times New Roman" w:cs="Times New Roman"/>
                <w:lang w:val="en-US"/>
              </w:rPr>
              <w:t>20</w:t>
            </w:r>
          </w:p>
          <w:p w14:paraId="75E106F8" w14:textId="3C2A9A5B" w:rsidR="00F37F7B" w:rsidRPr="00F37F7B" w:rsidRDefault="00F37F7B" w:rsidP="00FA3340">
            <w:pPr>
              <w:pStyle w:val="ListParagraph"/>
              <w:ind w:left="0"/>
              <w:jc w:val="both"/>
              <w:rPr>
                <w:rFonts w:ascii="Times New Roman" w:hAnsi="Times New Roman" w:cs="Times New Roman"/>
                <w:lang w:val="en-US"/>
              </w:rPr>
            </w:pPr>
            <w:r>
              <w:rPr>
                <w:rFonts w:ascii="Times New Roman" w:hAnsi="Times New Roman" w:cs="Times New Roman"/>
                <w:lang w:val="en-US"/>
              </w:rPr>
              <w:t>22</w:t>
            </w:r>
          </w:p>
        </w:tc>
        <w:tc>
          <w:tcPr>
            <w:tcW w:w="1866" w:type="dxa"/>
          </w:tcPr>
          <w:p w14:paraId="7565A04A" w14:textId="77777777" w:rsidR="00A04C9B" w:rsidRDefault="00835B0B" w:rsidP="00FA3340">
            <w:pPr>
              <w:pStyle w:val="ListParagraph"/>
              <w:ind w:left="0"/>
              <w:jc w:val="both"/>
              <w:rPr>
                <w:rFonts w:ascii="Times New Roman" w:hAnsi="Times New Roman" w:cs="Times New Roman"/>
                <w:lang w:val="en-US"/>
              </w:rPr>
            </w:pPr>
            <w:r>
              <w:rPr>
                <w:rFonts w:ascii="Times New Roman" w:hAnsi="Times New Roman" w:cs="Times New Roman"/>
                <w:lang w:val="en-US"/>
              </w:rPr>
              <w:t>16%</w:t>
            </w:r>
          </w:p>
          <w:p w14:paraId="1CDE9ABE" w14:textId="77777777" w:rsidR="00835B0B" w:rsidRDefault="00835B0B" w:rsidP="00FA3340">
            <w:pPr>
              <w:pStyle w:val="ListParagraph"/>
              <w:ind w:left="0"/>
              <w:jc w:val="both"/>
              <w:rPr>
                <w:rFonts w:ascii="Times New Roman" w:hAnsi="Times New Roman" w:cs="Times New Roman"/>
                <w:lang w:val="en-US"/>
              </w:rPr>
            </w:pPr>
            <w:r>
              <w:rPr>
                <w:rFonts w:ascii="Times New Roman" w:hAnsi="Times New Roman" w:cs="Times New Roman"/>
                <w:lang w:val="en-US"/>
              </w:rPr>
              <w:t>40%</w:t>
            </w:r>
          </w:p>
          <w:p w14:paraId="0B3AE085" w14:textId="7E76DA5A" w:rsidR="00835B0B" w:rsidRPr="00F37F7B" w:rsidRDefault="009E6298" w:rsidP="00FA3340">
            <w:pPr>
              <w:pStyle w:val="ListParagraph"/>
              <w:ind w:left="0"/>
              <w:jc w:val="both"/>
              <w:rPr>
                <w:rFonts w:ascii="Times New Roman" w:hAnsi="Times New Roman" w:cs="Times New Roman"/>
                <w:lang w:val="en-US"/>
              </w:rPr>
            </w:pPr>
            <w:r>
              <w:rPr>
                <w:rFonts w:ascii="Times New Roman" w:hAnsi="Times New Roman" w:cs="Times New Roman"/>
                <w:lang w:val="en-US"/>
              </w:rPr>
              <w:t>44%</w:t>
            </w:r>
          </w:p>
        </w:tc>
      </w:tr>
      <w:tr w:rsidR="00A04C9B" w14:paraId="35EA18B2" w14:textId="77777777" w:rsidTr="008F2419">
        <w:trPr>
          <w:trHeight w:val="1125"/>
        </w:trPr>
        <w:tc>
          <w:tcPr>
            <w:tcW w:w="2830" w:type="dxa"/>
          </w:tcPr>
          <w:p w14:paraId="358E658A" w14:textId="7CA4EE97" w:rsidR="00A04C9B" w:rsidRPr="00596A59" w:rsidRDefault="00881731" w:rsidP="00FA3340">
            <w:pPr>
              <w:pStyle w:val="ListParagraph"/>
              <w:ind w:left="0"/>
              <w:jc w:val="both"/>
              <w:rPr>
                <w:rFonts w:ascii="Times New Roman" w:hAnsi="Times New Roman" w:cs="Times New Roman"/>
                <w:lang w:val="en-US"/>
              </w:rPr>
            </w:pPr>
            <w:r>
              <w:rPr>
                <w:rFonts w:ascii="Times New Roman" w:hAnsi="Times New Roman" w:cs="Times New Roman"/>
                <w:lang w:val="en-US"/>
              </w:rPr>
              <w:t xml:space="preserve">Switching off electrical appliances </w:t>
            </w:r>
          </w:p>
        </w:tc>
        <w:tc>
          <w:tcPr>
            <w:tcW w:w="2127" w:type="dxa"/>
          </w:tcPr>
          <w:p w14:paraId="79E06CFE" w14:textId="77777777" w:rsidR="00A04C9B" w:rsidRDefault="00E701E2" w:rsidP="00FA3340">
            <w:pPr>
              <w:pStyle w:val="ListParagraph"/>
              <w:ind w:left="0"/>
              <w:jc w:val="both"/>
              <w:rPr>
                <w:rFonts w:ascii="Times New Roman" w:hAnsi="Times New Roman" w:cs="Times New Roman"/>
                <w:lang w:val="en-US"/>
              </w:rPr>
            </w:pPr>
            <w:r>
              <w:rPr>
                <w:rFonts w:ascii="Times New Roman" w:hAnsi="Times New Roman" w:cs="Times New Roman"/>
                <w:lang w:val="en-US"/>
              </w:rPr>
              <w:t>Always</w:t>
            </w:r>
          </w:p>
          <w:p w14:paraId="31B88910" w14:textId="77777777" w:rsidR="00E701E2" w:rsidRDefault="00E701E2" w:rsidP="00FA3340">
            <w:pPr>
              <w:pStyle w:val="ListParagraph"/>
              <w:ind w:left="0"/>
              <w:jc w:val="both"/>
              <w:rPr>
                <w:rFonts w:ascii="Times New Roman" w:hAnsi="Times New Roman" w:cs="Times New Roman"/>
                <w:lang w:val="en-US"/>
              </w:rPr>
            </w:pPr>
            <w:r>
              <w:rPr>
                <w:rFonts w:ascii="Times New Roman" w:hAnsi="Times New Roman" w:cs="Times New Roman"/>
                <w:lang w:val="en-US"/>
              </w:rPr>
              <w:t>Sometimes</w:t>
            </w:r>
          </w:p>
          <w:p w14:paraId="32DA41AA" w14:textId="4050A403" w:rsidR="00E701E2" w:rsidRPr="00E701E2" w:rsidRDefault="00E701E2" w:rsidP="00FA3340">
            <w:pPr>
              <w:pStyle w:val="ListParagraph"/>
              <w:ind w:left="0"/>
              <w:jc w:val="both"/>
              <w:rPr>
                <w:rFonts w:ascii="Times New Roman" w:hAnsi="Times New Roman" w:cs="Times New Roman"/>
                <w:lang w:val="en-US"/>
              </w:rPr>
            </w:pPr>
            <w:r>
              <w:rPr>
                <w:rFonts w:ascii="Times New Roman" w:hAnsi="Times New Roman" w:cs="Times New Roman"/>
                <w:lang w:val="en-US"/>
              </w:rPr>
              <w:t>Never</w:t>
            </w:r>
          </w:p>
        </w:tc>
        <w:tc>
          <w:tcPr>
            <w:tcW w:w="2193" w:type="dxa"/>
          </w:tcPr>
          <w:p w14:paraId="79EB5F0E" w14:textId="77777777" w:rsidR="00A04C9B" w:rsidRDefault="003F5701" w:rsidP="00FA3340">
            <w:pPr>
              <w:pStyle w:val="ListParagraph"/>
              <w:ind w:left="0"/>
              <w:jc w:val="both"/>
              <w:rPr>
                <w:rFonts w:ascii="Times New Roman" w:hAnsi="Times New Roman" w:cs="Times New Roman"/>
                <w:lang w:val="en-US"/>
              </w:rPr>
            </w:pPr>
            <w:r>
              <w:rPr>
                <w:rFonts w:ascii="Times New Roman" w:hAnsi="Times New Roman" w:cs="Times New Roman"/>
                <w:lang w:val="en-US"/>
              </w:rPr>
              <w:t>38</w:t>
            </w:r>
          </w:p>
          <w:p w14:paraId="116C9FCC" w14:textId="77777777" w:rsidR="003F5701" w:rsidRDefault="003F5701" w:rsidP="00FA3340">
            <w:pPr>
              <w:pStyle w:val="ListParagraph"/>
              <w:ind w:left="0"/>
              <w:jc w:val="both"/>
              <w:rPr>
                <w:rFonts w:ascii="Times New Roman" w:hAnsi="Times New Roman" w:cs="Times New Roman"/>
                <w:lang w:val="en-US"/>
              </w:rPr>
            </w:pPr>
            <w:r>
              <w:rPr>
                <w:rFonts w:ascii="Times New Roman" w:hAnsi="Times New Roman" w:cs="Times New Roman"/>
                <w:lang w:val="en-US"/>
              </w:rPr>
              <w:t>11</w:t>
            </w:r>
          </w:p>
          <w:p w14:paraId="328A745C" w14:textId="0F3B1387" w:rsidR="003F5701" w:rsidRPr="003F5701" w:rsidRDefault="003F5701" w:rsidP="00FA3340">
            <w:pPr>
              <w:pStyle w:val="ListParagraph"/>
              <w:ind w:left="0"/>
              <w:jc w:val="both"/>
              <w:rPr>
                <w:rFonts w:ascii="Times New Roman" w:hAnsi="Times New Roman" w:cs="Times New Roman"/>
                <w:lang w:val="en-US"/>
              </w:rPr>
            </w:pPr>
            <w:r>
              <w:rPr>
                <w:rFonts w:ascii="Times New Roman" w:hAnsi="Times New Roman" w:cs="Times New Roman"/>
                <w:lang w:val="en-US"/>
              </w:rPr>
              <w:t>1</w:t>
            </w:r>
          </w:p>
        </w:tc>
        <w:tc>
          <w:tcPr>
            <w:tcW w:w="1866" w:type="dxa"/>
          </w:tcPr>
          <w:p w14:paraId="1554D4A8" w14:textId="77777777" w:rsidR="00A04C9B" w:rsidRDefault="000C0005" w:rsidP="00FA3340">
            <w:pPr>
              <w:pStyle w:val="ListParagraph"/>
              <w:ind w:left="0"/>
              <w:jc w:val="both"/>
              <w:rPr>
                <w:rFonts w:ascii="Times New Roman" w:hAnsi="Times New Roman" w:cs="Times New Roman"/>
                <w:lang w:val="en-US"/>
              </w:rPr>
            </w:pPr>
            <w:r>
              <w:rPr>
                <w:rFonts w:ascii="Times New Roman" w:hAnsi="Times New Roman" w:cs="Times New Roman"/>
                <w:lang w:val="en-US"/>
              </w:rPr>
              <w:t>76%</w:t>
            </w:r>
          </w:p>
          <w:p w14:paraId="4FE4073C" w14:textId="77777777" w:rsidR="000C0005" w:rsidRDefault="000C0005" w:rsidP="00FA3340">
            <w:pPr>
              <w:pStyle w:val="ListParagraph"/>
              <w:ind w:left="0"/>
              <w:jc w:val="both"/>
              <w:rPr>
                <w:rFonts w:ascii="Times New Roman" w:hAnsi="Times New Roman" w:cs="Times New Roman"/>
                <w:lang w:val="en-US"/>
              </w:rPr>
            </w:pPr>
            <w:r>
              <w:rPr>
                <w:rFonts w:ascii="Times New Roman" w:hAnsi="Times New Roman" w:cs="Times New Roman"/>
                <w:lang w:val="en-US"/>
              </w:rPr>
              <w:t>22%</w:t>
            </w:r>
          </w:p>
          <w:p w14:paraId="7A15EB20" w14:textId="7ACB890D" w:rsidR="000C0005" w:rsidRPr="003F5701" w:rsidRDefault="000C0005" w:rsidP="00FA3340">
            <w:pPr>
              <w:pStyle w:val="ListParagraph"/>
              <w:ind w:left="0"/>
              <w:jc w:val="both"/>
              <w:rPr>
                <w:rFonts w:ascii="Times New Roman" w:hAnsi="Times New Roman" w:cs="Times New Roman"/>
                <w:lang w:val="en-US"/>
              </w:rPr>
            </w:pPr>
            <w:r>
              <w:rPr>
                <w:rFonts w:ascii="Times New Roman" w:hAnsi="Times New Roman" w:cs="Times New Roman"/>
                <w:lang w:val="en-US"/>
              </w:rPr>
              <w:t>2%</w:t>
            </w:r>
          </w:p>
        </w:tc>
      </w:tr>
      <w:tr w:rsidR="000C0005" w14:paraId="128C35C0" w14:textId="77777777" w:rsidTr="008F2419">
        <w:trPr>
          <w:trHeight w:val="985"/>
        </w:trPr>
        <w:tc>
          <w:tcPr>
            <w:tcW w:w="2830" w:type="dxa"/>
          </w:tcPr>
          <w:p w14:paraId="46C7D852" w14:textId="53C821DA" w:rsidR="000C0005" w:rsidRDefault="00E92D1C" w:rsidP="00FA3340">
            <w:pPr>
              <w:pStyle w:val="ListParagraph"/>
              <w:ind w:left="0"/>
              <w:jc w:val="both"/>
              <w:rPr>
                <w:rFonts w:ascii="Times New Roman" w:hAnsi="Times New Roman" w:cs="Times New Roman"/>
                <w:lang w:val="en-US"/>
              </w:rPr>
            </w:pPr>
            <w:r>
              <w:rPr>
                <w:rFonts w:ascii="Times New Roman" w:hAnsi="Times New Roman" w:cs="Times New Roman"/>
                <w:lang w:val="en-US"/>
              </w:rPr>
              <w:t>Storage of Flammable materials</w:t>
            </w:r>
          </w:p>
        </w:tc>
        <w:tc>
          <w:tcPr>
            <w:tcW w:w="2127" w:type="dxa"/>
          </w:tcPr>
          <w:p w14:paraId="6185AE1D" w14:textId="77777777" w:rsidR="000C0005" w:rsidRDefault="008F2419" w:rsidP="00FA3340">
            <w:pPr>
              <w:pStyle w:val="ListParagraph"/>
              <w:ind w:left="0"/>
              <w:jc w:val="both"/>
              <w:rPr>
                <w:rFonts w:ascii="Times New Roman" w:hAnsi="Times New Roman" w:cs="Times New Roman"/>
                <w:lang w:val="en-US"/>
              </w:rPr>
            </w:pPr>
            <w:r>
              <w:rPr>
                <w:rFonts w:ascii="Times New Roman" w:hAnsi="Times New Roman" w:cs="Times New Roman"/>
                <w:lang w:val="en-US"/>
              </w:rPr>
              <w:t>Yes</w:t>
            </w:r>
          </w:p>
          <w:p w14:paraId="7BC28CDD" w14:textId="16820D67" w:rsidR="008F2419" w:rsidRDefault="008F2419" w:rsidP="00FA3340">
            <w:pPr>
              <w:pStyle w:val="ListParagraph"/>
              <w:ind w:left="0"/>
              <w:jc w:val="both"/>
              <w:rPr>
                <w:rFonts w:ascii="Times New Roman" w:hAnsi="Times New Roman" w:cs="Times New Roman"/>
                <w:lang w:val="en-US"/>
              </w:rPr>
            </w:pPr>
            <w:r>
              <w:rPr>
                <w:rFonts w:ascii="Times New Roman" w:hAnsi="Times New Roman" w:cs="Times New Roman"/>
                <w:lang w:val="en-US"/>
              </w:rPr>
              <w:t>No</w:t>
            </w:r>
          </w:p>
        </w:tc>
        <w:tc>
          <w:tcPr>
            <w:tcW w:w="2193" w:type="dxa"/>
          </w:tcPr>
          <w:p w14:paraId="14AD7590" w14:textId="77777777" w:rsidR="000C0005" w:rsidRDefault="008F2419" w:rsidP="00FA3340">
            <w:pPr>
              <w:pStyle w:val="ListParagraph"/>
              <w:ind w:left="0"/>
              <w:jc w:val="both"/>
              <w:rPr>
                <w:rFonts w:ascii="Times New Roman" w:hAnsi="Times New Roman" w:cs="Times New Roman"/>
                <w:lang w:val="en-US"/>
              </w:rPr>
            </w:pPr>
            <w:r>
              <w:rPr>
                <w:rFonts w:ascii="Times New Roman" w:hAnsi="Times New Roman" w:cs="Times New Roman"/>
                <w:lang w:val="en-US"/>
              </w:rPr>
              <w:t>24</w:t>
            </w:r>
          </w:p>
          <w:p w14:paraId="71A2FAA2" w14:textId="27BA1104" w:rsidR="008F2419" w:rsidRDefault="008F2419" w:rsidP="00FA3340">
            <w:pPr>
              <w:pStyle w:val="ListParagraph"/>
              <w:ind w:left="0"/>
              <w:jc w:val="both"/>
              <w:rPr>
                <w:rFonts w:ascii="Times New Roman" w:hAnsi="Times New Roman" w:cs="Times New Roman"/>
                <w:lang w:val="en-US"/>
              </w:rPr>
            </w:pPr>
            <w:r>
              <w:rPr>
                <w:rFonts w:ascii="Times New Roman" w:hAnsi="Times New Roman" w:cs="Times New Roman"/>
                <w:lang w:val="en-US"/>
              </w:rPr>
              <w:t>26</w:t>
            </w:r>
          </w:p>
        </w:tc>
        <w:tc>
          <w:tcPr>
            <w:tcW w:w="1866" w:type="dxa"/>
          </w:tcPr>
          <w:p w14:paraId="52A2FAF5" w14:textId="77777777" w:rsidR="000C0005" w:rsidRDefault="008F2419" w:rsidP="00FA3340">
            <w:pPr>
              <w:pStyle w:val="ListParagraph"/>
              <w:ind w:left="0"/>
              <w:jc w:val="both"/>
              <w:rPr>
                <w:rFonts w:ascii="Times New Roman" w:hAnsi="Times New Roman" w:cs="Times New Roman"/>
                <w:lang w:val="en-US"/>
              </w:rPr>
            </w:pPr>
            <w:r>
              <w:rPr>
                <w:rFonts w:ascii="Times New Roman" w:hAnsi="Times New Roman" w:cs="Times New Roman"/>
                <w:lang w:val="en-US"/>
              </w:rPr>
              <w:t>48%</w:t>
            </w:r>
          </w:p>
          <w:p w14:paraId="14761EE7" w14:textId="2685A88E" w:rsidR="008F2419" w:rsidRDefault="008F2419" w:rsidP="00FA3340">
            <w:pPr>
              <w:pStyle w:val="ListParagraph"/>
              <w:ind w:left="0"/>
              <w:jc w:val="both"/>
              <w:rPr>
                <w:rFonts w:ascii="Times New Roman" w:hAnsi="Times New Roman" w:cs="Times New Roman"/>
                <w:lang w:val="en-US"/>
              </w:rPr>
            </w:pPr>
            <w:r>
              <w:rPr>
                <w:rFonts w:ascii="Times New Roman" w:hAnsi="Times New Roman" w:cs="Times New Roman"/>
                <w:lang w:val="en-US"/>
              </w:rPr>
              <w:t>52%</w:t>
            </w:r>
          </w:p>
        </w:tc>
      </w:tr>
      <w:tr w:rsidR="000C0005" w14:paraId="52ACC688" w14:textId="77777777" w:rsidTr="00F27BB9">
        <w:tc>
          <w:tcPr>
            <w:tcW w:w="2830" w:type="dxa"/>
          </w:tcPr>
          <w:p w14:paraId="14B5A992" w14:textId="77777777" w:rsidR="000C0005" w:rsidRDefault="000C0005" w:rsidP="00FA3340">
            <w:pPr>
              <w:pStyle w:val="ListParagraph"/>
              <w:ind w:left="0"/>
              <w:jc w:val="both"/>
              <w:rPr>
                <w:rFonts w:ascii="Times New Roman" w:hAnsi="Times New Roman" w:cs="Times New Roman"/>
                <w:lang w:val="en-US"/>
              </w:rPr>
            </w:pPr>
          </w:p>
        </w:tc>
        <w:tc>
          <w:tcPr>
            <w:tcW w:w="2127" w:type="dxa"/>
          </w:tcPr>
          <w:p w14:paraId="1836FDB7" w14:textId="77777777" w:rsidR="000C0005" w:rsidRDefault="000C0005" w:rsidP="00FA3340">
            <w:pPr>
              <w:pStyle w:val="ListParagraph"/>
              <w:ind w:left="0"/>
              <w:jc w:val="both"/>
              <w:rPr>
                <w:rFonts w:ascii="Times New Roman" w:hAnsi="Times New Roman" w:cs="Times New Roman"/>
                <w:lang w:val="en-US"/>
              </w:rPr>
            </w:pPr>
          </w:p>
        </w:tc>
        <w:tc>
          <w:tcPr>
            <w:tcW w:w="2193" w:type="dxa"/>
          </w:tcPr>
          <w:p w14:paraId="10B00763" w14:textId="77777777" w:rsidR="000C0005" w:rsidRDefault="000C0005" w:rsidP="00FA3340">
            <w:pPr>
              <w:pStyle w:val="ListParagraph"/>
              <w:ind w:left="0"/>
              <w:jc w:val="both"/>
              <w:rPr>
                <w:rFonts w:ascii="Times New Roman" w:hAnsi="Times New Roman" w:cs="Times New Roman"/>
                <w:lang w:val="en-US"/>
              </w:rPr>
            </w:pPr>
          </w:p>
        </w:tc>
        <w:tc>
          <w:tcPr>
            <w:tcW w:w="1866" w:type="dxa"/>
          </w:tcPr>
          <w:p w14:paraId="4C181364" w14:textId="77777777" w:rsidR="000C0005" w:rsidRDefault="000C0005" w:rsidP="00FA3340">
            <w:pPr>
              <w:pStyle w:val="ListParagraph"/>
              <w:ind w:left="0"/>
              <w:jc w:val="both"/>
              <w:rPr>
                <w:rFonts w:ascii="Times New Roman" w:hAnsi="Times New Roman" w:cs="Times New Roman"/>
                <w:lang w:val="en-US"/>
              </w:rPr>
            </w:pPr>
          </w:p>
        </w:tc>
      </w:tr>
    </w:tbl>
    <w:p w14:paraId="411A9A3E" w14:textId="14F8263F" w:rsidR="00FA3340" w:rsidRDefault="00516646" w:rsidP="00FA3340">
      <w:pPr>
        <w:pStyle w:val="ListParagraph"/>
        <w:jc w:val="both"/>
        <w:rPr>
          <w:rFonts w:ascii="Times New Roman" w:hAnsi="Times New Roman" w:cs="Times New Roman"/>
          <w:u w:val="single"/>
          <w:lang w:val="en-US"/>
        </w:rPr>
      </w:pPr>
      <w:r>
        <w:rPr>
          <w:rFonts w:ascii="Times New Roman" w:hAnsi="Times New Roman" w:cs="Times New Roman"/>
          <w:u w:val="single"/>
          <w:lang w:val="en-US"/>
        </w:rPr>
        <w:t>SOURCE: FIELD SURVEY, 2026</w:t>
      </w:r>
    </w:p>
    <w:p w14:paraId="418F7DE1" w14:textId="77777777" w:rsidR="00516646" w:rsidRDefault="00516646" w:rsidP="00A76585">
      <w:pPr>
        <w:ind w:left="360"/>
        <w:jc w:val="both"/>
        <w:rPr>
          <w:rFonts w:ascii="Times New Roman" w:hAnsi="Times New Roman" w:cs="Times New Roman"/>
          <w:lang w:val="en-US"/>
        </w:rPr>
      </w:pPr>
    </w:p>
    <w:p w14:paraId="5299AEBF" w14:textId="0EDFFA3C" w:rsidR="00A52166" w:rsidRDefault="00A76585" w:rsidP="00A76585">
      <w:pPr>
        <w:ind w:left="360"/>
        <w:jc w:val="both"/>
        <w:rPr>
          <w:rFonts w:ascii="Times New Roman" w:hAnsi="Times New Roman" w:cs="Times New Roman"/>
          <w:lang w:val="en-US"/>
        </w:rPr>
      </w:pPr>
      <w:r>
        <w:rPr>
          <w:rFonts w:ascii="Times New Roman" w:hAnsi="Times New Roman" w:cs="Times New Roman"/>
          <w:lang w:val="en-US"/>
        </w:rPr>
        <w:t>The findings from survey</w:t>
      </w:r>
      <w:r w:rsidR="002F5126">
        <w:rPr>
          <w:rFonts w:ascii="Times New Roman" w:hAnsi="Times New Roman" w:cs="Times New Roman"/>
          <w:lang w:val="en-US"/>
        </w:rPr>
        <w:t xml:space="preserve"> </w:t>
      </w:r>
      <w:r w:rsidR="00276404">
        <w:rPr>
          <w:rFonts w:ascii="Times New Roman" w:hAnsi="Times New Roman" w:cs="Times New Roman"/>
          <w:lang w:val="en-US"/>
        </w:rPr>
        <w:t xml:space="preserve">reveals </w:t>
      </w:r>
      <w:r w:rsidR="003609BE">
        <w:rPr>
          <w:rFonts w:ascii="Times New Roman" w:hAnsi="Times New Roman" w:cs="Times New Roman"/>
          <w:lang w:val="en-US"/>
        </w:rPr>
        <w:t xml:space="preserve">that </w:t>
      </w:r>
      <w:r w:rsidR="00DD6003">
        <w:rPr>
          <w:rFonts w:ascii="Times New Roman" w:hAnsi="Times New Roman" w:cs="Times New Roman"/>
          <w:lang w:val="en-US"/>
        </w:rPr>
        <w:t>60% of people use LPG for cooking</w:t>
      </w:r>
      <w:r w:rsidR="0003220B">
        <w:rPr>
          <w:rFonts w:ascii="Times New Roman" w:hAnsi="Times New Roman" w:cs="Times New Roman"/>
          <w:lang w:val="en-US"/>
        </w:rPr>
        <w:t>, while 40</w:t>
      </w:r>
      <w:r w:rsidR="002C2AB1">
        <w:rPr>
          <w:rFonts w:ascii="Times New Roman" w:hAnsi="Times New Roman" w:cs="Times New Roman"/>
          <w:lang w:val="en-US"/>
        </w:rPr>
        <w:t>% of the residents use the gas pipeline for cooking purpose</w:t>
      </w:r>
      <w:r w:rsidR="00CA03E7">
        <w:rPr>
          <w:rFonts w:ascii="Times New Roman" w:hAnsi="Times New Roman" w:cs="Times New Roman"/>
          <w:lang w:val="en-US"/>
        </w:rPr>
        <w:t xml:space="preserve">. </w:t>
      </w:r>
      <w:r w:rsidR="006B4AFC">
        <w:rPr>
          <w:rFonts w:ascii="Times New Roman" w:hAnsi="Times New Roman" w:cs="Times New Roman"/>
          <w:lang w:val="en-US"/>
        </w:rPr>
        <w:t>Although these fuels are somewhat safe</w:t>
      </w:r>
      <w:r w:rsidR="00A159D2">
        <w:rPr>
          <w:rFonts w:ascii="Times New Roman" w:hAnsi="Times New Roman" w:cs="Times New Roman"/>
          <w:lang w:val="en-US"/>
        </w:rPr>
        <w:t>. Most of the people still use LPG which can be unsafe</w:t>
      </w:r>
      <w:r w:rsidR="0009732A">
        <w:rPr>
          <w:rFonts w:ascii="Times New Roman" w:hAnsi="Times New Roman" w:cs="Times New Roman"/>
          <w:lang w:val="en-US"/>
        </w:rPr>
        <w:t xml:space="preserve"> due to</w:t>
      </w:r>
      <w:r w:rsidR="006B4AFC">
        <w:rPr>
          <w:rFonts w:ascii="Times New Roman" w:hAnsi="Times New Roman" w:cs="Times New Roman"/>
          <w:lang w:val="en-US"/>
        </w:rPr>
        <w:t xml:space="preserve"> the </w:t>
      </w:r>
      <w:r w:rsidR="008372A7">
        <w:rPr>
          <w:rFonts w:ascii="Times New Roman" w:hAnsi="Times New Roman" w:cs="Times New Roman"/>
          <w:lang w:val="en-US"/>
        </w:rPr>
        <w:t xml:space="preserve">improper handling of </w:t>
      </w:r>
      <w:r w:rsidR="002F5762">
        <w:rPr>
          <w:rFonts w:ascii="Times New Roman" w:hAnsi="Times New Roman" w:cs="Times New Roman"/>
          <w:lang w:val="en-US"/>
        </w:rPr>
        <w:t>this fuel</w:t>
      </w:r>
      <w:r w:rsidR="008372A7">
        <w:rPr>
          <w:rFonts w:ascii="Times New Roman" w:hAnsi="Times New Roman" w:cs="Times New Roman"/>
          <w:lang w:val="en-US"/>
        </w:rPr>
        <w:t xml:space="preserve"> </w:t>
      </w:r>
      <w:r w:rsidR="0009732A">
        <w:rPr>
          <w:rFonts w:ascii="Times New Roman" w:hAnsi="Times New Roman" w:cs="Times New Roman"/>
          <w:lang w:val="en-US"/>
        </w:rPr>
        <w:t>and can</w:t>
      </w:r>
      <w:r w:rsidR="008372A7">
        <w:rPr>
          <w:rFonts w:ascii="Times New Roman" w:hAnsi="Times New Roman" w:cs="Times New Roman"/>
          <w:lang w:val="en-US"/>
        </w:rPr>
        <w:t xml:space="preserve"> cause the </w:t>
      </w:r>
      <w:r w:rsidR="00CA6838">
        <w:rPr>
          <w:rFonts w:ascii="Times New Roman" w:hAnsi="Times New Roman" w:cs="Times New Roman"/>
          <w:lang w:val="en-US"/>
        </w:rPr>
        <w:t>fire outbreaks in the locality.</w:t>
      </w:r>
      <w:r w:rsidR="002F5762">
        <w:rPr>
          <w:rFonts w:ascii="Times New Roman" w:hAnsi="Times New Roman" w:cs="Times New Roman"/>
          <w:lang w:val="en-US"/>
        </w:rPr>
        <w:t xml:space="preserve"> Whereas </w:t>
      </w:r>
      <w:r w:rsidR="00CC09FB">
        <w:rPr>
          <w:rFonts w:ascii="Times New Roman" w:hAnsi="Times New Roman" w:cs="Times New Roman"/>
          <w:lang w:val="en-US"/>
        </w:rPr>
        <w:t xml:space="preserve">Electrical wiring safety </w:t>
      </w:r>
      <w:r w:rsidR="00CC09FB">
        <w:rPr>
          <w:rFonts w:ascii="Times New Roman" w:hAnsi="Times New Roman" w:cs="Times New Roman"/>
          <w:lang w:val="en-US"/>
        </w:rPr>
        <w:lastRenderedPageBreak/>
        <w:t>is another con</w:t>
      </w:r>
      <w:r w:rsidR="00D35869">
        <w:rPr>
          <w:rFonts w:ascii="Times New Roman" w:hAnsi="Times New Roman" w:cs="Times New Roman"/>
          <w:lang w:val="en-US"/>
        </w:rPr>
        <w:t>ce</w:t>
      </w:r>
      <w:r w:rsidR="00C27524">
        <w:rPr>
          <w:rFonts w:ascii="Times New Roman" w:hAnsi="Times New Roman" w:cs="Times New Roman"/>
          <w:lang w:val="en-US"/>
        </w:rPr>
        <w:t xml:space="preserve">rned. It shows that </w:t>
      </w:r>
      <w:r w:rsidR="00CA4C5E">
        <w:rPr>
          <w:rFonts w:ascii="Times New Roman" w:hAnsi="Times New Roman" w:cs="Times New Roman"/>
          <w:lang w:val="en-US"/>
        </w:rPr>
        <w:t>6</w:t>
      </w:r>
      <w:r w:rsidR="00730D27">
        <w:rPr>
          <w:rFonts w:ascii="Times New Roman" w:hAnsi="Times New Roman" w:cs="Times New Roman"/>
          <w:lang w:val="en-US"/>
        </w:rPr>
        <w:t>8</w:t>
      </w:r>
      <w:r w:rsidR="00CA4C5E">
        <w:rPr>
          <w:rFonts w:ascii="Times New Roman" w:hAnsi="Times New Roman" w:cs="Times New Roman"/>
          <w:lang w:val="en-US"/>
        </w:rPr>
        <w:t>% of residents are having good electrical wiring wh</w:t>
      </w:r>
      <w:r w:rsidR="0045511C">
        <w:rPr>
          <w:rFonts w:ascii="Times New Roman" w:hAnsi="Times New Roman" w:cs="Times New Roman"/>
          <w:lang w:val="en-US"/>
        </w:rPr>
        <w:t>ile 3</w:t>
      </w:r>
      <w:r w:rsidR="00730D27">
        <w:rPr>
          <w:rFonts w:ascii="Times New Roman" w:hAnsi="Times New Roman" w:cs="Times New Roman"/>
          <w:lang w:val="en-US"/>
        </w:rPr>
        <w:t>0</w:t>
      </w:r>
      <w:r w:rsidR="0045511C">
        <w:rPr>
          <w:rFonts w:ascii="Times New Roman" w:hAnsi="Times New Roman" w:cs="Times New Roman"/>
          <w:lang w:val="en-US"/>
        </w:rPr>
        <w:t xml:space="preserve">% </w:t>
      </w:r>
      <w:r w:rsidR="00B31127">
        <w:rPr>
          <w:rFonts w:ascii="Times New Roman" w:hAnsi="Times New Roman" w:cs="Times New Roman"/>
          <w:lang w:val="en-US"/>
        </w:rPr>
        <w:t>of respondent are having average condition of electrical wiring at their home.</w:t>
      </w:r>
      <w:r w:rsidR="0073705A">
        <w:rPr>
          <w:rFonts w:ascii="Times New Roman" w:hAnsi="Times New Roman" w:cs="Times New Roman"/>
          <w:lang w:val="en-US"/>
        </w:rPr>
        <w:t xml:space="preserve"> </w:t>
      </w:r>
      <w:r w:rsidR="009B4C23">
        <w:rPr>
          <w:rFonts w:ascii="Times New Roman" w:hAnsi="Times New Roman" w:cs="Times New Roman"/>
          <w:lang w:val="en-US"/>
        </w:rPr>
        <w:t xml:space="preserve">Additionally, 18% have reported having exposed wiring in their </w:t>
      </w:r>
      <w:r w:rsidR="00375311">
        <w:rPr>
          <w:rFonts w:ascii="Times New Roman" w:hAnsi="Times New Roman" w:cs="Times New Roman"/>
          <w:lang w:val="en-US"/>
        </w:rPr>
        <w:t xml:space="preserve">homes which can increase the </w:t>
      </w:r>
      <w:r w:rsidR="00A52166">
        <w:rPr>
          <w:rFonts w:ascii="Times New Roman" w:hAnsi="Times New Roman" w:cs="Times New Roman"/>
          <w:lang w:val="en-US"/>
        </w:rPr>
        <w:t>risk of fire incidents.</w:t>
      </w:r>
    </w:p>
    <w:p w14:paraId="1876DB84" w14:textId="77777777" w:rsidR="00C01E41" w:rsidRDefault="00A52166" w:rsidP="00A76585">
      <w:pPr>
        <w:ind w:left="360"/>
        <w:jc w:val="both"/>
        <w:rPr>
          <w:rFonts w:ascii="Times New Roman" w:hAnsi="Times New Roman" w:cs="Times New Roman"/>
          <w:lang w:val="en-US"/>
        </w:rPr>
      </w:pPr>
      <w:r>
        <w:rPr>
          <w:rFonts w:ascii="Times New Roman" w:hAnsi="Times New Roman" w:cs="Times New Roman"/>
          <w:lang w:val="en-US"/>
        </w:rPr>
        <w:t>Apart from this overloading is another major concern</w:t>
      </w:r>
      <w:r w:rsidR="001A16EF">
        <w:rPr>
          <w:rFonts w:ascii="Times New Roman" w:hAnsi="Times New Roman" w:cs="Times New Roman"/>
          <w:lang w:val="en-US"/>
        </w:rPr>
        <w:t xml:space="preserve"> because of potential fire risk. </w:t>
      </w:r>
      <w:r w:rsidR="005061D1">
        <w:rPr>
          <w:rFonts w:ascii="Times New Roman" w:hAnsi="Times New Roman" w:cs="Times New Roman"/>
          <w:lang w:val="en-US"/>
        </w:rPr>
        <w:t xml:space="preserve">While the 16% responded </w:t>
      </w:r>
      <w:r w:rsidR="007952F8">
        <w:rPr>
          <w:rFonts w:ascii="Times New Roman" w:hAnsi="Times New Roman" w:cs="Times New Roman"/>
          <w:lang w:val="en-US"/>
        </w:rPr>
        <w:t xml:space="preserve">have reported always doing </w:t>
      </w:r>
      <w:r w:rsidR="001C1F67">
        <w:rPr>
          <w:rFonts w:ascii="Times New Roman" w:hAnsi="Times New Roman" w:cs="Times New Roman"/>
          <w:lang w:val="en-US"/>
        </w:rPr>
        <w:t>overloading in sockets, there are another 4</w:t>
      </w:r>
      <w:r w:rsidR="00727904">
        <w:rPr>
          <w:rFonts w:ascii="Times New Roman" w:hAnsi="Times New Roman" w:cs="Times New Roman"/>
          <w:lang w:val="en-US"/>
        </w:rPr>
        <w:t>0% reported of doing overloading sometimes.</w:t>
      </w:r>
      <w:r w:rsidR="002E5987">
        <w:rPr>
          <w:rFonts w:ascii="Times New Roman" w:hAnsi="Times New Roman" w:cs="Times New Roman"/>
          <w:lang w:val="en-US"/>
        </w:rPr>
        <w:t xml:space="preserve"> </w:t>
      </w:r>
      <w:r w:rsidR="00D57A8A">
        <w:rPr>
          <w:rFonts w:ascii="Times New Roman" w:hAnsi="Times New Roman" w:cs="Times New Roman"/>
          <w:lang w:val="en-US"/>
        </w:rPr>
        <w:t>Whereas, the 76% reported t</w:t>
      </w:r>
      <w:r w:rsidR="009A3734">
        <w:rPr>
          <w:rFonts w:ascii="Times New Roman" w:hAnsi="Times New Roman" w:cs="Times New Roman"/>
          <w:lang w:val="en-US"/>
        </w:rPr>
        <w:t xml:space="preserve">o always switching off appliance, 22% </w:t>
      </w:r>
      <w:r w:rsidR="00D507D3">
        <w:rPr>
          <w:rFonts w:ascii="Times New Roman" w:hAnsi="Times New Roman" w:cs="Times New Roman"/>
          <w:lang w:val="en-US"/>
        </w:rPr>
        <w:t>responded only doing it sometimes and</w:t>
      </w:r>
      <w:r w:rsidR="00C14835">
        <w:rPr>
          <w:rFonts w:ascii="Times New Roman" w:hAnsi="Times New Roman" w:cs="Times New Roman"/>
          <w:lang w:val="en-US"/>
        </w:rPr>
        <w:t xml:space="preserve"> remaining 2% never switch off the appliances when </w:t>
      </w:r>
      <w:proofErr w:type="spellStart"/>
      <w:r w:rsidR="00C14835">
        <w:rPr>
          <w:rFonts w:ascii="Times New Roman" w:hAnsi="Times New Roman" w:cs="Times New Roman"/>
          <w:lang w:val="en-US"/>
        </w:rPr>
        <w:t>its</w:t>
      </w:r>
      <w:proofErr w:type="spellEnd"/>
      <w:r w:rsidR="00C14835">
        <w:rPr>
          <w:rFonts w:ascii="Times New Roman" w:hAnsi="Times New Roman" w:cs="Times New Roman"/>
          <w:lang w:val="en-US"/>
        </w:rPr>
        <w:t xml:space="preserve"> is not in use</w:t>
      </w:r>
      <w:r w:rsidR="002D70A3">
        <w:rPr>
          <w:rFonts w:ascii="Times New Roman" w:hAnsi="Times New Roman" w:cs="Times New Roman"/>
          <w:lang w:val="en-US"/>
        </w:rPr>
        <w:t>.</w:t>
      </w:r>
      <w:r w:rsidR="00A46A11">
        <w:rPr>
          <w:rFonts w:ascii="Times New Roman" w:hAnsi="Times New Roman" w:cs="Times New Roman"/>
          <w:lang w:val="en-US"/>
        </w:rPr>
        <w:t xml:space="preserve"> While </w:t>
      </w:r>
      <w:r w:rsidR="00C85C2C">
        <w:rPr>
          <w:rFonts w:ascii="Times New Roman" w:hAnsi="Times New Roman" w:cs="Times New Roman"/>
          <w:lang w:val="en-US"/>
        </w:rPr>
        <w:t>a significant 72% reported not checking the electrical wi</w:t>
      </w:r>
      <w:r w:rsidR="00B72CF2">
        <w:rPr>
          <w:rFonts w:ascii="Times New Roman" w:hAnsi="Times New Roman" w:cs="Times New Roman"/>
          <w:lang w:val="en-US"/>
        </w:rPr>
        <w:t xml:space="preserve">ring regularly, which highlights the gaps between the </w:t>
      </w:r>
      <w:r w:rsidR="00B73733">
        <w:rPr>
          <w:rFonts w:ascii="Times New Roman" w:hAnsi="Times New Roman" w:cs="Times New Roman"/>
          <w:lang w:val="en-US"/>
        </w:rPr>
        <w:t>awareness and preventive practices.</w:t>
      </w:r>
    </w:p>
    <w:p w14:paraId="75092691" w14:textId="77777777" w:rsidR="00AE6802" w:rsidRDefault="00BB2A3C" w:rsidP="00A76585">
      <w:pPr>
        <w:ind w:left="360"/>
        <w:jc w:val="both"/>
        <w:rPr>
          <w:rFonts w:ascii="Times New Roman" w:hAnsi="Times New Roman" w:cs="Times New Roman"/>
          <w:lang w:val="en-US"/>
        </w:rPr>
      </w:pPr>
      <w:r>
        <w:rPr>
          <w:rFonts w:ascii="Times New Roman" w:hAnsi="Times New Roman" w:cs="Times New Roman"/>
          <w:lang w:val="en-US"/>
        </w:rPr>
        <w:t xml:space="preserve">As the flammable </w:t>
      </w:r>
      <w:r w:rsidR="00123B53">
        <w:rPr>
          <w:rFonts w:ascii="Times New Roman" w:hAnsi="Times New Roman" w:cs="Times New Roman"/>
          <w:lang w:val="en-US"/>
        </w:rPr>
        <w:t xml:space="preserve">materials can increase the risk of </w:t>
      </w:r>
      <w:r w:rsidR="00D271C9">
        <w:rPr>
          <w:rFonts w:ascii="Times New Roman" w:hAnsi="Times New Roman" w:cs="Times New Roman"/>
          <w:lang w:val="en-US"/>
        </w:rPr>
        <w:t xml:space="preserve">fire incidents. A significant </w:t>
      </w:r>
      <w:r w:rsidR="00DE45E8">
        <w:rPr>
          <w:rFonts w:ascii="Times New Roman" w:hAnsi="Times New Roman" w:cs="Times New Roman"/>
          <w:lang w:val="en-US"/>
        </w:rPr>
        <w:t>48% have been reported storing such materials</w:t>
      </w:r>
      <w:r w:rsidR="00671A24">
        <w:rPr>
          <w:rFonts w:ascii="Times New Roman" w:hAnsi="Times New Roman" w:cs="Times New Roman"/>
          <w:lang w:val="en-US"/>
        </w:rPr>
        <w:t xml:space="preserve"> like plastic, paper</w:t>
      </w:r>
      <w:r w:rsidR="00E84001">
        <w:rPr>
          <w:rFonts w:ascii="Times New Roman" w:hAnsi="Times New Roman" w:cs="Times New Roman"/>
          <w:lang w:val="en-US"/>
        </w:rPr>
        <w:t xml:space="preserve"> and wood.</w:t>
      </w:r>
      <w:r w:rsidR="000D35FB">
        <w:rPr>
          <w:rFonts w:ascii="Times New Roman" w:hAnsi="Times New Roman" w:cs="Times New Roman"/>
          <w:lang w:val="en-US"/>
        </w:rPr>
        <w:t xml:space="preserve"> The </w:t>
      </w:r>
      <w:r w:rsidR="001869AC">
        <w:rPr>
          <w:rFonts w:ascii="Times New Roman" w:hAnsi="Times New Roman" w:cs="Times New Roman"/>
          <w:lang w:val="en-US"/>
        </w:rPr>
        <w:t xml:space="preserve">gas safety practices </w:t>
      </w:r>
      <w:r w:rsidR="006A1BB3">
        <w:rPr>
          <w:rFonts w:ascii="Times New Roman" w:hAnsi="Times New Roman" w:cs="Times New Roman"/>
          <w:lang w:val="en-US"/>
        </w:rPr>
        <w:t>show</w:t>
      </w:r>
      <w:r w:rsidR="001869AC">
        <w:rPr>
          <w:rFonts w:ascii="Times New Roman" w:hAnsi="Times New Roman" w:cs="Times New Roman"/>
          <w:lang w:val="en-US"/>
        </w:rPr>
        <w:t xml:space="preserve"> variations as 66% </w:t>
      </w:r>
      <w:r w:rsidR="00C054AD">
        <w:rPr>
          <w:rFonts w:ascii="Times New Roman" w:hAnsi="Times New Roman" w:cs="Times New Roman"/>
          <w:lang w:val="en-US"/>
        </w:rPr>
        <w:t xml:space="preserve">has kept the gas at safe and </w:t>
      </w:r>
      <w:r w:rsidR="0033529B">
        <w:rPr>
          <w:rFonts w:ascii="Times New Roman" w:hAnsi="Times New Roman" w:cs="Times New Roman"/>
          <w:lang w:val="en-US"/>
        </w:rPr>
        <w:t>ventilated place, while</w:t>
      </w:r>
      <w:r w:rsidR="00C62827">
        <w:rPr>
          <w:rFonts w:ascii="Times New Roman" w:hAnsi="Times New Roman" w:cs="Times New Roman"/>
          <w:lang w:val="en-US"/>
        </w:rPr>
        <w:t xml:space="preserve"> the 34% keep it in</w:t>
      </w:r>
      <w:r w:rsidR="0072271F">
        <w:rPr>
          <w:rFonts w:ascii="Times New Roman" w:hAnsi="Times New Roman" w:cs="Times New Roman"/>
          <w:lang w:val="en-US"/>
        </w:rPr>
        <w:t>side room and unsafe place.</w:t>
      </w:r>
      <w:r w:rsidR="00E26DD9">
        <w:rPr>
          <w:rFonts w:ascii="Times New Roman" w:hAnsi="Times New Roman" w:cs="Times New Roman"/>
          <w:lang w:val="en-US"/>
        </w:rPr>
        <w:t xml:space="preserve"> Whereas, only 62% </w:t>
      </w:r>
      <w:r w:rsidR="005F51D7">
        <w:rPr>
          <w:rFonts w:ascii="Times New Roman" w:hAnsi="Times New Roman" w:cs="Times New Roman"/>
          <w:lang w:val="en-US"/>
        </w:rPr>
        <w:t>check gas leakage regularly</w:t>
      </w:r>
      <w:r w:rsidR="007E3FDF">
        <w:rPr>
          <w:rFonts w:ascii="Times New Roman" w:hAnsi="Times New Roman" w:cs="Times New Roman"/>
          <w:lang w:val="en-US"/>
        </w:rPr>
        <w:t xml:space="preserve"> and the rest 38</w:t>
      </w:r>
      <w:r w:rsidR="00772D55">
        <w:rPr>
          <w:rFonts w:ascii="Times New Roman" w:hAnsi="Times New Roman" w:cs="Times New Roman"/>
          <w:lang w:val="en-US"/>
        </w:rPr>
        <w:t>% either</w:t>
      </w:r>
      <w:r w:rsidR="00D834EE">
        <w:rPr>
          <w:rFonts w:ascii="Times New Roman" w:hAnsi="Times New Roman" w:cs="Times New Roman"/>
          <w:lang w:val="en-US"/>
        </w:rPr>
        <w:t xml:space="preserve"> don’t </w:t>
      </w:r>
      <w:r w:rsidR="007E3FDF">
        <w:rPr>
          <w:rFonts w:ascii="Times New Roman" w:hAnsi="Times New Roman" w:cs="Times New Roman"/>
          <w:lang w:val="en-US"/>
        </w:rPr>
        <w:t xml:space="preserve">check it </w:t>
      </w:r>
      <w:r w:rsidR="00D834EE">
        <w:rPr>
          <w:rFonts w:ascii="Times New Roman" w:hAnsi="Times New Roman" w:cs="Times New Roman"/>
          <w:lang w:val="en-US"/>
        </w:rPr>
        <w:t xml:space="preserve">or done it </w:t>
      </w:r>
      <w:r w:rsidR="007E3FDF">
        <w:rPr>
          <w:rFonts w:ascii="Times New Roman" w:hAnsi="Times New Roman" w:cs="Times New Roman"/>
          <w:lang w:val="en-US"/>
        </w:rPr>
        <w:t>unregularly and</w:t>
      </w:r>
      <w:r w:rsidR="005F51D7">
        <w:rPr>
          <w:rFonts w:ascii="Times New Roman" w:hAnsi="Times New Roman" w:cs="Times New Roman"/>
          <w:lang w:val="en-US"/>
        </w:rPr>
        <w:t xml:space="preserve"> </w:t>
      </w:r>
      <w:r w:rsidR="006A1BB3">
        <w:rPr>
          <w:rFonts w:ascii="Times New Roman" w:hAnsi="Times New Roman" w:cs="Times New Roman"/>
          <w:lang w:val="en-US"/>
        </w:rPr>
        <w:t>This highlight th</w:t>
      </w:r>
      <w:r w:rsidR="00C00E40">
        <w:rPr>
          <w:rFonts w:ascii="Times New Roman" w:hAnsi="Times New Roman" w:cs="Times New Roman"/>
          <w:lang w:val="en-US"/>
        </w:rPr>
        <w:t xml:space="preserve">at the significant </w:t>
      </w:r>
      <w:r w:rsidR="00AC0877">
        <w:rPr>
          <w:rFonts w:ascii="Times New Roman" w:hAnsi="Times New Roman" w:cs="Times New Roman"/>
          <w:lang w:val="en-US"/>
        </w:rPr>
        <w:t xml:space="preserve">portion </w:t>
      </w:r>
      <w:r w:rsidR="00AF55F6">
        <w:rPr>
          <w:rFonts w:ascii="Times New Roman" w:hAnsi="Times New Roman" w:cs="Times New Roman"/>
          <w:lang w:val="en-US"/>
        </w:rPr>
        <w:t xml:space="preserve">neglects </w:t>
      </w:r>
      <w:r w:rsidR="00AC0877">
        <w:rPr>
          <w:rFonts w:ascii="Times New Roman" w:hAnsi="Times New Roman" w:cs="Times New Roman"/>
          <w:lang w:val="en-US"/>
        </w:rPr>
        <w:t>the gas safety measures.</w:t>
      </w:r>
      <w:r w:rsidR="00123B53">
        <w:rPr>
          <w:rFonts w:ascii="Times New Roman" w:hAnsi="Times New Roman" w:cs="Times New Roman"/>
          <w:lang w:val="en-US"/>
        </w:rPr>
        <w:t xml:space="preserve"> </w:t>
      </w:r>
      <w:r w:rsidR="00D507D3">
        <w:rPr>
          <w:rFonts w:ascii="Times New Roman" w:hAnsi="Times New Roman" w:cs="Times New Roman"/>
          <w:lang w:val="en-US"/>
        </w:rPr>
        <w:t xml:space="preserve"> </w:t>
      </w:r>
    </w:p>
    <w:p w14:paraId="45A67E23" w14:textId="25B31656" w:rsidR="00E54DAF" w:rsidRDefault="004C6059" w:rsidP="00252145">
      <w:pPr>
        <w:ind w:left="360"/>
        <w:jc w:val="both"/>
        <w:rPr>
          <w:rFonts w:ascii="Times New Roman" w:hAnsi="Times New Roman" w:cs="Times New Roman"/>
          <w:lang w:val="en-US"/>
        </w:rPr>
      </w:pPr>
      <w:r>
        <w:rPr>
          <w:rFonts w:ascii="Times New Roman" w:hAnsi="Times New Roman" w:cs="Times New Roman"/>
          <w:lang w:val="en-US"/>
        </w:rPr>
        <w:t xml:space="preserve">The observation made from the JJ cluster </w:t>
      </w:r>
      <w:r w:rsidR="00CB41F6">
        <w:rPr>
          <w:rFonts w:ascii="Times New Roman" w:hAnsi="Times New Roman" w:cs="Times New Roman"/>
          <w:lang w:val="en-US"/>
        </w:rPr>
        <w:t xml:space="preserve">indicates that there </w:t>
      </w:r>
      <w:proofErr w:type="gramStart"/>
      <w:r w:rsidR="00CB41F6">
        <w:rPr>
          <w:rFonts w:ascii="Times New Roman" w:hAnsi="Times New Roman" w:cs="Times New Roman"/>
          <w:lang w:val="en-US"/>
        </w:rPr>
        <w:t>is</w:t>
      </w:r>
      <w:proofErr w:type="gramEnd"/>
      <w:r w:rsidR="00CB41F6">
        <w:rPr>
          <w:rFonts w:ascii="Times New Roman" w:hAnsi="Times New Roman" w:cs="Times New Roman"/>
          <w:lang w:val="en-US"/>
        </w:rPr>
        <w:t xml:space="preserve"> limited space and cooking are done </w:t>
      </w:r>
      <w:r w:rsidR="00985C6A">
        <w:rPr>
          <w:rFonts w:ascii="Times New Roman" w:hAnsi="Times New Roman" w:cs="Times New Roman"/>
          <w:lang w:val="en-US"/>
        </w:rPr>
        <w:t>inside the room</w:t>
      </w:r>
      <w:r w:rsidR="00E95E9E">
        <w:rPr>
          <w:rFonts w:ascii="Times New Roman" w:hAnsi="Times New Roman" w:cs="Times New Roman"/>
          <w:lang w:val="en-US"/>
        </w:rPr>
        <w:t>, while</w:t>
      </w:r>
      <w:r w:rsidR="009B4C23">
        <w:rPr>
          <w:rFonts w:ascii="Times New Roman" w:hAnsi="Times New Roman" w:cs="Times New Roman"/>
          <w:lang w:val="en-US"/>
        </w:rPr>
        <w:t xml:space="preserve"> </w:t>
      </w:r>
      <w:r w:rsidR="00E95E9E">
        <w:rPr>
          <w:rFonts w:ascii="Times New Roman" w:hAnsi="Times New Roman" w:cs="Times New Roman"/>
          <w:lang w:val="en-US"/>
        </w:rPr>
        <w:t xml:space="preserve">many flammable materials are stored which can cause a major </w:t>
      </w:r>
      <w:r w:rsidR="00C87A08">
        <w:rPr>
          <w:rFonts w:ascii="Times New Roman" w:hAnsi="Times New Roman" w:cs="Times New Roman"/>
          <w:lang w:val="en-US"/>
        </w:rPr>
        <w:t xml:space="preserve">fire </w:t>
      </w:r>
      <w:r w:rsidR="00E54DAF">
        <w:rPr>
          <w:rFonts w:ascii="Times New Roman" w:hAnsi="Times New Roman" w:cs="Times New Roman"/>
          <w:lang w:val="en-US"/>
        </w:rPr>
        <w:t>outbreak</w:t>
      </w:r>
      <w:r w:rsidR="00C87A08">
        <w:rPr>
          <w:rFonts w:ascii="Times New Roman" w:hAnsi="Times New Roman" w:cs="Times New Roman"/>
          <w:lang w:val="en-US"/>
        </w:rPr>
        <w:t>.</w:t>
      </w:r>
      <w:r w:rsidR="00640C9B" w:rsidRPr="00640C9B">
        <w:rPr>
          <w:noProof/>
        </w:rPr>
        <w:t xml:space="preserve"> </w:t>
      </w:r>
    </w:p>
    <w:p w14:paraId="6D4118D2" w14:textId="77777777" w:rsidR="00C83C47" w:rsidRDefault="00C83C47" w:rsidP="00A76585">
      <w:pPr>
        <w:ind w:left="360"/>
        <w:jc w:val="both"/>
        <w:rPr>
          <w:rFonts w:ascii="Times New Roman" w:hAnsi="Times New Roman" w:cs="Times New Roman"/>
          <w:lang w:val="en-US"/>
        </w:rPr>
      </w:pPr>
    </w:p>
    <w:p w14:paraId="5136372D" w14:textId="3D2D1247" w:rsidR="00C83C47" w:rsidRDefault="00C83C47" w:rsidP="00C83C47">
      <w:pPr>
        <w:pStyle w:val="ListParagraph"/>
        <w:numPr>
          <w:ilvl w:val="0"/>
          <w:numId w:val="18"/>
        </w:numPr>
        <w:jc w:val="both"/>
        <w:rPr>
          <w:rFonts w:ascii="Times New Roman" w:hAnsi="Times New Roman" w:cs="Times New Roman"/>
          <w:i/>
          <w:iCs/>
          <w:lang w:val="en-US"/>
        </w:rPr>
      </w:pPr>
      <w:r w:rsidRPr="00A3258D">
        <w:rPr>
          <w:rFonts w:ascii="Times New Roman" w:hAnsi="Times New Roman" w:cs="Times New Roman"/>
          <w:i/>
          <w:iCs/>
          <w:lang w:val="en-US"/>
        </w:rPr>
        <w:t>VULNERABILITY</w:t>
      </w:r>
      <w:r w:rsidR="00D21EDA" w:rsidRPr="00A3258D">
        <w:rPr>
          <w:rFonts w:ascii="Times New Roman" w:hAnsi="Times New Roman" w:cs="Times New Roman"/>
          <w:i/>
          <w:iCs/>
          <w:lang w:val="en-US"/>
        </w:rPr>
        <w:t xml:space="preserve"> ANALYSIS</w:t>
      </w:r>
    </w:p>
    <w:tbl>
      <w:tblPr>
        <w:tblStyle w:val="TableGrid"/>
        <w:tblW w:w="0" w:type="auto"/>
        <w:tblInd w:w="360" w:type="dxa"/>
        <w:tblLook w:val="04A0" w:firstRow="1" w:lastRow="0" w:firstColumn="1" w:lastColumn="0" w:noHBand="0" w:noVBand="1"/>
      </w:tblPr>
      <w:tblGrid>
        <w:gridCol w:w="2136"/>
        <w:gridCol w:w="2151"/>
        <w:gridCol w:w="2174"/>
        <w:gridCol w:w="2195"/>
      </w:tblGrid>
      <w:tr w:rsidR="00A43484" w14:paraId="3DF2AEB2" w14:textId="77777777" w:rsidTr="00F761D3">
        <w:trPr>
          <w:trHeight w:val="355"/>
        </w:trPr>
        <w:tc>
          <w:tcPr>
            <w:tcW w:w="2254" w:type="dxa"/>
          </w:tcPr>
          <w:p w14:paraId="2F6A577F" w14:textId="768A6305" w:rsidR="00A43484" w:rsidRPr="00B8778B" w:rsidRDefault="00B8778B" w:rsidP="0019642F">
            <w:pPr>
              <w:jc w:val="both"/>
              <w:rPr>
                <w:rFonts w:ascii="Times New Roman" w:hAnsi="Times New Roman" w:cs="Times New Roman"/>
                <w:b/>
                <w:bCs/>
                <w:lang w:val="en-US"/>
              </w:rPr>
            </w:pPr>
            <w:r>
              <w:rPr>
                <w:rFonts w:ascii="Times New Roman" w:hAnsi="Times New Roman" w:cs="Times New Roman"/>
                <w:b/>
                <w:bCs/>
                <w:lang w:val="en-US"/>
              </w:rPr>
              <w:t>VARIABLE</w:t>
            </w:r>
          </w:p>
        </w:tc>
        <w:tc>
          <w:tcPr>
            <w:tcW w:w="2254" w:type="dxa"/>
          </w:tcPr>
          <w:p w14:paraId="1DAB77E2" w14:textId="18978151" w:rsidR="00A43484" w:rsidRPr="00D7060E" w:rsidRDefault="00D7060E" w:rsidP="0019642F">
            <w:pPr>
              <w:jc w:val="both"/>
              <w:rPr>
                <w:rFonts w:ascii="Times New Roman" w:hAnsi="Times New Roman" w:cs="Times New Roman"/>
                <w:b/>
                <w:bCs/>
                <w:lang w:val="en-US"/>
              </w:rPr>
            </w:pPr>
            <w:r>
              <w:rPr>
                <w:rFonts w:ascii="Times New Roman" w:hAnsi="Times New Roman" w:cs="Times New Roman"/>
                <w:b/>
                <w:bCs/>
                <w:lang w:val="en-US"/>
              </w:rPr>
              <w:t>CATEGORY</w:t>
            </w:r>
          </w:p>
        </w:tc>
        <w:tc>
          <w:tcPr>
            <w:tcW w:w="2254" w:type="dxa"/>
          </w:tcPr>
          <w:p w14:paraId="5622DD49" w14:textId="1D0DAFC1" w:rsidR="00A43484" w:rsidRPr="00D7060E" w:rsidRDefault="00D7060E" w:rsidP="0019642F">
            <w:pPr>
              <w:jc w:val="both"/>
              <w:rPr>
                <w:rFonts w:ascii="Times New Roman" w:hAnsi="Times New Roman" w:cs="Times New Roman"/>
                <w:b/>
                <w:bCs/>
                <w:lang w:val="en-US"/>
              </w:rPr>
            </w:pPr>
            <w:r>
              <w:rPr>
                <w:rFonts w:ascii="Times New Roman" w:hAnsi="Times New Roman" w:cs="Times New Roman"/>
                <w:b/>
                <w:bCs/>
                <w:lang w:val="en-US"/>
              </w:rPr>
              <w:t>FREQUENCY (n)</w:t>
            </w:r>
          </w:p>
        </w:tc>
        <w:tc>
          <w:tcPr>
            <w:tcW w:w="2254" w:type="dxa"/>
          </w:tcPr>
          <w:p w14:paraId="12901E9A" w14:textId="37250EF0" w:rsidR="00A43484" w:rsidRPr="00D7060E" w:rsidRDefault="00FC0648" w:rsidP="0019642F">
            <w:pPr>
              <w:jc w:val="both"/>
              <w:rPr>
                <w:rFonts w:ascii="Times New Roman" w:hAnsi="Times New Roman" w:cs="Times New Roman"/>
                <w:b/>
                <w:bCs/>
                <w:lang w:val="en-US"/>
              </w:rPr>
            </w:pPr>
            <w:r>
              <w:rPr>
                <w:rFonts w:ascii="Times New Roman" w:hAnsi="Times New Roman" w:cs="Times New Roman"/>
                <w:b/>
                <w:bCs/>
                <w:lang w:val="en-US"/>
              </w:rPr>
              <w:t>PRECENTAGE</w:t>
            </w:r>
          </w:p>
        </w:tc>
      </w:tr>
      <w:tr w:rsidR="00A43484" w14:paraId="08972346" w14:textId="77777777" w:rsidTr="00A43484">
        <w:tc>
          <w:tcPr>
            <w:tcW w:w="2254" w:type="dxa"/>
          </w:tcPr>
          <w:p w14:paraId="2224B7B6" w14:textId="472B9A7D" w:rsidR="00A43484" w:rsidRDefault="00896143" w:rsidP="0019642F">
            <w:pPr>
              <w:jc w:val="both"/>
              <w:rPr>
                <w:rFonts w:ascii="Times New Roman" w:hAnsi="Times New Roman" w:cs="Times New Roman"/>
                <w:lang w:val="en-US"/>
              </w:rPr>
            </w:pPr>
            <w:r>
              <w:rPr>
                <w:rFonts w:ascii="Times New Roman" w:hAnsi="Times New Roman" w:cs="Times New Roman"/>
                <w:lang w:val="en-US"/>
              </w:rPr>
              <w:t>Housing spacing</w:t>
            </w:r>
          </w:p>
        </w:tc>
        <w:tc>
          <w:tcPr>
            <w:tcW w:w="2254" w:type="dxa"/>
          </w:tcPr>
          <w:p w14:paraId="5EAFE46F" w14:textId="77777777" w:rsidR="00A43484" w:rsidRDefault="00EB6BA4" w:rsidP="0019642F">
            <w:pPr>
              <w:jc w:val="both"/>
              <w:rPr>
                <w:rFonts w:ascii="Times New Roman" w:hAnsi="Times New Roman" w:cs="Times New Roman"/>
                <w:lang w:val="en-US"/>
              </w:rPr>
            </w:pPr>
            <w:r>
              <w:rPr>
                <w:rFonts w:ascii="Times New Roman" w:hAnsi="Times New Roman" w:cs="Times New Roman"/>
                <w:lang w:val="en-US"/>
              </w:rPr>
              <w:t>Closely spaced</w:t>
            </w:r>
          </w:p>
          <w:p w14:paraId="3BC00D96" w14:textId="77777777" w:rsidR="00EB6BA4" w:rsidRDefault="00EB6BA4" w:rsidP="0019642F">
            <w:pPr>
              <w:jc w:val="both"/>
              <w:rPr>
                <w:rFonts w:ascii="Times New Roman" w:hAnsi="Times New Roman" w:cs="Times New Roman"/>
                <w:lang w:val="en-US"/>
              </w:rPr>
            </w:pPr>
            <w:r>
              <w:rPr>
                <w:rFonts w:ascii="Times New Roman" w:hAnsi="Times New Roman" w:cs="Times New Roman"/>
                <w:lang w:val="en-US"/>
              </w:rPr>
              <w:t>Moderate spacing</w:t>
            </w:r>
          </w:p>
          <w:p w14:paraId="75A87ACF" w14:textId="71FD0D4C" w:rsidR="00EB6BA4" w:rsidRDefault="00EB6BA4" w:rsidP="0019642F">
            <w:pPr>
              <w:jc w:val="both"/>
              <w:rPr>
                <w:rFonts w:ascii="Times New Roman" w:hAnsi="Times New Roman" w:cs="Times New Roman"/>
                <w:lang w:val="en-US"/>
              </w:rPr>
            </w:pPr>
            <w:r>
              <w:rPr>
                <w:rFonts w:ascii="Times New Roman" w:hAnsi="Times New Roman" w:cs="Times New Roman"/>
                <w:lang w:val="en-US"/>
              </w:rPr>
              <w:t>Spacious</w:t>
            </w:r>
          </w:p>
        </w:tc>
        <w:tc>
          <w:tcPr>
            <w:tcW w:w="2254" w:type="dxa"/>
          </w:tcPr>
          <w:p w14:paraId="708B862A" w14:textId="77777777" w:rsidR="00A43484" w:rsidRDefault="00A377C5" w:rsidP="0019642F">
            <w:pPr>
              <w:jc w:val="both"/>
              <w:rPr>
                <w:rFonts w:ascii="Times New Roman" w:hAnsi="Times New Roman" w:cs="Times New Roman"/>
                <w:lang w:val="en-US"/>
              </w:rPr>
            </w:pPr>
            <w:r>
              <w:rPr>
                <w:rFonts w:ascii="Times New Roman" w:hAnsi="Times New Roman" w:cs="Times New Roman"/>
                <w:lang w:val="en-US"/>
              </w:rPr>
              <w:t>33</w:t>
            </w:r>
          </w:p>
          <w:p w14:paraId="4BA54A00" w14:textId="77777777" w:rsidR="00A377C5" w:rsidRDefault="00A377C5" w:rsidP="0019642F">
            <w:pPr>
              <w:jc w:val="both"/>
              <w:rPr>
                <w:rFonts w:ascii="Times New Roman" w:hAnsi="Times New Roman" w:cs="Times New Roman"/>
                <w:lang w:val="en-US"/>
              </w:rPr>
            </w:pPr>
            <w:r>
              <w:rPr>
                <w:rFonts w:ascii="Times New Roman" w:hAnsi="Times New Roman" w:cs="Times New Roman"/>
                <w:lang w:val="en-US"/>
              </w:rPr>
              <w:t>16</w:t>
            </w:r>
          </w:p>
          <w:p w14:paraId="5B7C5228" w14:textId="1F14C5CF" w:rsidR="00A377C5" w:rsidRDefault="00A377C5" w:rsidP="0019642F">
            <w:pPr>
              <w:jc w:val="both"/>
              <w:rPr>
                <w:rFonts w:ascii="Times New Roman" w:hAnsi="Times New Roman" w:cs="Times New Roman"/>
                <w:lang w:val="en-US"/>
              </w:rPr>
            </w:pPr>
            <w:r>
              <w:rPr>
                <w:rFonts w:ascii="Times New Roman" w:hAnsi="Times New Roman" w:cs="Times New Roman"/>
                <w:lang w:val="en-US"/>
              </w:rPr>
              <w:t>1</w:t>
            </w:r>
          </w:p>
        </w:tc>
        <w:tc>
          <w:tcPr>
            <w:tcW w:w="2254" w:type="dxa"/>
          </w:tcPr>
          <w:p w14:paraId="1A4F5563" w14:textId="77777777" w:rsidR="00A43484" w:rsidRDefault="00A377C5" w:rsidP="0019642F">
            <w:pPr>
              <w:jc w:val="both"/>
              <w:rPr>
                <w:rFonts w:ascii="Times New Roman" w:hAnsi="Times New Roman" w:cs="Times New Roman"/>
                <w:lang w:val="en-US"/>
              </w:rPr>
            </w:pPr>
            <w:r>
              <w:rPr>
                <w:rFonts w:ascii="Times New Roman" w:hAnsi="Times New Roman" w:cs="Times New Roman"/>
                <w:lang w:val="en-US"/>
              </w:rPr>
              <w:t>66%</w:t>
            </w:r>
          </w:p>
          <w:p w14:paraId="02ED751C" w14:textId="77777777" w:rsidR="00A377C5" w:rsidRDefault="00F34054" w:rsidP="0019642F">
            <w:pPr>
              <w:jc w:val="both"/>
              <w:rPr>
                <w:rFonts w:ascii="Times New Roman" w:hAnsi="Times New Roman" w:cs="Times New Roman"/>
                <w:lang w:val="en-US"/>
              </w:rPr>
            </w:pPr>
            <w:r>
              <w:rPr>
                <w:rFonts w:ascii="Times New Roman" w:hAnsi="Times New Roman" w:cs="Times New Roman"/>
                <w:lang w:val="en-US"/>
              </w:rPr>
              <w:t>32%</w:t>
            </w:r>
          </w:p>
          <w:p w14:paraId="4B68A538" w14:textId="58DF4290" w:rsidR="00F34054" w:rsidRDefault="00F34054" w:rsidP="0019642F">
            <w:pPr>
              <w:jc w:val="both"/>
              <w:rPr>
                <w:rFonts w:ascii="Times New Roman" w:hAnsi="Times New Roman" w:cs="Times New Roman"/>
                <w:lang w:val="en-US"/>
              </w:rPr>
            </w:pPr>
            <w:r>
              <w:rPr>
                <w:rFonts w:ascii="Times New Roman" w:hAnsi="Times New Roman" w:cs="Times New Roman"/>
                <w:lang w:val="en-US"/>
              </w:rPr>
              <w:t>2%</w:t>
            </w:r>
          </w:p>
        </w:tc>
      </w:tr>
      <w:tr w:rsidR="00A43484" w14:paraId="61679964" w14:textId="77777777" w:rsidTr="001C35AE">
        <w:trPr>
          <w:trHeight w:val="1124"/>
        </w:trPr>
        <w:tc>
          <w:tcPr>
            <w:tcW w:w="2254" w:type="dxa"/>
          </w:tcPr>
          <w:p w14:paraId="2930E450" w14:textId="0A52E836" w:rsidR="00A43484" w:rsidRDefault="00F34054" w:rsidP="0019642F">
            <w:pPr>
              <w:jc w:val="both"/>
              <w:rPr>
                <w:rFonts w:ascii="Times New Roman" w:hAnsi="Times New Roman" w:cs="Times New Roman"/>
                <w:lang w:val="en-US"/>
              </w:rPr>
            </w:pPr>
            <w:r>
              <w:rPr>
                <w:rFonts w:ascii="Times New Roman" w:hAnsi="Times New Roman" w:cs="Times New Roman"/>
                <w:lang w:val="en-US"/>
              </w:rPr>
              <w:t>Lane Width</w:t>
            </w:r>
          </w:p>
        </w:tc>
        <w:tc>
          <w:tcPr>
            <w:tcW w:w="2254" w:type="dxa"/>
          </w:tcPr>
          <w:p w14:paraId="093FE2BC" w14:textId="77777777" w:rsidR="00A43484" w:rsidRDefault="00713543" w:rsidP="0019642F">
            <w:pPr>
              <w:jc w:val="both"/>
              <w:rPr>
                <w:rFonts w:ascii="Times New Roman" w:hAnsi="Times New Roman" w:cs="Times New Roman"/>
                <w:lang w:val="en-US"/>
              </w:rPr>
            </w:pPr>
            <w:r>
              <w:rPr>
                <w:rFonts w:ascii="Times New Roman" w:hAnsi="Times New Roman" w:cs="Times New Roman"/>
                <w:lang w:val="en-US"/>
              </w:rPr>
              <w:t>Narrow</w:t>
            </w:r>
          </w:p>
          <w:p w14:paraId="46C1E667" w14:textId="77777777" w:rsidR="00713543" w:rsidRDefault="00713543" w:rsidP="0019642F">
            <w:pPr>
              <w:jc w:val="both"/>
              <w:rPr>
                <w:rFonts w:ascii="Times New Roman" w:hAnsi="Times New Roman" w:cs="Times New Roman"/>
                <w:lang w:val="en-US"/>
              </w:rPr>
            </w:pPr>
            <w:r>
              <w:rPr>
                <w:rFonts w:ascii="Times New Roman" w:hAnsi="Times New Roman" w:cs="Times New Roman"/>
                <w:lang w:val="en-US"/>
              </w:rPr>
              <w:t>Moderate</w:t>
            </w:r>
          </w:p>
          <w:p w14:paraId="53B38729" w14:textId="4FFF05B3" w:rsidR="00713543" w:rsidRDefault="00713543" w:rsidP="0019642F">
            <w:pPr>
              <w:jc w:val="both"/>
              <w:rPr>
                <w:rFonts w:ascii="Times New Roman" w:hAnsi="Times New Roman" w:cs="Times New Roman"/>
                <w:lang w:val="en-US"/>
              </w:rPr>
            </w:pPr>
            <w:r>
              <w:rPr>
                <w:rFonts w:ascii="Times New Roman" w:hAnsi="Times New Roman" w:cs="Times New Roman"/>
                <w:lang w:val="en-US"/>
              </w:rPr>
              <w:t>wide</w:t>
            </w:r>
          </w:p>
        </w:tc>
        <w:tc>
          <w:tcPr>
            <w:tcW w:w="2254" w:type="dxa"/>
          </w:tcPr>
          <w:p w14:paraId="2D4DBFAF" w14:textId="77777777" w:rsidR="00A43484" w:rsidRDefault="00713543" w:rsidP="0019642F">
            <w:pPr>
              <w:jc w:val="both"/>
              <w:rPr>
                <w:rFonts w:ascii="Times New Roman" w:hAnsi="Times New Roman" w:cs="Times New Roman"/>
                <w:lang w:val="en-US"/>
              </w:rPr>
            </w:pPr>
            <w:r>
              <w:rPr>
                <w:rFonts w:ascii="Times New Roman" w:hAnsi="Times New Roman" w:cs="Times New Roman"/>
                <w:lang w:val="en-US"/>
              </w:rPr>
              <w:t>17</w:t>
            </w:r>
          </w:p>
          <w:p w14:paraId="72193B3A" w14:textId="77777777" w:rsidR="00713543" w:rsidRDefault="00713543" w:rsidP="0019642F">
            <w:pPr>
              <w:jc w:val="both"/>
              <w:rPr>
                <w:rFonts w:ascii="Times New Roman" w:hAnsi="Times New Roman" w:cs="Times New Roman"/>
                <w:lang w:val="en-US"/>
              </w:rPr>
            </w:pPr>
            <w:r>
              <w:rPr>
                <w:rFonts w:ascii="Times New Roman" w:hAnsi="Times New Roman" w:cs="Times New Roman"/>
                <w:lang w:val="en-US"/>
              </w:rPr>
              <w:t>23</w:t>
            </w:r>
          </w:p>
          <w:p w14:paraId="29550F48" w14:textId="61B49C2E" w:rsidR="00713543" w:rsidRDefault="00713543" w:rsidP="0019642F">
            <w:pPr>
              <w:jc w:val="both"/>
              <w:rPr>
                <w:rFonts w:ascii="Times New Roman" w:hAnsi="Times New Roman" w:cs="Times New Roman"/>
                <w:lang w:val="en-US"/>
              </w:rPr>
            </w:pPr>
            <w:r>
              <w:rPr>
                <w:rFonts w:ascii="Times New Roman" w:hAnsi="Times New Roman" w:cs="Times New Roman"/>
                <w:lang w:val="en-US"/>
              </w:rPr>
              <w:t>10</w:t>
            </w:r>
          </w:p>
        </w:tc>
        <w:tc>
          <w:tcPr>
            <w:tcW w:w="2254" w:type="dxa"/>
          </w:tcPr>
          <w:p w14:paraId="64341CD7" w14:textId="77777777" w:rsidR="00A43484" w:rsidRDefault="00DB27CE" w:rsidP="0019642F">
            <w:pPr>
              <w:jc w:val="both"/>
              <w:rPr>
                <w:rFonts w:ascii="Times New Roman" w:hAnsi="Times New Roman" w:cs="Times New Roman"/>
                <w:lang w:val="en-US"/>
              </w:rPr>
            </w:pPr>
            <w:r>
              <w:rPr>
                <w:rFonts w:ascii="Times New Roman" w:hAnsi="Times New Roman" w:cs="Times New Roman"/>
                <w:lang w:val="en-US"/>
              </w:rPr>
              <w:t>34%</w:t>
            </w:r>
          </w:p>
          <w:p w14:paraId="36521A0D" w14:textId="77777777" w:rsidR="00DB27CE" w:rsidRDefault="00DB27CE" w:rsidP="0019642F">
            <w:pPr>
              <w:jc w:val="both"/>
              <w:rPr>
                <w:rFonts w:ascii="Times New Roman" w:hAnsi="Times New Roman" w:cs="Times New Roman"/>
                <w:lang w:val="en-US"/>
              </w:rPr>
            </w:pPr>
            <w:r>
              <w:rPr>
                <w:rFonts w:ascii="Times New Roman" w:hAnsi="Times New Roman" w:cs="Times New Roman"/>
                <w:lang w:val="en-US"/>
              </w:rPr>
              <w:t>46%</w:t>
            </w:r>
          </w:p>
          <w:p w14:paraId="3F37F966" w14:textId="2B1C09FD" w:rsidR="00DB27CE" w:rsidRDefault="00DB27CE" w:rsidP="0019642F">
            <w:pPr>
              <w:jc w:val="both"/>
              <w:rPr>
                <w:rFonts w:ascii="Times New Roman" w:hAnsi="Times New Roman" w:cs="Times New Roman"/>
                <w:lang w:val="en-US"/>
              </w:rPr>
            </w:pPr>
            <w:r>
              <w:rPr>
                <w:rFonts w:ascii="Times New Roman" w:hAnsi="Times New Roman" w:cs="Times New Roman"/>
                <w:lang w:val="en-US"/>
              </w:rPr>
              <w:t>20%</w:t>
            </w:r>
          </w:p>
        </w:tc>
      </w:tr>
      <w:tr w:rsidR="00A43484" w14:paraId="2872FA24" w14:textId="77777777" w:rsidTr="001C35AE">
        <w:trPr>
          <w:trHeight w:val="1126"/>
        </w:trPr>
        <w:tc>
          <w:tcPr>
            <w:tcW w:w="2254" w:type="dxa"/>
          </w:tcPr>
          <w:p w14:paraId="5E747B46" w14:textId="69EA816A" w:rsidR="00A43484" w:rsidRDefault="0038664C" w:rsidP="0019642F">
            <w:pPr>
              <w:jc w:val="both"/>
              <w:rPr>
                <w:rFonts w:ascii="Times New Roman" w:hAnsi="Times New Roman" w:cs="Times New Roman"/>
                <w:lang w:val="en-US"/>
              </w:rPr>
            </w:pPr>
            <w:r>
              <w:rPr>
                <w:rFonts w:ascii="Times New Roman" w:hAnsi="Times New Roman" w:cs="Times New Roman"/>
                <w:lang w:val="en-US"/>
              </w:rPr>
              <w:t>Accessibility of Fire Services</w:t>
            </w:r>
          </w:p>
        </w:tc>
        <w:tc>
          <w:tcPr>
            <w:tcW w:w="2254" w:type="dxa"/>
          </w:tcPr>
          <w:p w14:paraId="1C4789CE" w14:textId="77777777" w:rsidR="00A43484" w:rsidRDefault="0038664C" w:rsidP="0019642F">
            <w:pPr>
              <w:jc w:val="both"/>
              <w:rPr>
                <w:rFonts w:ascii="Times New Roman" w:hAnsi="Times New Roman" w:cs="Times New Roman"/>
                <w:lang w:val="en-US"/>
              </w:rPr>
            </w:pPr>
            <w:r>
              <w:rPr>
                <w:rFonts w:ascii="Times New Roman" w:hAnsi="Times New Roman" w:cs="Times New Roman"/>
                <w:lang w:val="en-US"/>
              </w:rPr>
              <w:t>Easy access</w:t>
            </w:r>
          </w:p>
          <w:p w14:paraId="7E63636E" w14:textId="77777777" w:rsidR="0038664C" w:rsidRDefault="00707E85" w:rsidP="0019642F">
            <w:pPr>
              <w:jc w:val="both"/>
              <w:rPr>
                <w:rFonts w:ascii="Times New Roman" w:hAnsi="Times New Roman" w:cs="Times New Roman"/>
                <w:lang w:val="en-US"/>
              </w:rPr>
            </w:pPr>
            <w:r>
              <w:rPr>
                <w:rFonts w:ascii="Times New Roman" w:hAnsi="Times New Roman" w:cs="Times New Roman"/>
                <w:lang w:val="en-US"/>
              </w:rPr>
              <w:t>Difficult access</w:t>
            </w:r>
          </w:p>
          <w:p w14:paraId="35AA267D" w14:textId="500D9806" w:rsidR="00707E85" w:rsidRDefault="00707E85" w:rsidP="0019642F">
            <w:pPr>
              <w:jc w:val="both"/>
              <w:rPr>
                <w:rFonts w:ascii="Times New Roman" w:hAnsi="Times New Roman" w:cs="Times New Roman"/>
                <w:lang w:val="en-US"/>
              </w:rPr>
            </w:pPr>
            <w:r>
              <w:rPr>
                <w:rFonts w:ascii="Times New Roman" w:hAnsi="Times New Roman" w:cs="Times New Roman"/>
                <w:lang w:val="en-US"/>
              </w:rPr>
              <w:t>Not accessible</w:t>
            </w:r>
          </w:p>
        </w:tc>
        <w:tc>
          <w:tcPr>
            <w:tcW w:w="2254" w:type="dxa"/>
          </w:tcPr>
          <w:p w14:paraId="7041A42D" w14:textId="77777777" w:rsidR="00A43484" w:rsidRDefault="00707E85" w:rsidP="0019642F">
            <w:pPr>
              <w:jc w:val="both"/>
              <w:rPr>
                <w:rFonts w:ascii="Times New Roman" w:hAnsi="Times New Roman" w:cs="Times New Roman"/>
                <w:lang w:val="en-US"/>
              </w:rPr>
            </w:pPr>
            <w:r>
              <w:rPr>
                <w:rFonts w:ascii="Times New Roman" w:hAnsi="Times New Roman" w:cs="Times New Roman"/>
                <w:lang w:val="en-US"/>
              </w:rPr>
              <w:t>24</w:t>
            </w:r>
          </w:p>
          <w:p w14:paraId="33CB1FA1" w14:textId="77777777" w:rsidR="00707E85" w:rsidRDefault="00707E85" w:rsidP="0019642F">
            <w:pPr>
              <w:jc w:val="both"/>
              <w:rPr>
                <w:rFonts w:ascii="Times New Roman" w:hAnsi="Times New Roman" w:cs="Times New Roman"/>
                <w:lang w:val="en-US"/>
              </w:rPr>
            </w:pPr>
            <w:r>
              <w:rPr>
                <w:rFonts w:ascii="Times New Roman" w:hAnsi="Times New Roman" w:cs="Times New Roman"/>
                <w:lang w:val="en-US"/>
              </w:rPr>
              <w:t>22</w:t>
            </w:r>
          </w:p>
          <w:p w14:paraId="5B935F20" w14:textId="04C0707C" w:rsidR="00707E85" w:rsidRDefault="001C35AE" w:rsidP="0019642F">
            <w:pPr>
              <w:jc w:val="both"/>
              <w:rPr>
                <w:rFonts w:ascii="Times New Roman" w:hAnsi="Times New Roman" w:cs="Times New Roman"/>
                <w:lang w:val="en-US"/>
              </w:rPr>
            </w:pPr>
            <w:r>
              <w:rPr>
                <w:rFonts w:ascii="Times New Roman" w:hAnsi="Times New Roman" w:cs="Times New Roman"/>
                <w:lang w:val="en-US"/>
              </w:rPr>
              <w:t>4</w:t>
            </w:r>
          </w:p>
        </w:tc>
        <w:tc>
          <w:tcPr>
            <w:tcW w:w="2254" w:type="dxa"/>
          </w:tcPr>
          <w:p w14:paraId="44DF3FC4" w14:textId="77777777" w:rsidR="00A43484" w:rsidRDefault="001C35AE" w:rsidP="0019642F">
            <w:pPr>
              <w:jc w:val="both"/>
              <w:rPr>
                <w:rFonts w:ascii="Times New Roman" w:hAnsi="Times New Roman" w:cs="Times New Roman"/>
                <w:lang w:val="en-US"/>
              </w:rPr>
            </w:pPr>
            <w:r>
              <w:rPr>
                <w:rFonts w:ascii="Times New Roman" w:hAnsi="Times New Roman" w:cs="Times New Roman"/>
                <w:lang w:val="en-US"/>
              </w:rPr>
              <w:t>48%</w:t>
            </w:r>
          </w:p>
          <w:p w14:paraId="73C0BD57" w14:textId="77777777" w:rsidR="001C35AE" w:rsidRDefault="001C35AE" w:rsidP="0019642F">
            <w:pPr>
              <w:jc w:val="both"/>
              <w:rPr>
                <w:rFonts w:ascii="Times New Roman" w:hAnsi="Times New Roman" w:cs="Times New Roman"/>
                <w:lang w:val="en-US"/>
              </w:rPr>
            </w:pPr>
            <w:r>
              <w:rPr>
                <w:rFonts w:ascii="Times New Roman" w:hAnsi="Times New Roman" w:cs="Times New Roman"/>
                <w:lang w:val="en-US"/>
              </w:rPr>
              <w:t>44%</w:t>
            </w:r>
          </w:p>
          <w:p w14:paraId="3FB54709" w14:textId="7F4DBE1E" w:rsidR="001C35AE" w:rsidRDefault="001C35AE" w:rsidP="0019642F">
            <w:pPr>
              <w:jc w:val="both"/>
              <w:rPr>
                <w:rFonts w:ascii="Times New Roman" w:hAnsi="Times New Roman" w:cs="Times New Roman"/>
                <w:lang w:val="en-US"/>
              </w:rPr>
            </w:pPr>
            <w:r>
              <w:rPr>
                <w:rFonts w:ascii="Times New Roman" w:hAnsi="Times New Roman" w:cs="Times New Roman"/>
                <w:lang w:val="en-US"/>
              </w:rPr>
              <w:t>8%</w:t>
            </w:r>
          </w:p>
        </w:tc>
      </w:tr>
      <w:tr w:rsidR="00A43484" w14:paraId="1849EAE3" w14:textId="77777777" w:rsidTr="009B612B">
        <w:trPr>
          <w:trHeight w:val="688"/>
        </w:trPr>
        <w:tc>
          <w:tcPr>
            <w:tcW w:w="2254" w:type="dxa"/>
          </w:tcPr>
          <w:p w14:paraId="5DF2F0B2" w14:textId="1A631F2A" w:rsidR="00A43484" w:rsidRDefault="00C45CBD" w:rsidP="0019642F">
            <w:pPr>
              <w:jc w:val="both"/>
              <w:rPr>
                <w:rFonts w:ascii="Times New Roman" w:hAnsi="Times New Roman" w:cs="Times New Roman"/>
                <w:lang w:val="en-US"/>
              </w:rPr>
            </w:pPr>
            <w:r>
              <w:rPr>
                <w:rFonts w:ascii="Times New Roman" w:hAnsi="Times New Roman" w:cs="Times New Roman"/>
                <w:lang w:val="en-US"/>
              </w:rPr>
              <w:t>Access to water during emergency</w:t>
            </w:r>
          </w:p>
        </w:tc>
        <w:tc>
          <w:tcPr>
            <w:tcW w:w="2254" w:type="dxa"/>
          </w:tcPr>
          <w:p w14:paraId="60A09251" w14:textId="77777777" w:rsidR="00A43484" w:rsidRDefault="00DB35D5" w:rsidP="0019642F">
            <w:pPr>
              <w:jc w:val="both"/>
              <w:rPr>
                <w:rFonts w:ascii="Times New Roman" w:hAnsi="Times New Roman" w:cs="Times New Roman"/>
                <w:lang w:val="en-US"/>
              </w:rPr>
            </w:pPr>
            <w:r>
              <w:rPr>
                <w:rFonts w:ascii="Times New Roman" w:hAnsi="Times New Roman" w:cs="Times New Roman"/>
                <w:lang w:val="en-US"/>
              </w:rPr>
              <w:t>Available</w:t>
            </w:r>
          </w:p>
          <w:p w14:paraId="4C08D0A7" w14:textId="72ACB83E" w:rsidR="00DB35D5" w:rsidRDefault="00DB35D5" w:rsidP="0019642F">
            <w:pPr>
              <w:jc w:val="both"/>
              <w:rPr>
                <w:rFonts w:ascii="Times New Roman" w:hAnsi="Times New Roman" w:cs="Times New Roman"/>
                <w:lang w:val="en-US"/>
              </w:rPr>
            </w:pPr>
            <w:r>
              <w:rPr>
                <w:rFonts w:ascii="Times New Roman" w:hAnsi="Times New Roman" w:cs="Times New Roman"/>
                <w:lang w:val="en-US"/>
              </w:rPr>
              <w:t>Not available</w:t>
            </w:r>
          </w:p>
        </w:tc>
        <w:tc>
          <w:tcPr>
            <w:tcW w:w="2254" w:type="dxa"/>
          </w:tcPr>
          <w:p w14:paraId="0CB5624C" w14:textId="77777777" w:rsidR="00A43484" w:rsidRDefault="00DB35D5" w:rsidP="0019642F">
            <w:pPr>
              <w:jc w:val="both"/>
              <w:rPr>
                <w:rFonts w:ascii="Times New Roman" w:hAnsi="Times New Roman" w:cs="Times New Roman"/>
                <w:lang w:val="en-US"/>
              </w:rPr>
            </w:pPr>
            <w:r>
              <w:rPr>
                <w:rFonts w:ascii="Times New Roman" w:hAnsi="Times New Roman" w:cs="Times New Roman"/>
                <w:lang w:val="en-US"/>
              </w:rPr>
              <w:t>41</w:t>
            </w:r>
          </w:p>
          <w:p w14:paraId="09397767" w14:textId="2588C432" w:rsidR="00DB35D5" w:rsidRDefault="00DB35D5" w:rsidP="0019642F">
            <w:pPr>
              <w:jc w:val="both"/>
              <w:rPr>
                <w:rFonts w:ascii="Times New Roman" w:hAnsi="Times New Roman" w:cs="Times New Roman"/>
                <w:lang w:val="en-US"/>
              </w:rPr>
            </w:pPr>
            <w:r>
              <w:rPr>
                <w:rFonts w:ascii="Times New Roman" w:hAnsi="Times New Roman" w:cs="Times New Roman"/>
                <w:lang w:val="en-US"/>
              </w:rPr>
              <w:t>9</w:t>
            </w:r>
          </w:p>
        </w:tc>
        <w:tc>
          <w:tcPr>
            <w:tcW w:w="2254" w:type="dxa"/>
          </w:tcPr>
          <w:p w14:paraId="70CD8A7B" w14:textId="77777777" w:rsidR="00A43484" w:rsidRDefault="009B612B" w:rsidP="0019642F">
            <w:pPr>
              <w:jc w:val="both"/>
              <w:rPr>
                <w:rFonts w:ascii="Times New Roman" w:hAnsi="Times New Roman" w:cs="Times New Roman"/>
                <w:lang w:val="en-US"/>
              </w:rPr>
            </w:pPr>
            <w:r>
              <w:rPr>
                <w:rFonts w:ascii="Times New Roman" w:hAnsi="Times New Roman" w:cs="Times New Roman"/>
                <w:lang w:val="en-US"/>
              </w:rPr>
              <w:t>82%</w:t>
            </w:r>
          </w:p>
          <w:p w14:paraId="7CA670FF" w14:textId="4A4AC7B0" w:rsidR="009B612B" w:rsidRDefault="009B612B" w:rsidP="0019642F">
            <w:pPr>
              <w:jc w:val="both"/>
              <w:rPr>
                <w:rFonts w:ascii="Times New Roman" w:hAnsi="Times New Roman" w:cs="Times New Roman"/>
                <w:lang w:val="en-US"/>
              </w:rPr>
            </w:pPr>
            <w:r>
              <w:rPr>
                <w:rFonts w:ascii="Times New Roman" w:hAnsi="Times New Roman" w:cs="Times New Roman"/>
                <w:lang w:val="en-US"/>
              </w:rPr>
              <w:t>18%</w:t>
            </w:r>
          </w:p>
        </w:tc>
      </w:tr>
    </w:tbl>
    <w:p w14:paraId="2D814B9C" w14:textId="688DF7DF" w:rsidR="0019642F" w:rsidRPr="00800B08" w:rsidRDefault="009B612B" w:rsidP="009B612B">
      <w:pPr>
        <w:jc w:val="both"/>
        <w:rPr>
          <w:rFonts w:ascii="Times New Roman" w:hAnsi="Times New Roman" w:cs="Times New Roman"/>
          <w:u w:val="single"/>
          <w:lang w:val="en-US"/>
        </w:rPr>
      </w:pPr>
      <w:r>
        <w:rPr>
          <w:rFonts w:ascii="Times New Roman" w:hAnsi="Times New Roman" w:cs="Times New Roman"/>
          <w:lang w:val="en-US"/>
        </w:rPr>
        <w:t xml:space="preserve">            </w:t>
      </w:r>
      <w:r w:rsidR="00800B08">
        <w:rPr>
          <w:rFonts w:ascii="Times New Roman" w:hAnsi="Times New Roman" w:cs="Times New Roman"/>
          <w:u w:val="single"/>
          <w:lang w:val="en-US"/>
        </w:rPr>
        <w:t>SOURCE: FIELD SURVEY, 2026</w:t>
      </w:r>
    </w:p>
    <w:p w14:paraId="1183677C" w14:textId="77777777" w:rsidR="00B550BE" w:rsidRDefault="00B550BE" w:rsidP="00C66D2E">
      <w:pPr>
        <w:ind w:left="360"/>
        <w:jc w:val="both"/>
        <w:rPr>
          <w:rFonts w:ascii="Times New Roman" w:hAnsi="Times New Roman" w:cs="Times New Roman"/>
          <w:lang w:val="en-US"/>
        </w:rPr>
      </w:pPr>
    </w:p>
    <w:p w14:paraId="0E61A476" w14:textId="43222F75" w:rsidR="00FC00A9" w:rsidRDefault="008928C9" w:rsidP="00C66D2E">
      <w:pPr>
        <w:ind w:left="360"/>
        <w:jc w:val="both"/>
        <w:rPr>
          <w:rFonts w:ascii="Times New Roman" w:hAnsi="Times New Roman" w:cs="Times New Roman"/>
          <w:lang w:val="en-US"/>
        </w:rPr>
      </w:pPr>
      <w:r>
        <w:rPr>
          <w:rFonts w:ascii="Times New Roman" w:hAnsi="Times New Roman" w:cs="Times New Roman"/>
          <w:lang w:val="en-US"/>
        </w:rPr>
        <w:t>T</w:t>
      </w:r>
      <w:r w:rsidR="0082486B">
        <w:rPr>
          <w:rFonts w:ascii="Times New Roman" w:hAnsi="Times New Roman" w:cs="Times New Roman"/>
          <w:lang w:val="en-US"/>
        </w:rPr>
        <w:t>he fin</w:t>
      </w:r>
      <w:r w:rsidR="00531971">
        <w:rPr>
          <w:rFonts w:ascii="Times New Roman" w:hAnsi="Times New Roman" w:cs="Times New Roman"/>
          <w:lang w:val="en-US"/>
        </w:rPr>
        <w:t xml:space="preserve">ding reveals that </w:t>
      </w:r>
      <w:r w:rsidR="0006274D">
        <w:rPr>
          <w:rFonts w:ascii="Times New Roman" w:hAnsi="Times New Roman" w:cs="Times New Roman"/>
          <w:lang w:val="en-US"/>
        </w:rPr>
        <w:t>Physical</w:t>
      </w:r>
      <w:r w:rsidR="008E1D32">
        <w:rPr>
          <w:rFonts w:ascii="Times New Roman" w:hAnsi="Times New Roman" w:cs="Times New Roman"/>
          <w:lang w:val="en-US"/>
        </w:rPr>
        <w:t xml:space="preserve"> vulnerability </w:t>
      </w:r>
      <w:r w:rsidR="006574E4">
        <w:rPr>
          <w:rFonts w:ascii="Times New Roman" w:hAnsi="Times New Roman" w:cs="Times New Roman"/>
          <w:lang w:val="en-US"/>
        </w:rPr>
        <w:t>contributes</w:t>
      </w:r>
      <w:r w:rsidR="008E1D32">
        <w:rPr>
          <w:rFonts w:ascii="Times New Roman" w:hAnsi="Times New Roman" w:cs="Times New Roman"/>
          <w:lang w:val="en-US"/>
        </w:rPr>
        <w:t xml:space="preserve"> to </w:t>
      </w:r>
      <w:r w:rsidR="00AF06DB">
        <w:rPr>
          <w:rFonts w:ascii="Times New Roman" w:hAnsi="Times New Roman" w:cs="Times New Roman"/>
          <w:lang w:val="en-US"/>
        </w:rPr>
        <w:t>risk in fire incidents.</w:t>
      </w:r>
      <w:r w:rsidR="006574E4">
        <w:rPr>
          <w:rFonts w:ascii="Times New Roman" w:hAnsi="Times New Roman" w:cs="Times New Roman"/>
          <w:lang w:val="en-US"/>
        </w:rPr>
        <w:t xml:space="preserve"> </w:t>
      </w:r>
      <w:r w:rsidR="00A25CD7">
        <w:rPr>
          <w:rFonts w:ascii="Times New Roman" w:hAnsi="Times New Roman" w:cs="Times New Roman"/>
          <w:lang w:val="en-US"/>
        </w:rPr>
        <w:t xml:space="preserve">It is reported that </w:t>
      </w:r>
      <w:r w:rsidR="00974FA0">
        <w:rPr>
          <w:rFonts w:ascii="Times New Roman" w:hAnsi="Times New Roman" w:cs="Times New Roman"/>
          <w:lang w:val="en-US"/>
        </w:rPr>
        <w:t xml:space="preserve">66% of </w:t>
      </w:r>
      <w:r w:rsidR="000F147C">
        <w:rPr>
          <w:rFonts w:ascii="Times New Roman" w:hAnsi="Times New Roman" w:cs="Times New Roman"/>
          <w:lang w:val="en-US"/>
        </w:rPr>
        <w:t xml:space="preserve">houses are </w:t>
      </w:r>
      <w:r w:rsidR="002E01FD">
        <w:rPr>
          <w:rFonts w:ascii="Times New Roman" w:hAnsi="Times New Roman" w:cs="Times New Roman"/>
          <w:lang w:val="en-US"/>
        </w:rPr>
        <w:t xml:space="preserve">closely </w:t>
      </w:r>
      <w:r w:rsidR="003E43CD">
        <w:rPr>
          <w:rFonts w:ascii="Times New Roman" w:hAnsi="Times New Roman" w:cs="Times New Roman"/>
          <w:lang w:val="en-US"/>
        </w:rPr>
        <w:t>s</w:t>
      </w:r>
      <w:r w:rsidR="00B0713F">
        <w:rPr>
          <w:rFonts w:ascii="Times New Roman" w:hAnsi="Times New Roman" w:cs="Times New Roman"/>
          <w:lang w:val="en-US"/>
        </w:rPr>
        <w:t>paced</w:t>
      </w:r>
      <w:r w:rsidR="003E43CD">
        <w:rPr>
          <w:rFonts w:ascii="Times New Roman" w:hAnsi="Times New Roman" w:cs="Times New Roman"/>
          <w:lang w:val="en-US"/>
        </w:rPr>
        <w:t xml:space="preserve"> while 32% have moderate </w:t>
      </w:r>
      <w:r w:rsidR="00B0713F">
        <w:rPr>
          <w:rFonts w:ascii="Times New Roman" w:hAnsi="Times New Roman" w:cs="Times New Roman"/>
          <w:lang w:val="en-US"/>
        </w:rPr>
        <w:t xml:space="preserve">spaced and 2% </w:t>
      </w:r>
      <w:r w:rsidR="00B0713F">
        <w:rPr>
          <w:rFonts w:ascii="Times New Roman" w:hAnsi="Times New Roman" w:cs="Times New Roman"/>
          <w:lang w:val="en-US"/>
        </w:rPr>
        <w:lastRenderedPageBreak/>
        <w:t xml:space="preserve">have </w:t>
      </w:r>
      <w:r w:rsidR="009D03C7">
        <w:rPr>
          <w:rFonts w:ascii="Times New Roman" w:hAnsi="Times New Roman" w:cs="Times New Roman"/>
          <w:lang w:val="en-US"/>
        </w:rPr>
        <w:t>spaciously spaced.</w:t>
      </w:r>
      <w:r w:rsidR="00BE759C">
        <w:rPr>
          <w:rFonts w:ascii="Times New Roman" w:hAnsi="Times New Roman" w:cs="Times New Roman"/>
          <w:lang w:val="en-US"/>
        </w:rPr>
        <w:t xml:space="preserve"> This indicates that the </w:t>
      </w:r>
      <w:r w:rsidR="005A6EFA">
        <w:rPr>
          <w:rFonts w:ascii="Times New Roman" w:hAnsi="Times New Roman" w:cs="Times New Roman"/>
          <w:lang w:val="en-US"/>
        </w:rPr>
        <w:t>high density in the locality</w:t>
      </w:r>
      <w:r w:rsidR="005A7CA7">
        <w:rPr>
          <w:rFonts w:ascii="Times New Roman" w:hAnsi="Times New Roman" w:cs="Times New Roman"/>
          <w:lang w:val="en-US"/>
        </w:rPr>
        <w:t xml:space="preserve"> where</w:t>
      </w:r>
      <w:r w:rsidR="00537286">
        <w:rPr>
          <w:rFonts w:ascii="Times New Roman" w:hAnsi="Times New Roman" w:cs="Times New Roman"/>
          <w:lang w:val="en-US"/>
        </w:rPr>
        <w:t xml:space="preserve"> the closely spaced houses can spread </w:t>
      </w:r>
      <w:r w:rsidR="00F23A21">
        <w:rPr>
          <w:rFonts w:ascii="Times New Roman" w:hAnsi="Times New Roman" w:cs="Times New Roman"/>
          <w:lang w:val="en-US"/>
        </w:rPr>
        <w:t xml:space="preserve">rapid </w:t>
      </w:r>
      <w:r w:rsidR="00537286">
        <w:rPr>
          <w:rFonts w:ascii="Times New Roman" w:hAnsi="Times New Roman" w:cs="Times New Roman"/>
          <w:lang w:val="en-US"/>
        </w:rPr>
        <w:t>fire</w:t>
      </w:r>
      <w:r w:rsidR="00F23A21">
        <w:rPr>
          <w:rFonts w:ascii="Times New Roman" w:hAnsi="Times New Roman" w:cs="Times New Roman"/>
          <w:lang w:val="en-US"/>
        </w:rPr>
        <w:t xml:space="preserve"> outbreaks. </w:t>
      </w:r>
      <w:r w:rsidR="005A6EFA">
        <w:rPr>
          <w:rFonts w:ascii="Times New Roman" w:hAnsi="Times New Roman" w:cs="Times New Roman"/>
          <w:lang w:val="en-US"/>
        </w:rPr>
        <w:t xml:space="preserve"> Whereas, the narrow lanes in the locality </w:t>
      </w:r>
      <w:r w:rsidR="004C47D4">
        <w:rPr>
          <w:rFonts w:ascii="Times New Roman" w:hAnsi="Times New Roman" w:cs="Times New Roman"/>
          <w:lang w:val="en-US"/>
        </w:rPr>
        <w:t>are</w:t>
      </w:r>
      <w:r w:rsidR="005A6EFA">
        <w:rPr>
          <w:rFonts w:ascii="Times New Roman" w:hAnsi="Times New Roman" w:cs="Times New Roman"/>
          <w:lang w:val="en-US"/>
        </w:rPr>
        <w:t xml:space="preserve"> another </w:t>
      </w:r>
      <w:r w:rsidR="00D40420">
        <w:rPr>
          <w:rFonts w:ascii="Times New Roman" w:hAnsi="Times New Roman" w:cs="Times New Roman"/>
          <w:lang w:val="en-US"/>
        </w:rPr>
        <w:t>major concern. The</w:t>
      </w:r>
      <w:r w:rsidR="004C3913">
        <w:rPr>
          <w:rFonts w:ascii="Times New Roman" w:hAnsi="Times New Roman" w:cs="Times New Roman"/>
          <w:lang w:val="en-US"/>
        </w:rPr>
        <w:t xml:space="preserve"> </w:t>
      </w:r>
      <w:r w:rsidR="00101ABD">
        <w:rPr>
          <w:rFonts w:ascii="Times New Roman" w:hAnsi="Times New Roman" w:cs="Times New Roman"/>
          <w:lang w:val="en-US"/>
        </w:rPr>
        <w:t xml:space="preserve">34% </w:t>
      </w:r>
      <w:r w:rsidR="004C3913">
        <w:rPr>
          <w:rFonts w:ascii="Times New Roman" w:hAnsi="Times New Roman" w:cs="Times New Roman"/>
          <w:lang w:val="en-US"/>
        </w:rPr>
        <w:t xml:space="preserve">responded reported having </w:t>
      </w:r>
      <w:r w:rsidR="00FF0B8F">
        <w:rPr>
          <w:rFonts w:ascii="Times New Roman" w:hAnsi="Times New Roman" w:cs="Times New Roman"/>
          <w:lang w:val="en-US"/>
        </w:rPr>
        <w:t xml:space="preserve">narrow lanes while 46% having </w:t>
      </w:r>
      <w:r w:rsidR="00982F69">
        <w:rPr>
          <w:rFonts w:ascii="Times New Roman" w:hAnsi="Times New Roman" w:cs="Times New Roman"/>
          <w:lang w:val="en-US"/>
        </w:rPr>
        <w:t>moderate</w:t>
      </w:r>
      <w:r w:rsidR="007240C2">
        <w:rPr>
          <w:rFonts w:ascii="Times New Roman" w:hAnsi="Times New Roman" w:cs="Times New Roman"/>
          <w:lang w:val="en-US"/>
        </w:rPr>
        <w:t xml:space="preserve"> lanes and 20% have wide lanes</w:t>
      </w:r>
      <w:r w:rsidR="003E29F3">
        <w:rPr>
          <w:rFonts w:ascii="Times New Roman" w:hAnsi="Times New Roman" w:cs="Times New Roman"/>
          <w:lang w:val="en-US"/>
        </w:rPr>
        <w:t>.</w:t>
      </w:r>
      <w:r w:rsidR="00676AFD">
        <w:rPr>
          <w:rFonts w:ascii="Times New Roman" w:hAnsi="Times New Roman" w:cs="Times New Roman"/>
          <w:lang w:val="en-US"/>
        </w:rPr>
        <w:t xml:space="preserve"> </w:t>
      </w:r>
      <w:r w:rsidR="00BE617C">
        <w:rPr>
          <w:rFonts w:ascii="Times New Roman" w:hAnsi="Times New Roman" w:cs="Times New Roman"/>
          <w:lang w:val="en-US"/>
        </w:rPr>
        <w:t>It highlights the problem of</w:t>
      </w:r>
      <w:r w:rsidR="003653D8">
        <w:rPr>
          <w:rFonts w:ascii="Times New Roman" w:hAnsi="Times New Roman" w:cs="Times New Roman"/>
          <w:lang w:val="en-US"/>
        </w:rPr>
        <w:t xml:space="preserve"> </w:t>
      </w:r>
      <w:r w:rsidR="00C66D2E">
        <w:rPr>
          <w:rFonts w:ascii="Times New Roman" w:hAnsi="Times New Roman" w:cs="Times New Roman"/>
          <w:lang w:val="en-US"/>
        </w:rPr>
        <w:t>the eva</w:t>
      </w:r>
      <w:r w:rsidR="006C50EF">
        <w:rPr>
          <w:rFonts w:ascii="Times New Roman" w:hAnsi="Times New Roman" w:cs="Times New Roman"/>
          <w:lang w:val="en-US"/>
        </w:rPr>
        <w:t xml:space="preserve">cuation during fire outbreak and also delayed the </w:t>
      </w:r>
      <w:r w:rsidR="00FC00A9">
        <w:rPr>
          <w:rFonts w:ascii="Times New Roman" w:hAnsi="Times New Roman" w:cs="Times New Roman"/>
          <w:lang w:val="en-US"/>
        </w:rPr>
        <w:t>fire emergency services in the locality.</w:t>
      </w:r>
    </w:p>
    <w:p w14:paraId="38A3C8CD" w14:textId="77777777" w:rsidR="00A34F20" w:rsidRDefault="00E410E5" w:rsidP="00C66D2E">
      <w:pPr>
        <w:ind w:left="360"/>
        <w:jc w:val="both"/>
        <w:rPr>
          <w:rFonts w:ascii="Times New Roman" w:hAnsi="Times New Roman" w:cs="Times New Roman"/>
          <w:lang w:val="en-US"/>
        </w:rPr>
      </w:pPr>
      <w:r>
        <w:rPr>
          <w:rFonts w:ascii="Times New Roman" w:hAnsi="Times New Roman" w:cs="Times New Roman"/>
          <w:lang w:val="en-US"/>
        </w:rPr>
        <w:t xml:space="preserve">The </w:t>
      </w:r>
      <w:r w:rsidR="00936844">
        <w:rPr>
          <w:rFonts w:ascii="Times New Roman" w:hAnsi="Times New Roman" w:cs="Times New Roman"/>
          <w:lang w:val="en-US"/>
        </w:rPr>
        <w:t xml:space="preserve">accessibility of Fire emergency services </w:t>
      </w:r>
      <w:r w:rsidR="002105D3">
        <w:rPr>
          <w:rFonts w:ascii="Times New Roman" w:hAnsi="Times New Roman" w:cs="Times New Roman"/>
          <w:lang w:val="en-US"/>
        </w:rPr>
        <w:t>is</w:t>
      </w:r>
      <w:r w:rsidR="00936844">
        <w:rPr>
          <w:rFonts w:ascii="Times New Roman" w:hAnsi="Times New Roman" w:cs="Times New Roman"/>
          <w:lang w:val="en-US"/>
        </w:rPr>
        <w:t xml:space="preserve"> the most important </w:t>
      </w:r>
      <w:r w:rsidR="00CF2BAA">
        <w:rPr>
          <w:rFonts w:ascii="Times New Roman" w:hAnsi="Times New Roman" w:cs="Times New Roman"/>
          <w:lang w:val="en-US"/>
        </w:rPr>
        <w:t>aspect during fire hazards.</w:t>
      </w:r>
      <w:r w:rsidR="002105D3">
        <w:rPr>
          <w:rFonts w:ascii="Times New Roman" w:hAnsi="Times New Roman" w:cs="Times New Roman"/>
          <w:lang w:val="en-US"/>
        </w:rPr>
        <w:t xml:space="preserve"> It is reported that </w:t>
      </w:r>
      <w:r w:rsidR="00220134">
        <w:rPr>
          <w:rFonts w:ascii="Times New Roman" w:hAnsi="Times New Roman" w:cs="Times New Roman"/>
          <w:lang w:val="en-US"/>
        </w:rPr>
        <w:t>48% reside</w:t>
      </w:r>
      <w:r w:rsidR="004173FE">
        <w:rPr>
          <w:rFonts w:ascii="Times New Roman" w:hAnsi="Times New Roman" w:cs="Times New Roman"/>
          <w:lang w:val="en-US"/>
        </w:rPr>
        <w:t>nts have easy accessibility of these services where as 44</w:t>
      </w:r>
      <w:r w:rsidR="008D4FA3">
        <w:rPr>
          <w:rFonts w:ascii="Times New Roman" w:hAnsi="Times New Roman" w:cs="Times New Roman"/>
          <w:lang w:val="en-US"/>
        </w:rPr>
        <w:t>% have reported to have difficult accessibility</w:t>
      </w:r>
      <w:r w:rsidR="009C41ED">
        <w:rPr>
          <w:rFonts w:ascii="Times New Roman" w:hAnsi="Times New Roman" w:cs="Times New Roman"/>
          <w:lang w:val="en-US"/>
        </w:rPr>
        <w:t xml:space="preserve"> </w:t>
      </w:r>
      <w:r w:rsidR="009B767C">
        <w:rPr>
          <w:rFonts w:ascii="Times New Roman" w:hAnsi="Times New Roman" w:cs="Times New Roman"/>
          <w:lang w:val="en-US"/>
        </w:rPr>
        <w:t xml:space="preserve">while 8% has reported </w:t>
      </w:r>
      <w:r w:rsidR="005E40A8">
        <w:rPr>
          <w:rFonts w:ascii="Times New Roman" w:hAnsi="Times New Roman" w:cs="Times New Roman"/>
          <w:lang w:val="en-US"/>
        </w:rPr>
        <w:t xml:space="preserve">that the fire accessibility </w:t>
      </w:r>
      <w:r w:rsidR="003A654A">
        <w:rPr>
          <w:rFonts w:ascii="Times New Roman" w:hAnsi="Times New Roman" w:cs="Times New Roman"/>
          <w:lang w:val="en-US"/>
        </w:rPr>
        <w:t xml:space="preserve">as not possible. This indicate that </w:t>
      </w:r>
      <w:r w:rsidR="0040532F">
        <w:rPr>
          <w:rFonts w:ascii="Times New Roman" w:hAnsi="Times New Roman" w:cs="Times New Roman"/>
          <w:lang w:val="en-US"/>
        </w:rPr>
        <w:t>more than half of population have problem in accessibility of</w:t>
      </w:r>
      <w:r w:rsidR="00327A7D">
        <w:rPr>
          <w:rFonts w:ascii="Times New Roman" w:hAnsi="Times New Roman" w:cs="Times New Roman"/>
          <w:lang w:val="en-US"/>
        </w:rPr>
        <w:t xml:space="preserve"> fire services due to the narrow lanes and closely spaced </w:t>
      </w:r>
      <w:r w:rsidR="00604964">
        <w:rPr>
          <w:rFonts w:ascii="Times New Roman" w:hAnsi="Times New Roman" w:cs="Times New Roman"/>
          <w:lang w:val="en-US"/>
        </w:rPr>
        <w:t>housing</w:t>
      </w:r>
      <w:r w:rsidR="00A34F20">
        <w:rPr>
          <w:rFonts w:ascii="Times New Roman" w:hAnsi="Times New Roman" w:cs="Times New Roman"/>
          <w:lang w:val="en-US"/>
        </w:rPr>
        <w:t>.</w:t>
      </w:r>
    </w:p>
    <w:p w14:paraId="3536DCEF" w14:textId="77777777" w:rsidR="00FF1C94" w:rsidRDefault="001A7B08" w:rsidP="00C66D2E">
      <w:pPr>
        <w:ind w:left="360"/>
        <w:jc w:val="both"/>
        <w:rPr>
          <w:rFonts w:ascii="Times New Roman" w:hAnsi="Times New Roman" w:cs="Times New Roman"/>
          <w:lang w:val="en-US"/>
        </w:rPr>
      </w:pPr>
      <w:r>
        <w:rPr>
          <w:rFonts w:ascii="Times New Roman" w:hAnsi="Times New Roman" w:cs="Times New Roman"/>
          <w:lang w:val="en-US"/>
        </w:rPr>
        <w:t xml:space="preserve">Whereas, </w:t>
      </w:r>
      <w:r w:rsidR="00D03256">
        <w:rPr>
          <w:rFonts w:ascii="Times New Roman" w:hAnsi="Times New Roman" w:cs="Times New Roman"/>
          <w:lang w:val="en-US"/>
        </w:rPr>
        <w:t>it</w:t>
      </w:r>
      <w:r w:rsidR="000F75C2">
        <w:rPr>
          <w:rFonts w:ascii="Times New Roman" w:hAnsi="Times New Roman" w:cs="Times New Roman"/>
          <w:lang w:val="en-US"/>
        </w:rPr>
        <w:t xml:space="preserve"> is reported that 82% residents have the nearby access to water while </w:t>
      </w:r>
      <w:r w:rsidR="00DE458F">
        <w:rPr>
          <w:rFonts w:ascii="Times New Roman" w:hAnsi="Times New Roman" w:cs="Times New Roman"/>
          <w:lang w:val="en-US"/>
        </w:rPr>
        <w:t xml:space="preserve">only 18% have reported having </w:t>
      </w:r>
      <w:r w:rsidR="00DE1953">
        <w:rPr>
          <w:rFonts w:ascii="Times New Roman" w:hAnsi="Times New Roman" w:cs="Times New Roman"/>
          <w:lang w:val="en-US"/>
        </w:rPr>
        <w:t xml:space="preserve">lack of access to waster in </w:t>
      </w:r>
      <w:r w:rsidR="005B23B6">
        <w:rPr>
          <w:rFonts w:ascii="Times New Roman" w:hAnsi="Times New Roman" w:cs="Times New Roman"/>
          <w:lang w:val="en-US"/>
        </w:rPr>
        <w:t>these settlements</w:t>
      </w:r>
      <w:r w:rsidR="00DE1953">
        <w:rPr>
          <w:rFonts w:ascii="Times New Roman" w:hAnsi="Times New Roman" w:cs="Times New Roman"/>
          <w:lang w:val="en-US"/>
        </w:rPr>
        <w:t>.</w:t>
      </w:r>
      <w:r w:rsidR="005B23B6">
        <w:rPr>
          <w:rFonts w:ascii="Times New Roman" w:hAnsi="Times New Roman" w:cs="Times New Roman"/>
          <w:lang w:val="en-US"/>
        </w:rPr>
        <w:t xml:space="preserve"> It </w:t>
      </w:r>
      <w:r w:rsidR="00D03256">
        <w:rPr>
          <w:rFonts w:ascii="Times New Roman" w:hAnsi="Times New Roman" w:cs="Times New Roman"/>
          <w:lang w:val="en-US"/>
        </w:rPr>
        <w:t>indicates</w:t>
      </w:r>
      <w:r w:rsidR="005B23B6">
        <w:rPr>
          <w:rFonts w:ascii="Times New Roman" w:hAnsi="Times New Roman" w:cs="Times New Roman"/>
          <w:lang w:val="en-US"/>
        </w:rPr>
        <w:t xml:space="preserve"> </w:t>
      </w:r>
      <w:r w:rsidR="00D03256">
        <w:rPr>
          <w:rFonts w:ascii="Times New Roman" w:hAnsi="Times New Roman" w:cs="Times New Roman"/>
          <w:lang w:val="en-US"/>
        </w:rPr>
        <w:t xml:space="preserve">that even though most people do have access to water but </w:t>
      </w:r>
      <w:r w:rsidR="00794D4B">
        <w:rPr>
          <w:rFonts w:ascii="Times New Roman" w:hAnsi="Times New Roman" w:cs="Times New Roman"/>
          <w:lang w:val="en-US"/>
        </w:rPr>
        <w:t xml:space="preserve">it may not be easily </w:t>
      </w:r>
      <w:r w:rsidR="00683141">
        <w:rPr>
          <w:rFonts w:ascii="Times New Roman" w:hAnsi="Times New Roman" w:cs="Times New Roman"/>
          <w:lang w:val="en-US"/>
        </w:rPr>
        <w:t xml:space="preserve">accessible or </w:t>
      </w:r>
      <w:r w:rsidR="00FF1C94">
        <w:rPr>
          <w:rFonts w:ascii="Times New Roman" w:hAnsi="Times New Roman" w:cs="Times New Roman"/>
          <w:lang w:val="en-US"/>
        </w:rPr>
        <w:t>useful at the time of emergency.</w:t>
      </w:r>
    </w:p>
    <w:p w14:paraId="21A8A845" w14:textId="6B15D3CB" w:rsidR="00FF1C94" w:rsidRDefault="00D307EA" w:rsidP="00800B08">
      <w:pPr>
        <w:ind w:left="360"/>
        <w:jc w:val="both"/>
        <w:rPr>
          <w:rFonts w:ascii="Times New Roman" w:hAnsi="Times New Roman" w:cs="Times New Roman"/>
          <w:lang w:val="en-US"/>
        </w:rPr>
      </w:pPr>
      <w:r>
        <w:rPr>
          <w:rFonts w:ascii="Times New Roman" w:hAnsi="Times New Roman" w:cs="Times New Roman"/>
          <w:lang w:val="en-US"/>
        </w:rPr>
        <w:t>The observation from JJ cluster reveals the narrow lanes, con</w:t>
      </w:r>
      <w:r w:rsidR="00355E81">
        <w:rPr>
          <w:rFonts w:ascii="Times New Roman" w:hAnsi="Times New Roman" w:cs="Times New Roman"/>
          <w:lang w:val="en-US"/>
        </w:rPr>
        <w:t xml:space="preserve">gested areas and lack of access to water can increase the further </w:t>
      </w:r>
      <w:r w:rsidR="004D47C9">
        <w:rPr>
          <w:rFonts w:ascii="Times New Roman" w:hAnsi="Times New Roman" w:cs="Times New Roman"/>
          <w:lang w:val="en-US"/>
        </w:rPr>
        <w:t xml:space="preserve">vulnerability as it can spread the fire rapidly </w:t>
      </w:r>
      <w:r w:rsidR="00AE6802">
        <w:rPr>
          <w:rFonts w:ascii="Times New Roman" w:hAnsi="Times New Roman" w:cs="Times New Roman"/>
          <w:lang w:val="en-US"/>
        </w:rPr>
        <w:t>in informal settlements.</w:t>
      </w:r>
      <w:r>
        <w:rPr>
          <w:rFonts w:ascii="Times New Roman" w:hAnsi="Times New Roman" w:cs="Times New Roman"/>
          <w:lang w:val="en-US"/>
        </w:rPr>
        <w:t xml:space="preserve"> </w:t>
      </w:r>
    </w:p>
    <w:p w14:paraId="54CB47BB" w14:textId="6DECBF2F" w:rsidR="0096159B" w:rsidRPr="00F761D3" w:rsidRDefault="00FF1C94" w:rsidP="00FF1C94">
      <w:pPr>
        <w:pStyle w:val="ListParagraph"/>
        <w:numPr>
          <w:ilvl w:val="0"/>
          <w:numId w:val="18"/>
        </w:numPr>
        <w:jc w:val="both"/>
        <w:rPr>
          <w:rFonts w:ascii="Times New Roman" w:hAnsi="Times New Roman" w:cs="Times New Roman"/>
          <w:lang w:val="en-US"/>
        </w:rPr>
      </w:pPr>
      <w:r w:rsidRPr="00F761D3">
        <w:rPr>
          <w:rFonts w:ascii="Times New Roman" w:hAnsi="Times New Roman" w:cs="Times New Roman"/>
          <w:lang w:val="en-US"/>
        </w:rPr>
        <w:t>COMMUNITY PREPAREDNESS</w:t>
      </w:r>
    </w:p>
    <w:tbl>
      <w:tblPr>
        <w:tblStyle w:val="TableGrid"/>
        <w:tblW w:w="0" w:type="auto"/>
        <w:tblInd w:w="360" w:type="dxa"/>
        <w:tblLook w:val="04A0" w:firstRow="1" w:lastRow="0" w:firstColumn="1" w:lastColumn="0" w:noHBand="0" w:noVBand="1"/>
      </w:tblPr>
      <w:tblGrid>
        <w:gridCol w:w="2133"/>
        <w:gridCol w:w="2152"/>
        <w:gridCol w:w="2175"/>
        <w:gridCol w:w="2196"/>
      </w:tblGrid>
      <w:tr w:rsidR="00D71D8E" w14:paraId="7D1E80D7" w14:textId="77777777" w:rsidTr="007E4BBD">
        <w:trPr>
          <w:trHeight w:val="461"/>
        </w:trPr>
        <w:tc>
          <w:tcPr>
            <w:tcW w:w="2254" w:type="dxa"/>
          </w:tcPr>
          <w:p w14:paraId="2069A711" w14:textId="4DE756EE" w:rsidR="00D71D8E" w:rsidRPr="00D71D8E" w:rsidRDefault="00D71D8E" w:rsidP="00B550BE">
            <w:pPr>
              <w:jc w:val="both"/>
              <w:rPr>
                <w:rFonts w:ascii="Times New Roman" w:hAnsi="Times New Roman" w:cs="Times New Roman"/>
                <w:b/>
                <w:bCs/>
                <w:lang w:val="en-US"/>
              </w:rPr>
            </w:pPr>
            <w:r>
              <w:rPr>
                <w:rFonts w:ascii="Times New Roman" w:hAnsi="Times New Roman" w:cs="Times New Roman"/>
                <w:b/>
                <w:bCs/>
                <w:lang w:val="en-US"/>
              </w:rPr>
              <w:t>VARIABLE</w:t>
            </w:r>
          </w:p>
        </w:tc>
        <w:tc>
          <w:tcPr>
            <w:tcW w:w="2254" w:type="dxa"/>
          </w:tcPr>
          <w:p w14:paraId="103B0541" w14:textId="051FD9E2" w:rsidR="00D71D8E" w:rsidRPr="00BC4766" w:rsidRDefault="00BC4766" w:rsidP="00B550BE">
            <w:pPr>
              <w:jc w:val="both"/>
              <w:rPr>
                <w:rFonts w:ascii="Times New Roman" w:hAnsi="Times New Roman" w:cs="Times New Roman"/>
                <w:b/>
                <w:bCs/>
                <w:lang w:val="en-US"/>
              </w:rPr>
            </w:pPr>
            <w:r>
              <w:rPr>
                <w:rFonts w:ascii="Times New Roman" w:hAnsi="Times New Roman" w:cs="Times New Roman"/>
                <w:b/>
                <w:bCs/>
                <w:lang w:val="en-US"/>
              </w:rPr>
              <w:t>CATEGORY</w:t>
            </w:r>
          </w:p>
        </w:tc>
        <w:tc>
          <w:tcPr>
            <w:tcW w:w="2254" w:type="dxa"/>
          </w:tcPr>
          <w:p w14:paraId="43454C6E" w14:textId="0C5D8913" w:rsidR="00D71D8E" w:rsidRPr="00BC4766" w:rsidRDefault="00BC4766" w:rsidP="00B550BE">
            <w:pPr>
              <w:jc w:val="both"/>
              <w:rPr>
                <w:rFonts w:ascii="Times New Roman" w:hAnsi="Times New Roman" w:cs="Times New Roman"/>
                <w:b/>
                <w:bCs/>
                <w:lang w:val="en-US"/>
              </w:rPr>
            </w:pPr>
            <w:r>
              <w:rPr>
                <w:rFonts w:ascii="Times New Roman" w:hAnsi="Times New Roman" w:cs="Times New Roman"/>
                <w:b/>
                <w:bCs/>
                <w:lang w:val="en-US"/>
              </w:rPr>
              <w:t>FREQUENCY (n)</w:t>
            </w:r>
          </w:p>
        </w:tc>
        <w:tc>
          <w:tcPr>
            <w:tcW w:w="2254" w:type="dxa"/>
          </w:tcPr>
          <w:p w14:paraId="5491EC2E" w14:textId="4B6C0372" w:rsidR="00D71D8E" w:rsidRPr="00BC4766" w:rsidRDefault="00BA367C" w:rsidP="00B550BE">
            <w:pPr>
              <w:jc w:val="both"/>
              <w:rPr>
                <w:rFonts w:ascii="Times New Roman" w:hAnsi="Times New Roman" w:cs="Times New Roman"/>
                <w:b/>
                <w:bCs/>
                <w:lang w:val="en-US"/>
              </w:rPr>
            </w:pPr>
            <w:r>
              <w:rPr>
                <w:rFonts w:ascii="Times New Roman" w:hAnsi="Times New Roman" w:cs="Times New Roman"/>
                <w:b/>
                <w:bCs/>
                <w:lang w:val="en-US"/>
              </w:rPr>
              <w:t>PERCENTAGE</w:t>
            </w:r>
          </w:p>
        </w:tc>
      </w:tr>
      <w:tr w:rsidR="00D71D8E" w14:paraId="759549D3" w14:textId="77777777" w:rsidTr="007E4BBD">
        <w:trPr>
          <w:trHeight w:val="849"/>
        </w:trPr>
        <w:tc>
          <w:tcPr>
            <w:tcW w:w="2254" w:type="dxa"/>
          </w:tcPr>
          <w:p w14:paraId="1641BA09" w14:textId="684326CA" w:rsidR="00D71D8E" w:rsidRDefault="00BA367C" w:rsidP="00B550BE">
            <w:pPr>
              <w:jc w:val="both"/>
              <w:rPr>
                <w:rFonts w:ascii="Times New Roman" w:hAnsi="Times New Roman" w:cs="Times New Roman"/>
                <w:lang w:val="en-US"/>
              </w:rPr>
            </w:pPr>
            <w:r>
              <w:rPr>
                <w:rFonts w:ascii="Times New Roman" w:hAnsi="Times New Roman" w:cs="Times New Roman"/>
                <w:lang w:val="en-US"/>
              </w:rPr>
              <w:t>Awareness of fire safety measures</w:t>
            </w:r>
          </w:p>
        </w:tc>
        <w:tc>
          <w:tcPr>
            <w:tcW w:w="2254" w:type="dxa"/>
          </w:tcPr>
          <w:p w14:paraId="37E244FF" w14:textId="77777777" w:rsidR="00D71D8E" w:rsidRDefault="00B004D3" w:rsidP="00B550BE">
            <w:pPr>
              <w:jc w:val="both"/>
              <w:rPr>
                <w:rFonts w:ascii="Times New Roman" w:hAnsi="Times New Roman" w:cs="Times New Roman"/>
                <w:lang w:val="en-US"/>
              </w:rPr>
            </w:pPr>
            <w:r>
              <w:rPr>
                <w:rFonts w:ascii="Times New Roman" w:hAnsi="Times New Roman" w:cs="Times New Roman"/>
                <w:lang w:val="en-US"/>
              </w:rPr>
              <w:t>Aware</w:t>
            </w:r>
          </w:p>
          <w:p w14:paraId="728A9D8B" w14:textId="0C3EFC64" w:rsidR="00B004D3" w:rsidRDefault="00B004D3" w:rsidP="00B550BE">
            <w:pPr>
              <w:jc w:val="both"/>
              <w:rPr>
                <w:rFonts w:ascii="Times New Roman" w:hAnsi="Times New Roman" w:cs="Times New Roman"/>
                <w:lang w:val="en-US"/>
              </w:rPr>
            </w:pPr>
            <w:r>
              <w:rPr>
                <w:rFonts w:ascii="Times New Roman" w:hAnsi="Times New Roman" w:cs="Times New Roman"/>
                <w:lang w:val="en-US"/>
              </w:rPr>
              <w:t>Not aware</w:t>
            </w:r>
          </w:p>
        </w:tc>
        <w:tc>
          <w:tcPr>
            <w:tcW w:w="2254" w:type="dxa"/>
          </w:tcPr>
          <w:p w14:paraId="5638A5FF" w14:textId="77777777" w:rsidR="00D71D8E" w:rsidRDefault="00B004D3" w:rsidP="00B550BE">
            <w:pPr>
              <w:jc w:val="both"/>
              <w:rPr>
                <w:rFonts w:ascii="Times New Roman" w:hAnsi="Times New Roman" w:cs="Times New Roman"/>
                <w:lang w:val="en-US"/>
              </w:rPr>
            </w:pPr>
            <w:r>
              <w:rPr>
                <w:rFonts w:ascii="Times New Roman" w:hAnsi="Times New Roman" w:cs="Times New Roman"/>
                <w:lang w:val="en-US"/>
              </w:rPr>
              <w:t>44</w:t>
            </w:r>
          </w:p>
          <w:p w14:paraId="4ACAD921" w14:textId="5645079E" w:rsidR="00B004D3" w:rsidRDefault="00B004D3" w:rsidP="00B550BE">
            <w:pPr>
              <w:jc w:val="both"/>
              <w:rPr>
                <w:rFonts w:ascii="Times New Roman" w:hAnsi="Times New Roman" w:cs="Times New Roman"/>
                <w:lang w:val="en-US"/>
              </w:rPr>
            </w:pPr>
            <w:r>
              <w:rPr>
                <w:rFonts w:ascii="Times New Roman" w:hAnsi="Times New Roman" w:cs="Times New Roman"/>
                <w:lang w:val="en-US"/>
              </w:rPr>
              <w:t>6</w:t>
            </w:r>
          </w:p>
        </w:tc>
        <w:tc>
          <w:tcPr>
            <w:tcW w:w="2254" w:type="dxa"/>
          </w:tcPr>
          <w:p w14:paraId="1401595B" w14:textId="77777777" w:rsidR="00D71D8E" w:rsidRDefault="00B004D3" w:rsidP="00B550BE">
            <w:pPr>
              <w:jc w:val="both"/>
              <w:rPr>
                <w:rFonts w:ascii="Times New Roman" w:hAnsi="Times New Roman" w:cs="Times New Roman"/>
                <w:lang w:val="en-US"/>
              </w:rPr>
            </w:pPr>
            <w:r>
              <w:rPr>
                <w:rFonts w:ascii="Times New Roman" w:hAnsi="Times New Roman" w:cs="Times New Roman"/>
                <w:lang w:val="en-US"/>
              </w:rPr>
              <w:t>88%</w:t>
            </w:r>
          </w:p>
          <w:p w14:paraId="62F895BC" w14:textId="6FD77022" w:rsidR="00B004D3" w:rsidRDefault="00215D96" w:rsidP="00B550BE">
            <w:pPr>
              <w:jc w:val="both"/>
              <w:rPr>
                <w:rFonts w:ascii="Times New Roman" w:hAnsi="Times New Roman" w:cs="Times New Roman"/>
                <w:lang w:val="en-US"/>
              </w:rPr>
            </w:pPr>
            <w:r>
              <w:rPr>
                <w:rFonts w:ascii="Times New Roman" w:hAnsi="Times New Roman" w:cs="Times New Roman"/>
                <w:lang w:val="en-US"/>
              </w:rPr>
              <w:t>12%</w:t>
            </w:r>
          </w:p>
        </w:tc>
      </w:tr>
      <w:tr w:rsidR="00D71D8E" w14:paraId="207EA02F" w14:textId="77777777" w:rsidTr="007E4BBD">
        <w:trPr>
          <w:trHeight w:val="1118"/>
        </w:trPr>
        <w:tc>
          <w:tcPr>
            <w:tcW w:w="2254" w:type="dxa"/>
          </w:tcPr>
          <w:p w14:paraId="7B3E1F81" w14:textId="3FD6DD7C" w:rsidR="00D71D8E" w:rsidRDefault="00215D96" w:rsidP="00B550BE">
            <w:pPr>
              <w:jc w:val="both"/>
              <w:rPr>
                <w:rFonts w:ascii="Times New Roman" w:hAnsi="Times New Roman" w:cs="Times New Roman"/>
                <w:lang w:val="en-US"/>
              </w:rPr>
            </w:pPr>
            <w:r>
              <w:rPr>
                <w:rFonts w:ascii="Times New Roman" w:hAnsi="Times New Roman" w:cs="Times New Roman"/>
                <w:lang w:val="en-US"/>
              </w:rPr>
              <w:t>Knowledge of emergency helpline number</w:t>
            </w:r>
          </w:p>
        </w:tc>
        <w:tc>
          <w:tcPr>
            <w:tcW w:w="2254" w:type="dxa"/>
          </w:tcPr>
          <w:p w14:paraId="0A093BDD" w14:textId="7F2A646E" w:rsidR="00D71D8E" w:rsidRDefault="00B71859" w:rsidP="00B550BE">
            <w:pPr>
              <w:jc w:val="both"/>
              <w:rPr>
                <w:rFonts w:ascii="Times New Roman" w:hAnsi="Times New Roman" w:cs="Times New Roman"/>
                <w:lang w:val="en-US"/>
              </w:rPr>
            </w:pPr>
            <w:r>
              <w:rPr>
                <w:rFonts w:ascii="Times New Roman" w:hAnsi="Times New Roman" w:cs="Times New Roman"/>
                <w:lang w:val="en-US"/>
              </w:rPr>
              <w:t>Yes</w:t>
            </w:r>
          </w:p>
          <w:p w14:paraId="194BA1CF" w14:textId="30D0128D" w:rsidR="00B71859" w:rsidRDefault="00B71859" w:rsidP="00B550BE">
            <w:pPr>
              <w:jc w:val="both"/>
              <w:rPr>
                <w:rFonts w:ascii="Times New Roman" w:hAnsi="Times New Roman" w:cs="Times New Roman"/>
                <w:lang w:val="en-US"/>
              </w:rPr>
            </w:pPr>
            <w:r>
              <w:rPr>
                <w:rFonts w:ascii="Times New Roman" w:hAnsi="Times New Roman" w:cs="Times New Roman"/>
                <w:lang w:val="en-US"/>
              </w:rPr>
              <w:t xml:space="preserve">No </w:t>
            </w:r>
          </w:p>
        </w:tc>
        <w:tc>
          <w:tcPr>
            <w:tcW w:w="2254" w:type="dxa"/>
          </w:tcPr>
          <w:p w14:paraId="38C64B1B" w14:textId="77777777" w:rsidR="00D71D8E" w:rsidRDefault="00B71859" w:rsidP="00B550BE">
            <w:pPr>
              <w:jc w:val="both"/>
              <w:rPr>
                <w:rFonts w:ascii="Times New Roman" w:hAnsi="Times New Roman" w:cs="Times New Roman"/>
                <w:lang w:val="en-US"/>
              </w:rPr>
            </w:pPr>
            <w:r>
              <w:rPr>
                <w:rFonts w:ascii="Times New Roman" w:hAnsi="Times New Roman" w:cs="Times New Roman"/>
                <w:lang w:val="en-US"/>
              </w:rPr>
              <w:t>34</w:t>
            </w:r>
          </w:p>
          <w:p w14:paraId="058B451D" w14:textId="609BC2DF" w:rsidR="00B71859" w:rsidRDefault="00B71859" w:rsidP="00B550BE">
            <w:pPr>
              <w:jc w:val="both"/>
              <w:rPr>
                <w:rFonts w:ascii="Times New Roman" w:hAnsi="Times New Roman" w:cs="Times New Roman"/>
                <w:lang w:val="en-US"/>
              </w:rPr>
            </w:pPr>
            <w:r>
              <w:rPr>
                <w:rFonts w:ascii="Times New Roman" w:hAnsi="Times New Roman" w:cs="Times New Roman"/>
                <w:lang w:val="en-US"/>
              </w:rPr>
              <w:t>16</w:t>
            </w:r>
          </w:p>
        </w:tc>
        <w:tc>
          <w:tcPr>
            <w:tcW w:w="2254" w:type="dxa"/>
          </w:tcPr>
          <w:p w14:paraId="2D29D083" w14:textId="77777777" w:rsidR="00B71859" w:rsidRDefault="00B71859" w:rsidP="00B550BE">
            <w:pPr>
              <w:jc w:val="both"/>
              <w:rPr>
                <w:rFonts w:ascii="Times New Roman" w:hAnsi="Times New Roman" w:cs="Times New Roman"/>
                <w:lang w:val="en-US"/>
              </w:rPr>
            </w:pPr>
            <w:r>
              <w:rPr>
                <w:rFonts w:ascii="Times New Roman" w:hAnsi="Times New Roman" w:cs="Times New Roman"/>
                <w:lang w:val="en-US"/>
              </w:rPr>
              <w:t>68%</w:t>
            </w:r>
          </w:p>
          <w:p w14:paraId="4AE724E1" w14:textId="5F0AE575" w:rsidR="00B71859" w:rsidRDefault="001B7135" w:rsidP="00B550BE">
            <w:pPr>
              <w:jc w:val="both"/>
              <w:rPr>
                <w:rFonts w:ascii="Times New Roman" w:hAnsi="Times New Roman" w:cs="Times New Roman"/>
                <w:lang w:val="en-US"/>
              </w:rPr>
            </w:pPr>
            <w:r>
              <w:rPr>
                <w:rFonts w:ascii="Times New Roman" w:hAnsi="Times New Roman" w:cs="Times New Roman"/>
                <w:lang w:val="en-US"/>
              </w:rPr>
              <w:t>32%</w:t>
            </w:r>
          </w:p>
        </w:tc>
      </w:tr>
      <w:tr w:rsidR="00D71D8E" w14:paraId="36091DC2" w14:textId="77777777" w:rsidTr="007E4BBD">
        <w:trPr>
          <w:trHeight w:val="983"/>
        </w:trPr>
        <w:tc>
          <w:tcPr>
            <w:tcW w:w="2254" w:type="dxa"/>
          </w:tcPr>
          <w:p w14:paraId="34D3F9C0" w14:textId="3417169D" w:rsidR="00D71D8E" w:rsidRDefault="001B7135" w:rsidP="00B550BE">
            <w:pPr>
              <w:jc w:val="both"/>
              <w:rPr>
                <w:rFonts w:ascii="Times New Roman" w:hAnsi="Times New Roman" w:cs="Times New Roman"/>
                <w:lang w:val="en-US"/>
              </w:rPr>
            </w:pPr>
            <w:r>
              <w:rPr>
                <w:rFonts w:ascii="Times New Roman" w:hAnsi="Times New Roman" w:cs="Times New Roman"/>
                <w:lang w:val="en-US"/>
              </w:rPr>
              <w:t>Participation in fire safety training</w:t>
            </w:r>
          </w:p>
        </w:tc>
        <w:tc>
          <w:tcPr>
            <w:tcW w:w="2254" w:type="dxa"/>
          </w:tcPr>
          <w:p w14:paraId="73E1C021" w14:textId="77777777" w:rsidR="00D71D8E" w:rsidRDefault="00CB34E2" w:rsidP="00B550BE">
            <w:pPr>
              <w:jc w:val="both"/>
              <w:rPr>
                <w:rFonts w:ascii="Times New Roman" w:hAnsi="Times New Roman" w:cs="Times New Roman"/>
                <w:lang w:val="en-US"/>
              </w:rPr>
            </w:pPr>
            <w:r>
              <w:rPr>
                <w:rFonts w:ascii="Times New Roman" w:hAnsi="Times New Roman" w:cs="Times New Roman"/>
                <w:lang w:val="en-US"/>
              </w:rPr>
              <w:t>A</w:t>
            </w:r>
            <w:r w:rsidR="00464B24">
              <w:rPr>
                <w:rFonts w:ascii="Times New Roman" w:hAnsi="Times New Roman" w:cs="Times New Roman"/>
                <w:lang w:val="en-US"/>
              </w:rPr>
              <w:t>tte</w:t>
            </w:r>
            <w:r w:rsidR="006B563E">
              <w:rPr>
                <w:rFonts w:ascii="Times New Roman" w:hAnsi="Times New Roman" w:cs="Times New Roman"/>
                <w:lang w:val="en-US"/>
              </w:rPr>
              <w:t>nded</w:t>
            </w:r>
          </w:p>
          <w:p w14:paraId="432109F3" w14:textId="55863B05" w:rsidR="006B563E" w:rsidRDefault="006B563E" w:rsidP="00B550BE">
            <w:pPr>
              <w:jc w:val="both"/>
              <w:rPr>
                <w:rFonts w:ascii="Times New Roman" w:hAnsi="Times New Roman" w:cs="Times New Roman"/>
                <w:lang w:val="en-US"/>
              </w:rPr>
            </w:pPr>
            <w:r>
              <w:rPr>
                <w:rFonts w:ascii="Times New Roman" w:hAnsi="Times New Roman" w:cs="Times New Roman"/>
                <w:lang w:val="en-US"/>
              </w:rPr>
              <w:t>Not attended</w:t>
            </w:r>
          </w:p>
        </w:tc>
        <w:tc>
          <w:tcPr>
            <w:tcW w:w="2254" w:type="dxa"/>
          </w:tcPr>
          <w:p w14:paraId="18CD647D" w14:textId="77777777" w:rsidR="00D71D8E" w:rsidRDefault="006B563E" w:rsidP="00B550BE">
            <w:pPr>
              <w:jc w:val="both"/>
              <w:rPr>
                <w:rFonts w:ascii="Times New Roman" w:hAnsi="Times New Roman" w:cs="Times New Roman"/>
                <w:lang w:val="en-US"/>
              </w:rPr>
            </w:pPr>
            <w:r>
              <w:rPr>
                <w:rFonts w:ascii="Times New Roman" w:hAnsi="Times New Roman" w:cs="Times New Roman"/>
                <w:lang w:val="en-US"/>
              </w:rPr>
              <w:t>20</w:t>
            </w:r>
          </w:p>
          <w:p w14:paraId="658788E4" w14:textId="595880E0" w:rsidR="006B563E" w:rsidRDefault="006B563E" w:rsidP="00B550BE">
            <w:pPr>
              <w:jc w:val="both"/>
              <w:rPr>
                <w:rFonts w:ascii="Times New Roman" w:hAnsi="Times New Roman" w:cs="Times New Roman"/>
                <w:lang w:val="en-US"/>
              </w:rPr>
            </w:pPr>
            <w:r>
              <w:rPr>
                <w:rFonts w:ascii="Times New Roman" w:hAnsi="Times New Roman" w:cs="Times New Roman"/>
                <w:lang w:val="en-US"/>
              </w:rPr>
              <w:t>30</w:t>
            </w:r>
          </w:p>
        </w:tc>
        <w:tc>
          <w:tcPr>
            <w:tcW w:w="2254" w:type="dxa"/>
          </w:tcPr>
          <w:p w14:paraId="023212A5" w14:textId="77777777" w:rsidR="00D71D8E" w:rsidRDefault="006B563E" w:rsidP="00B550BE">
            <w:pPr>
              <w:jc w:val="both"/>
              <w:rPr>
                <w:rFonts w:ascii="Times New Roman" w:hAnsi="Times New Roman" w:cs="Times New Roman"/>
                <w:lang w:val="en-US"/>
              </w:rPr>
            </w:pPr>
            <w:r>
              <w:rPr>
                <w:rFonts w:ascii="Times New Roman" w:hAnsi="Times New Roman" w:cs="Times New Roman"/>
                <w:lang w:val="en-US"/>
              </w:rPr>
              <w:t>40%</w:t>
            </w:r>
          </w:p>
          <w:p w14:paraId="1B9B75F6" w14:textId="2EF080E1" w:rsidR="006B563E" w:rsidRDefault="00CB3CDA" w:rsidP="00B550BE">
            <w:pPr>
              <w:jc w:val="both"/>
              <w:rPr>
                <w:rFonts w:ascii="Times New Roman" w:hAnsi="Times New Roman" w:cs="Times New Roman"/>
                <w:lang w:val="en-US"/>
              </w:rPr>
            </w:pPr>
            <w:r>
              <w:rPr>
                <w:rFonts w:ascii="Times New Roman" w:hAnsi="Times New Roman" w:cs="Times New Roman"/>
                <w:lang w:val="en-US"/>
              </w:rPr>
              <w:t>60%</w:t>
            </w:r>
          </w:p>
        </w:tc>
      </w:tr>
      <w:tr w:rsidR="00D71D8E" w14:paraId="7D3287F7" w14:textId="77777777" w:rsidTr="009477BC">
        <w:trPr>
          <w:trHeight w:val="983"/>
        </w:trPr>
        <w:tc>
          <w:tcPr>
            <w:tcW w:w="2254" w:type="dxa"/>
          </w:tcPr>
          <w:p w14:paraId="16C76895" w14:textId="5E80A2EE" w:rsidR="00D71D8E" w:rsidRDefault="00CB3CDA" w:rsidP="00B550BE">
            <w:pPr>
              <w:jc w:val="both"/>
              <w:rPr>
                <w:rFonts w:ascii="Times New Roman" w:hAnsi="Times New Roman" w:cs="Times New Roman"/>
                <w:lang w:val="en-US"/>
              </w:rPr>
            </w:pPr>
            <w:r>
              <w:rPr>
                <w:rFonts w:ascii="Times New Roman" w:hAnsi="Times New Roman" w:cs="Times New Roman"/>
                <w:lang w:val="en-US"/>
              </w:rPr>
              <w:t>Availability of</w:t>
            </w:r>
            <w:r w:rsidR="00C74E4A">
              <w:rPr>
                <w:rFonts w:ascii="Times New Roman" w:hAnsi="Times New Roman" w:cs="Times New Roman"/>
                <w:lang w:val="en-US"/>
              </w:rPr>
              <w:t xml:space="preserve"> Fire safety equipment</w:t>
            </w:r>
            <w:r>
              <w:rPr>
                <w:rFonts w:ascii="Times New Roman" w:hAnsi="Times New Roman" w:cs="Times New Roman"/>
                <w:lang w:val="en-US"/>
              </w:rPr>
              <w:t xml:space="preserve"> </w:t>
            </w:r>
          </w:p>
        </w:tc>
        <w:tc>
          <w:tcPr>
            <w:tcW w:w="2254" w:type="dxa"/>
          </w:tcPr>
          <w:p w14:paraId="05160984" w14:textId="77777777" w:rsidR="00D71D8E" w:rsidRDefault="00C74E4A" w:rsidP="00B550BE">
            <w:pPr>
              <w:jc w:val="both"/>
              <w:rPr>
                <w:rFonts w:ascii="Times New Roman" w:hAnsi="Times New Roman" w:cs="Times New Roman"/>
                <w:lang w:val="en-US"/>
              </w:rPr>
            </w:pPr>
            <w:r>
              <w:rPr>
                <w:rFonts w:ascii="Times New Roman" w:hAnsi="Times New Roman" w:cs="Times New Roman"/>
                <w:lang w:val="en-US"/>
              </w:rPr>
              <w:t>Available</w:t>
            </w:r>
          </w:p>
          <w:p w14:paraId="7B03CC14" w14:textId="0F2B098E" w:rsidR="00C74E4A" w:rsidRDefault="00C74E4A" w:rsidP="00B550BE">
            <w:pPr>
              <w:jc w:val="both"/>
              <w:rPr>
                <w:rFonts w:ascii="Times New Roman" w:hAnsi="Times New Roman" w:cs="Times New Roman"/>
                <w:lang w:val="en-US"/>
              </w:rPr>
            </w:pPr>
            <w:r>
              <w:rPr>
                <w:rFonts w:ascii="Times New Roman" w:hAnsi="Times New Roman" w:cs="Times New Roman"/>
                <w:lang w:val="en-US"/>
              </w:rPr>
              <w:t>Not Available</w:t>
            </w:r>
          </w:p>
        </w:tc>
        <w:tc>
          <w:tcPr>
            <w:tcW w:w="2254" w:type="dxa"/>
          </w:tcPr>
          <w:p w14:paraId="3640DE30" w14:textId="77777777" w:rsidR="00D71D8E" w:rsidRDefault="00661500" w:rsidP="00B550BE">
            <w:pPr>
              <w:jc w:val="both"/>
              <w:rPr>
                <w:rFonts w:ascii="Times New Roman" w:hAnsi="Times New Roman" w:cs="Times New Roman"/>
                <w:lang w:val="en-US"/>
              </w:rPr>
            </w:pPr>
            <w:r>
              <w:rPr>
                <w:rFonts w:ascii="Times New Roman" w:hAnsi="Times New Roman" w:cs="Times New Roman"/>
                <w:lang w:val="en-US"/>
              </w:rPr>
              <w:t>9</w:t>
            </w:r>
          </w:p>
          <w:p w14:paraId="5BB9250F" w14:textId="0937A995" w:rsidR="00661500" w:rsidRDefault="00661500" w:rsidP="00B550BE">
            <w:pPr>
              <w:jc w:val="both"/>
              <w:rPr>
                <w:rFonts w:ascii="Times New Roman" w:hAnsi="Times New Roman" w:cs="Times New Roman"/>
                <w:lang w:val="en-US"/>
              </w:rPr>
            </w:pPr>
            <w:r>
              <w:rPr>
                <w:rFonts w:ascii="Times New Roman" w:hAnsi="Times New Roman" w:cs="Times New Roman"/>
                <w:lang w:val="en-US"/>
              </w:rPr>
              <w:t>41</w:t>
            </w:r>
          </w:p>
        </w:tc>
        <w:tc>
          <w:tcPr>
            <w:tcW w:w="2254" w:type="dxa"/>
          </w:tcPr>
          <w:p w14:paraId="16D4970E" w14:textId="77777777" w:rsidR="00D71D8E" w:rsidRDefault="00661500" w:rsidP="00B550BE">
            <w:pPr>
              <w:jc w:val="both"/>
              <w:rPr>
                <w:rFonts w:ascii="Times New Roman" w:hAnsi="Times New Roman" w:cs="Times New Roman"/>
                <w:lang w:val="en-US"/>
              </w:rPr>
            </w:pPr>
            <w:r>
              <w:rPr>
                <w:rFonts w:ascii="Times New Roman" w:hAnsi="Times New Roman" w:cs="Times New Roman"/>
                <w:lang w:val="en-US"/>
              </w:rPr>
              <w:t>18%</w:t>
            </w:r>
          </w:p>
          <w:p w14:paraId="68CF8BC9" w14:textId="4812CB32" w:rsidR="00661500" w:rsidRDefault="00661500" w:rsidP="00B550BE">
            <w:pPr>
              <w:jc w:val="both"/>
              <w:rPr>
                <w:rFonts w:ascii="Times New Roman" w:hAnsi="Times New Roman" w:cs="Times New Roman"/>
                <w:lang w:val="en-US"/>
              </w:rPr>
            </w:pPr>
            <w:r>
              <w:rPr>
                <w:rFonts w:ascii="Times New Roman" w:hAnsi="Times New Roman" w:cs="Times New Roman"/>
                <w:lang w:val="en-US"/>
              </w:rPr>
              <w:t>82%</w:t>
            </w:r>
          </w:p>
        </w:tc>
      </w:tr>
      <w:tr w:rsidR="00D71D8E" w14:paraId="79D0FCC3" w14:textId="77777777" w:rsidTr="009477BC">
        <w:trPr>
          <w:trHeight w:val="1408"/>
        </w:trPr>
        <w:tc>
          <w:tcPr>
            <w:tcW w:w="2254" w:type="dxa"/>
          </w:tcPr>
          <w:p w14:paraId="169708CB" w14:textId="555A3809" w:rsidR="00D71D8E" w:rsidRDefault="00661500" w:rsidP="00B550BE">
            <w:pPr>
              <w:jc w:val="both"/>
              <w:rPr>
                <w:rFonts w:ascii="Times New Roman" w:hAnsi="Times New Roman" w:cs="Times New Roman"/>
                <w:lang w:val="en-US"/>
              </w:rPr>
            </w:pPr>
            <w:r>
              <w:rPr>
                <w:rFonts w:ascii="Times New Roman" w:hAnsi="Times New Roman" w:cs="Times New Roman"/>
                <w:lang w:val="en-US"/>
              </w:rPr>
              <w:t xml:space="preserve">Frequency </w:t>
            </w:r>
            <w:r w:rsidR="00E738EB">
              <w:rPr>
                <w:rFonts w:ascii="Times New Roman" w:hAnsi="Times New Roman" w:cs="Times New Roman"/>
                <w:lang w:val="en-US"/>
              </w:rPr>
              <w:t>of Fire Incidents</w:t>
            </w:r>
          </w:p>
        </w:tc>
        <w:tc>
          <w:tcPr>
            <w:tcW w:w="2254" w:type="dxa"/>
          </w:tcPr>
          <w:p w14:paraId="67A50527" w14:textId="06EBD3D1" w:rsidR="009477BC" w:rsidRDefault="00E738EB" w:rsidP="00B550BE">
            <w:pPr>
              <w:jc w:val="both"/>
              <w:rPr>
                <w:rFonts w:ascii="Times New Roman" w:hAnsi="Times New Roman" w:cs="Times New Roman"/>
                <w:lang w:val="en-US"/>
              </w:rPr>
            </w:pPr>
            <w:r>
              <w:rPr>
                <w:rFonts w:ascii="Times New Roman" w:hAnsi="Times New Roman" w:cs="Times New Roman"/>
                <w:lang w:val="en-US"/>
              </w:rPr>
              <w:t>Very often</w:t>
            </w:r>
          </w:p>
          <w:p w14:paraId="3445262C" w14:textId="77777777" w:rsidR="00E738EB" w:rsidRDefault="00E738EB" w:rsidP="00B550BE">
            <w:pPr>
              <w:jc w:val="both"/>
              <w:rPr>
                <w:rFonts w:ascii="Times New Roman" w:hAnsi="Times New Roman" w:cs="Times New Roman"/>
                <w:lang w:val="en-US"/>
              </w:rPr>
            </w:pPr>
            <w:r>
              <w:rPr>
                <w:rFonts w:ascii="Times New Roman" w:hAnsi="Times New Roman" w:cs="Times New Roman"/>
                <w:lang w:val="en-US"/>
              </w:rPr>
              <w:t>Sometimes</w:t>
            </w:r>
          </w:p>
          <w:p w14:paraId="2B3D5090" w14:textId="76569B4A" w:rsidR="00E738EB" w:rsidRDefault="00E738EB" w:rsidP="00B550BE">
            <w:pPr>
              <w:jc w:val="both"/>
              <w:rPr>
                <w:rFonts w:ascii="Times New Roman" w:hAnsi="Times New Roman" w:cs="Times New Roman"/>
                <w:lang w:val="en-US"/>
              </w:rPr>
            </w:pPr>
            <w:r>
              <w:rPr>
                <w:rFonts w:ascii="Times New Roman" w:hAnsi="Times New Roman" w:cs="Times New Roman"/>
                <w:lang w:val="en-US"/>
              </w:rPr>
              <w:t>Rarely</w:t>
            </w:r>
          </w:p>
          <w:p w14:paraId="3B39032D" w14:textId="095C78C9" w:rsidR="00E738EB" w:rsidRDefault="00E738EB" w:rsidP="00B550BE">
            <w:pPr>
              <w:jc w:val="both"/>
              <w:rPr>
                <w:rFonts w:ascii="Times New Roman" w:hAnsi="Times New Roman" w:cs="Times New Roman"/>
                <w:lang w:val="en-US"/>
              </w:rPr>
            </w:pPr>
            <w:r>
              <w:rPr>
                <w:rFonts w:ascii="Times New Roman" w:hAnsi="Times New Roman" w:cs="Times New Roman"/>
                <w:lang w:val="en-US"/>
              </w:rPr>
              <w:t xml:space="preserve">Never </w:t>
            </w:r>
          </w:p>
        </w:tc>
        <w:tc>
          <w:tcPr>
            <w:tcW w:w="2254" w:type="dxa"/>
          </w:tcPr>
          <w:p w14:paraId="30322FF7" w14:textId="77777777" w:rsidR="00D71D8E" w:rsidRDefault="009477BC" w:rsidP="00B550BE">
            <w:pPr>
              <w:jc w:val="both"/>
              <w:rPr>
                <w:rFonts w:ascii="Times New Roman" w:hAnsi="Times New Roman" w:cs="Times New Roman"/>
                <w:lang w:val="en-US"/>
              </w:rPr>
            </w:pPr>
            <w:r>
              <w:rPr>
                <w:rFonts w:ascii="Times New Roman" w:hAnsi="Times New Roman" w:cs="Times New Roman"/>
                <w:lang w:val="en-US"/>
              </w:rPr>
              <w:t>8</w:t>
            </w:r>
          </w:p>
          <w:p w14:paraId="5EE311D7" w14:textId="77777777" w:rsidR="009477BC" w:rsidRDefault="009477BC" w:rsidP="00B550BE">
            <w:pPr>
              <w:jc w:val="both"/>
              <w:rPr>
                <w:rFonts w:ascii="Times New Roman" w:hAnsi="Times New Roman" w:cs="Times New Roman"/>
                <w:lang w:val="en-US"/>
              </w:rPr>
            </w:pPr>
            <w:r>
              <w:rPr>
                <w:rFonts w:ascii="Times New Roman" w:hAnsi="Times New Roman" w:cs="Times New Roman"/>
                <w:lang w:val="en-US"/>
              </w:rPr>
              <w:t>13</w:t>
            </w:r>
          </w:p>
          <w:p w14:paraId="20265C4E" w14:textId="77777777" w:rsidR="009477BC" w:rsidRDefault="009477BC" w:rsidP="00B550BE">
            <w:pPr>
              <w:jc w:val="both"/>
              <w:rPr>
                <w:rFonts w:ascii="Times New Roman" w:hAnsi="Times New Roman" w:cs="Times New Roman"/>
                <w:lang w:val="en-US"/>
              </w:rPr>
            </w:pPr>
            <w:r>
              <w:rPr>
                <w:rFonts w:ascii="Times New Roman" w:hAnsi="Times New Roman" w:cs="Times New Roman"/>
                <w:lang w:val="en-US"/>
              </w:rPr>
              <w:t>24</w:t>
            </w:r>
          </w:p>
          <w:p w14:paraId="153BAE5E" w14:textId="7AAFDBCC" w:rsidR="009477BC" w:rsidRDefault="009477BC" w:rsidP="00B550BE">
            <w:pPr>
              <w:jc w:val="both"/>
              <w:rPr>
                <w:rFonts w:ascii="Times New Roman" w:hAnsi="Times New Roman" w:cs="Times New Roman"/>
                <w:lang w:val="en-US"/>
              </w:rPr>
            </w:pPr>
            <w:r>
              <w:rPr>
                <w:rFonts w:ascii="Times New Roman" w:hAnsi="Times New Roman" w:cs="Times New Roman"/>
                <w:lang w:val="en-US"/>
              </w:rPr>
              <w:t>5</w:t>
            </w:r>
          </w:p>
        </w:tc>
        <w:tc>
          <w:tcPr>
            <w:tcW w:w="2254" w:type="dxa"/>
          </w:tcPr>
          <w:p w14:paraId="64A449BE" w14:textId="77777777" w:rsidR="00D71D8E" w:rsidRDefault="009477BC" w:rsidP="00B550BE">
            <w:pPr>
              <w:jc w:val="both"/>
              <w:rPr>
                <w:rFonts w:ascii="Times New Roman" w:hAnsi="Times New Roman" w:cs="Times New Roman"/>
                <w:lang w:val="en-US"/>
              </w:rPr>
            </w:pPr>
            <w:r>
              <w:rPr>
                <w:rFonts w:ascii="Times New Roman" w:hAnsi="Times New Roman" w:cs="Times New Roman"/>
                <w:lang w:val="en-US"/>
              </w:rPr>
              <w:t>16%</w:t>
            </w:r>
          </w:p>
          <w:p w14:paraId="4B7CE409" w14:textId="77777777" w:rsidR="009477BC" w:rsidRDefault="009477BC" w:rsidP="00B550BE">
            <w:pPr>
              <w:jc w:val="both"/>
              <w:rPr>
                <w:rFonts w:ascii="Times New Roman" w:hAnsi="Times New Roman" w:cs="Times New Roman"/>
                <w:lang w:val="en-US"/>
              </w:rPr>
            </w:pPr>
            <w:r>
              <w:rPr>
                <w:rFonts w:ascii="Times New Roman" w:hAnsi="Times New Roman" w:cs="Times New Roman"/>
                <w:lang w:val="en-US"/>
              </w:rPr>
              <w:t>26%</w:t>
            </w:r>
          </w:p>
          <w:p w14:paraId="52255D10" w14:textId="77777777" w:rsidR="009477BC" w:rsidRDefault="009477BC" w:rsidP="00B550BE">
            <w:pPr>
              <w:jc w:val="both"/>
              <w:rPr>
                <w:rFonts w:ascii="Times New Roman" w:hAnsi="Times New Roman" w:cs="Times New Roman"/>
                <w:lang w:val="en-US"/>
              </w:rPr>
            </w:pPr>
            <w:r>
              <w:rPr>
                <w:rFonts w:ascii="Times New Roman" w:hAnsi="Times New Roman" w:cs="Times New Roman"/>
                <w:lang w:val="en-US"/>
              </w:rPr>
              <w:t>48%</w:t>
            </w:r>
          </w:p>
          <w:p w14:paraId="2D9CF789" w14:textId="1FAC58B4" w:rsidR="009477BC" w:rsidRDefault="009477BC" w:rsidP="00B550BE">
            <w:pPr>
              <w:jc w:val="both"/>
              <w:rPr>
                <w:rFonts w:ascii="Times New Roman" w:hAnsi="Times New Roman" w:cs="Times New Roman"/>
                <w:lang w:val="en-US"/>
              </w:rPr>
            </w:pPr>
            <w:r>
              <w:rPr>
                <w:rFonts w:ascii="Times New Roman" w:hAnsi="Times New Roman" w:cs="Times New Roman"/>
                <w:lang w:val="en-US"/>
              </w:rPr>
              <w:t>10%</w:t>
            </w:r>
          </w:p>
        </w:tc>
      </w:tr>
    </w:tbl>
    <w:p w14:paraId="37732132" w14:textId="768F3102" w:rsidR="00B550BE" w:rsidRPr="007E4BBD" w:rsidRDefault="007E4BBD" w:rsidP="00B550BE">
      <w:pPr>
        <w:ind w:left="360"/>
        <w:jc w:val="both"/>
        <w:rPr>
          <w:rFonts w:ascii="Times New Roman" w:hAnsi="Times New Roman" w:cs="Times New Roman"/>
          <w:u w:val="single"/>
          <w:lang w:val="en-US"/>
        </w:rPr>
      </w:pPr>
      <w:r>
        <w:rPr>
          <w:rFonts w:ascii="Times New Roman" w:hAnsi="Times New Roman" w:cs="Times New Roman"/>
          <w:lang w:val="en-US"/>
        </w:rPr>
        <w:t xml:space="preserve">  </w:t>
      </w:r>
      <w:r w:rsidR="00423AA7">
        <w:rPr>
          <w:rFonts w:ascii="Times New Roman" w:hAnsi="Times New Roman" w:cs="Times New Roman"/>
          <w:u w:val="single"/>
          <w:lang w:val="en-US"/>
        </w:rPr>
        <w:t xml:space="preserve"> SOURCE: FIELD SURVEY, 2026</w:t>
      </w:r>
    </w:p>
    <w:p w14:paraId="697236A1" w14:textId="0A1B0E6F" w:rsidR="00F8610C" w:rsidRDefault="00F0007F" w:rsidP="00F8610C">
      <w:pPr>
        <w:ind w:left="360"/>
        <w:jc w:val="both"/>
        <w:rPr>
          <w:rFonts w:ascii="Times New Roman" w:hAnsi="Times New Roman" w:cs="Times New Roman"/>
          <w:lang w:val="en-US"/>
        </w:rPr>
      </w:pPr>
      <w:r>
        <w:rPr>
          <w:rFonts w:ascii="Times New Roman" w:hAnsi="Times New Roman" w:cs="Times New Roman"/>
          <w:lang w:val="en-US"/>
        </w:rPr>
        <w:t xml:space="preserve"> </w:t>
      </w:r>
      <w:r w:rsidR="00031E65">
        <w:rPr>
          <w:rFonts w:ascii="Times New Roman" w:hAnsi="Times New Roman" w:cs="Times New Roman"/>
          <w:lang w:val="en-US"/>
        </w:rPr>
        <w:t xml:space="preserve">Community preparedness </w:t>
      </w:r>
      <w:r w:rsidR="00084DB2">
        <w:rPr>
          <w:rFonts w:ascii="Times New Roman" w:hAnsi="Times New Roman" w:cs="Times New Roman"/>
          <w:lang w:val="en-US"/>
        </w:rPr>
        <w:t xml:space="preserve">is a most important aspect in reducing the fire </w:t>
      </w:r>
      <w:r w:rsidR="00F13987">
        <w:rPr>
          <w:rFonts w:ascii="Times New Roman" w:hAnsi="Times New Roman" w:cs="Times New Roman"/>
          <w:lang w:val="en-US"/>
        </w:rPr>
        <w:t xml:space="preserve">risk </w:t>
      </w:r>
      <w:r w:rsidR="001D529E">
        <w:rPr>
          <w:rFonts w:ascii="Times New Roman" w:hAnsi="Times New Roman" w:cs="Times New Roman"/>
          <w:lang w:val="en-US"/>
        </w:rPr>
        <w:t xml:space="preserve">in the informal settlements. </w:t>
      </w:r>
      <w:r w:rsidR="005F2DAB">
        <w:rPr>
          <w:rFonts w:ascii="Times New Roman" w:hAnsi="Times New Roman" w:cs="Times New Roman"/>
          <w:lang w:val="en-US"/>
        </w:rPr>
        <w:t xml:space="preserve">The finding from the survey has indicate that </w:t>
      </w:r>
      <w:r w:rsidR="00637E5A">
        <w:rPr>
          <w:rFonts w:ascii="Times New Roman" w:hAnsi="Times New Roman" w:cs="Times New Roman"/>
          <w:lang w:val="en-US"/>
        </w:rPr>
        <w:t xml:space="preserve">88% of responded in the settlement are </w:t>
      </w:r>
      <w:r w:rsidR="004849E9">
        <w:rPr>
          <w:rFonts w:ascii="Times New Roman" w:hAnsi="Times New Roman" w:cs="Times New Roman"/>
          <w:lang w:val="en-US"/>
        </w:rPr>
        <w:t xml:space="preserve">aware of the fire safety measures in reducing the risk of fir incidents. </w:t>
      </w:r>
      <w:r w:rsidR="004849E9">
        <w:rPr>
          <w:rFonts w:ascii="Times New Roman" w:hAnsi="Times New Roman" w:cs="Times New Roman"/>
          <w:lang w:val="en-US"/>
        </w:rPr>
        <w:lastRenderedPageBreak/>
        <w:t xml:space="preserve">Whereas, the </w:t>
      </w:r>
      <w:r w:rsidR="00C30127">
        <w:rPr>
          <w:rFonts w:ascii="Times New Roman" w:hAnsi="Times New Roman" w:cs="Times New Roman"/>
          <w:lang w:val="en-US"/>
        </w:rPr>
        <w:t xml:space="preserve">only 12% responded have been reported </w:t>
      </w:r>
      <w:r w:rsidR="002E48A2">
        <w:rPr>
          <w:rFonts w:ascii="Times New Roman" w:hAnsi="Times New Roman" w:cs="Times New Roman"/>
          <w:lang w:val="en-US"/>
        </w:rPr>
        <w:t xml:space="preserve">having lack of awareness about the fire safety measures. This indicate that </w:t>
      </w:r>
      <w:r w:rsidR="00284AEF">
        <w:rPr>
          <w:rFonts w:ascii="Times New Roman" w:hAnsi="Times New Roman" w:cs="Times New Roman"/>
          <w:lang w:val="en-US"/>
        </w:rPr>
        <w:t xml:space="preserve">there is a general </w:t>
      </w:r>
      <w:r w:rsidR="001E4F0E">
        <w:rPr>
          <w:rFonts w:ascii="Times New Roman" w:hAnsi="Times New Roman" w:cs="Times New Roman"/>
          <w:lang w:val="en-US"/>
        </w:rPr>
        <w:t xml:space="preserve">awareness regarding the safety measures among the </w:t>
      </w:r>
      <w:r w:rsidR="002C59CB">
        <w:rPr>
          <w:rFonts w:ascii="Times New Roman" w:hAnsi="Times New Roman" w:cs="Times New Roman"/>
          <w:lang w:val="en-US"/>
        </w:rPr>
        <w:t>residents.</w:t>
      </w:r>
    </w:p>
    <w:p w14:paraId="02D441E6" w14:textId="23F0BFA4" w:rsidR="004E5DF7" w:rsidRDefault="003A1440" w:rsidP="00F8610C">
      <w:pPr>
        <w:ind w:left="360"/>
        <w:jc w:val="both"/>
        <w:rPr>
          <w:rFonts w:ascii="Times New Roman" w:hAnsi="Times New Roman" w:cs="Times New Roman"/>
          <w:lang w:val="en-US"/>
        </w:rPr>
      </w:pPr>
      <w:r>
        <w:rPr>
          <w:rFonts w:ascii="Times New Roman" w:hAnsi="Times New Roman" w:cs="Times New Roman"/>
          <w:lang w:val="en-US"/>
        </w:rPr>
        <w:t xml:space="preserve">Whereas, the data shows that </w:t>
      </w:r>
      <w:r w:rsidR="00836457">
        <w:rPr>
          <w:rFonts w:ascii="Times New Roman" w:hAnsi="Times New Roman" w:cs="Times New Roman"/>
          <w:lang w:val="en-US"/>
        </w:rPr>
        <w:t xml:space="preserve">only 68% of the responded know </w:t>
      </w:r>
      <w:r w:rsidR="002F238C">
        <w:rPr>
          <w:rFonts w:ascii="Times New Roman" w:hAnsi="Times New Roman" w:cs="Times New Roman"/>
          <w:lang w:val="en-US"/>
        </w:rPr>
        <w:t>the</w:t>
      </w:r>
      <w:r w:rsidR="00B16018">
        <w:rPr>
          <w:rFonts w:ascii="Times New Roman" w:hAnsi="Times New Roman" w:cs="Times New Roman"/>
          <w:lang w:val="en-US"/>
        </w:rPr>
        <w:t xml:space="preserve"> fire emergency number and</w:t>
      </w:r>
      <w:r w:rsidR="004C31EF">
        <w:rPr>
          <w:rFonts w:ascii="Times New Roman" w:hAnsi="Times New Roman" w:cs="Times New Roman"/>
          <w:lang w:val="en-US"/>
        </w:rPr>
        <w:t xml:space="preserve"> 32% responded are not being aware of the fire emergency number</w:t>
      </w:r>
      <w:r w:rsidR="00C44F4F">
        <w:rPr>
          <w:rFonts w:ascii="Times New Roman" w:hAnsi="Times New Roman" w:cs="Times New Roman"/>
          <w:lang w:val="en-US"/>
        </w:rPr>
        <w:t xml:space="preserve">. This shows that there is a </w:t>
      </w:r>
      <w:r w:rsidR="004E1D06">
        <w:rPr>
          <w:rFonts w:ascii="Times New Roman" w:hAnsi="Times New Roman" w:cs="Times New Roman"/>
          <w:lang w:val="en-US"/>
        </w:rPr>
        <w:t>significant gap and most people will not be</w:t>
      </w:r>
      <w:r w:rsidR="006F698D">
        <w:rPr>
          <w:rFonts w:ascii="Times New Roman" w:hAnsi="Times New Roman" w:cs="Times New Roman"/>
          <w:lang w:val="en-US"/>
        </w:rPr>
        <w:t xml:space="preserve"> able to call fire safety department during the critical </w:t>
      </w:r>
      <w:r w:rsidR="001B480B">
        <w:rPr>
          <w:rFonts w:ascii="Times New Roman" w:hAnsi="Times New Roman" w:cs="Times New Roman"/>
          <w:lang w:val="en-US"/>
        </w:rPr>
        <w:t xml:space="preserve">situation. While </w:t>
      </w:r>
      <w:r w:rsidR="004D4828">
        <w:rPr>
          <w:rFonts w:ascii="Times New Roman" w:hAnsi="Times New Roman" w:cs="Times New Roman"/>
          <w:lang w:val="en-US"/>
        </w:rPr>
        <w:t xml:space="preserve">60% </w:t>
      </w:r>
      <w:r w:rsidR="001B480B">
        <w:rPr>
          <w:rFonts w:ascii="Times New Roman" w:hAnsi="Times New Roman" w:cs="Times New Roman"/>
          <w:lang w:val="en-US"/>
        </w:rPr>
        <w:t xml:space="preserve">of the </w:t>
      </w:r>
      <w:r w:rsidR="004D4828">
        <w:rPr>
          <w:rFonts w:ascii="Times New Roman" w:hAnsi="Times New Roman" w:cs="Times New Roman"/>
          <w:lang w:val="en-US"/>
        </w:rPr>
        <w:t xml:space="preserve">responded had reported </w:t>
      </w:r>
      <w:r w:rsidR="007875C9">
        <w:rPr>
          <w:rFonts w:ascii="Times New Roman" w:hAnsi="Times New Roman" w:cs="Times New Roman"/>
          <w:lang w:val="en-US"/>
        </w:rPr>
        <w:t>of not attendant any kind of trainin</w:t>
      </w:r>
      <w:r w:rsidR="00204B55">
        <w:rPr>
          <w:rFonts w:ascii="Times New Roman" w:hAnsi="Times New Roman" w:cs="Times New Roman"/>
          <w:lang w:val="en-US"/>
        </w:rPr>
        <w:t xml:space="preserve">g and awareness program and only 40% of the respondent </w:t>
      </w:r>
      <w:r w:rsidR="00AE569F">
        <w:rPr>
          <w:rFonts w:ascii="Times New Roman" w:hAnsi="Times New Roman" w:cs="Times New Roman"/>
          <w:lang w:val="en-US"/>
        </w:rPr>
        <w:t xml:space="preserve">did have attended fire </w:t>
      </w:r>
      <w:r w:rsidR="00E762AA">
        <w:rPr>
          <w:rFonts w:ascii="Times New Roman" w:hAnsi="Times New Roman" w:cs="Times New Roman"/>
          <w:lang w:val="en-US"/>
        </w:rPr>
        <w:t>training program. It indicate</w:t>
      </w:r>
      <w:r w:rsidR="004E5DF7">
        <w:rPr>
          <w:rFonts w:ascii="Times New Roman" w:hAnsi="Times New Roman" w:cs="Times New Roman"/>
          <w:lang w:val="en-US"/>
        </w:rPr>
        <w:t>s</w:t>
      </w:r>
      <w:r w:rsidR="00E762AA">
        <w:rPr>
          <w:rFonts w:ascii="Times New Roman" w:hAnsi="Times New Roman" w:cs="Times New Roman"/>
          <w:lang w:val="en-US"/>
        </w:rPr>
        <w:t xml:space="preserve"> </w:t>
      </w:r>
      <w:r w:rsidR="00DD11AE">
        <w:rPr>
          <w:rFonts w:ascii="Times New Roman" w:hAnsi="Times New Roman" w:cs="Times New Roman"/>
          <w:lang w:val="en-US"/>
        </w:rPr>
        <w:t xml:space="preserve">that most of people in the informal settlements </w:t>
      </w:r>
      <w:r w:rsidR="00FD5051">
        <w:rPr>
          <w:rFonts w:ascii="Times New Roman" w:hAnsi="Times New Roman" w:cs="Times New Roman"/>
          <w:lang w:val="en-US"/>
        </w:rPr>
        <w:t>have limited practical knowledge ab</w:t>
      </w:r>
      <w:r w:rsidR="00706933">
        <w:rPr>
          <w:rFonts w:ascii="Times New Roman" w:hAnsi="Times New Roman" w:cs="Times New Roman"/>
          <w:lang w:val="en-US"/>
        </w:rPr>
        <w:t xml:space="preserve">out fire </w:t>
      </w:r>
      <w:r w:rsidR="00ED7C41">
        <w:rPr>
          <w:rFonts w:ascii="Times New Roman" w:hAnsi="Times New Roman" w:cs="Times New Roman"/>
          <w:lang w:val="en-US"/>
        </w:rPr>
        <w:t xml:space="preserve">and will </w:t>
      </w:r>
      <w:r w:rsidR="003D11A4">
        <w:rPr>
          <w:rFonts w:ascii="Times New Roman" w:hAnsi="Times New Roman" w:cs="Times New Roman"/>
          <w:lang w:val="en-US"/>
        </w:rPr>
        <w:t xml:space="preserve">not able to respond </w:t>
      </w:r>
      <w:r w:rsidR="00702560">
        <w:rPr>
          <w:rFonts w:ascii="Times New Roman" w:hAnsi="Times New Roman" w:cs="Times New Roman"/>
          <w:lang w:val="en-US"/>
        </w:rPr>
        <w:t>effectively during the emergency.</w:t>
      </w:r>
    </w:p>
    <w:p w14:paraId="61225370" w14:textId="77777777" w:rsidR="004072A5" w:rsidRDefault="00016E85" w:rsidP="00F8610C">
      <w:pPr>
        <w:ind w:left="360"/>
        <w:jc w:val="both"/>
        <w:rPr>
          <w:rFonts w:ascii="Times New Roman" w:hAnsi="Times New Roman" w:cs="Times New Roman"/>
          <w:lang w:val="en-US"/>
        </w:rPr>
      </w:pPr>
      <w:r>
        <w:rPr>
          <w:rFonts w:ascii="Times New Roman" w:hAnsi="Times New Roman" w:cs="Times New Roman"/>
          <w:lang w:val="en-US"/>
        </w:rPr>
        <w:t xml:space="preserve">The </w:t>
      </w:r>
      <w:r w:rsidR="00E5710C">
        <w:rPr>
          <w:rFonts w:ascii="Times New Roman" w:hAnsi="Times New Roman" w:cs="Times New Roman"/>
          <w:lang w:val="en-US"/>
        </w:rPr>
        <w:t>data</w:t>
      </w:r>
      <w:r>
        <w:rPr>
          <w:rFonts w:ascii="Times New Roman" w:hAnsi="Times New Roman" w:cs="Times New Roman"/>
          <w:lang w:val="en-US"/>
        </w:rPr>
        <w:t xml:space="preserve"> also rev</w:t>
      </w:r>
      <w:r w:rsidR="00E5710C">
        <w:rPr>
          <w:rFonts w:ascii="Times New Roman" w:hAnsi="Times New Roman" w:cs="Times New Roman"/>
          <w:lang w:val="en-US"/>
        </w:rPr>
        <w:t>eal that only 18% respondent are having any kind of fire safety equipment present in their homes</w:t>
      </w:r>
      <w:r w:rsidR="001A4DC7">
        <w:rPr>
          <w:rFonts w:ascii="Times New Roman" w:hAnsi="Times New Roman" w:cs="Times New Roman"/>
          <w:lang w:val="en-US"/>
        </w:rPr>
        <w:t>,</w:t>
      </w:r>
      <w:r w:rsidR="00E5710C">
        <w:rPr>
          <w:rFonts w:ascii="Times New Roman" w:hAnsi="Times New Roman" w:cs="Times New Roman"/>
          <w:lang w:val="en-US"/>
        </w:rPr>
        <w:t xml:space="preserve"> whereas</w:t>
      </w:r>
      <w:r w:rsidR="001A4DC7">
        <w:rPr>
          <w:rFonts w:ascii="Times New Roman" w:hAnsi="Times New Roman" w:cs="Times New Roman"/>
          <w:lang w:val="en-US"/>
        </w:rPr>
        <w:t xml:space="preserve"> </w:t>
      </w:r>
      <w:r w:rsidR="00531529">
        <w:rPr>
          <w:rFonts w:ascii="Times New Roman" w:hAnsi="Times New Roman" w:cs="Times New Roman"/>
          <w:lang w:val="en-US"/>
        </w:rPr>
        <w:t>majority 82% do</w:t>
      </w:r>
      <w:r w:rsidR="00E07B25">
        <w:rPr>
          <w:rFonts w:ascii="Times New Roman" w:hAnsi="Times New Roman" w:cs="Times New Roman"/>
          <w:lang w:val="en-US"/>
        </w:rPr>
        <w:t xml:space="preserve"> not have any equipment.</w:t>
      </w:r>
      <w:r w:rsidR="00D26D21">
        <w:rPr>
          <w:rFonts w:ascii="Times New Roman" w:hAnsi="Times New Roman" w:cs="Times New Roman"/>
          <w:lang w:val="en-US"/>
        </w:rPr>
        <w:t xml:space="preserve"> It shows the limited preparedness among the residents </w:t>
      </w:r>
      <w:r w:rsidR="00553DC4">
        <w:rPr>
          <w:rFonts w:ascii="Times New Roman" w:hAnsi="Times New Roman" w:cs="Times New Roman"/>
          <w:lang w:val="en-US"/>
        </w:rPr>
        <w:t xml:space="preserve">and it also make it difficult to </w:t>
      </w:r>
      <w:r w:rsidR="004072A5">
        <w:rPr>
          <w:rFonts w:ascii="Times New Roman" w:hAnsi="Times New Roman" w:cs="Times New Roman"/>
          <w:lang w:val="en-US"/>
        </w:rPr>
        <w:t>control the fire during the fire incidents.</w:t>
      </w:r>
    </w:p>
    <w:p w14:paraId="13A92734" w14:textId="64A9AE03" w:rsidR="008C0168" w:rsidRDefault="00797333" w:rsidP="00F8610C">
      <w:pPr>
        <w:ind w:left="360"/>
        <w:jc w:val="both"/>
        <w:rPr>
          <w:rFonts w:ascii="Times New Roman" w:hAnsi="Times New Roman" w:cs="Times New Roman"/>
          <w:lang w:val="en-US"/>
        </w:rPr>
      </w:pPr>
      <w:r>
        <w:rPr>
          <w:rFonts w:ascii="Times New Roman" w:hAnsi="Times New Roman" w:cs="Times New Roman"/>
          <w:lang w:val="en-US"/>
        </w:rPr>
        <w:t>The responde</w:t>
      </w:r>
      <w:r w:rsidR="00787733">
        <w:rPr>
          <w:rFonts w:ascii="Times New Roman" w:hAnsi="Times New Roman" w:cs="Times New Roman"/>
          <w:lang w:val="en-US"/>
        </w:rPr>
        <w:t xml:space="preserve">d does are having past experience </w:t>
      </w:r>
      <w:r w:rsidR="008B7400">
        <w:rPr>
          <w:rFonts w:ascii="Times New Roman" w:hAnsi="Times New Roman" w:cs="Times New Roman"/>
          <w:lang w:val="en-US"/>
        </w:rPr>
        <w:t xml:space="preserve">about fire hazards </w:t>
      </w:r>
      <w:r w:rsidR="00A45D6F">
        <w:rPr>
          <w:rFonts w:ascii="Times New Roman" w:hAnsi="Times New Roman" w:cs="Times New Roman"/>
          <w:lang w:val="en-US"/>
        </w:rPr>
        <w:t>and major causes has been the short circuit</w:t>
      </w:r>
      <w:r w:rsidR="000D5A56">
        <w:rPr>
          <w:rFonts w:ascii="Times New Roman" w:hAnsi="Times New Roman" w:cs="Times New Roman"/>
          <w:lang w:val="en-US"/>
        </w:rPr>
        <w:t xml:space="preserve"> in the locality. The </w:t>
      </w:r>
      <w:r w:rsidR="00B73794">
        <w:rPr>
          <w:rFonts w:ascii="Times New Roman" w:hAnsi="Times New Roman" w:cs="Times New Roman"/>
          <w:lang w:val="en-US"/>
        </w:rPr>
        <w:t xml:space="preserve">frequency of fire in these settlements </w:t>
      </w:r>
      <w:r w:rsidR="00592123">
        <w:rPr>
          <w:rFonts w:ascii="Times New Roman" w:hAnsi="Times New Roman" w:cs="Times New Roman"/>
          <w:lang w:val="en-US"/>
        </w:rPr>
        <w:t xml:space="preserve">indicate the risk of fire outbreaks. As the </w:t>
      </w:r>
      <w:r w:rsidR="00020685">
        <w:rPr>
          <w:rFonts w:ascii="Times New Roman" w:hAnsi="Times New Roman" w:cs="Times New Roman"/>
          <w:lang w:val="en-US"/>
        </w:rPr>
        <w:t xml:space="preserve">16% has reported fire incidents </w:t>
      </w:r>
      <w:r w:rsidR="00942BAE">
        <w:rPr>
          <w:rFonts w:ascii="Times New Roman" w:hAnsi="Times New Roman" w:cs="Times New Roman"/>
          <w:lang w:val="en-US"/>
        </w:rPr>
        <w:t>very often, 26% reported sometimes, 48%</w:t>
      </w:r>
      <w:r w:rsidR="005E3ABF">
        <w:rPr>
          <w:rFonts w:ascii="Times New Roman" w:hAnsi="Times New Roman" w:cs="Times New Roman"/>
          <w:lang w:val="en-US"/>
        </w:rPr>
        <w:t xml:space="preserve"> reported rarely and only 10% reported never which indicate</w:t>
      </w:r>
      <w:r w:rsidR="0073117A">
        <w:rPr>
          <w:rFonts w:ascii="Times New Roman" w:hAnsi="Times New Roman" w:cs="Times New Roman"/>
          <w:lang w:val="en-US"/>
        </w:rPr>
        <w:t xml:space="preserve"> </w:t>
      </w:r>
      <w:r w:rsidR="00CA3178">
        <w:rPr>
          <w:rFonts w:ascii="Times New Roman" w:hAnsi="Times New Roman" w:cs="Times New Roman"/>
          <w:lang w:val="en-US"/>
        </w:rPr>
        <w:t xml:space="preserve">that fire incidents </w:t>
      </w:r>
      <w:r w:rsidR="008C0168">
        <w:rPr>
          <w:rFonts w:ascii="Times New Roman" w:hAnsi="Times New Roman" w:cs="Times New Roman"/>
          <w:lang w:val="en-US"/>
        </w:rPr>
        <w:t>do</w:t>
      </w:r>
      <w:r w:rsidR="00CA3178">
        <w:rPr>
          <w:rFonts w:ascii="Times New Roman" w:hAnsi="Times New Roman" w:cs="Times New Roman"/>
          <w:lang w:val="en-US"/>
        </w:rPr>
        <w:t xml:space="preserve"> take place </w:t>
      </w:r>
      <w:r w:rsidR="00C710D2">
        <w:rPr>
          <w:rFonts w:ascii="Times New Roman" w:hAnsi="Times New Roman" w:cs="Times New Roman"/>
          <w:lang w:val="en-US"/>
        </w:rPr>
        <w:t>in these areas and has a major risk.</w:t>
      </w:r>
    </w:p>
    <w:p w14:paraId="69C262A0" w14:textId="088C56A6" w:rsidR="00A248CA" w:rsidRDefault="00DD048D" w:rsidP="00F8610C">
      <w:pPr>
        <w:ind w:left="360"/>
        <w:jc w:val="both"/>
        <w:rPr>
          <w:rFonts w:ascii="Times New Roman" w:hAnsi="Times New Roman" w:cs="Times New Roman"/>
          <w:lang w:val="en-US"/>
        </w:rPr>
      </w:pPr>
      <w:r>
        <w:rPr>
          <w:rFonts w:ascii="Times New Roman" w:hAnsi="Times New Roman" w:cs="Times New Roman"/>
          <w:lang w:val="en-US"/>
        </w:rPr>
        <w:t xml:space="preserve">Whereas, the field observation from the JJ </w:t>
      </w:r>
      <w:r w:rsidR="00EA0C91">
        <w:rPr>
          <w:rFonts w:ascii="Times New Roman" w:hAnsi="Times New Roman" w:cs="Times New Roman"/>
          <w:lang w:val="en-US"/>
        </w:rPr>
        <w:t>cluster</w:t>
      </w:r>
      <w:r w:rsidR="00AC16A9">
        <w:rPr>
          <w:rFonts w:ascii="Times New Roman" w:hAnsi="Times New Roman" w:cs="Times New Roman"/>
          <w:lang w:val="en-US"/>
        </w:rPr>
        <w:t xml:space="preserve"> reveals the physical vulnerability which also impact the preparedness</w:t>
      </w:r>
      <w:r w:rsidR="003D058A">
        <w:rPr>
          <w:rFonts w:ascii="Times New Roman" w:hAnsi="Times New Roman" w:cs="Times New Roman"/>
          <w:lang w:val="en-US"/>
        </w:rPr>
        <w:t xml:space="preserve">. </w:t>
      </w:r>
      <w:r w:rsidR="008D507D">
        <w:rPr>
          <w:rFonts w:ascii="Times New Roman" w:hAnsi="Times New Roman" w:cs="Times New Roman"/>
          <w:lang w:val="en-US"/>
        </w:rPr>
        <w:t>The lack of formal infrastructure and organiz</w:t>
      </w:r>
      <w:r w:rsidR="00FD1B37">
        <w:rPr>
          <w:rFonts w:ascii="Times New Roman" w:hAnsi="Times New Roman" w:cs="Times New Roman"/>
          <w:lang w:val="en-US"/>
        </w:rPr>
        <w:t>e system can reduce community preparedness.</w:t>
      </w:r>
    </w:p>
    <w:p w14:paraId="6EAB1479" w14:textId="5B76B4EA" w:rsidR="00640C9B" w:rsidRDefault="00640C9B" w:rsidP="00F8610C">
      <w:pPr>
        <w:ind w:left="360"/>
        <w:jc w:val="both"/>
        <w:rPr>
          <w:rFonts w:ascii="Times New Roman" w:hAnsi="Times New Roman" w:cs="Times New Roman"/>
          <w:lang w:val="en-US"/>
        </w:rPr>
      </w:pPr>
    </w:p>
    <w:p w14:paraId="64010D6A" w14:textId="77777777" w:rsidR="007861ED" w:rsidRPr="00F761D3" w:rsidRDefault="007861ED" w:rsidP="00BA75F2">
      <w:pPr>
        <w:jc w:val="both"/>
        <w:rPr>
          <w:rFonts w:ascii="Times New Roman" w:hAnsi="Times New Roman" w:cs="Times New Roman"/>
          <w:b/>
          <w:bCs/>
          <w:sz w:val="28"/>
          <w:szCs w:val="28"/>
          <w:lang w:val="en-US"/>
        </w:rPr>
      </w:pPr>
      <w:r w:rsidRPr="00F761D3">
        <w:rPr>
          <w:rFonts w:ascii="Times New Roman" w:hAnsi="Times New Roman" w:cs="Times New Roman"/>
          <w:b/>
          <w:bCs/>
          <w:sz w:val="28"/>
          <w:szCs w:val="28"/>
          <w:lang w:val="en-US"/>
        </w:rPr>
        <w:t>DISCUSSION</w:t>
      </w:r>
    </w:p>
    <w:p w14:paraId="33339754" w14:textId="5033F59F" w:rsidR="00976DBF" w:rsidRDefault="003D55E3" w:rsidP="007861ED">
      <w:pPr>
        <w:jc w:val="both"/>
        <w:rPr>
          <w:rFonts w:ascii="Times New Roman" w:hAnsi="Times New Roman" w:cs="Times New Roman"/>
          <w:lang w:val="en-US"/>
        </w:rPr>
      </w:pPr>
      <w:r>
        <w:rPr>
          <w:rFonts w:ascii="Times New Roman" w:hAnsi="Times New Roman" w:cs="Times New Roman"/>
          <w:lang w:val="en-US"/>
        </w:rPr>
        <w:t>The find</w:t>
      </w:r>
      <w:r w:rsidR="009662EF">
        <w:rPr>
          <w:rFonts w:ascii="Times New Roman" w:hAnsi="Times New Roman" w:cs="Times New Roman"/>
          <w:lang w:val="en-US"/>
        </w:rPr>
        <w:t xml:space="preserve">ings from the study </w:t>
      </w:r>
      <w:r w:rsidR="00E96B14">
        <w:rPr>
          <w:rFonts w:ascii="Times New Roman" w:hAnsi="Times New Roman" w:cs="Times New Roman"/>
          <w:lang w:val="en-US"/>
        </w:rPr>
        <w:t xml:space="preserve">reveals that the household-level practices, </w:t>
      </w:r>
      <w:r w:rsidR="001F15A5">
        <w:rPr>
          <w:rFonts w:ascii="Times New Roman" w:hAnsi="Times New Roman" w:cs="Times New Roman"/>
          <w:lang w:val="en-US"/>
        </w:rPr>
        <w:t xml:space="preserve">vulnerability conditions and community preparedness </w:t>
      </w:r>
      <w:r w:rsidR="00DC3DD5">
        <w:rPr>
          <w:rFonts w:ascii="Times New Roman" w:hAnsi="Times New Roman" w:cs="Times New Roman"/>
          <w:lang w:val="en-US"/>
        </w:rPr>
        <w:t>do</w:t>
      </w:r>
      <w:r w:rsidR="001F15A5">
        <w:rPr>
          <w:rFonts w:ascii="Times New Roman" w:hAnsi="Times New Roman" w:cs="Times New Roman"/>
          <w:lang w:val="en-US"/>
        </w:rPr>
        <w:t xml:space="preserve"> influence the</w:t>
      </w:r>
      <w:r w:rsidR="00181B10">
        <w:rPr>
          <w:rFonts w:ascii="Times New Roman" w:hAnsi="Times New Roman" w:cs="Times New Roman"/>
          <w:lang w:val="en-US"/>
        </w:rPr>
        <w:t xml:space="preserve"> fire risk in the informal settlements of Uttam Nagar. </w:t>
      </w:r>
      <w:r w:rsidR="00461D27">
        <w:rPr>
          <w:rFonts w:ascii="Times New Roman" w:hAnsi="Times New Roman" w:cs="Times New Roman"/>
          <w:lang w:val="en-US"/>
        </w:rPr>
        <w:t>The</w:t>
      </w:r>
      <w:r w:rsidR="003C1AB0">
        <w:rPr>
          <w:rFonts w:ascii="Times New Roman" w:hAnsi="Times New Roman" w:cs="Times New Roman"/>
          <w:lang w:val="en-US"/>
        </w:rPr>
        <w:t xml:space="preserve"> household-level practices such as</w:t>
      </w:r>
      <w:r w:rsidR="00AC00DB">
        <w:rPr>
          <w:rFonts w:ascii="Times New Roman" w:hAnsi="Times New Roman" w:cs="Times New Roman"/>
          <w:lang w:val="en-US"/>
        </w:rPr>
        <w:t xml:space="preserve"> condition of</w:t>
      </w:r>
      <w:r w:rsidR="003C1AB0">
        <w:rPr>
          <w:rFonts w:ascii="Times New Roman" w:hAnsi="Times New Roman" w:cs="Times New Roman"/>
          <w:lang w:val="en-US"/>
        </w:rPr>
        <w:t xml:space="preserve"> electrical wiring, overloading and cooking </w:t>
      </w:r>
      <w:r w:rsidR="00AC00DB">
        <w:rPr>
          <w:rFonts w:ascii="Times New Roman" w:hAnsi="Times New Roman" w:cs="Times New Roman"/>
          <w:lang w:val="en-US"/>
        </w:rPr>
        <w:t xml:space="preserve">fuel </w:t>
      </w:r>
      <w:r w:rsidR="00B0757C">
        <w:rPr>
          <w:rFonts w:ascii="Times New Roman" w:hAnsi="Times New Roman" w:cs="Times New Roman"/>
          <w:lang w:val="en-US"/>
        </w:rPr>
        <w:t xml:space="preserve">and storage of flammable materials at home influence the </w:t>
      </w:r>
      <w:r w:rsidR="005C4C71">
        <w:rPr>
          <w:rFonts w:ascii="Times New Roman" w:hAnsi="Times New Roman" w:cs="Times New Roman"/>
          <w:lang w:val="en-US"/>
        </w:rPr>
        <w:t xml:space="preserve">fire incidents. The majority of people do follow the </w:t>
      </w:r>
      <w:r w:rsidR="00976DBF">
        <w:rPr>
          <w:rFonts w:ascii="Times New Roman" w:hAnsi="Times New Roman" w:cs="Times New Roman"/>
          <w:lang w:val="en-US"/>
        </w:rPr>
        <w:t>safety measures but still the irregular behavior can cause fire hazards.</w:t>
      </w:r>
    </w:p>
    <w:p w14:paraId="43B2EE37" w14:textId="77777777" w:rsidR="001B3536" w:rsidRDefault="008471FB" w:rsidP="007861ED">
      <w:pPr>
        <w:jc w:val="both"/>
        <w:rPr>
          <w:rFonts w:ascii="Times New Roman" w:hAnsi="Times New Roman" w:cs="Times New Roman"/>
          <w:lang w:val="en-US"/>
        </w:rPr>
      </w:pPr>
      <w:r>
        <w:rPr>
          <w:rFonts w:ascii="Times New Roman" w:hAnsi="Times New Roman" w:cs="Times New Roman"/>
          <w:lang w:val="en-US"/>
        </w:rPr>
        <w:t xml:space="preserve">The vulnerability </w:t>
      </w:r>
      <w:r w:rsidR="00252BE3">
        <w:rPr>
          <w:rFonts w:ascii="Times New Roman" w:hAnsi="Times New Roman" w:cs="Times New Roman"/>
          <w:lang w:val="en-US"/>
        </w:rPr>
        <w:t xml:space="preserve">analysis highlights the influence of physical structure in </w:t>
      </w:r>
      <w:r w:rsidR="009C458D">
        <w:rPr>
          <w:rFonts w:ascii="Times New Roman" w:hAnsi="Times New Roman" w:cs="Times New Roman"/>
          <w:lang w:val="en-US"/>
        </w:rPr>
        <w:t>major fire risk in these settlements. The</w:t>
      </w:r>
      <w:r w:rsidR="00DE6B43">
        <w:rPr>
          <w:rFonts w:ascii="Times New Roman" w:hAnsi="Times New Roman" w:cs="Times New Roman"/>
          <w:lang w:val="en-US"/>
        </w:rPr>
        <w:t xml:space="preserve"> closely space housing and narrow lane increase the risk of rapid spread of fire and can also delayed </w:t>
      </w:r>
      <w:r w:rsidR="00FE5906">
        <w:rPr>
          <w:rFonts w:ascii="Times New Roman" w:hAnsi="Times New Roman" w:cs="Times New Roman"/>
          <w:lang w:val="en-US"/>
        </w:rPr>
        <w:t>the emergency response. Even though the majority people have access to water, its reliability is still u</w:t>
      </w:r>
      <w:r w:rsidR="001B3536">
        <w:rPr>
          <w:rFonts w:ascii="Times New Roman" w:hAnsi="Times New Roman" w:cs="Times New Roman"/>
          <w:lang w:val="en-US"/>
        </w:rPr>
        <w:t>ncertain. Due to these narrow lanes many people face difficulty in access the emergency services.</w:t>
      </w:r>
    </w:p>
    <w:p w14:paraId="283C1BDC" w14:textId="77777777" w:rsidR="00DF3F34" w:rsidRDefault="001B3536" w:rsidP="007861ED">
      <w:pPr>
        <w:jc w:val="both"/>
        <w:rPr>
          <w:rFonts w:ascii="Times New Roman" w:hAnsi="Times New Roman" w:cs="Times New Roman"/>
          <w:lang w:val="en-US"/>
        </w:rPr>
      </w:pPr>
      <w:r>
        <w:rPr>
          <w:rFonts w:ascii="Times New Roman" w:hAnsi="Times New Roman" w:cs="Times New Roman"/>
          <w:lang w:val="en-US"/>
        </w:rPr>
        <w:t xml:space="preserve">Whereas, </w:t>
      </w:r>
      <w:r w:rsidR="00DF3F34">
        <w:rPr>
          <w:rFonts w:ascii="Times New Roman" w:hAnsi="Times New Roman" w:cs="Times New Roman"/>
          <w:lang w:val="en-US"/>
        </w:rPr>
        <w:t>the</w:t>
      </w:r>
      <w:r w:rsidR="00D56103">
        <w:rPr>
          <w:rFonts w:ascii="Times New Roman" w:hAnsi="Times New Roman" w:cs="Times New Roman"/>
          <w:lang w:val="en-US"/>
        </w:rPr>
        <w:t xml:space="preserve"> study of</w:t>
      </w:r>
      <w:r>
        <w:rPr>
          <w:rFonts w:ascii="Times New Roman" w:hAnsi="Times New Roman" w:cs="Times New Roman"/>
          <w:lang w:val="en-US"/>
        </w:rPr>
        <w:t xml:space="preserve"> community preparednes</w:t>
      </w:r>
      <w:r w:rsidR="003C3AD7">
        <w:rPr>
          <w:rFonts w:ascii="Times New Roman" w:hAnsi="Times New Roman" w:cs="Times New Roman"/>
          <w:lang w:val="en-US"/>
        </w:rPr>
        <w:t xml:space="preserve">s </w:t>
      </w:r>
      <w:r w:rsidR="00C904F7">
        <w:rPr>
          <w:rFonts w:ascii="Times New Roman" w:hAnsi="Times New Roman" w:cs="Times New Roman"/>
          <w:lang w:val="en-US"/>
        </w:rPr>
        <w:t>in these s</w:t>
      </w:r>
      <w:r w:rsidR="00D56103">
        <w:rPr>
          <w:rFonts w:ascii="Times New Roman" w:hAnsi="Times New Roman" w:cs="Times New Roman"/>
          <w:lang w:val="en-US"/>
        </w:rPr>
        <w:t xml:space="preserve">ettlements shows that </w:t>
      </w:r>
      <w:r w:rsidR="00197DF8">
        <w:rPr>
          <w:rFonts w:ascii="Times New Roman" w:hAnsi="Times New Roman" w:cs="Times New Roman"/>
          <w:lang w:val="en-US"/>
        </w:rPr>
        <w:t>there is high awareness regarding fire safety measures among the residents but still the preparedness level remain low as people does not receive any formal train</w:t>
      </w:r>
      <w:r w:rsidR="00DF3F34">
        <w:rPr>
          <w:rFonts w:ascii="Times New Roman" w:hAnsi="Times New Roman" w:cs="Times New Roman"/>
          <w:lang w:val="en-US"/>
        </w:rPr>
        <w:t xml:space="preserve">ing and do not have any fire safety </w:t>
      </w:r>
      <w:r w:rsidR="00DF3F34">
        <w:rPr>
          <w:rFonts w:ascii="Times New Roman" w:hAnsi="Times New Roman" w:cs="Times New Roman"/>
          <w:lang w:val="en-US"/>
        </w:rPr>
        <w:lastRenderedPageBreak/>
        <w:t xml:space="preserve">equipment. This highlights the gap between the actual awareness and preparedness in the informal settlements. </w:t>
      </w:r>
      <w:r w:rsidR="00197DF8">
        <w:rPr>
          <w:rFonts w:ascii="Times New Roman" w:hAnsi="Times New Roman" w:cs="Times New Roman"/>
          <w:lang w:val="en-US"/>
        </w:rPr>
        <w:t xml:space="preserve"> </w:t>
      </w:r>
      <w:r w:rsidR="00DE6B43">
        <w:rPr>
          <w:rFonts w:ascii="Times New Roman" w:hAnsi="Times New Roman" w:cs="Times New Roman"/>
          <w:lang w:val="en-US"/>
        </w:rPr>
        <w:t xml:space="preserve"> </w:t>
      </w:r>
      <w:r w:rsidR="00976DBF">
        <w:rPr>
          <w:rFonts w:ascii="Times New Roman" w:hAnsi="Times New Roman" w:cs="Times New Roman"/>
          <w:lang w:val="en-US"/>
        </w:rPr>
        <w:t xml:space="preserve"> </w:t>
      </w:r>
    </w:p>
    <w:p w14:paraId="55AF2F47" w14:textId="77777777" w:rsidR="00AD4499" w:rsidRDefault="00CC1D3E" w:rsidP="007861ED">
      <w:pPr>
        <w:jc w:val="both"/>
        <w:rPr>
          <w:rFonts w:ascii="Times New Roman" w:hAnsi="Times New Roman" w:cs="Times New Roman"/>
          <w:lang w:val="en-US"/>
        </w:rPr>
      </w:pPr>
      <w:r>
        <w:rPr>
          <w:rFonts w:ascii="Times New Roman" w:hAnsi="Times New Roman" w:cs="Times New Roman"/>
          <w:lang w:val="en-US"/>
        </w:rPr>
        <w:t>While the field observation collected from JJ cluster</w:t>
      </w:r>
      <w:r w:rsidR="00A055E5">
        <w:rPr>
          <w:rFonts w:ascii="Times New Roman" w:hAnsi="Times New Roman" w:cs="Times New Roman"/>
          <w:lang w:val="en-US"/>
        </w:rPr>
        <w:t xml:space="preserve"> supports these findings by showing congested </w:t>
      </w:r>
      <w:r w:rsidR="007C477E">
        <w:rPr>
          <w:rFonts w:ascii="Times New Roman" w:hAnsi="Times New Roman" w:cs="Times New Roman"/>
          <w:lang w:val="en-US"/>
        </w:rPr>
        <w:t xml:space="preserve">areas, kuccha house and unsafe electrical </w:t>
      </w:r>
      <w:r w:rsidR="00AD4499">
        <w:rPr>
          <w:rFonts w:ascii="Times New Roman" w:hAnsi="Times New Roman" w:cs="Times New Roman"/>
          <w:lang w:val="en-US"/>
        </w:rPr>
        <w:t>connection which increase the fire risk in these settlements.</w:t>
      </w:r>
    </w:p>
    <w:p w14:paraId="735FE45E" w14:textId="7A72ABCB" w:rsidR="00F761D3" w:rsidRDefault="00F761D3" w:rsidP="007861ED">
      <w:pPr>
        <w:jc w:val="both"/>
        <w:rPr>
          <w:rFonts w:ascii="Times New Roman" w:hAnsi="Times New Roman" w:cs="Times New Roman"/>
          <w:b/>
          <w:bCs/>
          <w:sz w:val="28"/>
          <w:szCs w:val="28"/>
          <w:lang w:val="en-US"/>
        </w:rPr>
      </w:pPr>
      <w:r w:rsidRPr="00F761D3">
        <w:rPr>
          <w:rFonts w:ascii="Times New Roman" w:hAnsi="Times New Roman" w:cs="Times New Roman"/>
          <w:b/>
          <w:bCs/>
          <w:sz w:val="28"/>
          <w:szCs w:val="28"/>
          <w:lang w:val="en-US"/>
        </w:rPr>
        <w:t>LIMITATION</w:t>
      </w:r>
    </w:p>
    <w:p w14:paraId="49B0C599" w14:textId="35CF93E6" w:rsidR="00E21223" w:rsidRDefault="00FE285D" w:rsidP="007861ED">
      <w:pPr>
        <w:jc w:val="both"/>
        <w:rPr>
          <w:rFonts w:ascii="Times New Roman" w:hAnsi="Times New Roman" w:cs="Times New Roman"/>
          <w:lang w:val="en-US"/>
        </w:rPr>
      </w:pPr>
      <w:r>
        <w:rPr>
          <w:rFonts w:ascii="Times New Roman" w:hAnsi="Times New Roman" w:cs="Times New Roman"/>
          <w:lang w:val="en-US"/>
        </w:rPr>
        <w:t xml:space="preserve">This study </w:t>
      </w:r>
      <w:r w:rsidR="007B56CA">
        <w:rPr>
          <w:rFonts w:ascii="Times New Roman" w:hAnsi="Times New Roman" w:cs="Times New Roman"/>
          <w:lang w:val="en-US"/>
        </w:rPr>
        <w:t>has</w:t>
      </w:r>
      <w:r>
        <w:rPr>
          <w:rFonts w:ascii="Times New Roman" w:hAnsi="Times New Roman" w:cs="Times New Roman"/>
          <w:lang w:val="en-US"/>
        </w:rPr>
        <w:t xml:space="preserve"> certain limitation</w:t>
      </w:r>
      <w:r w:rsidR="00856B7D">
        <w:rPr>
          <w:rFonts w:ascii="Times New Roman" w:hAnsi="Times New Roman" w:cs="Times New Roman"/>
          <w:lang w:val="en-US"/>
        </w:rPr>
        <w:t xml:space="preserve"> which can affect the generalization of the findings.</w:t>
      </w:r>
      <w:r w:rsidR="007B56CA">
        <w:rPr>
          <w:rFonts w:ascii="Times New Roman" w:hAnsi="Times New Roman" w:cs="Times New Roman"/>
          <w:lang w:val="en-US"/>
        </w:rPr>
        <w:t xml:space="preserve"> The study is based on small sample </w:t>
      </w:r>
      <w:r w:rsidR="000D2E1B">
        <w:rPr>
          <w:rFonts w:ascii="Times New Roman" w:hAnsi="Times New Roman" w:cs="Times New Roman"/>
          <w:lang w:val="en-US"/>
        </w:rPr>
        <w:t>size of 50 respondents</w:t>
      </w:r>
      <w:r w:rsidR="00D04CD7">
        <w:rPr>
          <w:rFonts w:ascii="Times New Roman" w:hAnsi="Times New Roman" w:cs="Times New Roman"/>
          <w:lang w:val="en-US"/>
        </w:rPr>
        <w:t>,</w:t>
      </w:r>
      <w:r w:rsidR="004A1D32">
        <w:rPr>
          <w:rFonts w:ascii="Times New Roman" w:hAnsi="Times New Roman" w:cs="Times New Roman"/>
          <w:lang w:val="en-US"/>
        </w:rPr>
        <w:t xml:space="preserve"> which might not represent </w:t>
      </w:r>
      <w:r w:rsidR="005E79B4">
        <w:rPr>
          <w:rFonts w:ascii="Times New Roman" w:hAnsi="Times New Roman" w:cs="Times New Roman"/>
          <w:lang w:val="en-US"/>
        </w:rPr>
        <w:t>every</w:t>
      </w:r>
      <w:r w:rsidR="009C5F19">
        <w:rPr>
          <w:rFonts w:ascii="Times New Roman" w:hAnsi="Times New Roman" w:cs="Times New Roman"/>
          <w:lang w:val="en-US"/>
        </w:rPr>
        <w:t xml:space="preserve"> informal</w:t>
      </w:r>
      <w:r w:rsidR="004A1D32">
        <w:rPr>
          <w:rFonts w:ascii="Times New Roman" w:hAnsi="Times New Roman" w:cs="Times New Roman"/>
          <w:lang w:val="en-US"/>
        </w:rPr>
        <w:t xml:space="preserve"> </w:t>
      </w:r>
      <w:r w:rsidR="005E79B4">
        <w:rPr>
          <w:rFonts w:ascii="Times New Roman" w:hAnsi="Times New Roman" w:cs="Times New Roman"/>
          <w:lang w:val="en-US"/>
        </w:rPr>
        <w:t>settlement</w:t>
      </w:r>
      <w:r w:rsidR="004A1D32">
        <w:rPr>
          <w:rFonts w:ascii="Times New Roman" w:hAnsi="Times New Roman" w:cs="Times New Roman"/>
          <w:lang w:val="en-US"/>
        </w:rPr>
        <w:t xml:space="preserve"> of Delhi.</w:t>
      </w:r>
      <w:r w:rsidR="009C5F19">
        <w:rPr>
          <w:rFonts w:ascii="Times New Roman" w:hAnsi="Times New Roman" w:cs="Times New Roman"/>
          <w:lang w:val="en-US"/>
        </w:rPr>
        <w:t xml:space="preserve"> This study is limited to selected areas of </w:t>
      </w:r>
      <w:r w:rsidR="00C0599A">
        <w:rPr>
          <w:rFonts w:ascii="Times New Roman" w:hAnsi="Times New Roman" w:cs="Times New Roman"/>
          <w:lang w:val="en-US"/>
        </w:rPr>
        <w:t xml:space="preserve">Uttam </w:t>
      </w:r>
      <w:r w:rsidR="00306B93">
        <w:rPr>
          <w:rFonts w:ascii="Times New Roman" w:hAnsi="Times New Roman" w:cs="Times New Roman"/>
          <w:lang w:val="en-US"/>
        </w:rPr>
        <w:t>Nagar;</w:t>
      </w:r>
      <w:r w:rsidR="00C0599A">
        <w:rPr>
          <w:rFonts w:ascii="Times New Roman" w:hAnsi="Times New Roman" w:cs="Times New Roman"/>
          <w:lang w:val="en-US"/>
        </w:rPr>
        <w:t xml:space="preserve"> </w:t>
      </w:r>
      <w:r w:rsidR="00306B93">
        <w:rPr>
          <w:rFonts w:ascii="Times New Roman" w:hAnsi="Times New Roman" w:cs="Times New Roman"/>
          <w:lang w:val="en-US"/>
        </w:rPr>
        <w:t>therefore,</w:t>
      </w:r>
      <w:r w:rsidR="00C0599A">
        <w:rPr>
          <w:rFonts w:ascii="Times New Roman" w:hAnsi="Times New Roman" w:cs="Times New Roman"/>
          <w:lang w:val="en-US"/>
        </w:rPr>
        <w:t xml:space="preserve"> the findings may vary </w:t>
      </w:r>
      <w:r w:rsidR="00417234">
        <w:rPr>
          <w:rFonts w:ascii="Times New Roman" w:hAnsi="Times New Roman" w:cs="Times New Roman"/>
          <w:lang w:val="en-US"/>
        </w:rPr>
        <w:t>in other informal settlements of Delhi</w:t>
      </w:r>
      <w:r w:rsidR="00DB76FF">
        <w:rPr>
          <w:rFonts w:ascii="Times New Roman" w:hAnsi="Times New Roman" w:cs="Times New Roman"/>
          <w:lang w:val="en-US"/>
        </w:rPr>
        <w:t xml:space="preserve"> which has different socio- economic and infrastructural</w:t>
      </w:r>
      <w:r w:rsidR="00306B93">
        <w:rPr>
          <w:rFonts w:ascii="Times New Roman" w:hAnsi="Times New Roman" w:cs="Times New Roman"/>
          <w:lang w:val="en-US"/>
        </w:rPr>
        <w:t xml:space="preserve"> conditions.</w:t>
      </w:r>
    </w:p>
    <w:p w14:paraId="31752427" w14:textId="66ED2105" w:rsidR="00F761D3" w:rsidRPr="006744F5" w:rsidRDefault="00742965" w:rsidP="007861ED">
      <w:pPr>
        <w:jc w:val="both"/>
        <w:rPr>
          <w:rFonts w:ascii="Times New Roman" w:hAnsi="Times New Roman" w:cs="Times New Roman"/>
          <w:lang w:val="en-US"/>
        </w:rPr>
      </w:pPr>
      <w:r>
        <w:rPr>
          <w:rFonts w:ascii="Times New Roman" w:hAnsi="Times New Roman" w:cs="Times New Roman"/>
          <w:lang w:val="en-US"/>
        </w:rPr>
        <w:t xml:space="preserve">The time and resource </w:t>
      </w:r>
      <w:r w:rsidR="003450BB">
        <w:rPr>
          <w:rFonts w:ascii="Times New Roman" w:hAnsi="Times New Roman" w:cs="Times New Roman"/>
          <w:lang w:val="en-US"/>
        </w:rPr>
        <w:t xml:space="preserve">constraints also </w:t>
      </w:r>
      <w:r w:rsidR="00EF55CB">
        <w:rPr>
          <w:rFonts w:ascii="Times New Roman" w:hAnsi="Times New Roman" w:cs="Times New Roman"/>
          <w:lang w:val="en-US"/>
        </w:rPr>
        <w:t>limit</w:t>
      </w:r>
      <w:r w:rsidR="003450BB">
        <w:rPr>
          <w:rFonts w:ascii="Times New Roman" w:hAnsi="Times New Roman" w:cs="Times New Roman"/>
          <w:lang w:val="en-US"/>
        </w:rPr>
        <w:t xml:space="preserve"> the </w:t>
      </w:r>
      <w:r w:rsidR="00EF55CB">
        <w:rPr>
          <w:rFonts w:ascii="Times New Roman" w:hAnsi="Times New Roman" w:cs="Times New Roman"/>
          <w:lang w:val="en-US"/>
        </w:rPr>
        <w:t>field investigation and data collection for the study.</w:t>
      </w:r>
      <w:r w:rsidR="005E79B4">
        <w:rPr>
          <w:rFonts w:ascii="Times New Roman" w:hAnsi="Times New Roman" w:cs="Times New Roman"/>
          <w:lang w:val="en-US"/>
        </w:rPr>
        <w:t xml:space="preserve"> The study focuses on the </w:t>
      </w:r>
      <w:r w:rsidR="00974E22">
        <w:rPr>
          <w:rFonts w:ascii="Times New Roman" w:hAnsi="Times New Roman" w:cs="Times New Roman"/>
          <w:lang w:val="en-US"/>
        </w:rPr>
        <w:t xml:space="preserve">household practices, community preparedness and vulnerability </w:t>
      </w:r>
      <w:r w:rsidR="00DC3DD5">
        <w:rPr>
          <w:rFonts w:ascii="Times New Roman" w:hAnsi="Times New Roman" w:cs="Times New Roman"/>
          <w:lang w:val="en-US"/>
        </w:rPr>
        <w:t>conditions and</w:t>
      </w:r>
      <w:r w:rsidR="00472BF2">
        <w:rPr>
          <w:rFonts w:ascii="Times New Roman" w:hAnsi="Times New Roman" w:cs="Times New Roman"/>
          <w:lang w:val="en-US"/>
        </w:rPr>
        <w:t xml:space="preserve"> does not </w:t>
      </w:r>
      <w:r w:rsidR="009B417B">
        <w:rPr>
          <w:rFonts w:ascii="Times New Roman" w:hAnsi="Times New Roman" w:cs="Times New Roman"/>
          <w:lang w:val="en-US"/>
        </w:rPr>
        <w:t xml:space="preserve">include the detail technical </w:t>
      </w:r>
      <w:r w:rsidR="009512FB">
        <w:rPr>
          <w:rFonts w:ascii="Times New Roman" w:hAnsi="Times New Roman" w:cs="Times New Roman"/>
          <w:lang w:val="en-US"/>
        </w:rPr>
        <w:t>assessments</w:t>
      </w:r>
      <w:r w:rsidR="009B417B">
        <w:rPr>
          <w:rFonts w:ascii="Times New Roman" w:hAnsi="Times New Roman" w:cs="Times New Roman"/>
          <w:lang w:val="en-US"/>
        </w:rPr>
        <w:t>.</w:t>
      </w:r>
      <w:r w:rsidR="00406756">
        <w:rPr>
          <w:rFonts w:ascii="Times New Roman" w:hAnsi="Times New Roman" w:cs="Times New Roman"/>
          <w:lang w:val="en-US"/>
        </w:rPr>
        <w:t xml:space="preserve"> </w:t>
      </w:r>
      <w:r w:rsidR="00A84519">
        <w:rPr>
          <w:rFonts w:ascii="Times New Roman" w:hAnsi="Times New Roman" w:cs="Times New Roman"/>
          <w:lang w:val="en-US"/>
        </w:rPr>
        <w:t xml:space="preserve">Furthermore, the study only </w:t>
      </w:r>
      <w:r w:rsidR="00106EAE">
        <w:rPr>
          <w:rFonts w:ascii="Times New Roman" w:hAnsi="Times New Roman" w:cs="Times New Roman"/>
          <w:lang w:val="en-US"/>
        </w:rPr>
        <w:t>uses</w:t>
      </w:r>
      <w:r w:rsidR="00A84519">
        <w:rPr>
          <w:rFonts w:ascii="Times New Roman" w:hAnsi="Times New Roman" w:cs="Times New Roman"/>
          <w:lang w:val="en-US"/>
        </w:rPr>
        <w:t xml:space="preserve"> descriptive analysis and does not include the advance </w:t>
      </w:r>
      <w:r w:rsidR="00716257">
        <w:rPr>
          <w:rFonts w:ascii="Times New Roman" w:hAnsi="Times New Roman" w:cs="Times New Roman"/>
          <w:lang w:val="en-US"/>
        </w:rPr>
        <w:t>statistical techniques because of the explo</w:t>
      </w:r>
      <w:r w:rsidR="00462FEB">
        <w:rPr>
          <w:rFonts w:ascii="Times New Roman" w:hAnsi="Times New Roman" w:cs="Times New Roman"/>
          <w:lang w:val="en-US"/>
        </w:rPr>
        <w:t>ratory nature of research. Even after certai</w:t>
      </w:r>
      <w:r w:rsidR="00AD4B30">
        <w:rPr>
          <w:rFonts w:ascii="Times New Roman" w:hAnsi="Times New Roman" w:cs="Times New Roman"/>
          <w:lang w:val="en-US"/>
        </w:rPr>
        <w:t xml:space="preserve">n limitation the study provide the important insights </w:t>
      </w:r>
      <w:r w:rsidR="00106EAE">
        <w:rPr>
          <w:rFonts w:ascii="Times New Roman" w:hAnsi="Times New Roman" w:cs="Times New Roman"/>
          <w:lang w:val="en-US"/>
        </w:rPr>
        <w:t xml:space="preserve">into fire hazards, household practices and community preparedness </w:t>
      </w:r>
      <w:r w:rsidR="006744F5">
        <w:rPr>
          <w:rFonts w:ascii="Times New Roman" w:hAnsi="Times New Roman" w:cs="Times New Roman"/>
          <w:lang w:val="en-US"/>
        </w:rPr>
        <w:t>in informal settlements of Uttam Nagar.</w:t>
      </w:r>
      <w:r w:rsidR="009512FB">
        <w:rPr>
          <w:rFonts w:ascii="Times New Roman" w:hAnsi="Times New Roman" w:cs="Times New Roman"/>
          <w:lang w:val="en-US"/>
        </w:rPr>
        <w:t xml:space="preserve"> </w:t>
      </w:r>
    </w:p>
    <w:p w14:paraId="5AB98B7E" w14:textId="77777777" w:rsidR="00001167" w:rsidRPr="00F761D3" w:rsidRDefault="00E431F6" w:rsidP="00DE164D">
      <w:pPr>
        <w:jc w:val="both"/>
        <w:rPr>
          <w:rFonts w:ascii="Times New Roman" w:hAnsi="Times New Roman" w:cs="Times New Roman"/>
          <w:b/>
          <w:bCs/>
          <w:sz w:val="28"/>
          <w:szCs w:val="28"/>
          <w:lang w:val="en-US"/>
        </w:rPr>
      </w:pPr>
      <w:r w:rsidRPr="00F761D3">
        <w:rPr>
          <w:rFonts w:ascii="Times New Roman" w:hAnsi="Times New Roman" w:cs="Times New Roman"/>
          <w:b/>
          <w:bCs/>
          <w:sz w:val="28"/>
          <w:szCs w:val="28"/>
          <w:lang w:val="en-US"/>
        </w:rPr>
        <w:t>CONCLUSION</w:t>
      </w:r>
    </w:p>
    <w:p w14:paraId="53830210" w14:textId="2C9B3E80" w:rsidR="00001167" w:rsidRDefault="00E431F6" w:rsidP="00001167">
      <w:pPr>
        <w:jc w:val="both"/>
        <w:rPr>
          <w:rFonts w:ascii="Times New Roman" w:hAnsi="Times New Roman" w:cs="Times New Roman"/>
          <w:lang w:val="en-US"/>
        </w:rPr>
      </w:pPr>
      <w:r w:rsidRPr="00001167">
        <w:rPr>
          <w:rFonts w:ascii="Times New Roman" w:hAnsi="Times New Roman" w:cs="Times New Roman"/>
          <w:lang w:val="en-US"/>
        </w:rPr>
        <w:t xml:space="preserve">The study </w:t>
      </w:r>
      <w:r w:rsidR="006876E5" w:rsidRPr="00001167">
        <w:rPr>
          <w:rFonts w:ascii="Times New Roman" w:hAnsi="Times New Roman" w:cs="Times New Roman"/>
          <w:lang w:val="en-US"/>
        </w:rPr>
        <w:t>concludes th</w:t>
      </w:r>
      <w:r w:rsidR="00475B0A" w:rsidRPr="00001167">
        <w:rPr>
          <w:rFonts w:ascii="Times New Roman" w:hAnsi="Times New Roman" w:cs="Times New Roman"/>
          <w:lang w:val="en-US"/>
        </w:rPr>
        <w:t xml:space="preserve">at the fire hazards in the informal settlements of Uttam Nagar </w:t>
      </w:r>
      <w:r w:rsidR="005311E3" w:rsidRPr="00001167">
        <w:rPr>
          <w:rFonts w:ascii="Times New Roman" w:hAnsi="Times New Roman" w:cs="Times New Roman"/>
          <w:lang w:val="en-US"/>
        </w:rPr>
        <w:t xml:space="preserve">is due to the both household-level practices and the community </w:t>
      </w:r>
      <w:r w:rsidR="00BB6C7B" w:rsidRPr="00001167">
        <w:rPr>
          <w:rFonts w:ascii="Times New Roman" w:hAnsi="Times New Roman" w:cs="Times New Roman"/>
          <w:lang w:val="en-US"/>
        </w:rPr>
        <w:t xml:space="preserve">preparedness. The physical vulnerability </w:t>
      </w:r>
      <w:r w:rsidR="00001167" w:rsidRPr="00001167">
        <w:rPr>
          <w:rFonts w:ascii="Times New Roman" w:hAnsi="Times New Roman" w:cs="Times New Roman"/>
          <w:lang w:val="en-US"/>
        </w:rPr>
        <w:t>includes</w:t>
      </w:r>
      <w:r w:rsidR="00BB6C7B" w:rsidRPr="00001167">
        <w:rPr>
          <w:rFonts w:ascii="Times New Roman" w:hAnsi="Times New Roman" w:cs="Times New Roman"/>
          <w:lang w:val="en-US"/>
        </w:rPr>
        <w:t xml:space="preserve"> the closely spaced housing, </w:t>
      </w:r>
      <w:r w:rsidR="00576CD0" w:rsidRPr="00001167">
        <w:rPr>
          <w:rFonts w:ascii="Times New Roman" w:hAnsi="Times New Roman" w:cs="Times New Roman"/>
          <w:lang w:val="en-US"/>
        </w:rPr>
        <w:t xml:space="preserve">narrow lanes which impact the </w:t>
      </w:r>
      <w:r w:rsidR="00001167" w:rsidRPr="00001167">
        <w:rPr>
          <w:rFonts w:ascii="Times New Roman" w:hAnsi="Times New Roman" w:cs="Times New Roman"/>
          <w:lang w:val="en-US"/>
        </w:rPr>
        <w:t>emergency response.</w:t>
      </w:r>
    </w:p>
    <w:p w14:paraId="622024EC" w14:textId="191FD631" w:rsidR="00833BAA" w:rsidRDefault="00001167" w:rsidP="00001167">
      <w:pPr>
        <w:jc w:val="both"/>
        <w:rPr>
          <w:rFonts w:ascii="Times New Roman" w:hAnsi="Times New Roman" w:cs="Times New Roman"/>
          <w:lang w:val="en-US"/>
        </w:rPr>
      </w:pPr>
      <w:r>
        <w:rPr>
          <w:rFonts w:ascii="Times New Roman" w:hAnsi="Times New Roman" w:cs="Times New Roman"/>
          <w:lang w:val="en-US"/>
        </w:rPr>
        <w:t xml:space="preserve">The study </w:t>
      </w:r>
      <w:r w:rsidR="006D2FB4">
        <w:rPr>
          <w:rFonts w:ascii="Times New Roman" w:hAnsi="Times New Roman" w:cs="Times New Roman"/>
          <w:lang w:val="en-US"/>
        </w:rPr>
        <w:t>indicates</w:t>
      </w:r>
      <w:r>
        <w:rPr>
          <w:rFonts w:ascii="Times New Roman" w:hAnsi="Times New Roman" w:cs="Times New Roman"/>
          <w:lang w:val="en-US"/>
        </w:rPr>
        <w:t xml:space="preserve"> the basic awareness </w:t>
      </w:r>
      <w:r w:rsidR="005317ED">
        <w:rPr>
          <w:rFonts w:ascii="Times New Roman" w:hAnsi="Times New Roman" w:cs="Times New Roman"/>
          <w:lang w:val="en-US"/>
        </w:rPr>
        <w:t>among the residents but a low level of community preparedness among the residents</w:t>
      </w:r>
      <w:r w:rsidR="006D2FB4">
        <w:rPr>
          <w:rFonts w:ascii="Times New Roman" w:hAnsi="Times New Roman" w:cs="Times New Roman"/>
          <w:lang w:val="en-US"/>
        </w:rPr>
        <w:t xml:space="preserve">. </w:t>
      </w:r>
      <w:r w:rsidR="00767E8B">
        <w:rPr>
          <w:rFonts w:ascii="Times New Roman" w:hAnsi="Times New Roman" w:cs="Times New Roman"/>
          <w:lang w:val="en-US"/>
        </w:rPr>
        <w:t xml:space="preserve">The study also highlights the need of localized </w:t>
      </w:r>
      <w:r w:rsidR="009A601C">
        <w:rPr>
          <w:rFonts w:ascii="Times New Roman" w:hAnsi="Times New Roman" w:cs="Times New Roman"/>
          <w:lang w:val="en-US"/>
        </w:rPr>
        <w:t>method approach to fire risk reduction</w:t>
      </w:r>
      <w:r w:rsidR="003A04FE">
        <w:rPr>
          <w:rFonts w:ascii="Times New Roman" w:hAnsi="Times New Roman" w:cs="Times New Roman"/>
          <w:lang w:val="en-US"/>
        </w:rPr>
        <w:t>,</w:t>
      </w:r>
      <w:r w:rsidR="007C43E2">
        <w:rPr>
          <w:rFonts w:ascii="Times New Roman" w:hAnsi="Times New Roman" w:cs="Times New Roman"/>
          <w:lang w:val="en-US"/>
        </w:rPr>
        <w:t xml:space="preserve"> the need </w:t>
      </w:r>
      <w:r w:rsidR="003A04FE">
        <w:rPr>
          <w:rFonts w:ascii="Times New Roman" w:hAnsi="Times New Roman" w:cs="Times New Roman"/>
          <w:lang w:val="en-US"/>
        </w:rPr>
        <w:t>to</w:t>
      </w:r>
      <w:r w:rsidR="007C43E2">
        <w:rPr>
          <w:rFonts w:ascii="Times New Roman" w:hAnsi="Times New Roman" w:cs="Times New Roman"/>
          <w:lang w:val="en-US"/>
        </w:rPr>
        <w:t xml:space="preserve"> improv</w:t>
      </w:r>
      <w:r w:rsidR="003A04FE">
        <w:rPr>
          <w:rFonts w:ascii="Times New Roman" w:hAnsi="Times New Roman" w:cs="Times New Roman"/>
          <w:lang w:val="en-US"/>
        </w:rPr>
        <w:t>e</w:t>
      </w:r>
      <w:r w:rsidR="007C43E2">
        <w:rPr>
          <w:rFonts w:ascii="Times New Roman" w:hAnsi="Times New Roman" w:cs="Times New Roman"/>
          <w:lang w:val="en-US"/>
        </w:rPr>
        <w:t xml:space="preserve"> the infrastructure</w:t>
      </w:r>
      <w:r w:rsidR="00A96160">
        <w:rPr>
          <w:rFonts w:ascii="Times New Roman" w:hAnsi="Times New Roman" w:cs="Times New Roman"/>
          <w:lang w:val="en-US"/>
        </w:rPr>
        <w:t>,</w:t>
      </w:r>
      <w:r w:rsidR="003A04FE">
        <w:rPr>
          <w:rFonts w:ascii="Times New Roman" w:hAnsi="Times New Roman" w:cs="Times New Roman"/>
          <w:lang w:val="en-US"/>
        </w:rPr>
        <w:t xml:space="preserve"> </w:t>
      </w:r>
      <w:r w:rsidR="00927C2F">
        <w:rPr>
          <w:rFonts w:ascii="Times New Roman" w:hAnsi="Times New Roman" w:cs="Times New Roman"/>
          <w:lang w:val="en-US"/>
        </w:rPr>
        <w:t>promoting</w:t>
      </w:r>
      <w:r w:rsidR="00A96160">
        <w:rPr>
          <w:rFonts w:ascii="Times New Roman" w:hAnsi="Times New Roman" w:cs="Times New Roman"/>
          <w:lang w:val="en-US"/>
        </w:rPr>
        <w:t xml:space="preserve"> train</w:t>
      </w:r>
      <w:r w:rsidR="00691B47">
        <w:rPr>
          <w:rFonts w:ascii="Times New Roman" w:hAnsi="Times New Roman" w:cs="Times New Roman"/>
          <w:lang w:val="en-US"/>
        </w:rPr>
        <w:t>ing programs and the important role of citizen participation in the fire risk reduction.</w:t>
      </w:r>
    </w:p>
    <w:p w14:paraId="01F60661" w14:textId="77777777" w:rsidR="004F02B7" w:rsidRDefault="004F02B7" w:rsidP="00001167">
      <w:pPr>
        <w:jc w:val="both"/>
        <w:rPr>
          <w:rFonts w:ascii="Times New Roman" w:hAnsi="Times New Roman" w:cs="Times New Roman"/>
          <w:lang w:val="en-US"/>
        </w:rPr>
      </w:pPr>
    </w:p>
    <w:p w14:paraId="523316B1" w14:textId="5AA781C5" w:rsidR="0064561E" w:rsidRPr="00E21223" w:rsidRDefault="00740766" w:rsidP="00001167">
      <w:pPr>
        <w:jc w:val="both"/>
        <w:rPr>
          <w:rFonts w:ascii="Times New Roman" w:hAnsi="Times New Roman" w:cs="Times New Roman"/>
          <w:b/>
          <w:bCs/>
          <w:sz w:val="28"/>
          <w:szCs w:val="28"/>
          <w:lang w:val="en-US"/>
        </w:rPr>
      </w:pPr>
      <w:r w:rsidRPr="00E21223">
        <w:rPr>
          <w:rFonts w:ascii="Times New Roman" w:hAnsi="Times New Roman" w:cs="Times New Roman"/>
          <w:b/>
          <w:bCs/>
          <w:sz w:val="28"/>
          <w:szCs w:val="28"/>
          <w:lang w:val="en-US"/>
        </w:rPr>
        <w:t>R</w:t>
      </w:r>
      <w:r w:rsidR="003A13F6" w:rsidRPr="00E21223">
        <w:rPr>
          <w:rFonts w:ascii="Times New Roman" w:hAnsi="Times New Roman" w:cs="Times New Roman"/>
          <w:b/>
          <w:bCs/>
          <w:sz w:val="28"/>
          <w:szCs w:val="28"/>
          <w:lang w:val="en-US"/>
        </w:rPr>
        <w:t>EF</w:t>
      </w:r>
      <w:r w:rsidR="003F0E95">
        <w:rPr>
          <w:rFonts w:ascii="Times New Roman" w:hAnsi="Times New Roman" w:cs="Times New Roman"/>
          <w:b/>
          <w:bCs/>
          <w:sz w:val="28"/>
          <w:szCs w:val="28"/>
          <w:lang w:val="en-US"/>
        </w:rPr>
        <w:t>E</w:t>
      </w:r>
      <w:r w:rsidR="000850BA" w:rsidRPr="00E21223">
        <w:rPr>
          <w:rFonts w:ascii="Times New Roman" w:hAnsi="Times New Roman" w:cs="Times New Roman"/>
          <w:b/>
          <w:bCs/>
          <w:sz w:val="28"/>
          <w:szCs w:val="28"/>
          <w:lang w:val="en-US"/>
        </w:rPr>
        <w:t>RE</w:t>
      </w:r>
      <w:r w:rsidR="005C0D5B" w:rsidRPr="00E21223">
        <w:rPr>
          <w:rFonts w:ascii="Times New Roman" w:hAnsi="Times New Roman" w:cs="Times New Roman"/>
          <w:b/>
          <w:bCs/>
          <w:sz w:val="28"/>
          <w:szCs w:val="28"/>
          <w:lang w:val="en-US"/>
        </w:rPr>
        <w:t>NCE</w:t>
      </w:r>
      <w:r w:rsidR="001E01D8">
        <w:rPr>
          <w:rFonts w:ascii="Times New Roman" w:hAnsi="Times New Roman" w:cs="Times New Roman"/>
          <w:b/>
          <w:bCs/>
          <w:sz w:val="28"/>
          <w:szCs w:val="28"/>
          <w:lang w:val="en-US"/>
        </w:rPr>
        <w:t>S</w:t>
      </w:r>
    </w:p>
    <w:p w14:paraId="444DE974" w14:textId="308932E1" w:rsidR="009132D2" w:rsidRPr="004F6AFA" w:rsidRDefault="00AA7739" w:rsidP="00842086">
      <w:pPr>
        <w:pStyle w:val="ListParagraph"/>
        <w:numPr>
          <w:ilvl w:val="0"/>
          <w:numId w:val="35"/>
        </w:numPr>
        <w:rPr>
          <w:rFonts w:ascii="Times New Roman" w:hAnsi="Times New Roman" w:cs="Times New Roman"/>
          <w:lang w:val="en-US"/>
        </w:rPr>
      </w:pPr>
      <w:r w:rsidRPr="004F6AFA">
        <w:rPr>
          <w:rFonts w:ascii="Times New Roman" w:hAnsi="Times New Roman" w:cs="Times New Roman"/>
          <w:lang w:val="en-US"/>
        </w:rPr>
        <w:t>T</w:t>
      </w:r>
      <w:r w:rsidR="006D6E89" w:rsidRPr="004F6AFA">
        <w:rPr>
          <w:rFonts w:ascii="Times New Roman" w:hAnsi="Times New Roman" w:cs="Times New Roman"/>
          <w:lang w:val="en-US"/>
        </w:rPr>
        <w:t>omar</w:t>
      </w:r>
      <w:r w:rsidR="006B05C6" w:rsidRPr="004F6AFA">
        <w:rPr>
          <w:rFonts w:ascii="Times New Roman" w:hAnsi="Times New Roman" w:cs="Times New Roman"/>
          <w:lang w:val="en-US"/>
        </w:rPr>
        <w:t xml:space="preserve"> </w:t>
      </w:r>
      <w:r w:rsidR="001C7554" w:rsidRPr="004F6AFA">
        <w:rPr>
          <w:rFonts w:ascii="Times New Roman" w:hAnsi="Times New Roman" w:cs="Times New Roman"/>
          <w:lang w:val="en-US"/>
        </w:rPr>
        <w:t>s</w:t>
      </w:r>
      <w:r w:rsidR="00EF521C" w:rsidRPr="004F6AFA">
        <w:rPr>
          <w:rFonts w:ascii="Times New Roman" w:hAnsi="Times New Roman" w:cs="Times New Roman"/>
          <w:lang w:val="en-US"/>
        </w:rPr>
        <w:t>.,</w:t>
      </w:r>
      <w:r w:rsidR="00570FE6" w:rsidRPr="004F6AFA">
        <w:rPr>
          <w:rFonts w:ascii="Times New Roman" w:hAnsi="Times New Roman" w:cs="Times New Roman"/>
          <w:lang w:val="en-US"/>
        </w:rPr>
        <w:t xml:space="preserve"> </w:t>
      </w:r>
      <w:r w:rsidR="00767BB1" w:rsidRPr="004F6AFA">
        <w:rPr>
          <w:rFonts w:ascii="Times New Roman" w:hAnsi="Times New Roman" w:cs="Times New Roman"/>
          <w:lang w:val="en-US"/>
        </w:rPr>
        <w:t>K</w:t>
      </w:r>
      <w:r w:rsidR="0014109D" w:rsidRPr="004F6AFA">
        <w:rPr>
          <w:rFonts w:ascii="Times New Roman" w:hAnsi="Times New Roman" w:cs="Times New Roman"/>
          <w:lang w:val="en-US"/>
        </w:rPr>
        <w:t>aur</w:t>
      </w:r>
      <w:r w:rsidR="006F795D" w:rsidRPr="004F6AFA">
        <w:rPr>
          <w:rFonts w:ascii="Times New Roman" w:hAnsi="Times New Roman" w:cs="Times New Roman"/>
          <w:lang w:val="en-US"/>
        </w:rPr>
        <w:t xml:space="preserve"> A</w:t>
      </w:r>
      <w:r w:rsidR="009B5145" w:rsidRPr="004F6AFA">
        <w:rPr>
          <w:rFonts w:ascii="Times New Roman" w:hAnsi="Times New Roman" w:cs="Times New Roman"/>
          <w:lang w:val="en-US"/>
        </w:rPr>
        <w:t>.,</w:t>
      </w:r>
      <w:r w:rsidR="00774CDB" w:rsidRPr="004F6AFA">
        <w:rPr>
          <w:rFonts w:ascii="Times New Roman" w:hAnsi="Times New Roman" w:cs="Times New Roman"/>
          <w:lang w:val="en-US"/>
        </w:rPr>
        <w:t xml:space="preserve"> </w:t>
      </w:r>
      <w:r w:rsidR="008364FA" w:rsidRPr="004F6AFA">
        <w:rPr>
          <w:rFonts w:ascii="Times New Roman" w:hAnsi="Times New Roman" w:cs="Times New Roman"/>
          <w:lang w:val="en-US"/>
        </w:rPr>
        <w:t>D</w:t>
      </w:r>
      <w:r w:rsidR="006F0A36" w:rsidRPr="004F6AFA">
        <w:rPr>
          <w:rFonts w:ascii="Times New Roman" w:hAnsi="Times New Roman" w:cs="Times New Roman"/>
          <w:lang w:val="en-US"/>
        </w:rPr>
        <w:t>angi</w:t>
      </w:r>
      <w:r w:rsidR="00D93A07" w:rsidRPr="004F6AFA">
        <w:rPr>
          <w:rFonts w:ascii="Times New Roman" w:hAnsi="Times New Roman" w:cs="Times New Roman"/>
          <w:lang w:val="en-US"/>
        </w:rPr>
        <w:t xml:space="preserve"> </w:t>
      </w:r>
      <w:r w:rsidR="00435CD6" w:rsidRPr="004F6AFA">
        <w:rPr>
          <w:rFonts w:ascii="Times New Roman" w:hAnsi="Times New Roman" w:cs="Times New Roman"/>
          <w:lang w:val="en-US"/>
        </w:rPr>
        <w:t>H</w:t>
      </w:r>
      <w:r w:rsidR="003C1451" w:rsidRPr="004F6AFA">
        <w:rPr>
          <w:rFonts w:ascii="Times New Roman" w:hAnsi="Times New Roman" w:cs="Times New Roman"/>
          <w:lang w:val="en-US"/>
        </w:rPr>
        <w:t>.</w:t>
      </w:r>
      <w:r w:rsidR="003C0BF9" w:rsidRPr="004F6AFA">
        <w:rPr>
          <w:rFonts w:ascii="Times New Roman" w:hAnsi="Times New Roman" w:cs="Times New Roman"/>
          <w:lang w:val="en-US"/>
        </w:rPr>
        <w:t>K</w:t>
      </w:r>
      <w:r w:rsidR="00B2600E" w:rsidRPr="004F6AFA">
        <w:rPr>
          <w:rFonts w:ascii="Times New Roman" w:hAnsi="Times New Roman" w:cs="Times New Roman"/>
          <w:lang w:val="en-US"/>
        </w:rPr>
        <w:t>.</w:t>
      </w:r>
      <w:r w:rsidR="00D93CE7" w:rsidRPr="004F6AFA">
        <w:rPr>
          <w:rFonts w:ascii="Times New Roman" w:hAnsi="Times New Roman" w:cs="Times New Roman"/>
          <w:lang w:val="en-US"/>
        </w:rPr>
        <w:t>,</w:t>
      </w:r>
      <w:r w:rsidR="006A0B14" w:rsidRPr="004F6AFA">
        <w:rPr>
          <w:rFonts w:ascii="Times New Roman" w:hAnsi="Times New Roman" w:cs="Times New Roman"/>
          <w:lang w:val="en-US"/>
        </w:rPr>
        <w:t xml:space="preserve"> </w:t>
      </w:r>
      <w:r w:rsidR="00D65198" w:rsidRPr="004F6AFA">
        <w:rPr>
          <w:rFonts w:ascii="Times New Roman" w:hAnsi="Times New Roman" w:cs="Times New Roman"/>
          <w:lang w:val="en-US"/>
        </w:rPr>
        <w:t>Sar</w:t>
      </w:r>
      <w:r w:rsidR="000A304B" w:rsidRPr="004F6AFA">
        <w:rPr>
          <w:rFonts w:ascii="Times New Roman" w:hAnsi="Times New Roman" w:cs="Times New Roman"/>
          <w:lang w:val="en-US"/>
        </w:rPr>
        <w:t>ma</w:t>
      </w:r>
      <w:r w:rsidR="005D116F" w:rsidRPr="004F6AFA">
        <w:rPr>
          <w:rFonts w:ascii="Times New Roman" w:hAnsi="Times New Roman" w:cs="Times New Roman"/>
          <w:lang w:val="en-US"/>
        </w:rPr>
        <w:t xml:space="preserve"> </w:t>
      </w:r>
      <w:r w:rsidR="00D454EB" w:rsidRPr="004F6AFA">
        <w:rPr>
          <w:rFonts w:ascii="Times New Roman" w:hAnsi="Times New Roman" w:cs="Times New Roman"/>
          <w:lang w:val="en-US"/>
        </w:rPr>
        <w:t>K</w:t>
      </w:r>
      <w:r w:rsidR="007D0FC9" w:rsidRPr="004F6AFA">
        <w:rPr>
          <w:rFonts w:ascii="Times New Roman" w:hAnsi="Times New Roman" w:cs="Times New Roman"/>
          <w:lang w:val="en-US"/>
        </w:rPr>
        <w:t>.</w:t>
      </w:r>
      <w:r w:rsidR="003118CA" w:rsidRPr="004F6AFA">
        <w:rPr>
          <w:rFonts w:ascii="Times New Roman" w:hAnsi="Times New Roman" w:cs="Times New Roman"/>
          <w:lang w:val="en-US"/>
        </w:rPr>
        <w:t xml:space="preserve"> (</w:t>
      </w:r>
      <w:r w:rsidR="0064320D" w:rsidRPr="004F6AFA">
        <w:rPr>
          <w:rFonts w:ascii="Times New Roman" w:hAnsi="Times New Roman" w:cs="Times New Roman"/>
          <w:lang w:val="en-US"/>
        </w:rPr>
        <w:t>201</w:t>
      </w:r>
      <w:r w:rsidR="0060371E" w:rsidRPr="004F6AFA">
        <w:rPr>
          <w:rFonts w:ascii="Times New Roman" w:hAnsi="Times New Roman" w:cs="Times New Roman"/>
          <w:lang w:val="en-US"/>
        </w:rPr>
        <w:t>8</w:t>
      </w:r>
      <w:r w:rsidR="0070302C" w:rsidRPr="004F6AFA">
        <w:rPr>
          <w:rFonts w:ascii="Times New Roman" w:hAnsi="Times New Roman" w:cs="Times New Roman"/>
          <w:lang w:val="en-US"/>
        </w:rPr>
        <w:t>)</w:t>
      </w:r>
      <w:r w:rsidR="00AF5EED" w:rsidRPr="004F6AFA">
        <w:rPr>
          <w:rFonts w:ascii="Times New Roman" w:hAnsi="Times New Roman" w:cs="Times New Roman"/>
          <w:lang w:val="en-US"/>
        </w:rPr>
        <w:t xml:space="preserve"> </w:t>
      </w:r>
      <w:r w:rsidR="005C62DA" w:rsidRPr="004F6AFA">
        <w:rPr>
          <w:rFonts w:ascii="Times New Roman" w:hAnsi="Times New Roman" w:cs="Times New Roman"/>
          <w:lang w:val="en-US"/>
        </w:rPr>
        <w:t>Fi</w:t>
      </w:r>
      <w:r w:rsidR="00FD22A8" w:rsidRPr="004F6AFA">
        <w:rPr>
          <w:rFonts w:ascii="Times New Roman" w:hAnsi="Times New Roman" w:cs="Times New Roman"/>
          <w:lang w:val="en-US"/>
        </w:rPr>
        <w:t xml:space="preserve">re </w:t>
      </w:r>
      <w:r w:rsidR="00D85402" w:rsidRPr="004F6AFA">
        <w:rPr>
          <w:rFonts w:ascii="Times New Roman" w:hAnsi="Times New Roman" w:cs="Times New Roman"/>
          <w:lang w:val="en-US"/>
        </w:rPr>
        <w:t>R</w:t>
      </w:r>
      <w:r w:rsidR="00F47578" w:rsidRPr="004F6AFA">
        <w:rPr>
          <w:rFonts w:ascii="Times New Roman" w:hAnsi="Times New Roman" w:cs="Times New Roman"/>
          <w:lang w:val="en-US"/>
        </w:rPr>
        <w:t>is</w:t>
      </w:r>
      <w:r w:rsidR="00D44E44" w:rsidRPr="004F6AFA">
        <w:rPr>
          <w:rFonts w:ascii="Times New Roman" w:hAnsi="Times New Roman" w:cs="Times New Roman"/>
          <w:lang w:val="en-US"/>
        </w:rPr>
        <w:t xml:space="preserve">k </w:t>
      </w:r>
      <w:r w:rsidR="00847074" w:rsidRPr="004F6AFA">
        <w:rPr>
          <w:rFonts w:ascii="Times New Roman" w:hAnsi="Times New Roman" w:cs="Times New Roman"/>
          <w:lang w:val="en-US"/>
        </w:rPr>
        <w:t>A</w:t>
      </w:r>
      <w:r w:rsidR="003C6D42" w:rsidRPr="004F6AFA">
        <w:rPr>
          <w:rFonts w:ascii="Times New Roman" w:hAnsi="Times New Roman" w:cs="Times New Roman"/>
          <w:lang w:val="en-US"/>
        </w:rPr>
        <w:t>ss</w:t>
      </w:r>
      <w:r w:rsidR="00B116A2" w:rsidRPr="004F6AFA">
        <w:rPr>
          <w:rFonts w:ascii="Times New Roman" w:hAnsi="Times New Roman" w:cs="Times New Roman"/>
          <w:lang w:val="en-US"/>
        </w:rPr>
        <w:t>ess</w:t>
      </w:r>
      <w:r w:rsidR="004F795E" w:rsidRPr="004F6AFA">
        <w:rPr>
          <w:rFonts w:ascii="Times New Roman" w:hAnsi="Times New Roman" w:cs="Times New Roman"/>
          <w:lang w:val="en-US"/>
        </w:rPr>
        <w:t>ment</w:t>
      </w:r>
      <w:r w:rsidR="00483AC7" w:rsidRPr="004F6AFA">
        <w:rPr>
          <w:rFonts w:ascii="Times New Roman" w:hAnsi="Times New Roman" w:cs="Times New Roman"/>
          <w:lang w:val="en-US"/>
        </w:rPr>
        <w:t xml:space="preserve"> </w:t>
      </w:r>
      <w:r w:rsidR="004C75A1" w:rsidRPr="004F6AFA">
        <w:rPr>
          <w:rFonts w:ascii="Times New Roman" w:hAnsi="Times New Roman" w:cs="Times New Roman"/>
          <w:lang w:val="en-US"/>
        </w:rPr>
        <w:t>a</w:t>
      </w:r>
      <w:r w:rsidR="007F61F9" w:rsidRPr="004F6AFA">
        <w:rPr>
          <w:rFonts w:ascii="Times New Roman" w:hAnsi="Times New Roman" w:cs="Times New Roman"/>
          <w:lang w:val="en-US"/>
        </w:rPr>
        <w:t>n</w:t>
      </w:r>
      <w:r w:rsidR="002F0955" w:rsidRPr="004F6AFA">
        <w:rPr>
          <w:rFonts w:ascii="Times New Roman" w:hAnsi="Times New Roman" w:cs="Times New Roman"/>
          <w:lang w:val="en-US"/>
        </w:rPr>
        <w:t>d</w:t>
      </w:r>
      <w:r w:rsidR="00AC0563" w:rsidRPr="004F6AFA">
        <w:rPr>
          <w:rFonts w:ascii="Times New Roman" w:hAnsi="Times New Roman" w:cs="Times New Roman"/>
          <w:lang w:val="en-US"/>
        </w:rPr>
        <w:t xml:space="preserve"> </w:t>
      </w:r>
      <w:r w:rsidR="00012E51" w:rsidRPr="004F6AFA">
        <w:rPr>
          <w:rFonts w:ascii="Times New Roman" w:hAnsi="Times New Roman" w:cs="Times New Roman"/>
          <w:lang w:val="en-US"/>
        </w:rPr>
        <w:t>F</w:t>
      </w:r>
      <w:r w:rsidR="007F3349" w:rsidRPr="004F6AFA">
        <w:rPr>
          <w:rFonts w:ascii="Times New Roman" w:hAnsi="Times New Roman" w:cs="Times New Roman"/>
          <w:lang w:val="en-US"/>
        </w:rPr>
        <w:t>ire</w:t>
      </w:r>
      <w:r w:rsidR="000D0C10" w:rsidRPr="004F6AFA">
        <w:rPr>
          <w:rFonts w:ascii="Times New Roman" w:hAnsi="Times New Roman" w:cs="Times New Roman"/>
          <w:lang w:val="en-US"/>
        </w:rPr>
        <w:t xml:space="preserve"> </w:t>
      </w:r>
      <w:r w:rsidR="0069684A" w:rsidRPr="004F6AFA">
        <w:rPr>
          <w:rFonts w:ascii="Times New Roman" w:hAnsi="Times New Roman" w:cs="Times New Roman"/>
          <w:lang w:val="en-US"/>
        </w:rPr>
        <w:t>Ha</w:t>
      </w:r>
      <w:r w:rsidR="00454B3E" w:rsidRPr="004F6AFA">
        <w:rPr>
          <w:rFonts w:ascii="Times New Roman" w:hAnsi="Times New Roman" w:cs="Times New Roman"/>
          <w:lang w:val="en-US"/>
        </w:rPr>
        <w:t>zar</w:t>
      </w:r>
      <w:r w:rsidR="005A6425" w:rsidRPr="004F6AFA">
        <w:rPr>
          <w:rFonts w:ascii="Times New Roman" w:hAnsi="Times New Roman" w:cs="Times New Roman"/>
          <w:lang w:val="en-US"/>
        </w:rPr>
        <w:t>d</w:t>
      </w:r>
      <w:r w:rsidR="001E46A3" w:rsidRPr="004F6AFA">
        <w:rPr>
          <w:rFonts w:ascii="Times New Roman" w:hAnsi="Times New Roman" w:cs="Times New Roman"/>
          <w:lang w:val="en-US"/>
        </w:rPr>
        <w:t xml:space="preserve"> </w:t>
      </w:r>
      <w:r w:rsidR="00733CF7" w:rsidRPr="004F6AFA">
        <w:rPr>
          <w:rFonts w:ascii="Times New Roman" w:hAnsi="Times New Roman" w:cs="Times New Roman"/>
          <w:lang w:val="en-US"/>
        </w:rPr>
        <w:t>Z</w:t>
      </w:r>
      <w:r w:rsidR="00DF2ECF" w:rsidRPr="004F6AFA">
        <w:rPr>
          <w:rFonts w:ascii="Times New Roman" w:hAnsi="Times New Roman" w:cs="Times New Roman"/>
          <w:lang w:val="en-US"/>
        </w:rPr>
        <w:t>onat</w:t>
      </w:r>
      <w:r w:rsidR="0069683B" w:rsidRPr="004F6AFA">
        <w:rPr>
          <w:rFonts w:ascii="Times New Roman" w:hAnsi="Times New Roman" w:cs="Times New Roman"/>
          <w:lang w:val="en-US"/>
        </w:rPr>
        <w:t>ion</w:t>
      </w:r>
      <w:r w:rsidR="0054665C" w:rsidRPr="004F6AFA">
        <w:rPr>
          <w:rFonts w:ascii="Times New Roman" w:hAnsi="Times New Roman" w:cs="Times New Roman"/>
          <w:lang w:val="en-US"/>
        </w:rPr>
        <w:t xml:space="preserve"> </w:t>
      </w:r>
      <w:r w:rsidR="00EA6BF7" w:rsidRPr="004F6AFA">
        <w:rPr>
          <w:rFonts w:ascii="Times New Roman" w:hAnsi="Times New Roman" w:cs="Times New Roman"/>
          <w:lang w:val="en-US"/>
        </w:rPr>
        <w:t>M</w:t>
      </w:r>
      <w:r w:rsidR="009E38A1" w:rsidRPr="004F6AFA">
        <w:rPr>
          <w:rFonts w:ascii="Times New Roman" w:hAnsi="Times New Roman" w:cs="Times New Roman"/>
          <w:lang w:val="en-US"/>
        </w:rPr>
        <w:t>appin</w:t>
      </w:r>
      <w:r w:rsidR="00432ADF" w:rsidRPr="004F6AFA">
        <w:rPr>
          <w:rFonts w:ascii="Times New Roman" w:hAnsi="Times New Roman" w:cs="Times New Roman"/>
          <w:lang w:val="en-US"/>
        </w:rPr>
        <w:t>g</w:t>
      </w:r>
      <w:r w:rsidR="00CD1B6A" w:rsidRPr="004F6AFA">
        <w:rPr>
          <w:rFonts w:ascii="Times New Roman" w:hAnsi="Times New Roman" w:cs="Times New Roman"/>
          <w:lang w:val="en-US"/>
        </w:rPr>
        <w:t xml:space="preserve"> u</w:t>
      </w:r>
      <w:r w:rsidR="003D58D7" w:rsidRPr="004F6AFA">
        <w:rPr>
          <w:rFonts w:ascii="Times New Roman" w:hAnsi="Times New Roman" w:cs="Times New Roman"/>
          <w:lang w:val="en-US"/>
        </w:rPr>
        <w:t xml:space="preserve">sing </w:t>
      </w:r>
      <w:r w:rsidR="006D5B91" w:rsidRPr="004F6AFA">
        <w:rPr>
          <w:rFonts w:ascii="Times New Roman" w:hAnsi="Times New Roman" w:cs="Times New Roman"/>
          <w:lang w:val="en-US"/>
        </w:rPr>
        <w:t>GIS</w:t>
      </w:r>
      <w:r w:rsidR="000D52C8" w:rsidRPr="004F6AFA">
        <w:rPr>
          <w:rFonts w:ascii="Times New Roman" w:hAnsi="Times New Roman" w:cs="Times New Roman"/>
          <w:lang w:val="en-US"/>
        </w:rPr>
        <w:t xml:space="preserve"> </w:t>
      </w:r>
      <w:r w:rsidR="00A35A4A" w:rsidRPr="004F6AFA">
        <w:rPr>
          <w:rFonts w:ascii="Times New Roman" w:hAnsi="Times New Roman" w:cs="Times New Roman"/>
          <w:lang w:val="en-US"/>
        </w:rPr>
        <w:t xml:space="preserve">in </w:t>
      </w:r>
      <w:r w:rsidR="00143257" w:rsidRPr="004F6AFA">
        <w:rPr>
          <w:rFonts w:ascii="Times New Roman" w:hAnsi="Times New Roman" w:cs="Times New Roman"/>
          <w:lang w:val="en-US"/>
        </w:rPr>
        <w:t>S</w:t>
      </w:r>
      <w:r w:rsidR="000B4D23" w:rsidRPr="004F6AFA">
        <w:rPr>
          <w:rFonts w:ascii="Times New Roman" w:hAnsi="Times New Roman" w:cs="Times New Roman"/>
          <w:lang w:val="en-US"/>
        </w:rPr>
        <w:t>outh</w:t>
      </w:r>
      <w:r w:rsidR="00E22B77" w:rsidRPr="004F6AFA">
        <w:rPr>
          <w:rFonts w:ascii="Times New Roman" w:hAnsi="Times New Roman" w:cs="Times New Roman"/>
          <w:lang w:val="en-US"/>
        </w:rPr>
        <w:t>-</w:t>
      </w:r>
      <w:r w:rsidR="001506E5" w:rsidRPr="004F6AFA">
        <w:rPr>
          <w:rFonts w:ascii="Times New Roman" w:hAnsi="Times New Roman" w:cs="Times New Roman"/>
          <w:lang w:val="en-US"/>
        </w:rPr>
        <w:t>West</w:t>
      </w:r>
      <w:r w:rsidR="00971693" w:rsidRPr="004F6AFA">
        <w:rPr>
          <w:rFonts w:ascii="Times New Roman" w:hAnsi="Times New Roman" w:cs="Times New Roman"/>
          <w:lang w:val="en-US"/>
        </w:rPr>
        <w:t xml:space="preserve"> </w:t>
      </w:r>
      <w:r w:rsidR="00396B9B" w:rsidRPr="004F6AFA">
        <w:rPr>
          <w:rFonts w:ascii="Times New Roman" w:hAnsi="Times New Roman" w:cs="Times New Roman"/>
          <w:lang w:val="en-US"/>
        </w:rPr>
        <w:t>D</w:t>
      </w:r>
      <w:r w:rsidR="00761F48" w:rsidRPr="004F6AFA">
        <w:rPr>
          <w:rFonts w:ascii="Times New Roman" w:hAnsi="Times New Roman" w:cs="Times New Roman"/>
          <w:lang w:val="en-US"/>
        </w:rPr>
        <w:t>ivi</w:t>
      </w:r>
      <w:r w:rsidR="0033159F" w:rsidRPr="004F6AFA">
        <w:rPr>
          <w:rFonts w:ascii="Times New Roman" w:hAnsi="Times New Roman" w:cs="Times New Roman"/>
          <w:lang w:val="en-US"/>
        </w:rPr>
        <w:t>sio</w:t>
      </w:r>
      <w:r w:rsidR="00373EFA" w:rsidRPr="004F6AFA">
        <w:rPr>
          <w:rFonts w:ascii="Times New Roman" w:hAnsi="Times New Roman" w:cs="Times New Roman"/>
          <w:lang w:val="en-US"/>
        </w:rPr>
        <w:t xml:space="preserve">n </w:t>
      </w:r>
      <w:r w:rsidR="00F96243" w:rsidRPr="004F6AFA">
        <w:rPr>
          <w:rFonts w:ascii="Times New Roman" w:hAnsi="Times New Roman" w:cs="Times New Roman"/>
          <w:lang w:val="en-US"/>
        </w:rPr>
        <w:t>of</w:t>
      </w:r>
      <w:r w:rsidR="002A001D" w:rsidRPr="004F6AFA">
        <w:rPr>
          <w:rFonts w:ascii="Times New Roman" w:hAnsi="Times New Roman" w:cs="Times New Roman"/>
          <w:lang w:val="en-US"/>
        </w:rPr>
        <w:t xml:space="preserve"> </w:t>
      </w:r>
      <w:r w:rsidR="0095070C" w:rsidRPr="004F6AFA">
        <w:rPr>
          <w:rFonts w:ascii="Times New Roman" w:hAnsi="Times New Roman" w:cs="Times New Roman"/>
          <w:lang w:val="en-US"/>
        </w:rPr>
        <w:t>De</w:t>
      </w:r>
      <w:r w:rsidR="00684A50" w:rsidRPr="004F6AFA">
        <w:rPr>
          <w:rFonts w:ascii="Times New Roman" w:hAnsi="Times New Roman" w:cs="Times New Roman"/>
          <w:lang w:val="en-US"/>
        </w:rPr>
        <w:t>lhi</w:t>
      </w:r>
      <w:r w:rsidR="0094403B" w:rsidRPr="004F6AFA">
        <w:rPr>
          <w:rFonts w:ascii="Times New Roman" w:hAnsi="Times New Roman" w:cs="Times New Roman"/>
          <w:lang w:val="en-US"/>
        </w:rPr>
        <w:t xml:space="preserve">. </w:t>
      </w:r>
      <w:r w:rsidR="00E20563" w:rsidRPr="004F6AFA">
        <w:rPr>
          <w:rFonts w:ascii="Times New Roman" w:hAnsi="Times New Roman" w:cs="Times New Roman"/>
          <w:lang w:val="en-US"/>
        </w:rPr>
        <w:t>Jou</w:t>
      </w:r>
      <w:r w:rsidR="00683D53" w:rsidRPr="004F6AFA">
        <w:rPr>
          <w:rFonts w:ascii="Times New Roman" w:hAnsi="Times New Roman" w:cs="Times New Roman"/>
          <w:lang w:val="en-US"/>
        </w:rPr>
        <w:t>rna</w:t>
      </w:r>
      <w:r w:rsidR="001F47C6" w:rsidRPr="004F6AFA">
        <w:rPr>
          <w:rFonts w:ascii="Times New Roman" w:hAnsi="Times New Roman" w:cs="Times New Roman"/>
          <w:lang w:val="en-US"/>
        </w:rPr>
        <w:t xml:space="preserve">l </w:t>
      </w:r>
      <w:r w:rsidR="00CF4600" w:rsidRPr="004F6AFA">
        <w:rPr>
          <w:rFonts w:ascii="Times New Roman" w:hAnsi="Times New Roman" w:cs="Times New Roman"/>
          <w:lang w:val="en-US"/>
        </w:rPr>
        <w:t>F</w:t>
      </w:r>
      <w:r w:rsidR="00B72771" w:rsidRPr="004F6AFA">
        <w:rPr>
          <w:rFonts w:ascii="Times New Roman" w:hAnsi="Times New Roman" w:cs="Times New Roman"/>
          <w:lang w:val="en-US"/>
        </w:rPr>
        <w:t>or</w:t>
      </w:r>
      <w:r w:rsidR="00066C3B" w:rsidRPr="004F6AFA">
        <w:rPr>
          <w:rFonts w:ascii="Times New Roman" w:hAnsi="Times New Roman" w:cs="Times New Roman"/>
          <w:lang w:val="en-US"/>
        </w:rPr>
        <w:t xml:space="preserve"> A</w:t>
      </w:r>
      <w:r w:rsidR="0013228E" w:rsidRPr="004F6AFA">
        <w:rPr>
          <w:rFonts w:ascii="Times New Roman" w:hAnsi="Times New Roman" w:cs="Times New Roman"/>
          <w:lang w:val="en-US"/>
        </w:rPr>
        <w:t>dv</w:t>
      </w:r>
      <w:r w:rsidR="00003BFD" w:rsidRPr="004F6AFA">
        <w:rPr>
          <w:rFonts w:ascii="Times New Roman" w:hAnsi="Times New Roman" w:cs="Times New Roman"/>
          <w:lang w:val="en-US"/>
        </w:rPr>
        <w:t>ance</w:t>
      </w:r>
      <w:r w:rsidR="00D62321" w:rsidRPr="004F6AFA">
        <w:rPr>
          <w:rFonts w:ascii="Times New Roman" w:hAnsi="Times New Roman" w:cs="Times New Roman"/>
          <w:lang w:val="en-US"/>
        </w:rPr>
        <w:t xml:space="preserve"> </w:t>
      </w:r>
      <w:r w:rsidR="00125BCB" w:rsidRPr="004F6AFA">
        <w:rPr>
          <w:rFonts w:ascii="Times New Roman" w:hAnsi="Times New Roman" w:cs="Times New Roman"/>
          <w:lang w:val="en-US"/>
        </w:rPr>
        <w:t>Rese</w:t>
      </w:r>
      <w:r w:rsidR="002E5664" w:rsidRPr="004F6AFA">
        <w:rPr>
          <w:rFonts w:ascii="Times New Roman" w:hAnsi="Times New Roman" w:cs="Times New Roman"/>
          <w:lang w:val="en-US"/>
        </w:rPr>
        <w:t>arc</w:t>
      </w:r>
      <w:r w:rsidR="00FF59F1" w:rsidRPr="004F6AFA">
        <w:rPr>
          <w:rFonts w:ascii="Times New Roman" w:hAnsi="Times New Roman" w:cs="Times New Roman"/>
          <w:lang w:val="en-US"/>
        </w:rPr>
        <w:t xml:space="preserve">h </w:t>
      </w:r>
      <w:r w:rsidR="00710410" w:rsidRPr="004F6AFA">
        <w:rPr>
          <w:rFonts w:ascii="Times New Roman" w:hAnsi="Times New Roman" w:cs="Times New Roman"/>
          <w:lang w:val="en-US"/>
        </w:rPr>
        <w:t xml:space="preserve">in </w:t>
      </w:r>
      <w:r w:rsidR="00AE7086" w:rsidRPr="004F6AFA">
        <w:rPr>
          <w:rFonts w:ascii="Times New Roman" w:hAnsi="Times New Roman" w:cs="Times New Roman"/>
          <w:lang w:val="en-US"/>
        </w:rPr>
        <w:t>Applied</w:t>
      </w:r>
      <w:r w:rsidR="004071D0" w:rsidRPr="004F6AFA">
        <w:rPr>
          <w:rFonts w:ascii="Times New Roman" w:hAnsi="Times New Roman" w:cs="Times New Roman"/>
          <w:lang w:val="en-US"/>
        </w:rPr>
        <w:t xml:space="preserve"> </w:t>
      </w:r>
      <w:r w:rsidR="00911CB3" w:rsidRPr="004F6AFA">
        <w:rPr>
          <w:rFonts w:ascii="Times New Roman" w:hAnsi="Times New Roman" w:cs="Times New Roman"/>
          <w:lang w:val="en-US"/>
        </w:rPr>
        <w:t>Sciences</w:t>
      </w:r>
      <w:r w:rsidR="00D16FE6" w:rsidRPr="004F6AFA">
        <w:rPr>
          <w:rFonts w:ascii="Times New Roman" w:hAnsi="Times New Roman" w:cs="Times New Roman"/>
          <w:lang w:val="en-US"/>
        </w:rPr>
        <w:t>, 5(3)</w:t>
      </w:r>
      <w:r w:rsidR="007A46E1" w:rsidRPr="004F6AFA">
        <w:rPr>
          <w:rFonts w:ascii="Times New Roman" w:hAnsi="Times New Roman" w:cs="Times New Roman"/>
        </w:rPr>
        <w:t xml:space="preserve"> </w:t>
      </w:r>
      <w:hyperlink r:id="rId8" w:history="1">
        <w:r w:rsidR="00842086" w:rsidRPr="004F6AFA">
          <w:rPr>
            <w:rStyle w:val="Hyperlink"/>
            <w:rFonts w:ascii="Times New Roman" w:hAnsi="Times New Roman" w:cs="Times New Roman"/>
            <w:lang w:val="en-US"/>
          </w:rPr>
          <w:t>https://www.researchgate.net/publication/324223446</w:t>
        </w:r>
      </w:hyperlink>
    </w:p>
    <w:p w14:paraId="7585372E" w14:textId="20F9CC26" w:rsidR="00842086" w:rsidRPr="004F6AFA" w:rsidRDefault="004C71FC" w:rsidP="00842086">
      <w:pPr>
        <w:pStyle w:val="ListParagraph"/>
        <w:numPr>
          <w:ilvl w:val="0"/>
          <w:numId w:val="35"/>
        </w:numPr>
        <w:rPr>
          <w:rFonts w:ascii="Times New Roman" w:hAnsi="Times New Roman" w:cs="Times New Roman"/>
          <w:lang w:val="en-US"/>
        </w:rPr>
      </w:pPr>
      <w:r w:rsidRPr="004F6AFA">
        <w:rPr>
          <w:rFonts w:ascii="Times New Roman" w:hAnsi="Times New Roman" w:cs="Times New Roman"/>
          <w:lang w:val="en-US"/>
        </w:rPr>
        <w:t>K</w:t>
      </w:r>
      <w:r w:rsidR="00DD2230" w:rsidRPr="004F6AFA">
        <w:rPr>
          <w:rFonts w:ascii="Times New Roman" w:hAnsi="Times New Roman" w:cs="Times New Roman"/>
          <w:lang w:val="en-US"/>
        </w:rPr>
        <w:t>anika Bhatia and Aakash Upad</w:t>
      </w:r>
      <w:r w:rsidR="00460C5A" w:rsidRPr="004F6AFA">
        <w:rPr>
          <w:rFonts w:ascii="Times New Roman" w:hAnsi="Times New Roman" w:cs="Times New Roman"/>
          <w:lang w:val="en-US"/>
        </w:rPr>
        <w:t>hyay (2023)</w:t>
      </w:r>
      <w:r w:rsidR="00EF6151" w:rsidRPr="004F6AFA">
        <w:rPr>
          <w:rFonts w:ascii="Times New Roman" w:hAnsi="Times New Roman" w:cs="Times New Roman"/>
          <w:lang w:val="en-US"/>
        </w:rPr>
        <w:t xml:space="preserve"> Assessing the Risk of Fire </w:t>
      </w:r>
      <w:r w:rsidR="00C84371" w:rsidRPr="004F6AFA">
        <w:rPr>
          <w:rFonts w:ascii="Times New Roman" w:hAnsi="Times New Roman" w:cs="Times New Roman"/>
          <w:lang w:val="en-US"/>
        </w:rPr>
        <w:t>Hazard: A Case Study of Delhi</w:t>
      </w:r>
      <w:r w:rsidR="00F754A8" w:rsidRPr="004F6AFA">
        <w:rPr>
          <w:rFonts w:ascii="Times New Roman" w:hAnsi="Times New Roman" w:cs="Times New Roman"/>
          <w:lang w:val="en-US"/>
        </w:rPr>
        <w:t>. In proceedings of 5</w:t>
      </w:r>
      <w:r w:rsidR="00F754A8" w:rsidRPr="004F6AFA">
        <w:rPr>
          <w:rFonts w:ascii="Times New Roman" w:hAnsi="Times New Roman" w:cs="Times New Roman"/>
          <w:vertAlign w:val="superscript"/>
          <w:lang w:val="en-US"/>
        </w:rPr>
        <w:t>th</w:t>
      </w:r>
      <w:r w:rsidR="00F754A8" w:rsidRPr="004F6AFA">
        <w:rPr>
          <w:rFonts w:ascii="Times New Roman" w:hAnsi="Times New Roman" w:cs="Times New Roman"/>
          <w:lang w:val="en-US"/>
        </w:rPr>
        <w:t xml:space="preserve"> </w:t>
      </w:r>
      <w:r w:rsidR="00137AF2" w:rsidRPr="004F6AFA">
        <w:rPr>
          <w:rFonts w:ascii="Times New Roman" w:hAnsi="Times New Roman" w:cs="Times New Roman"/>
          <w:lang w:val="en-US"/>
        </w:rPr>
        <w:t>World Congress on Disaster Management</w:t>
      </w:r>
      <w:r w:rsidR="00EA6D60" w:rsidRPr="004F6AFA">
        <w:rPr>
          <w:rFonts w:ascii="Times New Roman" w:hAnsi="Times New Roman" w:cs="Times New Roman"/>
          <w:lang w:val="en-US"/>
        </w:rPr>
        <w:t xml:space="preserve"> </w:t>
      </w:r>
      <w:r w:rsidR="002729B3" w:rsidRPr="004F6AFA">
        <w:rPr>
          <w:rFonts w:ascii="Times New Roman" w:hAnsi="Times New Roman" w:cs="Times New Roman"/>
          <w:lang w:val="en-US"/>
        </w:rPr>
        <w:t>(volume</w:t>
      </w:r>
      <w:r w:rsidR="00E346B0" w:rsidRPr="004F6AFA">
        <w:rPr>
          <w:rFonts w:ascii="Times New Roman" w:hAnsi="Times New Roman" w:cs="Times New Roman"/>
          <w:lang w:val="en-US"/>
        </w:rPr>
        <w:t>. I</w:t>
      </w:r>
      <w:r w:rsidR="002729B3" w:rsidRPr="004F6AFA">
        <w:rPr>
          <w:rFonts w:ascii="Times New Roman" w:hAnsi="Times New Roman" w:cs="Times New Roman"/>
          <w:lang w:val="en-US"/>
        </w:rPr>
        <w:t>I</w:t>
      </w:r>
      <w:r w:rsidR="00E346B0" w:rsidRPr="004F6AFA">
        <w:rPr>
          <w:rFonts w:ascii="Times New Roman" w:hAnsi="Times New Roman" w:cs="Times New Roman"/>
          <w:lang w:val="en-US"/>
        </w:rPr>
        <w:t xml:space="preserve">) </w:t>
      </w:r>
      <w:hyperlink r:id="rId9" w:history="1">
        <w:r w:rsidR="002729B3" w:rsidRPr="004F6AFA">
          <w:rPr>
            <w:rStyle w:val="Hyperlink"/>
            <w:rFonts w:ascii="Times New Roman" w:hAnsi="Times New Roman" w:cs="Times New Roman"/>
            <w:lang w:val="en-US"/>
          </w:rPr>
          <w:t>https://www.researchgate.net/publication/369538674</w:t>
        </w:r>
      </w:hyperlink>
    </w:p>
    <w:p w14:paraId="7FC4A686" w14:textId="6AAA4BC1" w:rsidR="002729B3" w:rsidRPr="004F6AFA" w:rsidRDefault="00425E0C" w:rsidP="00842086">
      <w:pPr>
        <w:pStyle w:val="ListParagraph"/>
        <w:numPr>
          <w:ilvl w:val="0"/>
          <w:numId w:val="35"/>
        </w:numPr>
        <w:rPr>
          <w:rFonts w:ascii="Times New Roman" w:hAnsi="Times New Roman" w:cs="Times New Roman"/>
          <w:lang w:val="en-US"/>
        </w:rPr>
      </w:pPr>
      <w:r w:rsidRPr="004F6AFA">
        <w:rPr>
          <w:rFonts w:ascii="Times New Roman" w:hAnsi="Times New Roman" w:cs="Times New Roman"/>
          <w:lang w:val="en-US"/>
        </w:rPr>
        <w:t>Mandal</w:t>
      </w:r>
      <w:r w:rsidR="00AE461D" w:rsidRPr="004F6AFA">
        <w:rPr>
          <w:rFonts w:ascii="Times New Roman" w:hAnsi="Times New Roman" w:cs="Times New Roman"/>
          <w:lang w:val="en-US"/>
        </w:rPr>
        <w:t>. T.</w:t>
      </w:r>
      <w:r w:rsidRPr="004F6AFA">
        <w:rPr>
          <w:rFonts w:ascii="Times New Roman" w:hAnsi="Times New Roman" w:cs="Times New Roman"/>
          <w:lang w:val="en-US"/>
        </w:rPr>
        <w:t>,</w:t>
      </w:r>
      <w:r w:rsidR="00397C9D" w:rsidRPr="004F6AFA">
        <w:rPr>
          <w:rFonts w:ascii="Times New Roman" w:hAnsi="Times New Roman" w:cs="Times New Roman"/>
          <w:lang w:val="en-US"/>
        </w:rPr>
        <w:t xml:space="preserve"> </w:t>
      </w:r>
      <w:r w:rsidR="0067330D" w:rsidRPr="004F6AFA">
        <w:rPr>
          <w:rFonts w:ascii="Times New Roman" w:hAnsi="Times New Roman" w:cs="Times New Roman"/>
          <w:lang w:val="en-US"/>
        </w:rPr>
        <w:t>Rao</w:t>
      </w:r>
      <w:r w:rsidR="00AE461D" w:rsidRPr="004F6AFA">
        <w:rPr>
          <w:rFonts w:ascii="Times New Roman" w:hAnsi="Times New Roman" w:cs="Times New Roman"/>
          <w:lang w:val="en-US"/>
        </w:rPr>
        <w:t xml:space="preserve">, </w:t>
      </w:r>
      <w:r w:rsidR="0067330D" w:rsidRPr="004F6AFA">
        <w:rPr>
          <w:rFonts w:ascii="Times New Roman" w:hAnsi="Times New Roman" w:cs="Times New Roman"/>
          <w:lang w:val="en-US"/>
        </w:rPr>
        <w:t>K.R</w:t>
      </w:r>
      <w:r w:rsidR="00AE461D" w:rsidRPr="004F6AFA">
        <w:rPr>
          <w:rFonts w:ascii="Times New Roman" w:hAnsi="Times New Roman" w:cs="Times New Roman"/>
          <w:lang w:val="en-US"/>
        </w:rPr>
        <w:t>.</w:t>
      </w:r>
      <w:r w:rsidR="008612F4" w:rsidRPr="004F6AFA">
        <w:rPr>
          <w:rFonts w:ascii="Times New Roman" w:hAnsi="Times New Roman" w:cs="Times New Roman"/>
          <w:lang w:val="en-US"/>
        </w:rPr>
        <w:t>, Tiwari</w:t>
      </w:r>
      <w:r w:rsidR="00AE461D" w:rsidRPr="004F6AFA">
        <w:rPr>
          <w:rFonts w:ascii="Times New Roman" w:hAnsi="Times New Roman" w:cs="Times New Roman"/>
          <w:lang w:val="en-US"/>
        </w:rPr>
        <w:t>, G.</w:t>
      </w:r>
      <w:r w:rsidR="00F5311A" w:rsidRPr="004F6AFA">
        <w:rPr>
          <w:rFonts w:ascii="Times New Roman" w:hAnsi="Times New Roman" w:cs="Times New Roman"/>
          <w:lang w:val="en-US"/>
        </w:rPr>
        <w:t xml:space="preserve"> </w:t>
      </w:r>
      <w:r w:rsidR="00AB03C6" w:rsidRPr="004F6AFA">
        <w:rPr>
          <w:rFonts w:ascii="Times New Roman" w:hAnsi="Times New Roman" w:cs="Times New Roman"/>
          <w:lang w:val="en-US"/>
        </w:rPr>
        <w:t xml:space="preserve">(2023) </w:t>
      </w:r>
      <w:r w:rsidR="000C3432" w:rsidRPr="004F6AFA">
        <w:rPr>
          <w:rFonts w:ascii="Times New Roman" w:hAnsi="Times New Roman" w:cs="Times New Roman"/>
          <w:lang w:val="en-US"/>
        </w:rPr>
        <w:t xml:space="preserve">Fire risk analysis from fire call data- a case study of </w:t>
      </w:r>
      <w:r w:rsidR="009526C3" w:rsidRPr="004F6AFA">
        <w:rPr>
          <w:rFonts w:ascii="Times New Roman" w:hAnsi="Times New Roman" w:cs="Times New Roman"/>
          <w:lang w:val="en-US"/>
        </w:rPr>
        <w:t>Delhi.</w:t>
      </w:r>
      <w:r w:rsidR="00B66584" w:rsidRPr="004F6AFA">
        <w:rPr>
          <w:rFonts w:ascii="Times New Roman" w:hAnsi="Times New Roman" w:cs="Times New Roman"/>
        </w:rPr>
        <w:t xml:space="preserve"> </w:t>
      </w:r>
      <w:hyperlink r:id="rId10" w:history="1">
        <w:r w:rsidR="00B66584" w:rsidRPr="004F6AFA">
          <w:rPr>
            <w:rStyle w:val="Hyperlink"/>
            <w:rFonts w:ascii="Times New Roman" w:hAnsi="Times New Roman" w:cs="Times New Roman"/>
            <w:lang w:val="en-US"/>
          </w:rPr>
          <w:t>https://ssrn.com/abstract=4666907</w:t>
        </w:r>
      </w:hyperlink>
    </w:p>
    <w:p w14:paraId="6275B655" w14:textId="41911D7F" w:rsidR="00B66584" w:rsidRPr="004F6AFA" w:rsidRDefault="004B462C" w:rsidP="008E6EE3">
      <w:pPr>
        <w:pStyle w:val="ListParagraph"/>
        <w:numPr>
          <w:ilvl w:val="0"/>
          <w:numId w:val="35"/>
        </w:numPr>
        <w:rPr>
          <w:rFonts w:ascii="Times New Roman" w:hAnsi="Times New Roman" w:cs="Times New Roman"/>
        </w:rPr>
      </w:pPr>
      <w:r w:rsidRPr="004F6AFA">
        <w:rPr>
          <w:rFonts w:ascii="Times New Roman" w:hAnsi="Times New Roman" w:cs="Times New Roman"/>
        </w:rPr>
        <w:lastRenderedPageBreak/>
        <w:t xml:space="preserve">Karmakar, S., Sharma, U., &amp; Lange, </w:t>
      </w:r>
      <w:r w:rsidR="008E6EE3" w:rsidRPr="004F6AFA">
        <w:rPr>
          <w:rFonts w:ascii="Times New Roman" w:hAnsi="Times New Roman" w:cs="Times New Roman"/>
        </w:rPr>
        <w:t>D. (</w:t>
      </w:r>
      <w:r w:rsidR="00C6322C" w:rsidRPr="004F6AFA">
        <w:rPr>
          <w:rFonts w:ascii="Times New Roman" w:hAnsi="Times New Roman" w:cs="Times New Roman"/>
        </w:rPr>
        <w:t xml:space="preserve">2024) </w:t>
      </w:r>
      <w:r w:rsidR="008E6EE3" w:rsidRPr="004F6AFA">
        <w:rPr>
          <w:rFonts w:ascii="Times New Roman" w:hAnsi="Times New Roman" w:cs="Times New Roman"/>
        </w:rPr>
        <w:t>Determinants of Response to Fire Incidents in the Informal Settlements: A Case of Jhuggi Jhonpdi Clusters in Delhi, India</w:t>
      </w:r>
      <w:r w:rsidR="00651E22" w:rsidRPr="004F6AFA">
        <w:rPr>
          <w:rFonts w:ascii="Times New Roman" w:hAnsi="Times New Roman" w:cs="Times New Roman"/>
        </w:rPr>
        <w:t xml:space="preserve">. Journal of </w:t>
      </w:r>
      <w:r w:rsidR="00226C75" w:rsidRPr="004F6AFA">
        <w:rPr>
          <w:rFonts w:ascii="Times New Roman" w:hAnsi="Times New Roman" w:cs="Times New Roman"/>
        </w:rPr>
        <w:t>Physics</w:t>
      </w:r>
      <w:r w:rsidR="00F7579A" w:rsidRPr="004F6AFA">
        <w:rPr>
          <w:rFonts w:ascii="Times New Roman" w:hAnsi="Times New Roman" w:cs="Times New Roman"/>
        </w:rPr>
        <w:t xml:space="preserve">. </w:t>
      </w:r>
      <w:hyperlink r:id="rId11" w:history="1">
        <w:r w:rsidR="00F7579A" w:rsidRPr="004F6AFA">
          <w:rPr>
            <w:rStyle w:val="Hyperlink"/>
            <w:rFonts w:ascii="Times New Roman" w:hAnsi="Times New Roman" w:cs="Times New Roman"/>
          </w:rPr>
          <w:t>https://iopscience.iop.org/article/10.1088/1742-6596/2885/1/012093</w:t>
        </w:r>
      </w:hyperlink>
      <w:r w:rsidR="00F7579A" w:rsidRPr="004F6AFA">
        <w:rPr>
          <w:rFonts w:ascii="Times New Roman" w:hAnsi="Times New Roman" w:cs="Times New Roman"/>
        </w:rPr>
        <w:t xml:space="preserve"> </w:t>
      </w:r>
    </w:p>
    <w:p w14:paraId="413DD7B2" w14:textId="30C4C53B" w:rsidR="00226C75" w:rsidRPr="004F6AFA" w:rsidRDefault="00400D9F" w:rsidP="00F750EF">
      <w:pPr>
        <w:pStyle w:val="ListParagraph"/>
        <w:numPr>
          <w:ilvl w:val="0"/>
          <w:numId w:val="35"/>
        </w:numPr>
        <w:rPr>
          <w:rFonts w:ascii="Times New Roman" w:hAnsi="Times New Roman" w:cs="Times New Roman"/>
        </w:rPr>
      </w:pPr>
      <w:r w:rsidRPr="004F6AFA">
        <w:rPr>
          <w:rFonts w:ascii="Times New Roman" w:hAnsi="Times New Roman" w:cs="Times New Roman"/>
        </w:rPr>
        <w:t>Sanu, S. K., Rai, S., &amp; Sharma, V. R. (2022)</w:t>
      </w:r>
      <w:r w:rsidR="00786ACC" w:rsidRPr="004F6AFA">
        <w:rPr>
          <w:rFonts w:ascii="Times New Roman" w:hAnsi="Times New Roman" w:cs="Times New Roman"/>
        </w:rPr>
        <w:t xml:space="preserve">. </w:t>
      </w:r>
      <w:r w:rsidR="00F750EF" w:rsidRPr="004F6AFA">
        <w:rPr>
          <w:rFonts w:ascii="Times New Roman" w:hAnsi="Times New Roman" w:cs="Times New Roman"/>
        </w:rPr>
        <w:t>Description of Fire as a Disaster with a Case Study of Delhi’s Mundka Fire.</w:t>
      </w:r>
      <w:r w:rsidRPr="004F6AFA">
        <w:rPr>
          <w:rFonts w:ascii="Times New Roman" w:hAnsi="Times New Roman" w:cs="Times New Roman"/>
        </w:rPr>
        <w:t xml:space="preserve"> </w:t>
      </w:r>
      <w:r w:rsidRPr="004F6AFA">
        <w:rPr>
          <w:rFonts w:ascii="Times New Roman" w:hAnsi="Times New Roman" w:cs="Times New Roman"/>
          <w:i/>
          <w:iCs/>
        </w:rPr>
        <w:t>Disaster &amp; Development</w:t>
      </w:r>
      <w:r w:rsidRPr="004F6AFA">
        <w:rPr>
          <w:rFonts w:ascii="Times New Roman" w:hAnsi="Times New Roman" w:cs="Times New Roman"/>
        </w:rPr>
        <w:t>, 11(2),</w:t>
      </w:r>
      <w:r w:rsidR="00F750EF" w:rsidRPr="004F6AFA">
        <w:rPr>
          <w:rFonts w:ascii="Times New Roman" w:hAnsi="Times New Roman" w:cs="Times New Roman"/>
        </w:rPr>
        <w:t xml:space="preserve"> </w:t>
      </w:r>
      <w:hyperlink r:id="rId12" w:history="1">
        <w:r w:rsidR="001B56BA" w:rsidRPr="004F6AFA">
          <w:rPr>
            <w:rStyle w:val="Hyperlink"/>
            <w:rFonts w:ascii="Times New Roman" w:hAnsi="Times New Roman" w:cs="Times New Roman"/>
          </w:rPr>
          <w:t>https://www.researchgate.net/publication/368916117</w:t>
        </w:r>
      </w:hyperlink>
    </w:p>
    <w:p w14:paraId="3D811646" w14:textId="77777777" w:rsidR="00BE5889" w:rsidRPr="004F6AFA" w:rsidRDefault="00BE5889" w:rsidP="00BE5889">
      <w:pPr>
        <w:pStyle w:val="NormalWeb"/>
        <w:numPr>
          <w:ilvl w:val="0"/>
          <w:numId w:val="35"/>
        </w:numPr>
      </w:pPr>
      <w:r w:rsidRPr="004F6AFA">
        <w:t xml:space="preserve">Thakare, K. V., &amp; Tajne, K. M. (2025). A comprehensive review of geographic information systems (GIS)-based methodologies for urban fire risk assessment. </w:t>
      </w:r>
      <w:r w:rsidRPr="004F6AFA">
        <w:rPr>
          <w:rStyle w:val="Emphasis"/>
          <w:rFonts w:eastAsiaTheme="majorEastAsia"/>
        </w:rPr>
        <w:t>Cureus Journal of Engineering</w:t>
      </w:r>
      <w:r w:rsidRPr="004F6AFA">
        <w:t xml:space="preserve">, 2, e44388. </w:t>
      </w:r>
      <w:hyperlink r:id="rId13" w:tgtFrame="_new" w:history="1">
        <w:r w:rsidRPr="004F6AFA">
          <w:rPr>
            <w:rStyle w:val="Hyperlink"/>
            <w:rFonts w:eastAsiaTheme="majorEastAsia"/>
          </w:rPr>
          <w:t>https://doi.org/10.7759/s44388-024-02916-y</w:t>
        </w:r>
      </w:hyperlink>
    </w:p>
    <w:p w14:paraId="4D850FBD" w14:textId="295897C5" w:rsidR="001B56BA" w:rsidRPr="004F6AFA" w:rsidRDefault="00245B21" w:rsidP="00F750EF">
      <w:pPr>
        <w:pStyle w:val="ListParagraph"/>
        <w:numPr>
          <w:ilvl w:val="0"/>
          <w:numId w:val="35"/>
        </w:numPr>
        <w:rPr>
          <w:rFonts w:ascii="Times New Roman" w:hAnsi="Times New Roman" w:cs="Times New Roman"/>
        </w:rPr>
      </w:pPr>
      <w:r w:rsidRPr="004F6AFA">
        <w:rPr>
          <w:rFonts w:ascii="Times New Roman" w:hAnsi="Times New Roman" w:cs="Times New Roman"/>
        </w:rPr>
        <w:t xml:space="preserve">Kannan, R. (2025). Modern-day fire protection arrangements in Indian urban homes: The role of regulations. </w:t>
      </w:r>
      <w:r w:rsidRPr="004F6AFA">
        <w:rPr>
          <w:rFonts w:ascii="Times New Roman" w:hAnsi="Times New Roman" w:cs="Times New Roman"/>
          <w:i/>
          <w:iCs/>
        </w:rPr>
        <w:t>International Journal for Multidisciplinary Research</w:t>
      </w:r>
      <w:r w:rsidRPr="004F6AFA">
        <w:rPr>
          <w:rFonts w:ascii="Times New Roman" w:hAnsi="Times New Roman" w:cs="Times New Roman"/>
        </w:rPr>
        <w:t xml:space="preserve">, 7(2). </w:t>
      </w:r>
      <w:hyperlink r:id="rId14" w:tgtFrame="_new" w:history="1">
        <w:r w:rsidRPr="004F6AFA">
          <w:rPr>
            <w:rStyle w:val="Hyperlink"/>
            <w:rFonts w:ascii="Times New Roman" w:hAnsi="Times New Roman" w:cs="Times New Roman"/>
          </w:rPr>
          <w:t>https://www.ijfmr.com</w:t>
        </w:r>
      </w:hyperlink>
    </w:p>
    <w:p w14:paraId="45D07110" w14:textId="17E61312" w:rsidR="00245B21" w:rsidRPr="004F6AFA" w:rsidRDefault="000B64C3" w:rsidP="00F750EF">
      <w:pPr>
        <w:pStyle w:val="ListParagraph"/>
        <w:numPr>
          <w:ilvl w:val="0"/>
          <w:numId w:val="35"/>
        </w:numPr>
        <w:rPr>
          <w:rFonts w:ascii="Times New Roman" w:hAnsi="Times New Roman" w:cs="Times New Roman"/>
        </w:rPr>
      </w:pPr>
      <w:r w:rsidRPr="004F6AFA">
        <w:rPr>
          <w:rFonts w:ascii="Times New Roman" w:hAnsi="Times New Roman" w:cs="Times New Roman"/>
        </w:rPr>
        <w:t xml:space="preserve">Ali, N. (2024). A review of fire causes in informal settlement. </w:t>
      </w:r>
      <w:r w:rsidRPr="004F6AFA">
        <w:rPr>
          <w:rFonts w:ascii="Times New Roman" w:hAnsi="Times New Roman" w:cs="Times New Roman"/>
          <w:i/>
          <w:iCs/>
        </w:rPr>
        <w:t>Journal of Research in Infrastructure Designing</w:t>
      </w:r>
      <w:r w:rsidRPr="004F6AFA">
        <w:rPr>
          <w:rFonts w:ascii="Times New Roman" w:hAnsi="Times New Roman" w:cs="Times New Roman"/>
        </w:rPr>
        <w:t>, 7(1), 1–11.</w:t>
      </w:r>
    </w:p>
    <w:p w14:paraId="74832BAE" w14:textId="60EB8A85" w:rsidR="0085416F" w:rsidRPr="004F6AFA" w:rsidRDefault="008A519D" w:rsidP="00F750EF">
      <w:pPr>
        <w:pStyle w:val="ListParagraph"/>
        <w:numPr>
          <w:ilvl w:val="0"/>
          <w:numId w:val="35"/>
        </w:numPr>
        <w:rPr>
          <w:rFonts w:ascii="Times New Roman" w:hAnsi="Times New Roman" w:cs="Times New Roman"/>
        </w:rPr>
      </w:pPr>
      <w:r w:rsidRPr="004F6AFA">
        <w:rPr>
          <w:rFonts w:ascii="Times New Roman" w:hAnsi="Times New Roman" w:cs="Times New Roman"/>
        </w:rPr>
        <w:t xml:space="preserve">du Toit, N. (2009). </w:t>
      </w:r>
      <w:r w:rsidRPr="004F6AFA">
        <w:rPr>
          <w:rFonts w:ascii="Times New Roman" w:hAnsi="Times New Roman" w:cs="Times New Roman"/>
          <w:i/>
          <w:iCs/>
        </w:rPr>
        <w:t xml:space="preserve">Informal settlement fires: Addressing the issue in </w:t>
      </w:r>
      <w:proofErr w:type="spellStart"/>
      <w:r w:rsidRPr="004F6AFA">
        <w:rPr>
          <w:rFonts w:ascii="Times New Roman" w:hAnsi="Times New Roman" w:cs="Times New Roman"/>
          <w:i/>
          <w:iCs/>
        </w:rPr>
        <w:t>Kayamandi</w:t>
      </w:r>
      <w:proofErr w:type="spellEnd"/>
      <w:r w:rsidRPr="004F6AFA">
        <w:rPr>
          <w:rFonts w:ascii="Times New Roman" w:hAnsi="Times New Roman" w:cs="Times New Roman"/>
        </w:rPr>
        <w:t xml:space="preserve"> (Master’s thesis, Stellenbosch University).</w:t>
      </w:r>
    </w:p>
    <w:p w14:paraId="4A56B5F3" w14:textId="51F672B2" w:rsidR="009E120E" w:rsidRPr="004F6AFA" w:rsidRDefault="009E120E" w:rsidP="009E120E">
      <w:pPr>
        <w:pStyle w:val="NormalWeb"/>
        <w:numPr>
          <w:ilvl w:val="0"/>
          <w:numId w:val="35"/>
        </w:numPr>
      </w:pPr>
      <w:r w:rsidRPr="004F6AFA">
        <w:t xml:space="preserve">Gautam, U., &amp; Tewari, D. B. (2020). Community preparedness for disasters in Delhi: An empirical evaluation. </w:t>
      </w:r>
      <w:r w:rsidRPr="004F6AFA">
        <w:rPr>
          <w:rStyle w:val="Emphasis"/>
          <w:rFonts w:eastAsiaTheme="majorEastAsia"/>
        </w:rPr>
        <w:t>European Journal of Sustainable Development</w:t>
      </w:r>
      <w:r w:rsidRPr="004F6AFA">
        <w:t xml:space="preserve">, 9(4), 71–83. </w:t>
      </w:r>
      <w:hyperlink r:id="rId15" w:history="1">
        <w:r w:rsidRPr="004F6AFA">
          <w:rPr>
            <w:rStyle w:val="Hyperlink"/>
          </w:rPr>
          <w:t>https://doi.org/10.14207/ejsd.2020.v9n4p71</w:t>
        </w:r>
      </w:hyperlink>
      <w:r w:rsidRPr="004F6AFA">
        <w:t xml:space="preserve"> </w:t>
      </w:r>
    </w:p>
    <w:p w14:paraId="6E514890" w14:textId="27A658AF" w:rsidR="009E120E" w:rsidRPr="004F6AFA" w:rsidRDefault="00B813FE" w:rsidP="009E120E">
      <w:pPr>
        <w:pStyle w:val="NormalWeb"/>
        <w:numPr>
          <w:ilvl w:val="0"/>
          <w:numId w:val="35"/>
        </w:numPr>
      </w:pPr>
      <w:r w:rsidRPr="004F6AFA">
        <w:t xml:space="preserve">Sharma, R., Kumar, V., &amp; Raja, D. (2015). Disaster preparedness amongst women, the invisible force of resilience: A study from Delhi, India. </w:t>
      </w:r>
      <w:r w:rsidRPr="004F6AFA">
        <w:rPr>
          <w:i/>
          <w:iCs/>
        </w:rPr>
        <w:t>International Journal of Health System and Disaster Management</w:t>
      </w:r>
      <w:r w:rsidRPr="004F6AFA">
        <w:t>, 3(3)</w:t>
      </w:r>
      <w:r w:rsidR="006C7459" w:rsidRPr="004F6AFA">
        <w:t>.</w:t>
      </w:r>
    </w:p>
    <w:p w14:paraId="5BB6EA12" w14:textId="0BF2106A" w:rsidR="006C7459" w:rsidRPr="004F6AFA" w:rsidRDefault="00A06813" w:rsidP="009E120E">
      <w:pPr>
        <w:pStyle w:val="NormalWeb"/>
        <w:numPr>
          <w:ilvl w:val="0"/>
          <w:numId w:val="35"/>
        </w:numPr>
      </w:pPr>
      <w:r w:rsidRPr="004F6AFA">
        <w:t xml:space="preserve">Ferreira, T. M., Vicente, R., Mendes da Silva, J. A. R., Varum, H., Costa, A., &amp; Maio, R. (2016). Urban fire risk: Evaluation and emergency planning. </w:t>
      </w:r>
      <w:r w:rsidRPr="004F6AFA">
        <w:rPr>
          <w:i/>
          <w:iCs/>
        </w:rPr>
        <w:t>Journal of Cultural Heritage</w:t>
      </w:r>
      <w:r w:rsidRPr="004F6AFA">
        <w:t xml:space="preserve">, 20, 1–10. </w:t>
      </w:r>
      <w:hyperlink r:id="rId16" w:tgtFrame="_new" w:history="1">
        <w:r w:rsidRPr="004F6AFA">
          <w:rPr>
            <w:rStyle w:val="Hyperlink"/>
          </w:rPr>
          <w:t>https://doi.org/10.1016/j.culher.2016.01.011</w:t>
        </w:r>
      </w:hyperlink>
    </w:p>
    <w:p w14:paraId="62663734" w14:textId="6A9F3C94" w:rsidR="00A06813" w:rsidRPr="004F6AFA" w:rsidRDefault="00B86057" w:rsidP="009E120E">
      <w:pPr>
        <w:pStyle w:val="NormalWeb"/>
        <w:numPr>
          <w:ilvl w:val="0"/>
          <w:numId w:val="35"/>
        </w:numPr>
      </w:pPr>
      <w:r w:rsidRPr="004F6AFA">
        <w:t>National Disaster Management Authority. (2016</w:t>
      </w:r>
      <w:r w:rsidR="00E56403" w:rsidRPr="004F6AFA">
        <w:t xml:space="preserve"> a</w:t>
      </w:r>
      <w:r w:rsidRPr="004F6AFA">
        <w:t xml:space="preserve">). </w:t>
      </w:r>
      <w:r w:rsidRPr="004F6AFA">
        <w:rPr>
          <w:i/>
          <w:iCs/>
        </w:rPr>
        <w:t>Delhi disaster management plan 2016–17</w:t>
      </w:r>
      <w:r w:rsidRPr="004F6AFA">
        <w:t>. Government of India.</w:t>
      </w:r>
    </w:p>
    <w:p w14:paraId="4D05B5ED" w14:textId="38F0B2AF" w:rsidR="009252C8" w:rsidRPr="004F6AFA" w:rsidRDefault="009252C8" w:rsidP="009E120E">
      <w:pPr>
        <w:pStyle w:val="NormalWeb"/>
        <w:numPr>
          <w:ilvl w:val="0"/>
          <w:numId w:val="35"/>
        </w:numPr>
      </w:pPr>
      <w:r w:rsidRPr="004F6AFA">
        <w:t xml:space="preserve">SEEDS India. (2016). </w:t>
      </w:r>
      <w:r w:rsidRPr="004F6AFA">
        <w:rPr>
          <w:i/>
          <w:iCs/>
        </w:rPr>
        <w:t>Urbanization and disaster risk in Delhi: Challenges and community-led solutions</w:t>
      </w:r>
      <w:r w:rsidRPr="004F6AFA">
        <w:t>.</w:t>
      </w:r>
    </w:p>
    <w:p w14:paraId="4B8A8259" w14:textId="3686F878" w:rsidR="00A577CE" w:rsidRPr="004F6AFA" w:rsidRDefault="006647AC" w:rsidP="00F750EF">
      <w:pPr>
        <w:pStyle w:val="ListParagraph"/>
        <w:numPr>
          <w:ilvl w:val="0"/>
          <w:numId w:val="35"/>
        </w:numPr>
        <w:rPr>
          <w:rFonts w:ascii="Times New Roman" w:hAnsi="Times New Roman" w:cs="Times New Roman"/>
        </w:rPr>
      </w:pPr>
      <w:r w:rsidRPr="004F6AFA">
        <w:rPr>
          <w:rFonts w:ascii="Times New Roman" w:hAnsi="Times New Roman" w:cs="Times New Roman"/>
        </w:rPr>
        <w:t>National Disaster Management Authority. (2016</w:t>
      </w:r>
      <w:r w:rsidR="00E56403" w:rsidRPr="004F6AFA">
        <w:rPr>
          <w:rFonts w:ascii="Times New Roman" w:hAnsi="Times New Roman" w:cs="Times New Roman"/>
        </w:rPr>
        <w:t xml:space="preserve"> b</w:t>
      </w:r>
      <w:r w:rsidRPr="004F6AFA">
        <w:rPr>
          <w:rFonts w:ascii="Times New Roman" w:hAnsi="Times New Roman" w:cs="Times New Roman"/>
        </w:rPr>
        <w:t xml:space="preserve">). </w:t>
      </w:r>
      <w:r w:rsidRPr="004F6AFA">
        <w:rPr>
          <w:rFonts w:ascii="Times New Roman" w:hAnsi="Times New Roman" w:cs="Times New Roman"/>
          <w:i/>
          <w:iCs/>
        </w:rPr>
        <w:t>Aapda Mitra: Community volunteer training scheme</w:t>
      </w:r>
      <w:r w:rsidRPr="004F6AFA">
        <w:rPr>
          <w:rFonts w:ascii="Times New Roman" w:hAnsi="Times New Roman" w:cs="Times New Roman"/>
        </w:rPr>
        <w:t xml:space="preserve">. Government of India. </w:t>
      </w:r>
      <w:hyperlink r:id="rId17" w:tgtFrame="_new" w:history="1">
        <w:r w:rsidRPr="004F6AFA">
          <w:rPr>
            <w:rStyle w:val="Hyperlink"/>
            <w:rFonts w:ascii="Times New Roman" w:hAnsi="Times New Roman" w:cs="Times New Roman"/>
          </w:rPr>
          <w:t>https://ndma.gov.in</w:t>
        </w:r>
      </w:hyperlink>
    </w:p>
    <w:p w14:paraId="3E0DEA59" w14:textId="26C0420B" w:rsidR="00E56403" w:rsidRPr="004F6AFA" w:rsidRDefault="00B336FC" w:rsidP="00F750EF">
      <w:pPr>
        <w:pStyle w:val="ListParagraph"/>
        <w:numPr>
          <w:ilvl w:val="0"/>
          <w:numId w:val="35"/>
        </w:numPr>
        <w:rPr>
          <w:rFonts w:ascii="Times New Roman" w:hAnsi="Times New Roman" w:cs="Times New Roman"/>
        </w:rPr>
      </w:pPr>
      <w:r w:rsidRPr="004F6AFA">
        <w:rPr>
          <w:rFonts w:ascii="Times New Roman" w:hAnsi="Times New Roman" w:cs="Times New Roman"/>
        </w:rPr>
        <w:t xml:space="preserve">Delhi Disaster Management Authority. (2016–2017). </w:t>
      </w:r>
      <w:r w:rsidRPr="004F6AFA">
        <w:rPr>
          <w:rFonts w:ascii="Times New Roman" w:hAnsi="Times New Roman" w:cs="Times New Roman"/>
          <w:i/>
          <w:iCs/>
        </w:rPr>
        <w:t>Annual disaster management report</w:t>
      </w:r>
      <w:r w:rsidRPr="004F6AFA">
        <w:rPr>
          <w:rFonts w:ascii="Times New Roman" w:hAnsi="Times New Roman" w:cs="Times New Roman"/>
        </w:rPr>
        <w:t>. Government of NCT of Delhi.</w:t>
      </w:r>
      <w:r w:rsidR="00847DA7" w:rsidRPr="004F6AFA">
        <w:rPr>
          <w:rFonts w:ascii="Times New Roman" w:hAnsi="Times New Roman" w:cs="Times New Roman"/>
        </w:rPr>
        <w:t xml:space="preserve"> </w:t>
      </w:r>
      <w:hyperlink r:id="rId18" w:history="1">
        <w:r w:rsidR="00847DA7" w:rsidRPr="004F6AFA">
          <w:rPr>
            <w:rStyle w:val="Hyperlink"/>
            <w:rFonts w:ascii="Times New Roman" w:hAnsi="Times New Roman" w:cs="Times New Roman"/>
          </w:rPr>
          <w:t>https://ddma.delhi.gov.in/</w:t>
        </w:r>
      </w:hyperlink>
    </w:p>
    <w:p w14:paraId="7B9A5B50" w14:textId="6408723A" w:rsidR="00456D27" w:rsidRPr="004F6AFA" w:rsidRDefault="0090041C" w:rsidP="00456D27">
      <w:pPr>
        <w:pStyle w:val="NormalWeb"/>
        <w:numPr>
          <w:ilvl w:val="0"/>
          <w:numId w:val="35"/>
        </w:numPr>
      </w:pPr>
      <w:r w:rsidRPr="004F6AFA">
        <w:t xml:space="preserve">Delhi Fire Services. (n.d.). </w:t>
      </w:r>
      <w:r w:rsidRPr="004F6AFA">
        <w:rPr>
          <w:rStyle w:val="Emphasis"/>
          <w:rFonts w:eastAsiaTheme="majorEastAsia"/>
        </w:rPr>
        <w:t>Fire incident statistics report</w:t>
      </w:r>
      <w:r w:rsidRPr="004F6AFA">
        <w:t>. Government of NCT of Delhi</w:t>
      </w:r>
      <w:r w:rsidRPr="004F6AFA">
        <w:rPr>
          <w:color w:val="0070C0"/>
        </w:rPr>
        <w:t xml:space="preserve">. </w:t>
      </w:r>
      <w:hyperlink r:id="rId19" w:history="1">
        <w:r w:rsidR="00F761D3" w:rsidRPr="004F6AFA">
          <w:rPr>
            <w:rStyle w:val="Hyperlink"/>
            <w:rFonts w:eastAsiaTheme="majorEastAsia"/>
          </w:rPr>
          <w:t>https://dfs.delhi.gov.in</w:t>
        </w:r>
      </w:hyperlink>
    </w:p>
    <w:p w14:paraId="7D224697" w14:textId="73299A36" w:rsidR="00A82F6B" w:rsidRPr="004F6AFA" w:rsidRDefault="00081B73" w:rsidP="00CB4BEA">
      <w:pPr>
        <w:pStyle w:val="NormalWeb"/>
        <w:numPr>
          <w:ilvl w:val="0"/>
          <w:numId w:val="35"/>
        </w:numPr>
      </w:pPr>
      <w:r w:rsidRPr="004F6AFA">
        <w:t xml:space="preserve">Jain, S., &amp; Nayak, A. V. (2025). Disaster preparedness and response (Comparison between Delhi, Mussoorie and Kerala). </w:t>
      </w:r>
      <w:r w:rsidRPr="004F6AFA">
        <w:rPr>
          <w:i/>
          <w:iCs/>
        </w:rPr>
        <w:t>International Journal of Urban Design and Development</w:t>
      </w:r>
      <w:r w:rsidRPr="004F6AFA">
        <w:t>, 3(2).</w:t>
      </w:r>
    </w:p>
    <w:p w14:paraId="26A0CF13" w14:textId="77777777" w:rsidR="0037560C" w:rsidRPr="004F6AFA" w:rsidRDefault="0037560C" w:rsidP="0017426A">
      <w:pPr>
        <w:pStyle w:val="NormalWeb"/>
        <w:ind w:left="720"/>
      </w:pPr>
    </w:p>
    <w:p w14:paraId="31C43EB4" w14:textId="77777777" w:rsidR="00B336FC" w:rsidRPr="004F6AFA" w:rsidRDefault="00B336FC" w:rsidP="00022054">
      <w:pPr>
        <w:pStyle w:val="ListParagraph"/>
        <w:rPr>
          <w:rFonts w:ascii="Times New Roman" w:hAnsi="Times New Roman" w:cs="Times New Roman"/>
        </w:rPr>
      </w:pPr>
    </w:p>
    <w:p w14:paraId="0DBDC743" w14:textId="4B101DA4" w:rsidR="00675048" w:rsidRPr="004F6AFA" w:rsidRDefault="00675048" w:rsidP="00001167">
      <w:pPr>
        <w:jc w:val="both"/>
        <w:rPr>
          <w:rFonts w:ascii="Times New Roman" w:hAnsi="Times New Roman" w:cs="Times New Roman"/>
          <w:b/>
          <w:bCs/>
          <w:lang w:val="en-US"/>
        </w:rPr>
      </w:pPr>
    </w:p>
    <w:p w14:paraId="1FEFDA4B" w14:textId="23D3C1C7" w:rsidR="00B11B33" w:rsidRPr="004F6AFA" w:rsidRDefault="00B11B33" w:rsidP="00001167">
      <w:pPr>
        <w:jc w:val="both"/>
        <w:rPr>
          <w:rFonts w:ascii="Times New Roman" w:hAnsi="Times New Roman" w:cs="Times New Roman"/>
          <w:lang w:val="en-US"/>
        </w:rPr>
      </w:pPr>
    </w:p>
    <w:p w14:paraId="338D46BD" w14:textId="77777777" w:rsidR="00784A7C" w:rsidRPr="004F6AFA" w:rsidRDefault="00784A7C" w:rsidP="00001167">
      <w:pPr>
        <w:jc w:val="both"/>
        <w:rPr>
          <w:rFonts w:ascii="Times New Roman" w:hAnsi="Times New Roman" w:cs="Times New Roman"/>
          <w:lang w:val="en-US"/>
        </w:rPr>
      </w:pPr>
    </w:p>
    <w:p w14:paraId="5B110982" w14:textId="2B3BE357" w:rsidR="00001167" w:rsidRPr="004F6AFA" w:rsidRDefault="00001167" w:rsidP="00E431F6">
      <w:pPr>
        <w:jc w:val="both"/>
        <w:rPr>
          <w:rFonts w:ascii="Times New Roman" w:hAnsi="Times New Roman" w:cs="Times New Roman"/>
          <w:lang w:val="en-US"/>
        </w:rPr>
      </w:pPr>
    </w:p>
    <w:p w14:paraId="78B94667" w14:textId="3F87B04B" w:rsidR="004E5DF7" w:rsidRPr="004F6AFA" w:rsidRDefault="00BB6C7B" w:rsidP="00E431F6">
      <w:pPr>
        <w:jc w:val="both"/>
        <w:rPr>
          <w:rFonts w:ascii="Times New Roman" w:hAnsi="Times New Roman" w:cs="Times New Roman"/>
          <w:lang w:val="en-US"/>
        </w:rPr>
      </w:pPr>
      <w:r w:rsidRPr="004F6AFA">
        <w:rPr>
          <w:rFonts w:ascii="Times New Roman" w:hAnsi="Times New Roman" w:cs="Times New Roman"/>
          <w:lang w:val="en-US"/>
        </w:rPr>
        <w:t xml:space="preserve"> </w:t>
      </w:r>
      <w:r w:rsidR="005C4C71" w:rsidRPr="004F6AFA">
        <w:rPr>
          <w:rFonts w:ascii="Times New Roman" w:hAnsi="Times New Roman" w:cs="Times New Roman"/>
          <w:lang w:val="en-US"/>
        </w:rPr>
        <w:t xml:space="preserve"> </w:t>
      </w:r>
    </w:p>
    <w:p w14:paraId="6DBEDE93" w14:textId="0B7AD89A" w:rsidR="00D927CC" w:rsidRPr="004F6AFA" w:rsidRDefault="00702560" w:rsidP="00F8610C">
      <w:pPr>
        <w:ind w:left="360"/>
        <w:jc w:val="both"/>
        <w:rPr>
          <w:rFonts w:ascii="Times New Roman" w:hAnsi="Times New Roman" w:cs="Times New Roman"/>
          <w:lang w:val="en-US"/>
        </w:rPr>
      </w:pPr>
      <w:r w:rsidRPr="004F6AFA">
        <w:rPr>
          <w:rFonts w:ascii="Times New Roman" w:hAnsi="Times New Roman" w:cs="Times New Roman"/>
          <w:lang w:val="en-US"/>
        </w:rPr>
        <w:t xml:space="preserve"> </w:t>
      </w:r>
      <w:r w:rsidR="00AE569F" w:rsidRPr="004F6AFA">
        <w:rPr>
          <w:rFonts w:ascii="Times New Roman" w:hAnsi="Times New Roman" w:cs="Times New Roman"/>
          <w:lang w:val="en-US"/>
        </w:rPr>
        <w:t xml:space="preserve"> </w:t>
      </w:r>
      <w:r w:rsidR="007875C9" w:rsidRPr="004F6AFA">
        <w:rPr>
          <w:rFonts w:ascii="Times New Roman" w:hAnsi="Times New Roman" w:cs="Times New Roman"/>
          <w:lang w:val="en-US"/>
        </w:rPr>
        <w:t xml:space="preserve"> </w:t>
      </w:r>
    </w:p>
    <w:p w14:paraId="73CA656F" w14:textId="77777777" w:rsidR="002C59CB" w:rsidRPr="004F6AFA" w:rsidRDefault="002C59CB" w:rsidP="00F8610C">
      <w:pPr>
        <w:ind w:left="360"/>
        <w:jc w:val="both"/>
        <w:rPr>
          <w:rFonts w:ascii="Times New Roman" w:hAnsi="Times New Roman" w:cs="Times New Roman"/>
          <w:lang w:val="en-US"/>
        </w:rPr>
      </w:pPr>
    </w:p>
    <w:p w14:paraId="40A4E64F" w14:textId="77777777" w:rsidR="00676AFD" w:rsidRPr="004F6AFA" w:rsidRDefault="00676AFD" w:rsidP="00D21EDA">
      <w:pPr>
        <w:ind w:left="360"/>
        <w:jc w:val="both"/>
        <w:rPr>
          <w:rFonts w:ascii="Times New Roman" w:hAnsi="Times New Roman" w:cs="Times New Roman"/>
          <w:lang w:val="en-US"/>
        </w:rPr>
      </w:pPr>
    </w:p>
    <w:p w14:paraId="4C792B9F" w14:textId="77777777" w:rsidR="00326EDC" w:rsidRPr="00326EDC" w:rsidRDefault="00326EDC" w:rsidP="00326EDC">
      <w:pPr>
        <w:jc w:val="both"/>
        <w:rPr>
          <w:rFonts w:ascii="Times New Roman" w:hAnsi="Times New Roman" w:cs="Times New Roman"/>
          <w:lang w:val="en-US"/>
        </w:rPr>
      </w:pPr>
    </w:p>
    <w:p w14:paraId="2A7DC25A" w14:textId="77777777" w:rsidR="00326EDC" w:rsidRPr="00326EDC" w:rsidRDefault="00326EDC" w:rsidP="00326EDC">
      <w:pPr>
        <w:jc w:val="both"/>
        <w:rPr>
          <w:rFonts w:ascii="Times New Roman" w:hAnsi="Times New Roman" w:cs="Times New Roman"/>
          <w:lang w:val="en-US"/>
        </w:rPr>
      </w:pPr>
    </w:p>
    <w:p w14:paraId="4BFD9019" w14:textId="77777777" w:rsidR="00527BEB" w:rsidRPr="00784FE8" w:rsidRDefault="00527BEB" w:rsidP="00AD3DD8">
      <w:pPr>
        <w:jc w:val="both"/>
        <w:rPr>
          <w:rFonts w:ascii="Times New Roman" w:hAnsi="Times New Roman" w:cs="Times New Roman"/>
          <w:lang w:val="en-US"/>
        </w:rPr>
      </w:pPr>
    </w:p>
    <w:p w14:paraId="3F4A7F84" w14:textId="77777777" w:rsidR="00F7486F" w:rsidRPr="008D4CD7" w:rsidRDefault="00F7486F" w:rsidP="00AD3DD8">
      <w:pPr>
        <w:jc w:val="both"/>
        <w:rPr>
          <w:rFonts w:ascii="Times New Roman" w:hAnsi="Times New Roman" w:cs="Times New Roman"/>
        </w:rPr>
      </w:pPr>
    </w:p>
    <w:p w14:paraId="28242E58" w14:textId="77777777" w:rsidR="00A56C1F" w:rsidRPr="00A56C1F" w:rsidRDefault="00A56C1F" w:rsidP="00A56C1F">
      <w:pPr>
        <w:jc w:val="both"/>
        <w:rPr>
          <w:rFonts w:ascii="Times New Roman" w:hAnsi="Times New Roman" w:cs="Times New Roman"/>
        </w:rPr>
      </w:pPr>
    </w:p>
    <w:p w14:paraId="74B1EE32" w14:textId="77777777" w:rsidR="00E202D0" w:rsidRPr="00E202D0" w:rsidRDefault="00E202D0" w:rsidP="00E202D0">
      <w:pPr>
        <w:jc w:val="both"/>
        <w:rPr>
          <w:rFonts w:ascii="Times New Roman" w:hAnsi="Times New Roman" w:cs="Times New Roman"/>
        </w:rPr>
      </w:pPr>
    </w:p>
    <w:p w14:paraId="5FBD1A60" w14:textId="2F3AD19A" w:rsidR="00C63A26" w:rsidRPr="000F1728" w:rsidRDefault="00307666" w:rsidP="002F296D">
      <w:pPr>
        <w:rPr>
          <w:rFonts w:ascii="Times New Roman" w:hAnsi="Times New Roman" w:cs="Times New Roman"/>
        </w:rPr>
      </w:pPr>
      <w:r>
        <w:rPr>
          <w:rFonts w:ascii="Times New Roman" w:hAnsi="Times New Roman" w:cs="Times New Roman"/>
        </w:rPr>
        <w:t xml:space="preserve"> </w:t>
      </w:r>
      <w:r w:rsidR="00E61F0C">
        <w:rPr>
          <w:rFonts w:ascii="Times New Roman" w:hAnsi="Times New Roman" w:cs="Times New Roman"/>
        </w:rPr>
        <w:t xml:space="preserve"> </w:t>
      </w:r>
      <w:r w:rsidR="00E44516">
        <w:rPr>
          <w:rFonts w:ascii="Times New Roman" w:hAnsi="Times New Roman" w:cs="Times New Roman"/>
        </w:rPr>
        <w:t xml:space="preserve"> </w:t>
      </w:r>
      <w:r w:rsidR="009A7C35">
        <w:rPr>
          <w:rFonts w:ascii="Times New Roman" w:hAnsi="Times New Roman" w:cs="Times New Roman"/>
        </w:rPr>
        <w:t xml:space="preserve"> </w:t>
      </w:r>
      <w:r w:rsidR="00797262">
        <w:rPr>
          <w:rFonts w:ascii="Times New Roman" w:hAnsi="Times New Roman" w:cs="Times New Roman"/>
        </w:rPr>
        <w:t xml:space="preserve"> </w:t>
      </w:r>
    </w:p>
    <w:sectPr w:rsidR="00C63A26" w:rsidRPr="000F17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2D46A" w14:textId="77777777" w:rsidR="005D152B" w:rsidRDefault="005D152B" w:rsidP="00A377C5">
      <w:pPr>
        <w:spacing w:after="0" w:line="240" w:lineRule="auto"/>
      </w:pPr>
      <w:r>
        <w:separator/>
      </w:r>
    </w:p>
  </w:endnote>
  <w:endnote w:type="continuationSeparator" w:id="0">
    <w:p w14:paraId="77B0827F" w14:textId="77777777" w:rsidR="005D152B" w:rsidRDefault="005D152B" w:rsidP="00A3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12DA" w14:textId="77777777" w:rsidR="005D152B" w:rsidRDefault="005D152B" w:rsidP="00A377C5">
      <w:pPr>
        <w:spacing w:after="0" w:line="240" w:lineRule="auto"/>
      </w:pPr>
      <w:r>
        <w:separator/>
      </w:r>
    </w:p>
  </w:footnote>
  <w:footnote w:type="continuationSeparator" w:id="0">
    <w:p w14:paraId="1C23EEC2" w14:textId="77777777" w:rsidR="005D152B" w:rsidRDefault="005D152B" w:rsidP="00A37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011"/>
    <w:multiLevelType w:val="hybridMultilevel"/>
    <w:tmpl w:val="C04CB7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B17C2A"/>
    <w:multiLevelType w:val="hybridMultilevel"/>
    <w:tmpl w:val="5C42B1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C5480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3267CA"/>
    <w:multiLevelType w:val="hybridMultilevel"/>
    <w:tmpl w:val="E29C33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0F7345"/>
    <w:multiLevelType w:val="hybridMultilevel"/>
    <w:tmpl w:val="E32480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B42219D"/>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CC50EEB"/>
    <w:multiLevelType w:val="hybridMultilevel"/>
    <w:tmpl w:val="F2F2D1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A4463B0"/>
    <w:multiLevelType w:val="hybridMultilevel"/>
    <w:tmpl w:val="6AACE3B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F3E5203"/>
    <w:multiLevelType w:val="hybridMultilevel"/>
    <w:tmpl w:val="E7A89B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1D3468C"/>
    <w:multiLevelType w:val="hybridMultilevel"/>
    <w:tmpl w:val="68EE020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475431F"/>
    <w:multiLevelType w:val="hybridMultilevel"/>
    <w:tmpl w:val="8478865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2E454B9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C60D8C"/>
    <w:multiLevelType w:val="hybridMultilevel"/>
    <w:tmpl w:val="FA1499BA"/>
    <w:lvl w:ilvl="0" w:tplc="63BA5ADC">
      <w:start w:val="2"/>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3CD503DF"/>
    <w:multiLevelType w:val="hybridMultilevel"/>
    <w:tmpl w:val="9EF24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E895BD0"/>
    <w:multiLevelType w:val="multilevel"/>
    <w:tmpl w:val="B20278B8"/>
    <w:lvl w:ilvl="0">
      <w:start w:val="1"/>
      <w:numFmt w:val="decimal"/>
      <w:lvlText w:val="%1."/>
      <w:lvlJc w:val="left"/>
      <w:pPr>
        <w:ind w:left="720" w:hanging="360"/>
      </w:pPr>
      <w:rPr>
        <w:rFonts w:ascii="Times New Roman" w:eastAsiaTheme="majorEastAsia" w:hAnsi="Times New Roman" w:cs="Times New Roman"/>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576750B"/>
    <w:multiLevelType w:val="hybridMultilevel"/>
    <w:tmpl w:val="E8244F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A902D95"/>
    <w:multiLevelType w:val="hybridMultilevel"/>
    <w:tmpl w:val="F6CA5D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EDC2245"/>
    <w:multiLevelType w:val="hybridMultilevel"/>
    <w:tmpl w:val="EB829D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F8B4103"/>
    <w:multiLevelType w:val="hybridMultilevel"/>
    <w:tmpl w:val="A882F05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524578E9"/>
    <w:multiLevelType w:val="hybridMultilevel"/>
    <w:tmpl w:val="B4D249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9AB370C"/>
    <w:multiLevelType w:val="hybridMultilevel"/>
    <w:tmpl w:val="4A6CA7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9E8759A"/>
    <w:multiLevelType w:val="hybridMultilevel"/>
    <w:tmpl w:val="E3AE29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BBB544A"/>
    <w:multiLevelType w:val="hybridMultilevel"/>
    <w:tmpl w:val="E91A18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BFD339A"/>
    <w:multiLevelType w:val="hybridMultilevel"/>
    <w:tmpl w:val="03F40B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17476BE"/>
    <w:multiLevelType w:val="hybridMultilevel"/>
    <w:tmpl w:val="18C6CCD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68FA1BD7"/>
    <w:multiLevelType w:val="hybridMultilevel"/>
    <w:tmpl w:val="38F804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AB869B4"/>
    <w:multiLevelType w:val="hybridMultilevel"/>
    <w:tmpl w:val="F96420D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6FCD6E4A"/>
    <w:multiLevelType w:val="hybridMultilevel"/>
    <w:tmpl w:val="97AE7EB8"/>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08D2430"/>
    <w:multiLevelType w:val="hybridMultilevel"/>
    <w:tmpl w:val="024220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8594B78"/>
    <w:multiLevelType w:val="hybridMultilevel"/>
    <w:tmpl w:val="CCEE8076"/>
    <w:lvl w:ilvl="0" w:tplc="4009000B">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30" w15:restartNumberingAfterBreak="0">
    <w:nsid w:val="78D4257F"/>
    <w:multiLevelType w:val="hybridMultilevel"/>
    <w:tmpl w:val="824C34B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79533A27"/>
    <w:multiLevelType w:val="hybridMultilevel"/>
    <w:tmpl w:val="3076A48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7E037F54"/>
    <w:multiLevelType w:val="hybridMultilevel"/>
    <w:tmpl w:val="0BD06D3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15:restartNumberingAfterBreak="0">
    <w:nsid w:val="7EE737F7"/>
    <w:multiLevelType w:val="hybridMultilevel"/>
    <w:tmpl w:val="64A69B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EFC511A"/>
    <w:multiLevelType w:val="hybridMultilevel"/>
    <w:tmpl w:val="636EE8E6"/>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66732438">
    <w:abstractNumId w:val="9"/>
  </w:num>
  <w:num w:numId="2" w16cid:durableId="108400492">
    <w:abstractNumId w:val="15"/>
  </w:num>
  <w:num w:numId="3" w16cid:durableId="1098646165">
    <w:abstractNumId w:val="12"/>
  </w:num>
  <w:num w:numId="4" w16cid:durableId="1122264389">
    <w:abstractNumId w:val="27"/>
  </w:num>
  <w:num w:numId="5" w16cid:durableId="1140685618">
    <w:abstractNumId w:val="4"/>
  </w:num>
  <w:num w:numId="6" w16cid:durableId="120271613">
    <w:abstractNumId w:val="16"/>
  </w:num>
  <w:num w:numId="7" w16cid:durableId="1272250620">
    <w:abstractNumId w:val="31"/>
  </w:num>
  <w:num w:numId="8" w16cid:durableId="1284073491">
    <w:abstractNumId w:val="22"/>
  </w:num>
  <w:num w:numId="9" w16cid:durableId="130754355">
    <w:abstractNumId w:val="7"/>
  </w:num>
  <w:num w:numId="10" w16cid:durableId="1338998588">
    <w:abstractNumId w:val="0"/>
  </w:num>
  <w:num w:numId="11" w16cid:durableId="134758041">
    <w:abstractNumId w:val="14"/>
  </w:num>
  <w:num w:numId="12" w16cid:durableId="1583874427">
    <w:abstractNumId w:val="5"/>
  </w:num>
  <w:num w:numId="13" w16cid:durableId="1611626082">
    <w:abstractNumId w:val="26"/>
  </w:num>
  <w:num w:numId="14" w16cid:durableId="1676493705">
    <w:abstractNumId w:val="25"/>
  </w:num>
  <w:num w:numId="15" w16cid:durableId="1815877422">
    <w:abstractNumId w:val="33"/>
  </w:num>
  <w:num w:numId="16" w16cid:durableId="1855142773">
    <w:abstractNumId w:val="20"/>
  </w:num>
  <w:num w:numId="17" w16cid:durableId="187136623">
    <w:abstractNumId w:val="19"/>
  </w:num>
  <w:num w:numId="18" w16cid:durableId="1996376917">
    <w:abstractNumId w:val="13"/>
  </w:num>
  <w:num w:numId="19" w16cid:durableId="1999796509">
    <w:abstractNumId w:val="23"/>
  </w:num>
  <w:num w:numId="20" w16cid:durableId="2075810163">
    <w:abstractNumId w:val="18"/>
  </w:num>
  <w:num w:numId="21" w16cid:durableId="2115124898">
    <w:abstractNumId w:val="32"/>
  </w:num>
  <w:num w:numId="22" w16cid:durableId="2140804421">
    <w:abstractNumId w:val="11"/>
  </w:num>
  <w:num w:numId="23" w16cid:durableId="322977712">
    <w:abstractNumId w:val="1"/>
  </w:num>
  <w:num w:numId="24" w16cid:durableId="417484704">
    <w:abstractNumId w:val="30"/>
  </w:num>
  <w:num w:numId="25" w16cid:durableId="539896988">
    <w:abstractNumId w:val="10"/>
  </w:num>
  <w:num w:numId="26" w16cid:durableId="581918444">
    <w:abstractNumId w:val="17"/>
  </w:num>
  <w:num w:numId="27" w16cid:durableId="611516980">
    <w:abstractNumId w:val="34"/>
  </w:num>
  <w:num w:numId="28" w16cid:durableId="809908524">
    <w:abstractNumId w:val="3"/>
  </w:num>
  <w:num w:numId="29" w16cid:durableId="811559017">
    <w:abstractNumId w:val="21"/>
  </w:num>
  <w:num w:numId="30" w16cid:durableId="834153810">
    <w:abstractNumId w:val="28"/>
  </w:num>
  <w:num w:numId="31" w16cid:durableId="909119738">
    <w:abstractNumId w:val="24"/>
  </w:num>
  <w:num w:numId="32" w16cid:durableId="912740347">
    <w:abstractNumId w:val="8"/>
  </w:num>
  <w:num w:numId="33" w16cid:durableId="916012249">
    <w:abstractNumId w:val="2"/>
  </w:num>
  <w:num w:numId="34" w16cid:durableId="941573971">
    <w:abstractNumId w:val="29"/>
  </w:num>
  <w:num w:numId="35" w16cid:durableId="50618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A94"/>
    <w:rsid w:val="00000BB0"/>
    <w:rsid w:val="00001167"/>
    <w:rsid w:val="00002ABD"/>
    <w:rsid w:val="00002C5A"/>
    <w:rsid w:val="000039C6"/>
    <w:rsid w:val="00003BFD"/>
    <w:rsid w:val="00004A19"/>
    <w:rsid w:val="0000675A"/>
    <w:rsid w:val="00007136"/>
    <w:rsid w:val="000105F2"/>
    <w:rsid w:val="00011AC2"/>
    <w:rsid w:val="00012E51"/>
    <w:rsid w:val="00014DAC"/>
    <w:rsid w:val="00016E85"/>
    <w:rsid w:val="00020685"/>
    <w:rsid w:val="00022054"/>
    <w:rsid w:val="00023040"/>
    <w:rsid w:val="000241ED"/>
    <w:rsid w:val="00031E65"/>
    <w:rsid w:val="0003220B"/>
    <w:rsid w:val="00034678"/>
    <w:rsid w:val="0003660C"/>
    <w:rsid w:val="00043F5F"/>
    <w:rsid w:val="00046A96"/>
    <w:rsid w:val="000509DD"/>
    <w:rsid w:val="00050B52"/>
    <w:rsid w:val="00053721"/>
    <w:rsid w:val="00053A06"/>
    <w:rsid w:val="00057F90"/>
    <w:rsid w:val="00060A64"/>
    <w:rsid w:val="00061D0E"/>
    <w:rsid w:val="0006274D"/>
    <w:rsid w:val="00063169"/>
    <w:rsid w:val="000638C3"/>
    <w:rsid w:val="00064134"/>
    <w:rsid w:val="00066C3B"/>
    <w:rsid w:val="00073C0F"/>
    <w:rsid w:val="00074496"/>
    <w:rsid w:val="00077B73"/>
    <w:rsid w:val="00081B73"/>
    <w:rsid w:val="00081F0A"/>
    <w:rsid w:val="00084DB2"/>
    <w:rsid w:val="000850BA"/>
    <w:rsid w:val="00085FDE"/>
    <w:rsid w:val="00094DFD"/>
    <w:rsid w:val="00095E9D"/>
    <w:rsid w:val="00096E83"/>
    <w:rsid w:val="0009732A"/>
    <w:rsid w:val="000A304B"/>
    <w:rsid w:val="000A401B"/>
    <w:rsid w:val="000A5092"/>
    <w:rsid w:val="000A7B07"/>
    <w:rsid w:val="000B1AFE"/>
    <w:rsid w:val="000B22CB"/>
    <w:rsid w:val="000B23C7"/>
    <w:rsid w:val="000B4261"/>
    <w:rsid w:val="000B4D23"/>
    <w:rsid w:val="000B64C3"/>
    <w:rsid w:val="000C0005"/>
    <w:rsid w:val="000C3432"/>
    <w:rsid w:val="000C372E"/>
    <w:rsid w:val="000C40C4"/>
    <w:rsid w:val="000D0C10"/>
    <w:rsid w:val="000D2E1B"/>
    <w:rsid w:val="000D325B"/>
    <w:rsid w:val="000D35FB"/>
    <w:rsid w:val="000D47A8"/>
    <w:rsid w:val="000D4BB6"/>
    <w:rsid w:val="000D52C8"/>
    <w:rsid w:val="000D5A56"/>
    <w:rsid w:val="000E0C16"/>
    <w:rsid w:val="000E1022"/>
    <w:rsid w:val="000E2BFF"/>
    <w:rsid w:val="000E31D1"/>
    <w:rsid w:val="000E507D"/>
    <w:rsid w:val="000E726E"/>
    <w:rsid w:val="000F147C"/>
    <w:rsid w:val="000F1728"/>
    <w:rsid w:val="000F4EC8"/>
    <w:rsid w:val="000F6652"/>
    <w:rsid w:val="000F75C2"/>
    <w:rsid w:val="0010159B"/>
    <w:rsid w:val="00101ABD"/>
    <w:rsid w:val="001036D8"/>
    <w:rsid w:val="00106EAE"/>
    <w:rsid w:val="00107A45"/>
    <w:rsid w:val="001142AE"/>
    <w:rsid w:val="001219B4"/>
    <w:rsid w:val="00123B53"/>
    <w:rsid w:val="00125BCB"/>
    <w:rsid w:val="0013228E"/>
    <w:rsid w:val="00137AF2"/>
    <w:rsid w:val="0014109D"/>
    <w:rsid w:val="00143257"/>
    <w:rsid w:val="00146499"/>
    <w:rsid w:val="00147315"/>
    <w:rsid w:val="001477CD"/>
    <w:rsid w:val="001506E5"/>
    <w:rsid w:val="00154E10"/>
    <w:rsid w:val="00156EA8"/>
    <w:rsid w:val="00160C2A"/>
    <w:rsid w:val="00161CC3"/>
    <w:rsid w:val="0017426A"/>
    <w:rsid w:val="00181B10"/>
    <w:rsid w:val="001869AC"/>
    <w:rsid w:val="00192442"/>
    <w:rsid w:val="00194D9E"/>
    <w:rsid w:val="0019642F"/>
    <w:rsid w:val="00197DF8"/>
    <w:rsid w:val="001A16EF"/>
    <w:rsid w:val="001A2071"/>
    <w:rsid w:val="001A37FF"/>
    <w:rsid w:val="001A4180"/>
    <w:rsid w:val="001A4DC7"/>
    <w:rsid w:val="001A721A"/>
    <w:rsid w:val="001A781A"/>
    <w:rsid w:val="001A7B08"/>
    <w:rsid w:val="001B3536"/>
    <w:rsid w:val="001B480B"/>
    <w:rsid w:val="001B56BA"/>
    <w:rsid w:val="001B7135"/>
    <w:rsid w:val="001C1C1E"/>
    <w:rsid w:val="001C1F67"/>
    <w:rsid w:val="001C35AE"/>
    <w:rsid w:val="001C4F92"/>
    <w:rsid w:val="001C7554"/>
    <w:rsid w:val="001D529E"/>
    <w:rsid w:val="001D6799"/>
    <w:rsid w:val="001E01D8"/>
    <w:rsid w:val="001E3BA4"/>
    <w:rsid w:val="001E46A3"/>
    <w:rsid w:val="001E4F0E"/>
    <w:rsid w:val="001F15A5"/>
    <w:rsid w:val="001F1F27"/>
    <w:rsid w:val="001F3375"/>
    <w:rsid w:val="001F47C6"/>
    <w:rsid w:val="001F5255"/>
    <w:rsid w:val="002007E9"/>
    <w:rsid w:val="00200D23"/>
    <w:rsid w:val="002017B2"/>
    <w:rsid w:val="00204B55"/>
    <w:rsid w:val="002105D3"/>
    <w:rsid w:val="00215D96"/>
    <w:rsid w:val="00220134"/>
    <w:rsid w:val="0022430C"/>
    <w:rsid w:val="00226C75"/>
    <w:rsid w:val="00234975"/>
    <w:rsid w:val="002432A6"/>
    <w:rsid w:val="00243F9F"/>
    <w:rsid w:val="00245B21"/>
    <w:rsid w:val="00246A44"/>
    <w:rsid w:val="00247109"/>
    <w:rsid w:val="00252145"/>
    <w:rsid w:val="00252BE3"/>
    <w:rsid w:val="00260D1E"/>
    <w:rsid w:val="00262977"/>
    <w:rsid w:val="00263FC6"/>
    <w:rsid w:val="002658FB"/>
    <w:rsid w:val="0027088B"/>
    <w:rsid w:val="0027197E"/>
    <w:rsid w:val="002729B3"/>
    <w:rsid w:val="00273773"/>
    <w:rsid w:val="00274CE9"/>
    <w:rsid w:val="00274F78"/>
    <w:rsid w:val="00274F7A"/>
    <w:rsid w:val="00276404"/>
    <w:rsid w:val="00276CA3"/>
    <w:rsid w:val="002839F0"/>
    <w:rsid w:val="00284AEF"/>
    <w:rsid w:val="002858DD"/>
    <w:rsid w:val="00287B56"/>
    <w:rsid w:val="00293765"/>
    <w:rsid w:val="0029412E"/>
    <w:rsid w:val="002978C1"/>
    <w:rsid w:val="002A001D"/>
    <w:rsid w:val="002A0C19"/>
    <w:rsid w:val="002A27D8"/>
    <w:rsid w:val="002A5B5B"/>
    <w:rsid w:val="002B396A"/>
    <w:rsid w:val="002B6BA7"/>
    <w:rsid w:val="002C2AB1"/>
    <w:rsid w:val="002C59CB"/>
    <w:rsid w:val="002C6A94"/>
    <w:rsid w:val="002D0EA0"/>
    <w:rsid w:val="002D374D"/>
    <w:rsid w:val="002D70A3"/>
    <w:rsid w:val="002E01FD"/>
    <w:rsid w:val="002E08F8"/>
    <w:rsid w:val="002E1A4A"/>
    <w:rsid w:val="002E2F33"/>
    <w:rsid w:val="002E48A2"/>
    <w:rsid w:val="002E5664"/>
    <w:rsid w:val="002E5987"/>
    <w:rsid w:val="002E7095"/>
    <w:rsid w:val="002E74F6"/>
    <w:rsid w:val="002F0955"/>
    <w:rsid w:val="002F1CA3"/>
    <w:rsid w:val="002F2335"/>
    <w:rsid w:val="002F238C"/>
    <w:rsid w:val="002F296D"/>
    <w:rsid w:val="002F5126"/>
    <w:rsid w:val="002F5762"/>
    <w:rsid w:val="002F6E8C"/>
    <w:rsid w:val="0030069E"/>
    <w:rsid w:val="0030542D"/>
    <w:rsid w:val="00306B93"/>
    <w:rsid w:val="00307666"/>
    <w:rsid w:val="003100DA"/>
    <w:rsid w:val="003118CA"/>
    <w:rsid w:val="00312105"/>
    <w:rsid w:val="00317EA7"/>
    <w:rsid w:val="003204A3"/>
    <w:rsid w:val="00326EDC"/>
    <w:rsid w:val="00327A7D"/>
    <w:rsid w:val="0033159F"/>
    <w:rsid w:val="00332D5F"/>
    <w:rsid w:val="0033452E"/>
    <w:rsid w:val="003348DE"/>
    <w:rsid w:val="0033529B"/>
    <w:rsid w:val="00335F01"/>
    <w:rsid w:val="00340E9B"/>
    <w:rsid w:val="00343885"/>
    <w:rsid w:val="003450BB"/>
    <w:rsid w:val="00345A03"/>
    <w:rsid w:val="00345A66"/>
    <w:rsid w:val="00347623"/>
    <w:rsid w:val="003500E3"/>
    <w:rsid w:val="00353970"/>
    <w:rsid w:val="003547C5"/>
    <w:rsid w:val="00354CB0"/>
    <w:rsid w:val="00355E81"/>
    <w:rsid w:val="003571CE"/>
    <w:rsid w:val="003609BE"/>
    <w:rsid w:val="00360C58"/>
    <w:rsid w:val="00362457"/>
    <w:rsid w:val="00362823"/>
    <w:rsid w:val="00363057"/>
    <w:rsid w:val="003653D8"/>
    <w:rsid w:val="003657B8"/>
    <w:rsid w:val="00365D20"/>
    <w:rsid w:val="00370892"/>
    <w:rsid w:val="00370BE4"/>
    <w:rsid w:val="00371389"/>
    <w:rsid w:val="00373072"/>
    <w:rsid w:val="00373EFA"/>
    <w:rsid w:val="00375311"/>
    <w:rsid w:val="0037560C"/>
    <w:rsid w:val="00376929"/>
    <w:rsid w:val="00376CCE"/>
    <w:rsid w:val="00380AC7"/>
    <w:rsid w:val="00380FF8"/>
    <w:rsid w:val="003824C1"/>
    <w:rsid w:val="00384D0C"/>
    <w:rsid w:val="0038664C"/>
    <w:rsid w:val="00387E75"/>
    <w:rsid w:val="003906E1"/>
    <w:rsid w:val="00392458"/>
    <w:rsid w:val="0039373F"/>
    <w:rsid w:val="00396B9B"/>
    <w:rsid w:val="00397C9D"/>
    <w:rsid w:val="003A011E"/>
    <w:rsid w:val="003A04FE"/>
    <w:rsid w:val="003A13F6"/>
    <w:rsid w:val="003A1440"/>
    <w:rsid w:val="003A2081"/>
    <w:rsid w:val="003A414C"/>
    <w:rsid w:val="003A654A"/>
    <w:rsid w:val="003B2C4E"/>
    <w:rsid w:val="003B60C5"/>
    <w:rsid w:val="003C0218"/>
    <w:rsid w:val="003C0BF9"/>
    <w:rsid w:val="003C1451"/>
    <w:rsid w:val="003C1480"/>
    <w:rsid w:val="003C1AB0"/>
    <w:rsid w:val="003C3AD7"/>
    <w:rsid w:val="003C51AD"/>
    <w:rsid w:val="003C6D42"/>
    <w:rsid w:val="003D058A"/>
    <w:rsid w:val="003D11A4"/>
    <w:rsid w:val="003D55E3"/>
    <w:rsid w:val="003D58D7"/>
    <w:rsid w:val="003E11AB"/>
    <w:rsid w:val="003E200D"/>
    <w:rsid w:val="003E29F3"/>
    <w:rsid w:val="003E2BF7"/>
    <w:rsid w:val="003E43CD"/>
    <w:rsid w:val="003E5DE8"/>
    <w:rsid w:val="003E6140"/>
    <w:rsid w:val="003F0C2B"/>
    <w:rsid w:val="003F0E95"/>
    <w:rsid w:val="003F1909"/>
    <w:rsid w:val="003F44AC"/>
    <w:rsid w:val="003F5701"/>
    <w:rsid w:val="003F7934"/>
    <w:rsid w:val="00400D9F"/>
    <w:rsid w:val="00402B01"/>
    <w:rsid w:val="00403FB7"/>
    <w:rsid w:val="0040532F"/>
    <w:rsid w:val="00406756"/>
    <w:rsid w:val="004071D0"/>
    <w:rsid w:val="004072A5"/>
    <w:rsid w:val="0040751A"/>
    <w:rsid w:val="00410428"/>
    <w:rsid w:val="0041705F"/>
    <w:rsid w:val="00417234"/>
    <w:rsid w:val="004173FE"/>
    <w:rsid w:val="00417E07"/>
    <w:rsid w:val="00420D11"/>
    <w:rsid w:val="00423AA7"/>
    <w:rsid w:val="00425E0C"/>
    <w:rsid w:val="004272E8"/>
    <w:rsid w:val="00430FC8"/>
    <w:rsid w:val="00432ADF"/>
    <w:rsid w:val="00435CD6"/>
    <w:rsid w:val="00442000"/>
    <w:rsid w:val="004451DC"/>
    <w:rsid w:val="00453781"/>
    <w:rsid w:val="00453CE8"/>
    <w:rsid w:val="00454B3E"/>
    <w:rsid w:val="0045511C"/>
    <w:rsid w:val="00456D27"/>
    <w:rsid w:val="00457D3B"/>
    <w:rsid w:val="00457F49"/>
    <w:rsid w:val="00460C5A"/>
    <w:rsid w:val="00460D3F"/>
    <w:rsid w:val="0046182B"/>
    <w:rsid w:val="00461D27"/>
    <w:rsid w:val="00462B16"/>
    <w:rsid w:val="00462BBB"/>
    <w:rsid w:val="00462FEB"/>
    <w:rsid w:val="00464B24"/>
    <w:rsid w:val="00470279"/>
    <w:rsid w:val="00470EF3"/>
    <w:rsid w:val="00472BF2"/>
    <w:rsid w:val="00472F3F"/>
    <w:rsid w:val="0047339B"/>
    <w:rsid w:val="00475B0A"/>
    <w:rsid w:val="00477C7E"/>
    <w:rsid w:val="00483AC7"/>
    <w:rsid w:val="00483DDE"/>
    <w:rsid w:val="004849E9"/>
    <w:rsid w:val="00486C3D"/>
    <w:rsid w:val="004871AA"/>
    <w:rsid w:val="004909FE"/>
    <w:rsid w:val="004956A7"/>
    <w:rsid w:val="00495942"/>
    <w:rsid w:val="004A1D32"/>
    <w:rsid w:val="004A403A"/>
    <w:rsid w:val="004B362B"/>
    <w:rsid w:val="004B462C"/>
    <w:rsid w:val="004C1B1A"/>
    <w:rsid w:val="004C31EF"/>
    <w:rsid w:val="004C3913"/>
    <w:rsid w:val="004C47D4"/>
    <w:rsid w:val="004C6059"/>
    <w:rsid w:val="004C71FC"/>
    <w:rsid w:val="004C75A1"/>
    <w:rsid w:val="004D15F2"/>
    <w:rsid w:val="004D47C9"/>
    <w:rsid w:val="004D4828"/>
    <w:rsid w:val="004E19F7"/>
    <w:rsid w:val="004E1D06"/>
    <w:rsid w:val="004E40C8"/>
    <w:rsid w:val="004E44D9"/>
    <w:rsid w:val="004E5DF7"/>
    <w:rsid w:val="004E7AE0"/>
    <w:rsid w:val="004F02B7"/>
    <w:rsid w:val="004F5856"/>
    <w:rsid w:val="004F6A6E"/>
    <w:rsid w:val="004F6AFA"/>
    <w:rsid w:val="004F795E"/>
    <w:rsid w:val="00501EA2"/>
    <w:rsid w:val="005045CC"/>
    <w:rsid w:val="0050500F"/>
    <w:rsid w:val="00505F12"/>
    <w:rsid w:val="005061D1"/>
    <w:rsid w:val="005106B9"/>
    <w:rsid w:val="00513D7D"/>
    <w:rsid w:val="00516646"/>
    <w:rsid w:val="00522920"/>
    <w:rsid w:val="00527BEB"/>
    <w:rsid w:val="005311E3"/>
    <w:rsid w:val="00531529"/>
    <w:rsid w:val="005317ED"/>
    <w:rsid w:val="00531971"/>
    <w:rsid w:val="00537286"/>
    <w:rsid w:val="0054110F"/>
    <w:rsid w:val="005454B6"/>
    <w:rsid w:val="0054665C"/>
    <w:rsid w:val="00553DC4"/>
    <w:rsid w:val="00554764"/>
    <w:rsid w:val="00556278"/>
    <w:rsid w:val="0056148D"/>
    <w:rsid w:val="00564406"/>
    <w:rsid w:val="00567028"/>
    <w:rsid w:val="00567536"/>
    <w:rsid w:val="00570FE6"/>
    <w:rsid w:val="00573FC9"/>
    <w:rsid w:val="00574FE8"/>
    <w:rsid w:val="00576CD0"/>
    <w:rsid w:val="0057744C"/>
    <w:rsid w:val="00586F78"/>
    <w:rsid w:val="00587F86"/>
    <w:rsid w:val="00592123"/>
    <w:rsid w:val="00592F49"/>
    <w:rsid w:val="005949AC"/>
    <w:rsid w:val="0059525D"/>
    <w:rsid w:val="00596085"/>
    <w:rsid w:val="00596929"/>
    <w:rsid w:val="00596A59"/>
    <w:rsid w:val="00597B75"/>
    <w:rsid w:val="005A14F9"/>
    <w:rsid w:val="005A466F"/>
    <w:rsid w:val="005A6128"/>
    <w:rsid w:val="005A6425"/>
    <w:rsid w:val="005A6EFA"/>
    <w:rsid w:val="005A7CA7"/>
    <w:rsid w:val="005B23B6"/>
    <w:rsid w:val="005B30CB"/>
    <w:rsid w:val="005B7125"/>
    <w:rsid w:val="005C0D5B"/>
    <w:rsid w:val="005C4C71"/>
    <w:rsid w:val="005C62DA"/>
    <w:rsid w:val="005C7605"/>
    <w:rsid w:val="005D116F"/>
    <w:rsid w:val="005D152B"/>
    <w:rsid w:val="005D2489"/>
    <w:rsid w:val="005D2E95"/>
    <w:rsid w:val="005E004F"/>
    <w:rsid w:val="005E3ABF"/>
    <w:rsid w:val="005E40A8"/>
    <w:rsid w:val="005E450C"/>
    <w:rsid w:val="005E728A"/>
    <w:rsid w:val="005E79B4"/>
    <w:rsid w:val="005E7FC4"/>
    <w:rsid w:val="005F2DAB"/>
    <w:rsid w:val="005F51D7"/>
    <w:rsid w:val="005F558D"/>
    <w:rsid w:val="00602243"/>
    <w:rsid w:val="00602977"/>
    <w:rsid w:val="0060371E"/>
    <w:rsid w:val="00604964"/>
    <w:rsid w:val="006057DD"/>
    <w:rsid w:val="006125EC"/>
    <w:rsid w:val="00615707"/>
    <w:rsid w:val="00617089"/>
    <w:rsid w:val="00617DDA"/>
    <w:rsid w:val="00620905"/>
    <w:rsid w:val="006219F7"/>
    <w:rsid w:val="00625B51"/>
    <w:rsid w:val="00634BD5"/>
    <w:rsid w:val="006367D5"/>
    <w:rsid w:val="00637ADE"/>
    <w:rsid w:val="00637E5A"/>
    <w:rsid w:val="00640C9B"/>
    <w:rsid w:val="0064114D"/>
    <w:rsid w:val="0064320D"/>
    <w:rsid w:val="0064561E"/>
    <w:rsid w:val="00651A5B"/>
    <w:rsid w:val="00651E22"/>
    <w:rsid w:val="00652F12"/>
    <w:rsid w:val="00652F42"/>
    <w:rsid w:val="0065486A"/>
    <w:rsid w:val="006571B1"/>
    <w:rsid w:val="006574E4"/>
    <w:rsid w:val="00661500"/>
    <w:rsid w:val="00663222"/>
    <w:rsid w:val="006647AC"/>
    <w:rsid w:val="00664A04"/>
    <w:rsid w:val="00671A24"/>
    <w:rsid w:val="00672D69"/>
    <w:rsid w:val="0067330D"/>
    <w:rsid w:val="006744F5"/>
    <w:rsid w:val="00675048"/>
    <w:rsid w:val="00676AFD"/>
    <w:rsid w:val="00677DE1"/>
    <w:rsid w:val="0068143A"/>
    <w:rsid w:val="00682663"/>
    <w:rsid w:val="00683141"/>
    <w:rsid w:val="006832E4"/>
    <w:rsid w:val="00683D53"/>
    <w:rsid w:val="00684A50"/>
    <w:rsid w:val="0068646F"/>
    <w:rsid w:val="006876E5"/>
    <w:rsid w:val="00687D8E"/>
    <w:rsid w:val="00687E55"/>
    <w:rsid w:val="00690A2C"/>
    <w:rsid w:val="00691B47"/>
    <w:rsid w:val="006957E6"/>
    <w:rsid w:val="0069683B"/>
    <w:rsid w:val="0069684A"/>
    <w:rsid w:val="006A0B14"/>
    <w:rsid w:val="006A1BB3"/>
    <w:rsid w:val="006A2BC5"/>
    <w:rsid w:val="006A6DCE"/>
    <w:rsid w:val="006A73E7"/>
    <w:rsid w:val="006B05C6"/>
    <w:rsid w:val="006B1E56"/>
    <w:rsid w:val="006B38C6"/>
    <w:rsid w:val="006B3D7B"/>
    <w:rsid w:val="006B4AFC"/>
    <w:rsid w:val="006B563E"/>
    <w:rsid w:val="006B7B04"/>
    <w:rsid w:val="006C50EF"/>
    <w:rsid w:val="006C6971"/>
    <w:rsid w:val="006C7459"/>
    <w:rsid w:val="006D0418"/>
    <w:rsid w:val="006D2CEE"/>
    <w:rsid w:val="006D2FB4"/>
    <w:rsid w:val="006D5B91"/>
    <w:rsid w:val="006D6E89"/>
    <w:rsid w:val="006F0A36"/>
    <w:rsid w:val="006F3485"/>
    <w:rsid w:val="006F698D"/>
    <w:rsid w:val="006F6F96"/>
    <w:rsid w:val="006F71C3"/>
    <w:rsid w:val="006F795D"/>
    <w:rsid w:val="00702560"/>
    <w:rsid w:val="00702EA7"/>
    <w:rsid w:val="0070302C"/>
    <w:rsid w:val="00704E68"/>
    <w:rsid w:val="0070628E"/>
    <w:rsid w:val="00706933"/>
    <w:rsid w:val="0070791C"/>
    <w:rsid w:val="00707AEA"/>
    <w:rsid w:val="00707E85"/>
    <w:rsid w:val="00710410"/>
    <w:rsid w:val="00712E52"/>
    <w:rsid w:val="00713543"/>
    <w:rsid w:val="00714AB4"/>
    <w:rsid w:val="00716257"/>
    <w:rsid w:val="00721456"/>
    <w:rsid w:val="00721C9F"/>
    <w:rsid w:val="0072271F"/>
    <w:rsid w:val="007240C2"/>
    <w:rsid w:val="00727904"/>
    <w:rsid w:val="00730D27"/>
    <w:rsid w:val="00730D55"/>
    <w:rsid w:val="0073117A"/>
    <w:rsid w:val="00733CF7"/>
    <w:rsid w:val="007343DB"/>
    <w:rsid w:val="007369B5"/>
    <w:rsid w:val="0073705A"/>
    <w:rsid w:val="00740766"/>
    <w:rsid w:val="00740B6C"/>
    <w:rsid w:val="0074180F"/>
    <w:rsid w:val="00742965"/>
    <w:rsid w:val="00743675"/>
    <w:rsid w:val="00746B2E"/>
    <w:rsid w:val="007547E0"/>
    <w:rsid w:val="00761F48"/>
    <w:rsid w:val="00763D56"/>
    <w:rsid w:val="00764EC7"/>
    <w:rsid w:val="007654ED"/>
    <w:rsid w:val="00766405"/>
    <w:rsid w:val="00767BB1"/>
    <w:rsid w:val="00767E8B"/>
    <w:rsid w:val="00772D55"/>
    <w:rsid w:val="007733B7"/>
    <w:rsid w:val="00774CDB"/>
    <w:rsid w:val="00775ED8"/>
    <w:rsid w:val="00776227"/>
    <w:rsid w:val="00781FEE"/>
    <w:rsid w:val="00784A7C"/>
    <w:rsid w:val="00784FE8"/>
    <w:rsid w:val="007861ED"/>
    <w:rsid w:val="00786620"/>
    <w:rsid w:val="00786ACC"/>
    <w:rsid w:val="007875C9"/>
    <w:rsid w:val="00787733"/>
    <w:rsid w:val="00787A04"/>
    <w:rsid w:val="00791252"/>
    <w:rsid w:val="00791945"/>
    <w:rsid w:val="00794D4B"/>
    <w:rsid w:val="007952F8"/>
    <w:rsid w:val="00796E67"/>
    <w:rsid w:val="00797262"/>
    <w:rsid w:val="00797333"/>
    <w:rsid w:val="0079734B"/>
    <w:rsid w:val="00797A56"/>
    <w:rsid w:val="007A0927"/>
    <w:rsid w:val="007A0BBC"/>
    <w:rsid w:val="007A2453"/>
    <w:rsid w:val="007A2B5E"/>
    <w:rsid w:val="007A38CB"/>
    <w:rsid w:val="007A46E1"/>
    <w:rsid w:val="007B56CA"/>
    <w:rsid w:val="007B75B5"/>
    <w:rsid w:val="007B7651"/>
    <w:rsid w:val="007B7653"/>
    <w:rsid w:val="007C0516"/>
    <w:rsid w:val="007C0F51"/>
    <w:rsid w:val="007C2F96"/>
    <w:rsid w:val="007C3DB4"/>
    <w:rsid w:val="007C4303"/>
    <w:rsid w:val="007C43E2"/>
    <w:rsid w:val="007C477E"/>
    <w:rsid w:val="007D0FC9"/>
    <w:rsid w:val="007E19A2"/>
    <w:rsid w:val="007E314E"/>
    <w:rsid w:val="007E3FDF"/>
    <w:rsid w:val="007E4366"/>
    <w:rsid w:val="007E4BBD"/>
    <w:rsid w:val="007F1912"/>
    <w:rsid w:val="007F1D07"/>
    <w:rsid w:val="007F3349"/>
    <w:rsid w:val="007F61F9"/>
    <w:rsid w:val="00800B08"/>
    <w:rsid w:val="00805A90"/>
    <w:rsid w:val="00806549"/>
    <w:rsid w:val="00807508"/>
    <w:rsid w:val="00813739"/>
    <w:rsid w:val="00815D98"/>
    <w:rsid w:val="00817570"/>
    <w:rsid w:val="00821295"/>
    <w:rsid w:val="008220D9"/>
    <w:rsid w:val="008230C8"/>
    <w:rsid w:val="00824657"/>
    <w:rsid w:val="0082486B"/>
    <w:rsid w:val="008250E6"/>
    <w:rsid w:val="00825681"/>
    <w:rsid w:val="00831C54"/>
    <w:rsid w:val="00833BAA"/>
    <w:rsid w:val="00835B0B"/>
    <w:rsid w:val="00836457"/>
    <w:rsid w:val="008364FA"/>
    <w:rsid w:val="008372A7"/>
    <w:rsid w:val="00842086"/>
    <w:rsid w:val="00844CD0"/>
    <w:rsid w:val="00847074"/>
    <w:rsid w:val="008471FB"/>
    <w:rsid w:val="008477CB"/>
    <w:rsid w:val="00847DA7"/>
    <w:rsid w:val="00851050"/>
    <w:rsid w:val="008525BA"/>
    <w:rsid w:val="00853B9E"/>
    <w:rsid w:val="0085416F"/>
    <w:rsid w:val="00856B7D"/>
    <w:rsid w:val="008612F4"/>
    <w:rsid w:val="008625EE"/>
    <w:rsid w:val="00865261"/>
    <w:rsid w:val="008728F3"/>
    <w:rsid w:val="00876DED"/>
    <w:rsid w:val="00881430"/>
    <w:rsid w:val="00881731"/>
    <w:rsid w:val="008861A0"/>
    <w:rsid w:val="008928C9"/>
    <w:rsid w:val="00896143"/>
    <w:rsid w:val="008A519D"/>
    <w:rsid w:val="008B2AC0"/>
    <w:rsid w:val="008B32D5"/>
    <w:rsid w:val="008B64BA"/>
    <w:rsid w:val="008B690B"/>
    <w:rsid w:val="008B7400"/>
    <w:rsid w:val="008C0045"/>
    <w:rsid w:val="008C0168"/>
    <w:rsid w:val="008C4F90"/>
    <w:rsid w:val="008C5588"/>
    <w:rsid w:val="008C575C"/>
    <w:rsid w:val="008C63C2"/>
    <w:rsid w:val="008D032B"/>
    <w:rsid w:val="008D4CD7"/>
    <w:rsid w:val="008D4FA3"/>
    <w:rsid w:val="008D507D"/>
    <w:rsid w:val="008D5A6F"/>
    <w:rsid w:val="008E1D32"/>
    <w:rsid w:val="008E24E5"/>
    <w:rsid w:val="008E6477"/>
    <w:rsid w:val="008E6EE3"/>
    <w:rsid w:val="008F0B52"/>
    <w:rsid w:val="008F19E2"/>
    <w:rsid w:val="008F1B38"/>
    <w:rsid w:val="008F2126"/>
    <w:rsid w:val="008F2419"/>
    <w:rsid w:val="008F2BA1"/>
    <w:rsid w:val="008F31AF"/>
    <w:rsid w:val="008F5B59"/>
    <w:rsid w:val="008F64B8"/>
    <w:rsid w:val="008F723C"/>
    <w:rsid w:val="0090041C"/>
    <w:rsid w:val="00900CB7"/>
    <w:rsid w:val="009026CE"/>
    <w:rsid w:val="00910A07"/>
    <w:rsid w:val="00910FFF"/>
    <w:rsid w:val="00911CB3"/>
    <w:rsid w:val="009132D2"/>
    <w:rsid w:val="00914A8E"/>
    <w:rsid w:val="00914BBC"/>
    <w:rsid w:val="009229A9"/>
    <w:rsid w:val="00922F31"/>
    <w:rsid w:val="009246D2"/>
    <w:rsid w:val="009252C8"/>
    <w:rsid w:val="00927C2F"/>
    <w:rsid w:val="009314F3"/>
    <w:rsid w:val="00931626"/>
    <w:rsid w:val="00935CB9"/>
    <w:rsid w:val="009367D9"/>
    <w:rsid w:val="00936844"/>
    <w:rsid w:val="00942B28"/>
    <w:rsid w:val="00942BAE"/>
    <w:rsid w:val="00943ED5"/>
    <w:rsid w:val="00943FFE"/>
    <w:rsid w:val="0094403B"/>
    <w:rsid w:val="009477BC"/>
    <w:rsid w:val="0095070C"/>
    <w:rsid w:val="009512FB"/>
    <w:rsid w:val="009526C3"/>
    <w:rsid w:val="00952F5E"/>
    <w:rsid w:val="00953BB1"/>
    <w:rsid w:val="0095639C"/>
    <w:rsid w:val="0096159B"/>
    <w:rsid w:val="00963F36"/>
    <w:rsid w:val="00964241"/>
    <w:rsid w:val="00965D87"/>
    <w:rsid w:val="009662EF"/>
    <w:rsid w:val="00967009"/>
    <w:rsid w:val="00971693"/>
    <w:rsid w:val="00971F01"/>
    <w:rsid w:val="00974E22"/>
    <w:rsid w:val="00974FA0"/>
    <w:rsid w:val="00976DBF"/>
    <w:rsid w:val="00982F69"/>
    <w:rsid w:val="00984F4A"/>
    <w:rsid w:val="00985C6A"/>
    <w:rsid w:val="0098637B"/>
    <w:rsid w:val="0099083E"/>
    <w:rsid w:val="00994502"/>
    <w:rsid w:val="0099515D"/>
    <w:rsid w:val="009A0633"/>
    <w:rsid w:val="009A3734"/>
    <w:rsid w:val="009A3BDE"/>
    <w:rsid w:val="009A601C"/>
    <w:rsid w:val="009A7C35"/>
    <w:rsid w:val="009B417B"/>
    <w:rsid w:val="009B4C23"/>
    <w:rsid w:val="009B5145"/>
    <w:rsid w:val="009B612B"/>
    <w:rsid w:val="009B6C29"/>
    <w:rsid w:val="009B6C9E"/>
    <w:rsid w:val="009B767C"/>
    <w:rsid w:val="009B7B08"/>
    <w:rsid w:val="009C41ED"/>
    <w:rsid w:val="009C458D"/>
    <w:rsid w:val="009C5548"/>
    <w:rsid w:val="009C5F19"/>
    <w:rsid w:val="009C7EBD"/>
    <w:rsid w:val="009D01BC"/>
    <w:rsid w:val="009D03C7"/>
    <w:rsid w:val="009D0748"/>
    <w:rsid w:val="009D1BE6"/>
    <w:rsid w:val="009E042F"/>
    <w:rsid w:val="009E120E"/>
    <w:rsid w:val="009E38A1"/>
    <w:rsid w:val="009E4136"/>
    <w:rsid w:val="009E6298"/>
    <w:rsid w:val="009F7721"/>
    <w:rsid w:val="00A022EB"/>
    <w:rsid w:val="00A02598"/>
    <w:rsid w:val="00A04973"/>
    <w:rsid w:val="00A04C9B"/>
    <w:rsid w:val="00A055E5"/>
    <w:rsid w:val="00A06813"/>
    <w:rsid w:val="00A11E32"/>
    <w:rsid w:val="00A153CA"/>
    <w:rsid w:val="00A159D2"/>
    <w:rsid w:val="00A21633"/>
    <w:rsid w:val="00A217EE"/>
    <w:rsid w:val="00A22E80"/>
    <w:rsid w:val="00A248CA"/>
    <w:rsid w:val="00A25719"/>
    <w:rsid w:val="00A25CD7"/>
    <w:rsid w:val="00A30E20"/>
    <w:rsid w:val="00A3258D"/>
    <w:rsid w:val="00A335BF"/>
    <w:rsid w:val="00A34F20"/>
    <w:rsid w:val="00A35A4A"/>
    <w:rsid w:val="00A377C5"/>
    <w:rsid w:val="00A43484"/>
    <w:rsid w:val="00A45BB1"/>
    <w:rsid w:val="00A45D6F"/>
    <w:rsid w:val="00A46A11"/>
    <w:rsid w:val="00A4777C"/>
    <w:rsid w:val="00A507D2"/>
    <w:rsid w:val="00A52166"/>
    <w:rsid w:val="00A56441"/>
    <w:rsid w:val="00A56C1F"/>
    <w:rsid w:val="00A577CE"/>
    <w:rsid w:val="00A60D94"/>
    <w:rsid w:val="00A6433F"/>
    <w:rsid w:val="00A70C6D"/>
    <w:rsid w:val="00A76585"/>
    <w:rsid w:val="00A80801"/>
    <w:rsid w:val="00A82CAF"/>
    <w:rsid w:val="00A82F6B"/>
    <w:rsid w:val="00A84519"/>
    <w:rsid w:val="00A92029"/>
    <w:rsid w:val="00A96160"/>
    <w:rsid w:val="00A97A3C"/>
    <w:rsid w:val="00AA29F8"/>
    <w:rsid w:val="00AA7739"/>
    <w:rsid w:val="00AA795B"/>
    <w:rsid w:val="00AB03C6"/>
    <w:rsid w:val="00AB1C77"/>
    <w:rsid w:val="00AB2230"/>
    <w:rsid w:val="00AB376A"/>
    <w:rsid w:val="00AC00DB"/>
    <w:rsid w:val="00AC0563"/>
    <w:rsid w:val="00AC0591"/>
    <w:rsid w:val="00AC0877"/>
    <w:rsid w:val="00AC16A9"/>
    <w:rsid w:val="00AC2FB4"/>
    <w:rsid w:val="00AD15AC"/>
    <w:rsid w:val="00AD3B5B"/>
    <w:rsid w:val="00AD3DD8"/>
    <w:rsid w:val="00AD4499"/>
    <w:rsid w:val="00AD4B30"/>
    <w:rsid w:val="00AD62A2"/>
    <w:rsid w:val="00AD66DE"/>
    <w:rsid w:val="00AD79A6"/>
    <w:rsid w:val="00AE0248"/>
    <w:rsid w:val="00AE14B1"/>
    <w:rsid w:val="00AE461D"/>
    <w:rsid w:val="00AE569F"/>
    <w:rsid w:val="00AE6802"/>
    <w:rsid w:val="00AE7086"/>
    <w:rsid w:val="00AF06DB"/>
    <w:rsid w:val="00AF095D"/>
    <w:rsid w:val="00AF41EE"/>
    <w:rsid w:val="00AF55F6"/>
    <w:rsid w:val="00AF5EED"/>
    <w:rsid w:val="00B004D3"/>
    <w:rsid w:val="00B02BEE"/>
    <w:rsid w:val="00B03259"/>
    <w:rsid w:val="00B0713F"/>
    <w:rsid w:val="00B0757C"/>
    <w:rsid w:val="00B07697"/>
    <w:rsid w:val="00B110E6"/>
    <w:rsid w:val="00B116A2"/>
    <w:rsid w:val="00B11B33"/>
    <w:rsid w:val="00B16018"/>
    <w:rsid w:val="00B17C9F"/>
    <w:rsid w:val="00B21F22"/>
    <w:rsid w:val="00B2600E"/>
    <w:rsid w:val="00B27F34"/>
    <w:rsid w:val="00B31127"/>
    <w:rsid w:val="00B32BE5"/>
    <w:rsid w:val="00B32C8A"/>
    <w:rsid w:val="00B336FC"/>
    <w:rsid w:val="00B42844"/>
    <w:rsid w:val="00B42862"/>
    <w:rsid w:val="00B458AD"/>
    <w:rsid w:val="00B46949"/>
    <w:rsid w:val="00B550BE"/>
    <w:rsid w:val="00B60BE4"/>
    <w:rsid w:val="00B63EB0"/>
    <w:rsid w:val="00B66584"/>
    <w:rsid w:val="00B67BB5"/>
    <w:rsid w:val="00B71859"/>
    <w:rsid w:val="00B72771"/>
    <w:rsid w:val="00B72CF2"/>
    <w:rsid w:val="00B73733"/>
    <w:rsid w:val="00B73794"/>
    <w:rsid w:val="00B76D13"/>
    <w:rsid w:val="00B77488"/>
    <w:rsid w:val="00B77EC8"/>
    <w:rsid w:val="00B806A9"/>
    <w:rsid w:val="00B808B3"/>
    <w:rsid w:val="00B813FE"/>
    <w:rsid w:val="00B82B04"/>
    <w:rsid w:val="00B84C72"/>
    <w:rsid w:val="00B857B1"/>
    <w:rsid w:val="00B86057"/>
    <w:rsid w:val="00B86577"/>
    <w:rsid w:val="00B8778B"/>
    <w:rsid w:val="00B90FA5"/>
    <w:rsid w:val="00B929F7"/>
    <w:rsid w:val="00B9331D"/>
    <w:rsid w:val="00B95FE1"/>
    <w:rsid w:val="00B96114"/>
    <w:rsid w:val="00B96DD5"/>
    <w:rsid w:val="00B975D2"/>
    <w:rsid w:val="00BA367C"/>
    <w:rsid w:val="00BA75F2"/>
    <w:rsid w:val="00BB2A3C"/>
    <w:rsid w:val="00BB3617"/>
    <w:rsid w:val="00BB4C9E"/>
    <w:rsid w:val="00BB5645"/>
    <w:rsid w:val="00BB6C7B"/>
    <w:rsid w:val="00BC2338"/>
    <w:rsid w:val="00BC4267"/>
    <w:rsid w:val="00BC4766"/>
    <w:rsid w:val="00BC66EA"/>
    <w:rsid w:val="00BD2A00"/>
    <w:rsid w:val="00BD37B7"/>
    <w:rsid w:val="00BD4015"/>
    <w:rsid w:val="00BD6BF8"/>
    <w:rsid w:val="00BE067C"/>
    <w:rsid w:val="00BE22B4"/>
    <w:rsid w:val="00BE2B82"/>
    <w:rsid w:val="00BE43D0"/>
    <w:rsid w:val="00BE5889"/>
    <w:rsid w:val="00BE617C"/>
    <w:rsid w:val="00BE759C"/>
    <w:rsid w:val="00BF0B42"/>
    <w:rsid w:val="00BF24A1"/>
    <w:rsid w:val="00BF2E4C"/>
    <w:rsid w:val="00BF55DF"/>
    <w:rsid w:val="00C0033B"/>
    <w:rsid w:val="00C00E40"/>
    <w:rsid w:val="00C01E20"/>
    <w:rsid w:val="00C01E41"/>
    <w:rsid w:val="00C02CD3"/>
    <w:rsid w:val="00C04DCE"/>
    <w:rsid w:val="00C054AD"/>
    <w:rsid w:val="00C0599A"/>
    <w:rsid w:val="00C076E7"/>
    <w:rsid w:val="00C1248A"/>
    <w:rsid w:val="00C14835"/>
    <w:rsid w:val="00C14E4D"/>
    <w:rsid w:val="00C1733A"/>
    <w:rsid w:val="00C17AA9"/>
    <w:rsid w:val="00C2021A"/>
    <w:rsid w:val="00C231C2"/>
    <w:rsid w:val="00C24319"/>
    <w:rsid w:val="00C27524"/>
    <w:rsid w:val="00C27EC5"/>
    <w:rsid w:val="00C30127"/>
    <w:rsid w:val="00C3370F"/>
    <w:rsid w:val="00C36F25"/>
    <w:rsid w:val="00C375DE"/>
    <w:rsid w:val="00C37BBB"/>
    <w:rsid w:val="00C40C0A"/>
    <w:rsid w:val="00C44F4F"/>
    <w:rsid w:val="00C45CBD"/>
    <w:rsid w:val="00C50F11"/>
    <w:rsid w:val="00C51242"/>
    <w:rsid w:val="00C60DC9"/>
    <w:rsid w:val="00C62827"/>
    <w:rsid w:val="00C6322C"/>
    <w:rsid w:val="00C63A26"/>
    <w:rsid w:val="00C6486D"/>
    <w:rsid w:val="00C65559"/>
    <w:rsid w:val="00C66D2E"/>
    <w:rsid w:val="00C710D2"/>
    <w:rsid w:val="00C73753"/>
    <w:rsid w:val="00C74E4A"/>
    <w:rsid w:val="00C83C47"/>
    <w:rsid w:val="00C84371"/>
    <w:rsid w:val="00C85C2C"/>
    <w:rsid w:val="00C87A08"/>
    <w:rsid w:val="00C904F7"/>
    <w:rsid w:val="00C9093C"/>
    <w:rsid w:val="00C938DE"/>
    <w:rsid w:val="00C9425F"/>
    <w:rsid w:val="00CA03E7"/>
    <w:rsid w:val="00CA3178"/>
    <w:rsid w:val="00CA4C5E"/>
    <w:rsid w:val="00CA6838"/>
    <w:rsid w:val="00CB34E2"/>
    <w:rsid w:val="00CB3CDA"/>
    <w:rsid w:val="00CB41F6"/>
    <w:rsid w:val="00CB4BEA"/>
    <w:rsid w:val="00CB68D4"/>
    <w:rsid w:val="00CB72AA"/>
    <w:rsid w:val="00CC081B"/>
    <w:rsid w:val="00CC09FB"/>
    <w:rsid w:val="00CC127A"/>
    <w:rsid w:val="00CC1D3E"/>
    <w:rsid w:val="00CC1D8E"/>
    <w:rsid w:val="00CC3783"/>
    <w:rsid w:val="00CC7402"/>
    <w:rsid w:val="00CD1B6A"/>
    <w:rsid w:val="00CD245B"/>
    <w:rsid w:val="00CD5882"/>
    <w:rsid w:val="00CE04F4"/>
    <w:rsid w:val="00CE15EC"/>
    <w:rsid w:val="00CE3BC5"/>
    <w:rsid w:val="00CE4CA8"/>
    <w:rsid w:val="00CE5907"/>
    <w:rsid w:val="00CE600B"/>
    <w:rsid w:val="00CF1B84"/>
    <w:rsid w:val="00CF1BE5"/>
    <w:rsid w:val="00CF2BAA"/>
    <w:rsid w:val="00CF4600"/>
    <w:rsid w:val="00CF4F37"/>
    <w:rsid w:val="00CF534B"/>
    <w:rsid w:val="00D02361"/>
    <w:rsid w:val="00D0266C"/>
    <w:rsid w:val="00D0305E"/>
    <w:rsid w:val="00D03256"/>
    <w:rsid w:val="00D04CD7"/>
    <w:rsid w:val="00D04D7D"/>
    <w:rsid w:val="00D05173"/>
    <w:rsid w:val="00D103AE"/>
    <w:rsid w:val="00D16DDA"/>
    <w:rsid w:val="00D16FE6"/>
    <w:rsid w:val="00D21EDA"/>
    <w:rsid w:val="00D26D21"/>
    <w:rsid w:val="00D271C9"/>
    <w:rsid w:val="00D30277"/>
    <w:rsid w:val="00D307EA"/>
    <w:rsid w:val="00D30A59"/>
    <w:rsid w:val="00D30BF8"/>
    <w:rsid w:val="00D32B4A"/>
    <w:rsid w:val="00D35681"/>
    <w:rsid w:val="00D35869"/>
    <w:rsid w:val="00D40420"/>
    <w:rsid w:val="00D40633"/>
    <w:rsid w:val="00D41D73"/>
    <w:rsid w:val="00D44E44"/>
    <w:rsid w:val="00D454EB"/>
    <w:rsid w:val="00D45D79"/>
    <w:rsid w:val="00D507D3"/>
    <w:rsid w:val="00D53945"/>
    <w:rsid w:val="00D539D5"/>
    <w:rsid w:val="00D55131"/>
    <w:rsid w:val="00D56103"/>
    <w:rsid w:val="00D57A8A"/>
    <w:rsid w:val="00D61B52"/>
    <w:rsid w:val="00D62235"/>
    <w:rsid w:val="00D62321"/>
    <w:rsid w:val="00D635D9"/>
    <w:rsid w:val="00D65198"/>
    <w:rsid w:val="00D65385"/>
    <w:rsid w:val="00D7060E"/>
    <w:rsid w:val="00D71D8E"/>
    <w:rsid w:val="00D75A0A"/>
    <w:rsid w:val="00D75C9D"/>
    <w:rsid w:val="00D81DC7"/>
    <w:rsid w:val="00D834EE"/>
    <w:rsid w:val="00D83E8E"/>
    <w:rsid w:val="00D85402"/>
    <w:rsid w:val="00D87E03"/>
    <w:rsid w:val="00D921F7"/>
    <w:rsid w:val="00D927CC"/>
    <w:rsid w:val="00D92B65"/>
    <w:rsid w:val="00D92B78"/>
    <w:rsid w:val="00D93A07"/>
    <w:rsid w:val="00D93CE7"/>
    <w:rsid w:val="00D944D6"/>
    <w:rsid w:val="00D95E61"/>
    <w:rsid w:val="00D96F3B"/>
    <w:rsid w:val="00D97AC8"/>
    <w:rsid w:val="00DA4B49"/>
    <w:rsid w:val="00DA5E01"/>
    <w:rsid w:val="00DA6653"/>
    <w:rsid w:val="00DA6F12"/>
    <w:rsid w:val="00DA71E9"/>
    <w:rsid w:val="00DB0138"/>
    <w:rsid w:val="00DB08D4"/>
    <w:rsid w:val="00DB27CE"/>
    <w:rsid w:val="00DB35D5"/>
    <w:rsid w:val="00DB71C3"/>
    <w:rsid w:val="00DB76FF"/>
    <w:rsid w:val="00DC0E33"/>
    <w:rsid w:val="00DC135C"/>
    <w:rsid w:val="00DC386D"/>
    <w:rsid w:val="00DC3DD5"/>
    <w:rsid w:val="00DD048D"/>
    <w:rsid w:val="00DD11AE"/>
    <w:rsid w:val="00DD2230"/>
    <w:rsid w:val="00DD2B9A"/>
    <w:rsid w:val="00DD6003"/>
    <w:rsid w:val="00DD6101"/>
    <w:rsid w:val="00DE164D"/>
    <w:rsid w:val="00DE1953"/>
    <w:rsid w:val="00DE1F19"/>
    <w:rsid w:val="00DE2220"/>
    <w:rsid w:val="00DE25E4"/>
    <w:rsid w:val="00DE458F"/>
    <w:rsid w:val="00DE45E8"/>
    <w:rsid w:val="00DE5122"/>
    <w:rsid w:val="00DE5C73"/>
    <w:rsid w:val="00DE5F97"/>
    <w:rsid w:val="00DE6B43"/>
    <w:rsid w:val="00DE7988"/>
    <w:rsid w:val="00DF2ECF"/>
    <w:rsid w:val="00DF3F34"/>
    <w:rsid w:val="00DF427A"/>
    <w:rsid w:val="00E02C83"/>
    <w:rsid w:val="00E0516C"/>
    <w:rsid w:val="00E058EE"/>
    <w:rsid w:val="00E069EE"/>
    <w:rsid w:val="00E07B25"/>
    <w:rsid w:val="00E07C70"/>
    <w:rsid w:val="00E1485C"/>
    <w:rsid w:val="00E202D0"/>
    <w:rsid w:val="00E20563"/>
    <w:rsid w:val="00E21223"/>
    <w:rsid w:val="00E22B77"/>
    <w:rsid w:val="00E2692F"/>
    <w:rsid w:val="00E26DD9"/>
    <w:rsid w:val="00E333C6"/>
    <w:rsid w:val="00E346B0"/>
    <w:rsid w:val="00E3538F"/>
    <w:rsid w:val="00E410E5"/>
    <w:rsid w:val="00E431F6"/>
    <w:rsid w:val="00E44516"/>
    <w:rsid w:val="00E448C1"/>
    <w:rsid w:val="00E51BAE"/>
    <w:rsid w:val="00E53FF5"/>
    <w:rsid w:val="00E544FF"/>
    <w:rsid w:val="00E54DAF"/>
    <w:rsid w:val="00E5555C"/>
    <w:rsid w:val="00E56403"/>
    <w:rsid w:val="00E5710C"/>
    <w:rsid w:val="00E61669"/>
    <w:rsid w:val="00E61E73"/>
    <w:rsid w:val="00E61F0C"/>
    <w:rsid w:val="00E62359"/>
    <w:rsid w:val="00E62830"/>
    <w:rsid w:val="00E63AD7"/>
    <w:rsid w:val="00E701E2"/>
    <w:rsid w:val="00E70F5A"/>
    <w:rsid w:val="00E73430"/>
    <w:rsid w:val="00E738EB"/>
    <w:rsid w:val="00E762AA"/>
    <w:rsid w:val="00E8200F"/>
    <w:rsid w:val="00E83487"/>
    <w:rsid w:val="00E8370F"/>
    <w:rsid w:val="00E84001"/>
    <w:rsid w:val="00E8452B"/>
    <w:rsid w:val="00E85EDA"/>
    <w:rsid w:val="00E92D1C"/>
    <w:rsid w:val="00E95E9E"/>
    <w:rsid w:val="00E96B14"/>
    <w:rsid w:val="00E96B8F"/>
    <w:rsid w:val="00EA048C"/>
    <w:rsid w:val="00EA0C91"/>
    <w:rsid w:val="00EA68F1"/>
    <w:rsid w:val="00EA6BF7"/>
    <w:rsid w:val="00EA6D60"/>
    <w:rsid w:val="00EB4A7A"/>
    <w:rsid w:val="00EB5019"/>
    <w:rsid w:val="00EB5C15"/>
    <w:rsid w:val="00EB6BA4"/>
    <w:rsid w:val="00EC0629"/>
    <w:rsid w:val="00EC3E15"/>
    <w:rsid w:val="00EC43F9"/>
    <w:rsid w:val="00ED04CD"/>
    <w:rsid w:val="00ED2B6D"/>
    <w:rsid w:val="00ED2EAF"/>
    <w:rsid w:val="00ED6C86"/>
    <w:rsid w:val="00ED6F93"/>
    <w:rsid w:val="00ED7C41"/>
    <w:rsid w:val="00EE036E"/>
    <w:rsid w:val="00EE4350"/>
    <w:rsid w:val="00EE7E00"/>
    <w:rsid w:val="00EF003D"/>
    <w:rsid w:val="00EF521C"/>
    <w:rsid w:val="00EF55CB"/>
    <w:rsid w:val="00EF6151"/>
    <w:rsid w:val="00EF7800"/>
    <w:rsid w:val="00EF7E7E"/>
    <w:rsid w:val="00F0007F"/>
    <w:rsid w:val="00F000B2"/>
    <w:rsid w:val="00F00398"/>
    <w:rsid w:val="00F017CC"/>
    <w:rsid w:val="00F074A3"/>
    <w:rsid w:val="00F12382"/>
    <w:rsid w:val="00F13987"/>
    <w:rsid w:val="00F14C4B"/>
    <w:rsid w:val="00F20FDF"/>
    <w:rsid w:val="00F235F9"/>
    <w:rsid w:val="00F23A21"/>
    <w:rsid w:val="00F2773E"/>
    <w:rsid w:val="00F27BB9"/>
    <w:rsid w:val="00F31463"/>
    <w:rsid w:val="00F31817"/>
    <w:rsid w:val="00F330AF"/>
    <w:rsid w:val="00F33875"/>
    <w:rsid w:val="00F34054"/>
    <w:rsid w:val="00F353DA"/>
    <w:rsid w:val="00F35EE2"/>
    <w:rsid w:val="00F37F7B"/>
    <w:rsid w:val="00F40420"/>
    <w:rsid w:val="00F41E26"/>
    <w:rsid w:val="00F46AF7"/>
    <w:rsid w:val="00F46DA0"/>
    <w:rsid w:val="00F47578"/>
    <w:rsid w:val="00F5311A"/>
    <w:rsid w:val="00F54549"/>
    <w:rsid w:val="00F559FE"/>
    <w:rsid w:val="00F55B9B"/>
    <w:rsid w:val="00F62AD3"/>
    <w:rsid w:val="00F6638A"/>
    <w:rsid w:val="00F67A71"/>
    <w:rsid w:val="00F73280"/>
    <w:rsid w:val="00F747D0"/>
    <w:rsid w:val="00F7486F"/>
    <w:rsid w:val="00F750EF"/>
    <w:rsid w:val="00F754A8"/>
    <w:rsid w:val="00F7579A"/>
    <w:rsid w:val="00F75E9B"/>
    <w:rsid w:val="00F761D3"/>
    <w:rsid w:val="00F833DF"/>
    <w:rsid w:val="00F8610C"/>
    <w:rsid w:val="00F940E3"/>
    <w:rsid w:val="00F94F65"/>
    <w:rsid w:val="00F96243"/>
    <w:rsid w:val="00F96DB3"/>
    <w:rsid w:val="00FA2108"/>
    <w:rsid w:val="00FA22BF"/>
    <w:rsid w:val="00FA2A10"/>
    <w:rsid w:val="00FA3165"/>
    <w:rsid w:val="00FA3340"/>
    <w:rsid w:val="00FA65A6"/>
    <w:rsid w:val="00FA7DB4"/>
    <w:rsid w:val="00FB17E6"/>
    <w:rsid w:val="00FB622D"/>
    <w:rsid w:val="00FC003F"/>
    <w:rsid w:val="00FC00A9"/>
    <w:rsid w:val="00FC0648"/>
    <w:rsid w:val="00FC41AC"/>
    <w:rsid w:val="00FC7A8F"/>
    <w:rsid w:val="00FD1B37"/>
    <w:rsid w:val="00FD22A8"/>
    <w:rsid w:val="00FD5051"/>
    <w:rsid w:val="00FD5E08"/>
    <w:rsid w:val="00FD5F01"/>
    <w:rsid w:val="00FE18FD"/>
    <w:rsid w:val="00FE198F"/>
    <w:rsid w:val="00FE1FA1"/>
    <w:rsid w:val="00FE285D"/>
    <w:rsid w:val="00FE546E"/>
    <w:rsid w:val="00FE5906"/>
    <w:rsid w:val="00FF0B8F"/>
    <w:rsid w:val="00FF0D15"/>
    <w:rsid w:val="00FF1C94"/>
    <w:rsid w:val="00FF2B2F"/>
    <w:rsid w:val="00FF59F1"/>
    <w:rsid w:val="00FF69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ABF9"/>
  <w15:chartTrackingRefBased/>
  <w15:docId w15:val="{1E75644C-557C-40EF-9C57-E6C455D4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A94"/>
    <w:pPr>
      <w:keepNext/>
      <w:keepLines/>
      <w:numPr>
        <w:numId w:val="12"/>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C6A94"/>
    <w:pPr>
      <w:keepNext/>
      <w:keepLines/>
      <w:numPr>
        <w:ilvl w:val="1"/>
        <w:numId w:val="12"/>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6A94"/>
    <w:pPr>
      <w:keepNext/>
      <w:keepLines/>
      <w:numPr>
        <w:ilvl w:val="2"/>
        <w:numId w:val="12"/>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6A94"/>
    <w:pPr>
      <w:keepNext/>
      <w:keepLines/>
      <w:numPr>
        <w:ilvl w:val="3"/>
        <w:numId w:val="12"/>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6A94"/>
    <w:pPr>
      <w:keepNext/>
      <w:keepLines/>
      <w:numPr>
        <w:ilvl w:val="4"/>
        <w:numId w:val="12"/>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6A94"/>
    <w:pPr>
      <w:keepNext/>
      <w:keepLines/>
      <w:numPr>
        <w:ilvl w:val="5"/>
        <w:numId w:val="1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A94"/>
    <w:pPr>
      <w:keepNext/>
      <w:keepLines/>
      <w:numPr>
        <w:ilvl w:val="6"/>
        <w:numId w:val="1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A94"/>
    <w:pPr>
      <w:keepNext/>
      <w:keepLines/>
      <w:numPr>
        <w:ilvl w:val="7"/>
        <w:numId w:val="1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A94"/>
    <w:pPr>
      <w:keepNext/>
      <w:keepLines/>
      <w:numPr>
        <w:ilvl w:val="8"/>
        <w:numId w:val="1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C6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6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6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6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6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A94"/>
    <w:rPr>
      <w:rFonts w:eastAsiaTheme="majorEastAsia" w:cstheme="majorBidi"/>
      <w:color w:val="272727" w:themeColor="text1" w:themeTint="D8"/>
    </w:rPr>
  </w:style>
  <w:style w:type="paragraph" w:styleId="Title">
    <w:name w:val="Title"/>
    <w:basedOn w:val="Normal"/>
    <w:next w:val="Normal"/>
    <w:link w:val="TitleChar"/>
    <w:uiPriority w:val="10"/>
    <w:qFormat/>
    <w:rsid w:val="002C6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A94"/>
    <w:pPr>
      <w:spacing w:before="160"/>
      <w:jc w:val="center"/>
    </w:pPr>
    <w:rPr>
      <w:i/>
      <w:iCs/>
      <w:color w:val="404040" w:themeColor="text1" w:themeTint="BF"/>
    </w:rPr>
  </w:style>
  <w:style w:type="character" w:customStyle="1" w:styleId="QuoteChar">
    <w:name w:val="Quote Char"/>
    <w:basedOn w:val="DefaultParagraphFont"/>
    <w:link w:val="Quote"/>
    <w:uiPriority w:val="29"/>
    <w:rsid w:val="002C6A94"/>
    <w:rPr>
      <w:i/>
      <w:iCs/>
      <w:color w:val="404040" w:themeColor="text1" w:themeTint="BF"/>
    </w:rPr>
  </w:style>
  <w:style w:type="paragraph" w:styleId="ListParagraph">
    <w:name w:val="List Paragraph"/>
    <w:basedOn w:val="Normal"/>
    <w:uiPriority w:val="34"/>
    <w:qFormat/>
    <w:rsid w:val="002C6A94"/>
    <w:pPr>
      <w:ind w:left="720"/>
      <w:contextualSpacing/>
    </w:pPr>
  </w:style>
  <w:style w:type="character" w:styleId="IntenseEmphasis">
    <w:name w:val="Intense Emphasis"/>
    <w:basedOn w:val="DefaultParagraphFont"/>
    <w:uiPriority w:val="21"/>
    <w:qFormat/>
    <w:rsid w:val="002C6A94"/>
    <w:rPr>
      <w:i/>
      <w:iCs/>
      <w:color w:val="2F5496" w:themeColor="accent1" w:themeShade="BF"/>
    </w:rPr>
  </w:style>
  <w:style w:type="paragraph" w:styleId="IntenseQuote">
    <w:name w:val="Intense Quote"/>
    <w:basedOn w:val="Normal"/>
    <w:next w:val="Normal"/>
    <w:link w:val="IntenseQuoteChar"/>
    <w:uiPriority w:val="30"/>
    <w:qFormat/>
    <w:rsid w:val="002C6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6A94"/>
    <w:rPr>
      <w:i/>
      <w:iCs/>
      <w:color w:val="2F5496" w:themeColor="accent1" w:themeShade="BF"/>
    </w:rPr>
  </w:style>
  <w:style w:type="character" w:styleId="IntenseReference">
    <w:name w:val="Intense Reference"/>
    <w:basedOn w:val="DefaultParagraphFont"/>
    <w:uiPriority w:val="32"/>
    <w:qFormat/>
    <w:rsid w:val="002C6A94"/>
    <w:rPr>
      <w:b/>
      <w:bCs/>
      <w:smallCaps/>
      <w:color w:val="2F5496" w:themeColor="accent1" w:themeShade="BF"/>
      <w:spacing w:val="5"/>
    </w:rPr>
  </w:style>
  <w:style w:type="character" w:styleId="Hyperlink">
    <w:name w:val="Hyperlink"/>
    <w:basedOn w:val="DefaultParagraphFont"/>
    <w:uiPriority w:val="99"/>
    <w:unhideWhenUsed/>
    <w:rsid w:val="00842086"/>
    <w:rPr>
      <w:color w:val="0563C1" w:themeColor="hyperlink"/>
      <w:u w:val="single"/>
    </w:rPr>
  </w:style>
  <w:style w:type="character" w:styleId="UnresolvedMention">
    <w:name w:val="Unresolved Mention"/>
    <w:basedOn w:val="DefaultParagraphFont"/>
    <w:uiPriority w:val="99"/>
    <w:semiHidden/>
    <w:unhideWhenUsed/>
    <w:rsid w:val="00842086"/>
    <w:rPr>
      <w:color w:val="605E5C"/>
      <w:shd w:val="clear" w:color="auto" w:fill="E1DFDD"/>
    </w:rPr>
  </w:style>
  <w:style w:type="paragraph" w:styleId="NormalWeb">
    <w:name w:val="Normal (Web)"/>
    <w:basedOn w:val="Normal"/>
    <w:uiPriority w:val="99"/>
    <w:semiHidden/>
    <w:unhideWhenUsed/>
    <w:rsid w:val="00BE588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BE5889"/>
    <w:rPr>
      <w:i/>
      <w:iCs/>
    </w:rPr>
  </w:style>
  <w:style w:type="character" w:styleId="FollowedHyperlink">
    <w:name w:val="FollowedHyperlink"/>
    <w:basedOn w:val="DefaultParagraphFont"/>
    <w:uiPriority w:val="99"/>
    <w:semiHidden/>
    <w:unhideWhenUsed/>
    <w:rsid w:val="00273773"/>
    <w:rPr>
      <w:color w:val="954F72" w:themeColor="followedHyperlink"/>
      <w:u w:val="single"/>
    </w:rPr>
  </w:style>
  <w:style w:type="table" w:styleId="TableGrid">
    <w:name w:val="Table Grid"/>
    <w:basedOn w:val="TableNormal"/>
    <w:uiPriority w:val="39"/>
    <w:rsid w:val="00FA3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17A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37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7C5"/>
  </w:style>
  <w:style w:type="paragraph" w:styleId="Footer">
    <w:name w:val="footer"/>
    <w:basedOn w:val="Normal"/>
    <w:link w:val="FooterChar"/>
    <w:uiPriority w:val="99"/>
    <w:unhideWhenUsed/>
    <w:rsid w:val="00A37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24223446" TargetMode="External"/><Relationship Id="rId13" Type="http://schemas.openxmlformats.org/officeDocument/2006/relationships/hyperlink" Target="https://doi.org/10.7759/s44388-024-02916-y" TargetMode="External"/><Relationship Id="rId18" Type="http://schemas.openxmlformats.org/officeDocument/2006/relationships/hyperlink" Target="https://ddma.delhi.gov.i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researchgate.net/publication/368916117" TargetMode="External"/><Relationship Id="rId17" Type="http://schemas.openxmlformats.org/officeDocument/2006/relationships/hyperlink" Target="https://ndma.gov.in" TargetMode="External"/><Relationship Id="rId2" Type="http://schemas.openxmlformats.org/officeDocument/2006/relationships/styles" Target="styles.xml"/><Relationship Id="rId16" Type="http://schemas.openxmlformats.org/officeDocument/2006/relationships/hyperlink" Target="https://doi.org/10.1016/j.culher.2016.01.01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opscience.iop.org/article/10.1088/1742-6596/2885/1/012093" TargetMode="External"/><Relationship Id="rId5" Type="http://schemas.openxmlformats.org/officeDocument/2006/relationships/footnotes" Target="footnotes.xml"/><Relationship Id="rId15" Type="http://schemas.openxmlformats.org/officeDocument/2006/relationships/hyperlink" Target="https://doi.org/10.14207/ejsd.2020.v9n4p71" TargetMode="External"/><Relationship Id="rId10" Type="http://schemas.openxmlformats.org/officeDocument/2006/relationships/hyperlink" Target="https://ssrn.com/abstract=4666907" TargetMode="External"/><Relationship Id="rId19" Type="http://schemas.openxmlformats.org/officeDocument/2006/relationships/hyperlink" Target="https://dfs.delhi.gov.in" TargetMode="External"/><Relationship Id="rId4" Type="http://schemas.openxmlformats.org/officeDocument/2006/relationships/webSettings" Target="webSettings.xml"/><Relationship Id="rId9" Type="http://schemas.openxmlformats.org/officeDocument/2006/relationships/hyperlink" Target="https://www.researchgate.net/publication/369538674" TargetMode="External"/><Relationship Id="rId14" Type="http://schemas.openxmlformats.org/officeDocument/2006/relationships/hyperlink" Target="https://www.ijfm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1309</TotalTime>
  <Pages>11</Pages>
  <Words>3618</Words>
  <Characters>20625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sipalak011@gmail.com</dc:creator>
  <cp:keywords/>
  <dc:description/>
  <cp:lastModifiedBy>sipalak011@gmail.com</cp:lastModifiedBy>
  <cp:revision>1254</cp:revision>
  <dcterms:created xsi:type="dcterms:W3CDTF">2026-04-18T03:35:00Z</dcterms:created>
  <dcterms:modified xsi:type="dcterms:W3CDTF">2026-05-16T17:59:00Z</dcterms:modified>
</cp:coreProperties>
</file>