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eading=h.rvohvmv7pi1g" w:colFirst="0" w:colLast="0"/>
    <w:bookmarkStart w:id="1" w:name="_Toc215233991"/>
    <w:bookmarkStart w:id="2" w:name="_Toc215234453"/>
    <w:bookmarkStart w:id="3" w:name="_Toc216260711"/>
    <w:bookmarkStart w:id="4" w:name="_Toc216439760"/>
    <w:bookmarkStart w:id="5" w:name="_Toc216440198"/>
    <w:bookmarkStart w:id="6" w:name="_Toc216443068"/>
    <w:bookmarkStart w:id="7" w:name="_Toc219309113"/>
    <w:bookmarkEnd w:id="0"/>
    <w:p w14:paraId="5C7D4262" w14:textId="66FEE3EB" w:rsidR="000153FD" w:rsidRDefault="001D56E8">
      <w:pPr>
        <w:pStyle w:val="Heading1"/>
        <w:spacing w:line="600" w:lineRule="auto"/>
        <w:jc w:val="center"/>
        <w:rPr>
          <w:rFonts w:ascii="Arial" w:eastAsia="Arial" w:hAnsi="Arial" w:cs="Arial"/>
          <w:color w:val="000000"/>
          <w:sz w:val="22"/>
          <w:szCs w:val="22"/>
        </w:rPr>
      </w:pPr>
      <w:r>
        <w:rPr>
          <w:rFonts w:ascii="Arial" w:eastAsia="Arial" w:hAnsi="Arial" w:cs="Arial"/>
          <w:noProof/>
          <w:color w:val="000000"/>
          <w:sz w:val="22"/>
          <w:szCs w:val="22"/>
        </w:rPr>
        <mc:AlternateContent>
          <mc:Choice Requires="wps">
            <w:drawing>
              <wp:anchor distT="0" distB="0" distL="114300" distR="114300" simplePos="0" relativeHeight="251676672" behindDoc="0" locked="0" layoutInCell="1" allowOverlap="1" wp14:anchorId="5B7A90E7" wp14:editId="0D8CCDE2">
                <wp:simplePos x="0" y="0"/>
                <wp:positionH relativeFrom="column">
                  <wp:posOffset>5523009</wp:posOffset>
                </wp:positionH>
                <wp:positionV relativeFrom="paragraph">
                  <wp:posOffset>-540689</wp:posOffset>
                </wp:positionV>
                <wp:extent cx="365760" cy="349858"/>
                <wp:effectExtent l="0" t="0" r="15240" b="12700"/>
                <wp:wrapNone/>
                <wp:docPr id="1208158855" name="Rectangle 17"/>
                <wp:cNvGraphicFramePr/>
                <a:graphic xmlns:a="http://schemas.openxmlformats.org/drawingml/2006/main">
                  <a:graphicData uri="http://schemas.microsoft.com/office/word/2010/wordprocessingShape">
                    <wps:wsp>
                      <wps:cNvSpPr/>
                      <wps:spPr>
                        <a:xfrm>
                          <a:off x="0" y="0"/>
                          <a:ext cx="365760" cy="34985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D8D0E1" id="Rectangle 17" o:spid="_x0000_s1026" style="position:absolute;margin-left:434.9pt;margin-top:-42.55pt;width:28.8pt;height:27.5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" fillcolor="white [3201]" strokecolor="white [3212]" strokeweight="1.5pt"/>
            </w:pict>
          </mc:Fallback>
        </mc:AlternateContent>
      </w:r>
      <w:r>
        <w:rPr>
          <w:rFonts w:ascii="Arial" w:eastAsia="Arial" w:hAnsi="Arial" w:cs="Arial"/>
          <w:color w:val="000000"/>
          <w:sz w:val="22"/>
          <w:szCs w:val="22"/>
        </w:rPr>
        <w:t>COSTING PRACTICES OF SMALL-SCALE KAKANIN BUSINESSES IN PAGADIAN CITY</w:t>
      </w:r>
      <w:bookmarkEnd w:id="1"/>
      <w:bookmarkEnd w:id="2"/>
      <w:bookmarkEnd w:id="3"/>
      <w:bookmarkEnd w:id="4"/>
      <w:bookmarkEnd w:id="5"/>
      <w:bookmarkEnd w:id="6"/>
      <w:bookmarkEnd w:id="7"/>
    </w:p>
    <w:p w14:paraId="3A9D0002" w14:textId="1D2CB4D2" w:rsidR="00BF35E3" w:rsidRDefault="00000000" w:rsidP="00BF35E3">
      <w:pPr>
        <w:spacing w:line="600" w:lineRule="auto"/>
        <w:jc w:val="center"/>
        <w:rPr>
          <w:rFonts w:ascii="Arial" w:hAnsi="Arial" w:cs="Arial"/>
          <w:sz w:val="22"/>
          <w:szCs w:val="22"/>
        </w:rPr>
      </w:pPr>
      <w:r>
        <w:br/>
      </w:r>
      <w:r>
        <w:rPr>
          <w:sz w:val="22"/>
          <w:szCs w:val="22"/>
        </w:rPr>
        <w:br/>
      </w:r>
      <w:r w:rsidRPr="00E415CA">
        <w:rPr>
          <w:rFonts w:ascii="Arial" w:hAnsi="Arial" w:cs="Arial"/>
          <w:sz w:val="22"/>
          <w:szCs w:val="22"/>
        </w:rPr>
        <w:t xml:space="preserve">A Research Submitted to </w:t>
      </w:r>
      <w:r w:rsidRPr="00E415CA">
        <w:rPr>
          <w:rFonts w:ascii="Arial" w:hAnsi="Arial" w:cs="Arial"/>
          <w:sz w:val="22"/>
          <w:szCs w:val="22"/>
        </w:rPr>
        <w:br/>
        <w:t xml:space="preserve">The Faculty of the College of Business Education </w:t>
      </w:r>
      <w:r w:rsidRPr="00E415CA">
        <w:rPr>
          <w:rFonts w:ascii="Arial" w:hAnsi="Arial" w:cs="Arial"/>
          <w:sz w:val="22"/>
          <w:szCs w:val="22"/>
        </w:rPr>
        <w:br/>
        <w:t xml:space="preserve">Saint Columban College </w:t>
      </w:r>
      <w:r w:rsidRPr="00E415CA">
        <w:rPr>
          <w:rFonts w:ascii="Arial" w:hAnsi="Arial" w:cs="Arial"/>
          <w:sz w:val="22"/>
          <w:szCs w:val="22"/>
        </w:rPr>
        <w:br/>
        <w:t>Pagadian City</w:t>
      </w:r>
      <w:r w:rsidRPr="00E415CA">
        <w:rPr>
          <w:rFonts w:ascii="Arial" w:hAnsi="Arial" w:cs="Arial"/>
          <w:sz w:val="22"/>
          <w:szCs w:val="22"/>
        </w:rPr>
        <w:br/>
      </w:r>
      <w:r>
        <w:br/>
      </w:r>
      <w:r>
        <w:br/>
      </w:r>
      <w:r w:rsidRPr="00E415CA">
        <w:rPr>
          <w:rFonts w:ascii="Arial" w:hAnsi="Arial" w:cs="Arial"/>
          <w:sz w:val="22"/>
          <w:szCs w:val="22"/>
        </w:rPr>
        <w:t xml:space="preserve">In Partial Fulfillment </w:t>
      </w:r>
      <w:r w:rsidRPr="00E415CA">
        <w:rPr>
          <w:rFonts w:ascii="Arial" w:hAnsi="Arial" w:cs="Arial"/>
          <w:sz w:val="22"/>
          <w:szCs w:val="22"/>
        </w:rPr>
        <w:br/>
        <w:t xml:space="preserve">Of the Requirements for the Degree of </w:t>
      </w:r>
      <w:r w:rsidRPr="00E415CA">
        <w:rPr>
          <w:rFonts w:ascii="Arial" w:hAnsi="Arial" w:cs="Arial"/>
          <w:sz w:val="22"/>
          <w:szCs w:val="22"/>
        </w:rPr>
        <w:br/>
        <w:t xml:space="preserve">Bachelor of Science in Business Administration </w:t>
      </w:r>
      <w:r w:rsidRPr="00E415CA">
        <w:rPr>
          <w:rFonts w:ascii="Arial" w:hAnsi="Arial" w:cs="Arial"/>
          <w:sz w:val="22"/>
          <w:szCs w:val="22"/>
        </w:rPr>
        <w:br/>
        <w:t>Major in Financial Management</w:t>
      </w:r>
      <w:r w:rsidRPr="00E415CA">
        <w:rPr>
          <w:rFonts w:ascii="Arial" w:hAnsi="Arial" w:cs="Arial"/>
          <w:sz w:val="22"/>
          <w:szCs w:val="22"/>
        </w:rPr>
        <w:br/>
      </w:r>
      <w:r w:rsidRPr="00E415CA">
        <w:rPr>
          <w:rFonts w:ascii="Arial" w:hAnsi="Arial" w:cs="Arial"/>
          <w:sz w:val="22"/>
          <w:szCs w:val="22"/>
        </w:rPr>
        <w:br/>
        <w:t>BY:</w:t>
      </w:r>
      <w:r w:rsidRPr="00E415CA">
        <w:rPr>
          <w:rFonts w:ascii="Arial" w:hAnsi="Arial" w:cs="Arial"/>
          <w:sz w:val="22"/>
          <w:szCs w:val="22"/>
        </w:rPr>
        <w:br/>
        <w:t>RYANNE T. ANTENERO</w:t>
      </w:r>
      <w:r w:rsidRPr="00E415CA">
        <w:rPr>
          <w:rFonts w:ascii="Arial" w:hAnsi="Arial" w:cs="Arial"/>
          <w:sz w:val="22"/>
          <w:szCs w:val="22"/>
        </w:rPr>
        <w:br/>
        <w:t>QUIARA DEVERLY M. ESTRELLA</w:t>
      </w:r>
      <w:r w:rsidRPr="00E415CA">
        <w:rPr>
          <w:rFonts w:ascii="Arial" w:hAnsi="Arial" w:cs="Arial"/>
          <w:sz w:val="22"/>
          <w:szCs w:val="22"/>
        </w:rPr>
        <w:br/>
        <w:t>HANNAN A. MANTAWIL</w:t>
      </w:r>
      <w:r w:rsidRPr="00E415CA">
        <w:rPr>
          <w:rFonts w:ascii="Arial" w:hAnsi="Arial" w:cs="Arial"/>
        </w:rPr>
        <w:br/>
      </w:r>
      <w:r w:rsidRPr="00E415CA">
        <w:rPr>
          <w:rFonts w:ascii="Arial" w:hAnsi="Arial" w:cs="Arial"/>
          <w:sz w:val="22"/>
          <w:szCs w:val="22"/>
        </w:rPr>
        <w:t>November 2025</w:t>
      </w:r>
    </w:p>
    <w:p w14:paraId="39A91208" w14:textId="77777777" w:rsidR="00AF4E89" w:rsidRDefault="00A113E1" w:rsidP="006F564F">
      <w:pPr>
        <w:pStyle w:val="Heading1"/>
        <w:jc w:val="center"/>
        <w:rPr>
          <w:rFonts w:ascii="Arial" w:hAnsi="Arial" w:cs="Arial"/>
          <w:color w:val="auto"/>
          <w:sz w:val="22"/>
          <w:szCs w:val="22"/>
        </w:rPr>
      </w:pPr>
      <w:bookmarkStart w:id="8" w:name="_Toc219309114"/>
      <w:r w:rsidRPr="00CA01D0">
        <w:rPr>
          <w:rFonts w:ascii="Arial" w:hAnsi="Arial" w:cs="Arial"/>
          <w:color w:val="auto"/>
          <w:sz w:val="22"/>
          <w:szCs w:val="22"/>
        </w:rPr>
        <w:lastRenderedPageBreak/>
        <w:t>Approval Sheet</w:t>
      </w:r>
      <w:bookmarkEnd w:id="8"/>
    </w:p>
    <w:p w14:paraId="081B3CCC" w14:textId="77777777" w:rsidR="00AF4E89" w:rsidRDefault="00AF4E89" w:rsidP="006F564F">
      <w:pPr>
        <w:pStyle w:val="Heading1"/>
        <w:jc w:val="center"/>
        <w:rPr>
          <w:rFonts w:ascii="Arial" w:hAnsi="Arial" w:cs="Arial"/>
          <w:color w:val="auto"/>
          <w:sz w:val="22"/>
          <w:szCs w:val="22"/>
        </w:rPr>
      </w:pPr>
    </w:p>
    <w:p w14:paraId="17F81B07" w14:textId="77777777" w:rsidR="00AF4E89" w:rsidRDefault="00AF4E89" w:rsidP="00AF4E89">
      <w:pPr>
        <w:jc w:val="both"/>
        <w:rPr>
          <w:rFonts w:ascii="Arial" w:hAnsi="Arial" w:cs="Arial"/>
          <w:sz w:val="22"/>
          <w:szCs w:val="22"/>
        </w:rPr>
      </w:pPr>
      <w:r w:rsidRPr="00406E18">
        <w:rPr>
          <w:rFonts w:ascii="Arial" w:hAnsi="Arial" w:cs="Arial"/>
          <w:sz w:val="22"/>
          <w:szCs w:val="22"/>
        </w:rPr>
        <w:t xml:space="preserve">In partial fulfillment of the requirements for the degree of Bachelor of Science </w:t>
      </w:r>
      <w:r>
        <w:rPr>
          <w:rFonts w:ascii="Arial" w:hAnsi="Arial" w:cs="Arial"/>
          <w:sz w:val="22"/>
          <w:szCs w:val="22"/>
        </w:rPr>
        <w:t>in Business Administration</w:t>
      </w:r>
      <w:r w:rsidRPr="00406E18">
        <w:rPr>
          <w:rFonts w:ascii="Arial" w:hAnsi="Arial" w:cs="Arial"/>
          <w:sz w:val="22"/>
          <w:szCs w:val="22"/>
        </w:rPr>
        <w:t xml:space="preserve">, this </w:t>
      </w:r>
      <w:r>
        <w:rPr>
          <w:rFonts w:ascii="Arial" w:hAnsi="Arial" w:cs="Arial"/>
          <w:sz w:val="22"/>
          <w:szCs w:val="22"/>
        </w:rPr>
        <w:t>research</w:t>
      </w:r>
      <w:r w:rsidRPr="00406E18">
        <w:rPr>
          <w:rFonts w:ascii="Arial" w:hAnsi="Arial" w:cs="Arial"/>
          <w:sz w:val="22"/>
          <w:szCs w:val="22"/>
        </w:rPr>
        <w:t xml:space="preserve"> entitled "</w:t>
      </w:r>
      <w:r w:rsidRPr="005D49FE">
        <w:rPr>
          <w:rFonts w:ascii="Arial" w:hAnsi="Arial" w:cs="Arial"/>
          <w:b/>
          <w:bCs/>
          <w:sz w:val="22"/>
          <w:szCs w:val="22"/>
        </w:rPr>
        <w:t>COSTING PRACTICES OF SMALL-SCALE KAKANIN BUSINESSES IN PAGADIAN CITY</w:t>
      </w:r>
      <w:r>
        <w:rPr>
          <w:rFonts w:ascii="Arial" w:hAnsi="Arial" w:cs="Arial"/>
          <w:sz w:val="22"/>
          <w:szCs w:val="22"/>
        </w:rPr>
        <w:t>”</w:t>
      </w:r>
      <w:r w:rsidRPr="00406E18">
        <w:rPr>
          <w:rFonts w:ascii="Arial" w:hAnsi="Arial" w:cs="Arial"/>
          <w:sz w:val="22"/>
          <w:szCs w:val="22"/>
        </w:rPr>
        <w:t xml:space="preserve">, has been prepared and submitted by </w:t>
      </w:r>
      <w:r w:rsidRPr="005D49FE">
        <w:rPr>
          <w:rFonts w:ascii="Arial" w:hAnsi="Arial" w:cs="Arial"/>
          <w:b/>
          <w:bCs/>
          <w:sz w:val="22"/>
          <w:szCs w:val="22"/>
        </w:rPr>
        <w:t>RYANNE T, ANTENERO, QUIARA DEVERLY M. ESTRELLA, HANNAN A. MANTAWIL</w:t>
      </w:r>
      <w:r>
        <w:rPr>
          <w:rFonts w:ascii="Arial" w:hAnsi="Arial" w:cs="Arial"/>
          <w:sz w:val="22"/>
          <w:szCs w:val="22"/>
        </w:rPr>
        <w:t xml:space="preserve">, </w:t>
      </w:r>
      <w:r w:rsidRPr="00406E18">
        <w:rPr>
          <w:rFonts w:ascii="Arial" w:hAnsi="Arial" w:cs="Arial"/>
          <w:sz w:val="22"/>
          <w:szCs w:val="22"/>
        </w:rPr>
        <w:t xml:space="preserve">who are hereby recommended for the corresponding oral examination. </w:t>
      </w:r>
    </w:p>
    <w:p w14:paraId="2431A8DF" w14:textId="77777777" w:rsidR="00AF4E89" w:rsidRDefault="00AF4E89" w:rsidP="00AF4E89">
      <w:pPr>
        <w:jc w:val="both"/>
        <w:rPr>
          <w:rFonts w:ascii="Arial" w:hAnsi="Arial" w:cs="Arial"/>
          <w:sz w:val="22"/>
          <w:szCs w:val="22"/>
        </w:rPr>
      </w:pPr>
    </w:p>
    <w:p w14:paraId="202837E0" w14:textId="6FEE106D" w:rsidR="00AF4E89" w:rsidRDefault="00AF4E89" w:rsidP="00AF4E89">
      <w:pPr>
        <w:rPr>
          <w:rFonts w:ascii="Arial" w:hAnsi="Arial" w:cs="Arial"/>
          <w:sz w:val="22"/>
          <w:szCs w:val="22"/>
        </w:rPr>
      </w:pP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5D49FE">
        <w:rPr>
          <w:rFonts w:ascii="Arial" w:hAnsi="Arial" w:cs="Arial"/>
          <w:b/>
          <w:bCs/>
          <w:sz w:val="22"/>
          <w:szCs w:val="22"/>
        </w:rPr>
        <w:t>JASTINE SHANE S. PASTRANA, CFMA, MBA</w:t>
      </w:r>
      <w:r>
        <w:rPr>
          <w:rFonts w:ascii="Arial" w:hAnsi="Arial" w:cs="Arial"/>
          <w:sz w:val="22"/>
          <w:szCs w:val="22"/>
        </w:rPr>
        <w:br/>
        <w:t xml:space="preserve">                                                                                                      Adviser</w:t>
      </w:r>
    </w:p>
    <w:p w14:paraId="41F43D14" w14:textId="77777777" w:rsidR="00AF4E89" w:rsidRDefault="00AF4E89" w:rsidP="00AF4E89">
      <w:pPr>
        <w:rPr>
          <w:rFonts w:ascii="Arial" w:hAnsi="Arial" w:cs="Arial"/>
          <w:sz w:val="22"/>
          <w:szCs w:val="22"/>
        </w:rPr>
      </w:pPr>
    </w:p>
    <w:p w14:paraId="51D804A7" w14:textId="77777777" w:rsidR="00AF4E89" w:rsidRDefault="00AF4E89" w:rsidP="00AF4E89">
      <w:pPr>
        <w:jc w:val="both"/>
        <w:rPr>
          <w:rFonts w:ascii="Arial" w:hAnsi="Arial" w:cs="Arial"/>
          <w:sz w:val="22"/>
          <w:szCs w:val="22"/>
        </w:rPr>
      </w:pPr>
      <w:r w:rsidRPr="00406E18">
        <w:rPr>
          <w:rFonts w:ascii="Arial" w:hAnsi="Arial" w:cs="Arial"/>
          <w:b/>
          <w:bCs/>
          <w:sz w:val="22"/>
          <w:szCs w:val="22"/>
        </w:rPr>
        <w:t>APPROVED</w:t>
      </w:r>
      <w:r w:rsidRPr="00406E18">
        <w:rPr>
          <w:rFonts w:ascii="Arial" w:hAnsi="Arial" w:cs="Arial"/>
          <w:sz w:val="22"/>
          <w:szCs w:val="22"/>
        </w:rPr>
        <w:t xml:space="preserve"> in partial fulfillment of the requirements for the </w:t>
      </w:r>
      <w:r w:rsidRPr="00327415">
        <w:rPr>
          <w:rFonts w:ascii="Arial" w:hAnsi="Arial" w:cs="Arial"/>
          <w:b/>
          <w:bCs/>
          <w:sz w:val="22"/>
          <w:szCs w:val="22"/>
        </w:rPr>
        <w:t>BUSINESS RESEARCH</w:t>
      </w:r>
      <w:r w:rsidRPr="00406E18">
        <w:rPr>
          <w:rFonts w:ascii="Arial" w:hAnsi="Arial" w:cs="Arial"/>
          <w:sz w:val="22"/>
          <w:szCs w:val="22"/>
        </w:rPr>
        <w:t xml:space="preserve"> by the Oral Thesis Committee on </w:t>
      </w:r>
      <w:r>
        <w:rPr>
          <w:rFonts w:ascii="Arial" w:hAnsi="Arial" w:cs="Arial"/>
          <w:sz w:val="22"/>
          <w:szCs w:val="22"/>
        </w:rPr>
        <w:t>December 12</w:t>
      </w:r>
      <w:r w:rsidRPr="00406E18">
        <w:rPr>
          <w:rFonts w:ascii="Arial" w:hAnsi="Arial" w:cs="Arial"/>
          <w:sz w:val="22"/>
          <w:szCs w:val="22"/>
        </w:rPr>
        <w:t>, 202</w:t>
      </w:r>
      <w:r>
        <w:rPr>
          <w:rFonts w:ascii="Arial" w:hAnsi="Arial" w:cs="Arial"/>
          <w:sz w:val="22"/>
          <w:szCs w:val="22"/>
        </w:rPr>
        <w:t>5.</w:t>
      </w:r>
    </w:p>
    <w:p w14:paraId="67375315" w14:textId="77777777" w:rsidR="00AF4E89" w:rsidRDefault="00AF4E89" w:rsidP="00AF4E89">
      <w:pPr>
        <w:jc w:val="both"/>
        <w:rPr>
          <w:rFonts w:ascii="Arial" w:hAnsi="Arial" w:cs="Arial"/>
          <w:sz w:val="22"/>
          <w:szCs w:val="22"/>
        </w:rPr>
      </w:pPr>
    </w:p>
    <w:p w14:paraId="507B335B" w14:textId="77777777" w:rsidR="00AF4E89" w:rsidRDefault="00AF4E89" w:rsidP="00AF4E89">
      <w:pPr>
        <w:rPr>
          <w:rFonts w:ascii="Arial" w:hAnsi="Arial" w:cs="Arial"/>
          <w:sz w:val="22"/>
          <w:szCs w:val="22"/>
        </w:rPr>
      </w:pPr>
    </w:p>
    <w:p w14:paraId="216E0506" w14:textId="77777777" w:rsidR="00AF4E89" w:rsidRDefault="00AF4E89" w:rsidP="00AF4E89">
      <w:pPr>
        <w:jc w:val="center"/>
        <w:rPr>
          <w:rFonts w:ascii="Arial" w:hAnsi="Arial" w:cs="Arial"/>
          <w:sz w:val="22"/>
          <w:szCs w:val="22"/>
        </w:rPr>
      </w:pPr>
      <w:r w:rsidRPr="00406E18">
        <w:rPr>
          <w:rFonts w:ascii="Arial" w:hAnsi="Arial" w:cs="Arial"/>
          <w:b/>
          <w:bCs/>
          <w:sz w:val="22"/>
          <w:szCs w:val="22"/>
        </w:rPr>
        <w:t xml:space="preserve">JANUS </w:t>
      </w:r>
      <w:r w:rsidRPr="005D49FE">
        <w:rPr>
          <w:rFonts w:ascii="Arial" w:hAnsi="Arial" w:cs="Arial"/>
          <w:b/>
          <w:bCs/>
          <w:sz w:val="22"/>
          <w:szCs w:val="22"/>
        </w:rPr>
        <w:t>A. NA</w:t>
      </w:r>
      <w:r w:rsidRPr="00406E18">
        <w:rPr>
          <w:rFonts w:ascii="Arial" w:hAnsi="Arial" w:cs="Arial"/>
          <w:b/>
          <w:bCs/>
          <w:sz w:val="22"/>
          <w:szCs w:val="22"/>
        </w:rPr>
        <w:t xml:space="preserve">PARAN, </w:t>
      </w:r>
      <w:proofErr w:type="spellStart"/>
      <w:r w:rsidRPr="00406E18">
        <w:rPr>
          <w:rFonts w:ascii="Arial" w:hAnsi="Arial" w:cs="Arial"/>
          <w:b/>
          <w:bCs/>
          <w:sz w:val="22"/>
          <w:szCs w:val="22"/>
        </w:rPr>
        <w:t>D</w:t>
      </w:r>
      <w:r w:rsidRPr="005D49FE">
        <w:rPr>
          <w:rFonts w:ascii="Arial" w:hAnsi="Arial" w:cs="Arial"/>
          <w:b/>
          <w:bCs/>
          <w:sz w:val="22"/>
          <w:szCs w:val="22"/>
        </w:rPr>
        <w:t>evEdD</w:t>
      </w:r>
      <w:proofErr w:type="spellEnd"/>
      <w:r w:rsidRPr="00406E18">
        <w:rPr>
          <w:rFonts w:ascii="Arial" w:hAnsi="Arial" w:cs="Arial"/>
          <w:sz w:val="22"/>
          <w:szCs w:val="22"/>
        </w:rPr>
        <w:t xml:space="preserve"> </w:t>
      </w:r>
      <w:r>
        <w:rPr>
          <w:rFonts w:ascii="Arial" w:hAnsi="Arial" w:cs="Arial"/>
          <w:sz w:val="22"/>
          <w:szCs w:val="22"/>
        </w:rPr>
        <w:br/>
        <w:t>Chairman</w:t>
      </w:r>
    </w:p>
    <w:p w14:paraId="14C37E4A" w14:textId="77777777" w:rsidR="00AF4E89" w:rsidRDefault="00AF4E89" w:rsidP="00AF4E89">
      <w:pPr>
        <w:rPr>
          <w:rFonts w:ascii="Arial" w:hAnsi="Arial" w:cs="Arial"/>
          <w:sz w:val="22"/>
          <w:szCs w:val="22"/>
        </w:rPr>
      </w:pPr>
    </w:p>
    <w:p w14:paraId="2AD09ED2" w14:textId="77777777" w:rsidR="00AF4E89" w:rsidRDefault="00AF4E89" w:rsidP="00AF4E89">
      <w:pPr>
        <w:rPr>
          <w:rFonts w:ascii="Arial" w:hAnsi="Arial" w:cs="Arial"/>
          <w:sz w:val="22"/>
          <w:szCs w:val="22"/>
        </w:rPr>
      </w:pPr>
    </w:p>
    <w:p w14:paraId="2069B223" w14:textId="0F5D9018" w:rsidR="00AF4E89" w:rsidRPr="005D49FE" w:rsidRDefault="00AF4E89" w:rsidP="00AF4E89">
      <w:pPr>
        <w:rPr>
          <w:rFonts w:ascii="Arial" w:hAnsi="Arial" w:cs="Arial"/>
          <w:sz w:val="22"/>
          <w:szCs w:val="22"/>
        </w:rPr>
      </w:pPr>
      <w:r w:rsidRPr="00406E18">
        <w:rPr>
          <w:rFonts w:ascii="Arial" w:hAnsi="Arial" w:cs="Arial"/>
          <w:b/>
          <w:bCs/>
          <w:sz w:val="22"/>
          <w:szCs w:val="22"/>
        </w:rPr>
        <w:t xml:space="preserve">MYLENE ALFANTA, CPA, MBA                                 MAE KRISTINE EDIANG, LPT, MAEd </w:t>
      </w:r>
      <w:r>
        <w:rPr>
          <w:rFonts w:ascii="Arial" w:hAnsi="Arial" w:cs="Arial"/>
          <w:b/>
          <w:bCs/>
          <w:sz w:val="22"/>
          <w:szCs w:val="22"/>
        </w:rPr>
        <w:br/>
        <w:t xml:space="preserve">             </w:t>
      </w:r>
      <w:r w:rsidR="001744A4">
        <w:rPr>
          <w:rFonts w:ascii="Arial" w:hAnsi="Arial" w:cs="Arial"/>
          <w:b/>
          <w:bCs/>
          <w:sz w:val="22"/>
          <w:szCs w:val="22"/>
        </w:rPr>
        <w:t xml:space="preserve">   </w:t>
      </w:r>
      <w:r>
        <w:rPr>
          <w:rFonts w:ascii="Arial" w:hAnsi="Arial" w:cs="Arial"/>
          <w:b/>
          <w:bCs/>
          <w:sz w:val="22"/>
          <w:szCs w:val="22"/>
        </w:rPr>
        <w:t xml:space="preserve"> </w:t>
      </w:r>
      <w:r>
        <w:rPr>
          <w:rFonts w:ascii="Arial" w:hAnsi="Arial" w:cs="Arial"/>
          <w:sz w:val="22"/>
          <w:szCs w:val="22"/>
        </w:rPr>
        <w:t xml:space="preserve">Member                                                                               </w:t>
      </w:r>
      <w:proofErr w:type="spellStart"/>
      <w:r>
        <w:rPr>
          <w:rFonts w:ascii="Arial" w:hAnsi="Arial" w:cs="Arial"/>
          <w:sz w:val="22"/>
          <w:szCs w:val="22"/>
        </w:rPr>
        <w:t>Member</w:t>
      </w:r>
      <w:proofErr w:type="spellEnd"/>
    </w:p>
    <w:p w14:paraId="11E3A602" w14:textId="77777777" w:rsidR="00AF4E89" w:rsidRDefault="00AF4E89" w:rsidP="00AF4E89">
      <w:pPr>
        <w:rPr>
          <w:rFonts w:ascii="Arial" w:hAnsi="Arial" w:cs="Arial"/>
          <w:sz w:val="22"/>
          <w:szCs w:val="22"/>
        </w:rPr>
      </w:pPr>
    </w:p>
    <w:p w14:paraId="65646487" w14:textId="77777777" w:rsidR="00AF4E89" w:rsidRDefault="00AF4E89" w:rsidP="00AF4E89">
      <w:pPr>
        <w:jc w:val="both"/>
        <w:rPr>
          <w:rFonts w:ascii="Arial" w:hAnsi="Arial" w:cs="Arial"/>
          <w:sz w:val="22"/>
          <w:szCs w:val="22"/>
        </w:rPr>
      </w:pPr>
    </w:p>
    <w:p w14:paraId="57718C06" w14:textId="77777777" w:rsidR="00AF4E89" w:rsidRDefault="00AF4E89" w:rsidP="00AF4E89">
      <w:pPr>
        <w:jc w:val="both"/>
        <w:rPr>
          <w:rFonts w:ascii="Arial" w:hAnsi="Arial" w:cs="Arial"/>
          <w:sz w:val="22"/>
          <w:szCs w:val="22"/>
        </w:rPr>
      </w:pPr>
      <w:r w:rsidRPr="00406E18">
        <w:rPr>
          <w:rFonts w:ascii="Arial" w:hAnsi="Arial" w:cs="Arial"/>
          <w:b/>
          <w:bCs/>
          <w:sz w:val="22"/>
          <w:szCs w:val="22"/>
        </w:rPr>
        <w:t>ACCEPTED</w:t>
      </w:r>
      <w:r w:rsidRPr="00406E18">
        <w:rPr>
          <w:rFonts w:ascii="Arial" w:hAnsi="Arial" w:cs="Arial"/>
          <w:sz w:val="22"/>
          <w:szCs w:val="22"/>
        </w:rPr>
        <w:t xml:space="preserve"> in partial fulfillment for the degree, BACHELOR OF SCIENCE IN BUSINESS ADMINISTRATION. </w:t>
      </w:r>
      <w:r>
        <w:rPr>
          <w:rFonts w:ascii="Arial" w:hAnsi="Arial" w:cs="Arial"/>
          <w:sz w:val="22"/>
          <w:szCs w:val="22"/>
        </w:rPr>
        <w:t xml:space="preserve">            </w:t>
      </w:r>
    </w:p>
    <w:p w14:paraId="3A159B1F" w14:textId="77777777" w:rsidR="00AF4E89" w:rsidRDefault="00AF4E89" w:rsidP="00AF4E89">
      <w:pPr>
        <w:rPr>
          <w:rFonts w:ascii="Arial" w:hAnsi="Arial" w:cs="Arial"/>
          <w:sz w:val="22"/>
          <w:szCs w:val="22"/>
        </w:rPr>
      </w:pPr>
    </w:p>
    <w:p w14:paraId="69ECBF0A" w14:textId="3511512C" w:rsidR="00AF4E89" w:rsidRPr="00071454" w:rsidRDefault="00AF4E89" w:rsidP="00AF4E89">
      <w:pPr>
        <w:rPr>
          <w:rFonts w:ascii="Arial" w:hAnsi="Arial" w:cs="Arial"/>
          <w:sz w:val="22"/>
          <w:szCs w:val="22"/>
        </w:rPr>
      </w:pP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1744A4">
        <w:rPr>
          <w:rFonts w:ascii="Arial" w:hAnsi="Arial" w:cs="Arial"/>
          <w:sz w:val="22"/>
          <w:szCs w:val="22"/>
        </w:rPr>
        <w:t xml:space="preserve">                                                                   </w:t>
      </w:r>
      <w:r w:rsidRPr="00406E18">
        <w:rPr>
          <w:rFonts w:ascii="Arial" w:hAnsi="Arial" w:cs="Arial"/>
          <w:b/>
          <w:bCs/>
          <w:sz w:val="22"/>
          <w:szCs w:val="22"/>
        </w:rPr>
        <w:t>SUSAN M. RA</w:t>
      </w:r>
      <w:r>
        <w:rPr>
          <w:rFonts w:ascii="Arial" w:hAnsi="Arial" w:cs="Arial"/>
          <w:b/>
          <w:bCs/>
          <w:sz w:val="22"/>
          <w:szCs w:val="22"/>
        </w:rPr>
        <w:t>MIR</w:t>
      </w:r>
      <w:r w:rsidRPr="00406E18">
        <w:rPr>
          <w:rFonts w:ascii="Arial" w:hAnsi="Arial" w:cs="Arial"/>
          <w:b/>
          <w:bCs/>
          <w:sz w:val="22"/>
          <w:szCs w:val="22"/>
        </w:rPr>
        <w:t>EZ, DM</w:t>
      </w:r>
      <w:r w:rsidRPr="00406E18">
        <w:rPr>
          <w:rFonts w:ascii="Arial" w:hAnsi="Arial" w:cs="Arial"/>
          <w:sz w:val="22"/>
          <w:szCs w:val="22"/>
        </w:rPr>
        <w:t xml:space="preserve"> </w:t>
      </w:r>
      <w:r>
        <w:rPr>
          <w:rFonts w:ascii="Arial" w:hAnsi="Arial" w:cs="Arial"/>
          <w:sz w:val="22"/>
          <w:szCs w:val="22"/>
        </w:rPr>
        <w:t xml:space="preserve"> </w:t>
      </w:r>
      <w:r>
        <w:rPr>
          <w:rFonts w:ascii="Arial" w:hAnsi="Arial" w:cs="Arial"/>
          <w:sz w:val="22"/>
          <w:szCs w:val="22"/>
        </w:rPr>
        <w:br/>
        <w:t xml:space="preserve">                                                                                                                       Dean</w:t>
      </w:r>
      <w:r>
        <w:rPr>
          <w:rFonts w:ascii="Arial" w:hAnsi="Arial" w:cs="Arial"/>
          <w:sz w:val="22"/>
          <w:szCs w:val="22"/>
        </w:rPr>
        <w:br/>
        <w:t xml:space="preserve">                                                                                                   College of Business Education</w:t>
      </w:r>
    </w:p>
    <w:p w14:paraId="62D94E95" w14:textId="262582E4" w:rsidR="00A113E1" w:rsidRPr="00CA01D0" w:rsidRDefault="00BF35E3" w:rsidP="007A420A">
      <w:r w:rsidRPr="00CA01D0">
        <w:br w:type="page"/>
      </w:r>
    </w:p>
    <w:p w14:paraId="5721A186" w14:textId="44D963DF" w:rsidR="00BF35E3" w:rsidRPr="006F564F" w:rsidRDefault="00BF35E3" w:rsidP="006F564F">
      <w:pPr>
        <w:pStyle w:val="Heading1"/>
        <w:jc w:val="center"/>
        <w:rPr>
          <w:rFonts w:ascii="Arial" w:hAnsi="Arial" w:cs="Arial"/>
          <w:color w:val="auto"/>
          <w:sz w:val="22"/>
          <w:szCs w:val="22"/>
        </w:rPr>
      </w:pPr>
      <w:bookmarkStart w:id="9" w:name="_Toc219309115"/>
      <w:r w:rsidRPr="006F564F">
        <w:rPr>
          <w:rFonts w:ascii="Arial" w:hAnsi="Arial" w:cs="Arial"/>
          <w:color w:val="auto"/>
          <w:sz w:val="22"/>
          <w:szCs w:val="22"/>
        </w:rPr>
        <w:lastRenderedPageBreak/>
        <w:t>A</w:t>
      </w:r>
      <w:r w:rsidR="006F564F" w:rsidRPr="006F564F">
        <w:rPr>
          <w:rFonts w:ascii="Arial" w:hAnsi="Arial" w:cs="Arial"/>
          <w:color w:val="auto"/>
          <w:sz w:val="22"/>
          <w:szCs w:val="22"/>
        </w:rPr>
        <w:t>bstract</w:t>
      </w:r>
      <w:bookmarkEnd w:id="9"/>
    </w:p>
    <w:p w14:paraId="37027AC9" w14:textId="77777777" w:rsidR="006F564F" w:rsidRDefault="006F564F">
      <w:pPr>
        <w:rPr>
          <w:rFonts w:ascii="Arial" w:hAnsi="Arial" w:cs="Arial"/>
          <w:sz w:val="22"/>
          <w:szCs w:val="22"/>
        </w:rPr>
      </w:pPr>
    </w:p>
    <w:p w14:paraId="1DFB8C03" w14:textId="77777777" w:rsidR="00E7188E" w:rsidRDefault="001F7027" w:rsidP="006A5034">
      <w:pPr>
        <w:spacing w:line="276" w:lineRule="auto"/>
        <w:jc w:val="both"/>
        <w:rPr>
          <w:rFonts w:ascii="Arial" w:hAnsi="Arial" w:cs="Arial"/>
          <w:i/>
          <w:iCs/>
          <w:sz w:val="22"/>
          <w:szCs w:val="22"/>
        </w:rPr>
      </w:pPr>
      <w:proofErr w:type="spellStart"/>
      <w:r>
        <w:rPr>
          <w:rFonts w:ascii="Arial" w:hAnsi="Arial" w:cs="Arial"/>
          <w:sz w:val="22"/>
          <w:szCs w:val="22"/>
        </w:rPr>
        <w:t>Antenero</w:t>
      </w:r>
      <w:proofErr w:type="spellEnd"/>
      <w:r>
        <w:rPr>
          <w:rFonts w:ascii="Arial" w:hAnsi="Arial" w:cs="Arial"/>
          <w:sz w:val="22"/>
          <w:szCs w:val="22"/>
        </w:rPr>
        <w:t>, R.</w:t>
      </w:r>
      <w:r w:rsidR="007D545D">
        <w:rPr>
          <w:rFonts w:ascii="Arial" w:hAnsi="Arial" w:cs="Arial"/>
          <w:sz w:val="22"/>
          <w:szCs w:val="22"/>
        </w:rPr>
        <w:t xml:space="preserve">, Estrella, Q., </w:t>
      </w:r>
      <w:r w:rsidR="002F0AD8">
        <w:rPr>
          <w:rFonts w:ascii="Arial" w:hAnsi="Arial" w:cs="Arial"/>
          <w:sz w:val="22"/>
          <w:szCs w:val="22"/>
        </w:rPr>
        <w:t>&amp;</w:t>
      </w:r>
      <w:r w:rsidR="007D545D">
        <w:rPr>
          <w:rFonts w:ascii="Arial" w:hAnsi="Arial" w:cs="Arial"/>
          <w:sz w:val="22"/>
          <w:szCs w:val="22"/>
        </w:rPr>
        <w:t xml:space="preserve"> </w:t>
      </w:r>
      <w:proofErr w:type="spellStart"/>
      <w:r w:rsidR="007D545D">
        <w:rPr>
          <w:rFonts w:ascii="Arial" w:hAnsi="Arial" w:cs="Arial"/>
          <w:sz w:val="22"/>
          <w:szCs w:val="22"/>
        </w:rPr>
        <w:t>Mantawil</w:t>
      </w:r>
      <w:proofErr w:type="spellEnd"/>
      <w:r w:rsidR="007D545D">
        <w:rPr>
          <w:rFonts w:ascii="Arial" w:hAnsi="Arial" w:cs="Arial"/>
          <w:sz w:val="22"/>
          <w:szCs w:val="22"/>
        </w:rPr>
        <w:t xml:space="preserve">, </w:t>
      </w:r>
      <w:r w:rsidR="002F0AD8">
        <w:rPr>
          <w:rFonts w:ascii="Arial" w:hAnsi="Arial" w:cs="Arial"/>
          <w:sz w:val="22"/>
          <w:szCs w:val="22"/>
        </w:rPr>
        <w:t xml:space="preserve">H. (2025) </w:t>
      </w:r>
      <w:r w:rsidR="002F0AD8">
        <w:rPr>
          <w:rFonts w:ascii="Arial" w:hAnsi="Arial" w:cs="Arial"/>
          <w:i/>
          <w:iCs/>
          <w:sz w:val="22"/>
          <w:szCs w:val="22"/>
        </w:rPr>
        <w:t xml:space="preserve">Costing Practices of Small-Scale </w:t>
      </w:r>
      <w:proofErr w:type="spellStart"/>
      <w:r w:rsidR="002F0AD8">
        <w:rPr>
          <w:rFonts w:ascii="Arial" w:hAnsi="Arial" w:cs="Arial"/>
          <w:i/>
          <w:iCs/>
          <w:sz w:val="22"/>
          <w:szCs w:val="22"/>
        </w:rPr>
        <w:t>Kakanin</w:t>
      </w:r>
      <w:proofErr w:type="spellEnd"/>
      <w:r w:rsidR="002F0AD8">
        <w:rPr>
          <w:rFonts w:ascii="Arial" w:hAnsi="Arial" w:cs="Arial"/>
          <w:i/>
          <w:iCs/>
          <w:sz w:val="22"/>
          <w:szCs w:val="22"/>
        </w:rPr>
        <w:t xml:space="preserve"> </w:t>
      </w:r>
      <w:r w:rsidR="00E7188E">
        <w:rPr>
          <w:rFonts w:ascii="Arial" w:hAnsi="Arial" w:cs="Arial"/>
          <w:i/>
          <w:iCs/>
          <w:sz w:val="22"/>
          <w:szCs w:val="22"/>
        </w:rPr>
        <w:t xml:space="preserve"> </w:t>
      </w:r>
    </w:p>
    <w:p w14:paraId="7E0C416A" w14:textId="488E1682" w:rsidR="006F564F" w:rsidRPr="00E7188E" w:rsidRDefault="002F0AD8" w:rsidP="006A5034">
      <w:pPr>
        <w:spacing w:line="360" w:lineRule="auto"/>
        <w:ind w:left="720"/>
        <w:jc w:val="both"/>
        <w:rPr>
          <w:rFonts w:ascii="Arial" w:hAnsi="Arial" w:cs="Arial"/>
          <w:sz w:val="22"/>
          <w:szCs w:val="22"/>
        </w:rPr>
      </w:pPr>
      <w:r>
        <w:rPr>
          <w:rFonts w:ascii="Arial" w:hAnsi="Arial" w:cs="Arial"/>
          <w:i/>
          <w:iCs/>
          <w:sz w:val="22"/>
          <w:szCs w:val="22"/>
        </w:rPr>
        <w:t>Businesses in Pagadian City</w:t>
      </w:r>
      <w:r w:rsidR="001D1A82">
        <w:rPr>
          <w:rFonts w:ascii="Arial" w:hAnsi="Arial" w:cs="Arial"/>
          <w:i/>
          <w:iCs/>
          <w:sz w:val="22"/>
          <w:szCs w:val="22"/>
        </w:rPr>
        <w:t xml:space="preserve">. </w:t>
      </w:r>
      <w:r w:rsidR="00E7188E">
        <w:rPr>
          <w:rFonts w:ascii="Arial" w:hAnsi="Arial" w:cs="Arial"/>
          <w:sz w:val="22"/>
          <w:szCs w:val="22"/>
        </w:rPr>
        <w:t xml:space="preserve">Unpublished Undergraduate </w:t>
      </w:r>
      <w:r w:rsidR="006A5034">
        <w:rPr>
          <w:rFonts w:ascii="Arial" w:hAnsi="Arial" w:cs="Arial"/>
          <w:sz w:val="22"/>
          <w:szCs w:val="22"/>
        </w:rPr>
        <w:t>Research. Saint Columban College, Pagadian City</w:t>
      </w:r>
    </w:p>
    <w:p w14:paraId="3F754A62" w14:textId="77777777" w:rsidR="006F564F" w:rsidRDefault="006F564F" w:rsidP="00062070">
      <w:pPr>
        <w:spacing w:line="480" w:lineRule="auto"/>
        <w:rPr>
          <w:rFonts w:ascii="Arial" w:hAnsi="Arial" w:cs="Arial"/>
          <w:sz w:val="22"/>
          <w:szCs w:val="22"/>
        </w:rPr>
      </w:pPr>
    </w:p>
    <w:p w14:paraId="5BBF4066" w14:textId="77777777" w:rsidR="00EA398A" w:rsidRPr="00EA398A" w:rsidRDefault="00EA398A" w:rsidP="00357AE5">
      <w:pPr>
        <w:spacing w:line="276" w:lineRule="auto"/>
        <w:jc w:val="both"/>
        <w:rPr>
          <w:rFonts w:ascii="Arial" w:hAnsi="Arial" w:cs="Arial"/>
          <w:sz w:val="22"/>
          <w:szCs w:val="22"/>
        </w:rPr>
      </w:pPr>
      <w:r w:rsidRPr="00EA398A">
        <w:rPr>
          <w:rFonts w:ascii="Arial" w:hAnsi="Arial" w:cs="Arial"/>
          <w:sz w:val="22"/>
          <w:szCs w:val="22"/>
        </w:rPr>
        <w:t xml:space="preserve">This study explored the costing management practices of small-scale </w:t>
      </w:r>
      <w:proofErr w:type="spellStart"/>
      <w:r w:rsidRPr="00EA398A">
        <w:rPr>
          <w:rFonts w:ascii="Arial" w:hAnsi="Arial" w:cs="Arial"/>
          <w:sz w:val="22"/>
          <w:szCs w:val="22"/>
        </w:rPr>
        <w:t>kakanin</w:t>
      </w:r>
      <w:proofErr w:type="spellEnd"/>
      <w:r w:rsidRPr="00EA398A">
        <w:rPr>
          <w:rFonts w:ascii="Arial" w:hAnsi="Arial" w:cs="Arial"/>
          <w:sz w:val="22"/>
          <w:szCs w:val="22"/>
        </w:rPr>
        <w:t xml:space="preserve"> business owners in Pagadian City, where traditional food vendors often struggle with fluctuating ingredient prices, limited financial literacy, and the absence of formal accounting systems. Guided by Transaction Cost Theory, the research used a qualitative case study design involving ten purposively selected vendors interviewed through a semi-structured guide, supported by observations and available business records. Results showed that sellers compute direct costs through itemized costing, estimation, manual recording, and occasional use of digital tools, while indirect costs are handled through simple allocation, percentage-based estimates, or small add-ons to selling prices. Pricing is determined through cost breakdowns, mark-up percentages, market considerations, and competitor comparison. Vendors control costs by adjusting portions, buying in bulk, minimizing waste, and modifying recipes when needed. Profitability is evaluated informally through experience-based assessment rather than formal tracking. Major challenges include raw material price fluctuations, supplier inconsistency, competition, and limited financial management skills. Vendors address these by monitoring prices, adjusting mark-ups, modifying product size or ingredients, and maintaining product quality to retain customer trust. These findings show that while vendors rely on flexible and practical methods aligned with Transaction Cost Theory, more structured financial training and simple digital tools could strengthen their costing accuracy and business sustainability.</w:t>
      </w:r>
    </w:p>
    <w:p w14:paraId="69A770D1" w14:textId="77777777" w:rsidR="00357AE5" w:rsidRDefault="00357AE5" w:rsidP="00357AE5">
      <w:pPr>
        <w:spacing w:line="276" w:lineRule="auto"/>
        <w:jc w:val="both"/>
        <w:rPr>
          <w:rFonts w:ascii="Arial" w:hAnsi="Arial" w:cs="Arial"/>
          <w:b/>
          <w:bCs/>
          <w:sz w:val="22"/>
          <w:szCs w:val="22"/>
        </w:rPr>
      </w:pPr>
    </w:p>
    <w:p w14:paraId="531667B0" w14:textId="34C0E232" w:rsidR="00EA398A" w:rsidRPr="00EA398A" w:rsidRDefault="00EA398A" w:rsidP="00DA2DDA">
      <w:pPr>
        <w:spacing w:line="276" w:lineRule="auto"/>
        <w:ind w:left="720"/>
        <w:jc w:val="both"/>
        <w:rPr>
          <w:rFonts w:ascii="Arial" w:hAnsi="Arial" w:cs="Arial"/>
          <w:sz w:val="22"/>
          <w:szCs w:val="22"/>
        </w:rPr>
      </w:pPr>
      <w:r w:rsidRPr="00B41CCD">
        <w:rPr>
          <w:rFonts w:ascii="Arial" w:hAnsi="Arial" w:cs="Arial"/>
          <w:i/>
          <w:iCs/>
          <w:sz w:val="22"/>
          <w:szCs w:val="22"/>
        </w:rPr>
        <w:t>Keywords</w:t>
      </w:r>
      <w:r w:rsidRPr="00EA398A">
        <w:rPr>
          <w:rFonts w:ascii="Arial" w:hAnsi="Arial" w:cs="Arial"/>
          <w:b/>
          <w:bCs/>
          <w:sz w:val="22"/>
          <w:szCs w:val="22"/>
        </w:rPr>
        <w:t>:</w:t>
      </w:r>
      <w:r w:rsidRPr="00EA398A">
        <w:rPr>
          <w:rFonts w:ascii="Arial" w:hAnsi="Arial" w:cs="Arial"/>
          <w:sz w:val="22"/>
          <w:szCs w:val="22"/>
        </w:rPr>
        <w:t xml:space="preserve"> </w:t>
      </w:r>
      <w:r w:rsidR="00EE7A9C">
        <w:rPr>
          <w:rFonts w:ascii="Arial" w:hAnsi="Arial" w:cs="Arial"/>
          <w:sz w:val="22"/>
          <w:szCs w:val="22"/>
        </w:rPr>
        <w:t>C</w:t>
      </w:r>
      <w:r w:rsidRPr="00EA398A">
        <w:rPr>
          <w:rFonts w:ascii="Arial" w:hAnsi="Arial" w:cs="Arial"/>
          <w:sz w:val="22"/>
          <w:szCs w:val="22"/>
        </w:rPr>
        <w:t xml:space="preserve">osting </w:t>
      </w:r>
      <w:r w:rsidR="00EE7A9C">
        <w:rPr>
          <w:rFonts w:ascii="Arial" w:hAnsi="Arial" w:cs="Arial"/>
          <w:sz w:val="22"/>
          <w:szCs w:val="22"/>
        </w:rPr>
        <w:t>P</w:t>
      </w:r>
      <w:r w:rsidRPr="00EA398A">
        <w:rPr>
          <w:rFonts w:ascii="Arial" w:hAnsi="Arial" w:cs="Arial"/>
          <w:sz w:val="22"/>
          <w:szCs w:val="22"/>
        </w:rPr>
        <w:t xml:space="preserve">ractices, </w:t>
      </w:r>
      <w:proofErr w:type="spellStart"/>
      <w:r w:rsidR="00DB25B3">
        <w:rPr>
          <w:rFonts w:ascii="Arial" w:hAnsi="Arial" w:cs="Arial"/>
          <w:sz w:val="22"/>
          <w:szCs w:val="22"/>
        </w:rPr>
        <w:t>K</w:t>
      </w:r>
      <w:r w:rsidRPr="00EA398A">
        <w:rPr>
          <w:rFonts w:ascii="Arial" w:hAnsi="Arial" w:cs="Arial"/>
          <w:sz w:val="22"/>
          <w:szCs w:val="22"/>
        </w:rPr>
        <w:t>akanin</w:t>
      </w:r>
      <w:proofErr w:type="spellEnd"/>
      <w:r w:rsidRPr="00EA398A">
        <w:rPr>
          <w:rFonts w:ascii="Arial" w:hAnsi="Arial" w:cs="Arial"/>
          <w:sz w:val="22"/>
          <w:szCs w:val="22"/>
        </w:rPr>
        <w:t xml:space="preserve"> </w:t>
      </w:r>
      <w:r w:rsidR="00DB25B3">
        <w:rPr>
          <w:rFonts w:ascii="Arial" w:hAnsi="Arial" w:cs="Arial"/>
          <w:sz w:val="22"/>
          <w:szCs w:val="22"/>
        </w:rPr>
        <w:t>V</w:t>
      </w:r>
      <w:r w:rsidRPr="00EA398A">
        <w:rPr>
          <w:rFonts w:ascii="Arial" w:hAnsi="Arial" w:cs="Arial"/>
          <w:sz w:val="22"/>
          <w:szCs w:val="22"/>
        </w:rPr>
        <w:t xml:space="preserve">endors, </w:t>
      </w:r>
      <w:r w:rsidR="00F55030">
        <w:rPr>
          <w:rFonts w:ascii="Arial" w:hAnsi="Arial" w:cs="Arial"/>
          <w:sz w:val="22"/>
          <w:szCs w:val="22"/>
        </w:rPr>
        <w:t>P</w:t>
      </w:r>
      <w:r w:rsidRPr="00EA398A">
        <w:rPr>
          <w:rFonts w:ascii="Arial" w:hAnsi="Arial" w:cs="Arial"/>
          <w:sz w:val="22"/>
          <w:szCs w:val="22"/>
        </w:rPr>
        <w:t xml:space="preserve">ricing </w:t>
      </w:r>
      <w:r w:rsidR="00F55030">
        <w:rPr>
          <w:rFonts w:ascii="Arial" w:hAnsi="Arial" w:cs="Arial"/>
          <w:sz w:val="22"/>
          <w:szCs w:val="22"/>
        </w:rPr>
        <w:t>S</w:t>
      </w:r>
      <w:r w:rsidRPr="00EA398A">
        <w:rPr>
          <w:rFonts w:ascii="Arial" w:hAnsi="Arial" w:cs="Arial"/>
          <w:sz w:val="22"/>
          <w:szCs w:val="22"/>
        </w:rPr>
        <w:t xml:space="preserve">trategies, </w:t>
      </w:r>
      <w:r w:rsidR="004A0C81">
        <w:rPr>
          <w:rFonts w:ascii="Arial" w:hAnsi="Arial" w:cs="Arial"/>
          <w:sz w:val="22"/>
          <w:szCs w:val="22"/>
        </w:rPr>
        <w:t>Small-Scale, Mark-Up</w:t>
      </w:r>
      <w:r w:rsidR="00453736">
        <w:rPr>
          <w:rFonts w:ascii="Arial" w:hAnsi="Arial" w:cs="Arial"/>
          <w:sz w:val="22"/>
          <w:szCs w:val="22"/>
        </w:rPr>
        <w:t>.</w:t>
      </w:r>
    </w:p>
    <w:p w14:paraId="3D9C9C64" w14:textId="77777777" w:rsidR="00EA398A" w:rsidRDefault="00EA398A" w:rsidP="00062070">
      <w:pPr>
        <w:spacing w:line="480" w:lineRule="auto"/>
        <w:rPr>
          <w:rFonts w:ascii="Arial" w:hAnsi="Arial" w:cs="Arial"/>
          <w:sz w:val="22"/>
          <w:szCs w:val="22"/>
        </w:rPr>
      </w:pPr>
    </w:p>
    <w:p w14:paraId="2B86BBB7" w14:textId="77777777" w:rsidR="006F564F" w:rsidRDefault="006F564F">
      <w:pPr>
        <w:rPr>
          <w:rFonts w:ascii="Arial" w:hAnsi="Arial" w:cs="Arial"/>
          <w:sz w:val="22"/>
          <w:szCs w:val="22"/>
        </w:rPr>
      </w:pPr>
    </w:p>
    <w:p w14:paraId="1AFF5318" w14:textId="77777777" w:rsidR="006F564F" w:rsidRDefault="006F564F">
      <w:pPr>
        <w:rPr>
          <w:rFonts w:ascii="Arial" w:hAnsi="Arial" w:cs="Arial"/>
          <w:sz w:val="22"/>
          <w:szCs w:val="22"/>
        </w:rPr>
      </w:pPr>
    </w:p>
    <w:p w14:paraId="7F906296" w14:textId="77777777" w:rsidR="006F564F" w:rsidRDefault="006F564F">
      <w:pPr>
        <w:rPr>
          <w:rFonts w:ascii="Arial" w:hAnsi="Arial" w:cs="Arial"/>
          <w:sz w:val="22"/>
          <w:szCs w:val="22"/>
        </w:rPr>
      </w:pPr>
    </w:p>
    <w:p w14:paraId="17821D92" w14:textId="77777777" w:rsidR="006F564F" w:rsidRDefault="006F564F">
      <w:pPr>
        <w:rPr>
          <w:rFonts w:ascii="Arial" w:hAnsi="Arial" w:cs="Arial"/>
          <w:sz w:val="22"/>
          <w:szCs w:val="22"/>
        </w:rPr>
      </w:pPr>
    </w:p>
    <w:p w14:paraId="446A5263" w14:textId="77777777" w:rsidR="006F564F" w:rsidRDefault="006F564F">
      <w:pPr>
        <w:rPr>
          <w:rFonts w:ascii="Arial" w:hAnsi="Arial" w:cs="Arial"/>
          <w:sz w:val="22"/>
          <w:szCs w:val="22"/>
        </w:rPr>
      </w:pPr>
    </w:p>
    <w:p w14:paraId="12F00641" w14:textId="77777777" w:rsidR="000153FD" w:rsidRPr="00804667" w:rsidRDefault="000153FD" w:rsidP="00BF35E3">
      <w:pPr>
        <w:spacing w:line="600" w:lineRule="auto"/>
        <w:jc w:val="center"/>
        <w:rPr>
          <w:rFonts w:ascii="Arial" w:hAnsi="Arial" w:cs="Arial"/>
          <w:sz w:val="22"/>
          <w:szCs w:val="22"/>
        </w:rPr>
      </w:pPr>
    </w:p>
    <w:p w14:paraId="6205A685" w14:textId="77777777" w:rsidR="000153FD" w:rsidRPr="001F0291" w:rsidRDefault="00000000" w:rsidP="001F0291">
      <w:pPr>
        <w:pStyle w:val="Heading1"/>
        <w:jc w:val="center"/>
        <w:rPr>
          <w:rFonts w:ascii="Arial" w:hAnsi="Arial" w:cs="Arial"/>
          <w:sz w:val="22"/>
          <w:szCs w:val="22"/>
        </w:rPr>
      </w:pPr>
      <w:bookmarkStart w:id="10" w:name="_Toc219309116"/>
      <w:r w:rsidRPr="001F0291">
        <w:rPr>
          <w:rFonts w:ascii="Arial" w:hAnsi="Arial" w:cs="Arial"/>
          <w:color w:val="auto"/>
          <w:sz w:val="22"/>
          <w:szCs w:val="22"/>
        </w:rPr>
        <w:lastRenderedPageBreak/>
        <w:t>Acknowledgement</w:t>
      </w:r>
      <w:bookmarkEnd w:id="10"/>
      <w:r w:rsidRPr="001F0291">
        <w:rPr>
          <w:rFonts w:ascii="Arial" w:hAnsi="Arial" w:cs="Arial"/>
          <w:sz w:val="22"/>
          <w:szCs w:val="22"/>
        </w:rPr>
        <w:br/>
      </w:r>
      <w:r w:rsidRPr="001F0291">
        <w:rPr>
          <w:rFonts w:ascii="Arial" w:hAnsi="Arial" w:cs="Arial"/>
          <w:sz w:val="22"/>
          <w:szCs w:val="22"/>
        </w:rPr>
        <w:br/>
      </w:r>
    </w:p>
    <w:p w14:paraId="6A535622" w14:textId="77777777" w:rsidR="00DD435F" w:rsidRPr="00DD435F" w:rsidRDefault="00000000" w:rsidP="00DD435F">
      <w:pPr>
        <w:spacing w:line="480" w:lineRule="auto"/>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r>
      <w:r w:rsidR="00DD435F" w:rsidRPr="00DD435F">
        <w:rPr>
          <w:rFonts w:ascii="Arial" w:eastAsia="Arial" w:hAnsi="Arial" w:cs="Arial"/>
          <w:sz w:val="22"/>
          <w:szCs w:val="22"/>
        </w:rPr>
        <w:t xml:space="preserve">The researchers extend their deepest gratitude to all who contributed to the successful completion of this study. Our heartfelt appreciation goes to our adviser, Ms. </w:t>
      </w:r>
      <w:proofErr w:type="spellStart"/>
      <w:r w:rsidR="00DD435F" w:rsidRPr="00DD435F">
        <w:rPr>
          <w:rFonts w:ascii="Arial" w:eastAsia="Arial" w:hAnsi="Arial" w:cs="Arial"/>
          <w:sz w:val="22"/>
          <w:szCs w:val="22"/>
        </w:rPr>
        <w:t>Jastine</w:t>
      </w:r>
      <w:proofErr w:type="spellEnd"/>
      <w:r w:rsidR="00DD435F" w:rsidRPr="00DD435F">
        <w:rPr>
          <w:rFonts w:ascii="Arial" w:eastAsia="Arial" w:hAnsi="Arial" w:cs="Arial"/>
          <w:sz w:val="22"/>
          <w:szCs w:val="22"/>
        </w:rPr>
        <w:t xml:space="preserve"> Shane S. Pastrana, CFMA, MBA, for her unwavering guidance, expert insights, and continuous support throughout the development of this research. Her dedication, patience, and constructive feedback greatly strengthened the quality of our work.</w:t>
      </w:r>
    </w:p>
    <w:p w14:paraId="1A1C3E94" w14:textId="50FAC4FB" w:rsidR="00DD435F" w:rsidRPr="00DD435F" w:rsidRDefault="00DD435F" w:rsidP="00DD435F">
      <w:pPr>
        <w:spacing w:line="480" w:lineRule="auto"/>
        <w:jc w:val="both"/>
        <w:rPr>
          <w:rFonts w:ascii="Arial" w:eastAsia="Arial" w:hAnsi="Arial" w:cs="Arial"/>
          <w:sz w:val="22"/>
          <w:szCs w:val="22"/>
        </w:rPr>
      </w:pPr>
      <w:r>
        <w:rPr>
          <w:rFonts w:ascii="Arial" w:eastAsia="Arial" w:hAnsi="Arial" w:cs="Arial"/>
          <w:sz w:val="22"/>
          <w:szCs w:val="22"/>
        </w:rPr>
        <w:tab/>
      </w:r>
      <w:r w:rsidRPr="00DD435F">
        <w:rPr>
          <w:rFonts w:ascii="Arial" w:eastAsia="Arial" w:hAnsi="Arial" w:cs="Arial"/>
          <w:sz w:val="22"/>
          <w:szCs w:val="22"/>
        </w:rPr>
        <w:t xml:space="preserve">We also sincerely acknowledge our panelists — Dr. Janus A. </w:t>
      </w:r>
      <w:proofErr w:type="spellStart"/>
      <w:r w:rsidRPr="00DD435F">
        <w:rPr>
          <w:rFonts w:ascii="Arial" w:eastAsia="Arial" w:hAnsi="Arial" w:cs="Arial"/>
          <w:sz w:val="22"/>
          <w:szCs w:val="22"/>
        </w:rPr>
        <w:t>Naparan</w:t>
      </w:r>
      <w:proofErr w:type="spellEnd"/>
      <w:r w:rsidRPr="00DD435F">
        <w:rPr>
          <w:rFonts w:ascii="Arial" w:eastAsia="Arial" w:hAnsi="Arial" w:cs="Arial"/>
          <w:sz w:val="22"/>
          <w:szCs w:val="22"/>
        </w:rPr>
        <w:t xml:space="preserve">, </w:t>
      </w:r>
      <w:proofErr w:type="spellStart"/>
      <w:r w:rsidRPr="00DD435F">
        <w:rPr>
          <w:rFonts w:ascii="Arial" w:eastAsia="Arial" w:hAnsi="Arial" w:cs="Arial"/>
          <w:sz w:val="22"/>
          <w:szCs w:val="22"/>
        </w:rPr>
        <w:t>DevEdD</w:t>
      </w:r>
      <w:proofErr w:type="spellEnd"/>
      <w:r w:rsidRPr="00DD435F">
        <w:rPr>
          <w:rFonts w:ascii="Arial" w:eastAsia="Arial" w:hAnsi="Arial" w:cs="Arial"/>
          <w:sz w:val="22"/>
          <w:szCs w:val="22"/>
        </w:rPr>
        <w:t xml:space="preserve">, Ms. Mylene Alfanta, CPA, MBA, and Ms. Mae Kristine </w:t>
      </w:r>
      <w:proofErr w:type="spellStart"/>
      <w:r w:rsidRPr="00DD435F">
        <w:rPr>
          <w:rFonts w:ascii="Arial" w:eastAsia="Arial" w:hAnsi="Arial" w:cs="Arial"/>
          <w:sz w:val="22"/>
          <w:szCs w:val="22"/>
        </w:rPr>
        <w:t>Ediang</w:t>
      </w:r>
      <w:proofErr w:type="spellEnd"/>
      <w:r w:rsidRPr="00DD435F">
        <w:rPr>
          <w:rFonts w:ascii="Arial" w:eastAsia="Arial" w:hAnsi="Arial" w:cs="Arial"/>
          <w:sz w:val="22"/>
          <w:szCs w:val="22"/>
        </w:rPr>
        <w:t>, LPT, MAEd — for their valuable comments, rigorous evaluation, and meaningful recommendations that helped refine and enhance this study. Their expertise and academic commitment contributed significantly to improving our analysis, methodology, and overall presentation.</w:t>
      </w:r>
    </w:p>
    <w:p w14:paraId="489980A4" w14:textId="3F63ACD2" w:rsidR="00DD435F" w:rsidRPr="00DD435F" w:rsidRDefault="00DD435F" w:rsidP="00DD435F">
      <w:pPr>
        <w:spacing w:line="480" w:lineRule="auto"/>
        <w:jc w:val="both"/>
        <w:rPr>
          <w:rFonts w:ascii="Arial" w:eastAsia="Arial" w:hAnsi="Arial" w:cs="Arial"/>
          <w:sz w:val="22"/>
          <w:szCs w:val="22"/>
        </w:rPr>
      </w:pPr>
      <w:r>
        <w:rPr>
          <w:rFonts w:ascii="Arial" w:eastAsia="Arial" w:hAnsi="Arial" w:cs="Arial"/>
          <w:sz w:val="22"/>
          <w:szCs w:val="22"/>
        </w:rPr>
        <w:tab/>
      </w:r>
      <w:r w:rsidRPr="00DD435F">
        <w:rPr>
          <w:rFonts w:ascii="Arial" w:eastAsia="Arial" w:hAnsi="Arial" w:cs="Arial"/>
          <w:sz w:val="22"/>
          <w:szCs w:val="22"/>
        </w:rPr>
        <w:t xml:space="preserve">Our gratitude extends to the small-scale </w:t>
      </w:r>
      <w:proofErr w:type="spellStart"/>
      <w:r w:rsidRPr="00DD435F">
        <w:rPr>
          <w:rFonts w:ascii="Arial" w:eastAsia="Arial" w:hAnsi="Arial" w:cs="Arial"/>
          <w:sz w:val="22"/>
          <w:szCs w:val="22"/>
        </w:rPr>
        <w:t>kakanin</w:t>
      </w:r>
      <w:proofErr w:type="spellEnd"/>
      <w:r w:rsidRPr="00DD435F">
        <w:rPr>
          <w:rFonts w:ascii="Arial" w:eastAsia="Arial" w:hAnsi="Arial" w:cs="Arial"/>
          <w:sz w:val="22"/>
          <w:szCs w:val="22"/>
        </w:rPr>
        <w:t xml:space="preserve"> vendors of Pagadian City who generously shared their experiences and insights despite their busy schedules. Their cooperation made this study possible. We also thank the faculty, staff, and administration who supported the conduct of this research.</w:t>
      </w:r>
    </w:p>
    <w:p w14:paraId="43E8FB5B" w14:textId="6DE9D3BF" w:rsidR="00DD435F" w:rsidRPr="00DD435F" w:rsidRDefault="00DD435F" w:rsidP="00DD435F">
      <w:pPr>
        <w:spacing w:line="480" w:lineRule="auto"/>
        <w:jc w:val="both"/>
        <w:rPr>
          <w:rFonts w:ascii="Arial" w:eastAsia="Arial" w:hAnsi="Arial" w:cs="Arial"/>
          <w:sz w:val="22"/>
          <w:szCs w:val="22"/>
        </w:rPr>
      </w:pPr>
      <w:r>
        <w:rPr>
          <w:rFonts w:ascii="Arial" w:eastAsia="Arial" w:hAnsi="Arial" w:cs="Arial"/>
          <w:sz w:val="22"/>
          <w:szCs w:val="22"/>
        </w:rPr>
        <w:tab/>
      </w:r>
      <w:r w:rsidRPr="00DD435F">
        <w:rPr>
          <w:rFonts w:ascii="Arial" w:eastAsia="Arial" w:hAnsi="Arial" w:cs="Arial"/>
          <w:sz w:val="22"/>
          <w:szCs w:val="22"/>
        </w:rPr>
        <w:t>Lastly, we are profoundly grateful to our families and friends for their constant encouragement, understanding, and moral support, and to God for granting us the wisdom, strength, and perseverance to complete this work.</w:t>
      </w:r>
    </w:p>
    <w:p w14:paraId="3DB73932" w14:textId="77777777" w:rsidR="00E445A3" w:rsidRDefault="00E445A3">
      <w:pPr>
        <w:pStyle w:val="Heading2"/>
        <w:jc w:val="center"/>
        <w:rPr>
          <w:rFonts w:ascii="Arial" w:eastAsia="Arial" w:hAnsi="Arial" w:cs="Arial"/>
          <w:color w:val="000000"/>
          <w:sz w:val="22"/>
          <w:szCs w:val="22"/>
        </w:rPr>
      </w:pPr>
    </w:p>
    <w:p w14:paraId="7B58155B" w14:textId="77777777" w:rsidR="00333632" w:rsidRDefault="00333632" w:rsidP="00333632"/>
    <w:p w14:paraId="6F0D7936" w14:textId="77777777" w:rsidR="00333632" w:rsidRPr="00333632" w:rsidRDefault="00333632" w:rsidP="00333632"/>
    <w:p w14:paraId="6C8AA9DC" w14:textId="4DEAA48B" w:rsidR="000153FD" w:rsidRPr="002F6769" w:rsidRDefault="00000000" w:rsidP="002F6769">
      <w:pPr>
        <w:pStyle w:val="Heading1"/>
        <w:jc w:val="center"/>
        <w:rPr>
          <w:rFonts w:ascii="Arial" w:hAnsi="Arial" w:cs="Arial"/>
          <w:sz w:val="22"/>
          <w:szCs w:val="22"/>
        </w:rPr>
      </w:pPr>
      <w:bookmarkStart w:id="11" w:name="_Toc219309117"/>
      <w:r w:rsidRPr="002F6769">
        <w:rPr>
          <w:rFonts w:ascii="Arial" w:hAnsi="Arial" w:cs="Arial"/>
          <w:color w:val="auto"/>
          <w:sz w:val="22"/>
          <w:szCs w:val="22"/>
        </w:rPr>
        <w:lastRenderedPageBreak/>
        <w:t>Dedication</w:t>
      </w:r>
      <w:bookmarkEnd w:id="11"/>
      <w:r w:rsidRPr="002F6769">
        <w:rPr>
          <w:rFonts w:ascii="Arial" w:hAnsi="Arial" w:cs="Arial"/>
          <w:color w:val="auto"/>
          <w:sz w:val="22"/>
          <w:szCs w:val="22"/>
        </w:rPr>
        <w:br/>
      </w:r>
      <w:r w:rsidRPr="002F6769">
        <w:rPr>
          <w:rFonts w:ascii="Arial" w:hAnsi="Arial" w:cs="Arial"/>
          <w:sz w:val="22"/>
          <w:szCs w:val="22"/>
        </w:rPr>
        <w:br/>
      </w:r>
    </w:p>
    <w:p w14:paraId="341B73E6" w14:textId="77777777" w:rsidR="00E8463D" w:rsidRDefault="00000000" w:rsidP="00E8463D">
      <w:pPr>
        <w:spacing w:line="480" w:lineRule="auto"/>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r>
      <w:r w:rsidR="00E445A3" w:rsidRPr="00E445A3">
        <w:rPr>
          <w:rFonts w:ascii="Arial" w:eastAsia="Arial" w:hAnsi="Arial" w:cs="Arial"/>
          <w:sz w:val="22"/>
          <w:szCs w:val="22"/>
        </w:rPr>
        <w:t>This research is lovingly dedicated to our parents, whose unwavering support, sacrifices, and constant encouragement have guided us throughout this academic journey. Their belief in our abilities has been a source of strength and motivation, inspiring us to persevere and give our best in every step of the process. With deep gratitude and heartfelt appreciation, we offer this work as a tribute to everything they have done for us</w:t>
      </w:r>
      <w:r w:rsidR="00E8463D">
        <w:rPr>
          <w:rFonts w:ascii="Arial" w:eastAsia="Arial" w:hAnsi="Arial" w:cs="Arial"/>
          <w:sz w:val="22"/>
          <w:szCs w:val="22"/>
        </w:rPr>
        <w:t>.</w:t>
      </w:r>
    </w:p>
    <w:p w14:paraId="7958CFB1" w14:textId="66187CFC" w:rsidR="00E8463D" w:rsidRPr="00464870" w:rsidRDefault="00A82B61" w:rsidP="00E8463D">
      <w:pPr>
        <w:spacing w:line="480" w:lineRule="auto"/>
        <w:jc w:val="center"/>
        <w:rPr>
          <w:rFonts w:ascii="Arial" w:eastAsia="Arial" w:hAnsi="Arial" w:cs="Arial"/>
          <w:i/>
          <w:iCs/>
          <w:sz w:val="22"/>
          <w:szCs w:val="22"/>
        </w:rPr>
      </w:pPr>
      <w:r>
        <w:rPr>
          <w:rFonts w:ascii="Arial" w:eastAsia="Arial" w:hAnsi="Arial" w:cs="Arial"/>
          <w:i/>
          <w:iCs/>
          <w:sz w:val="22"/>
          <w:szCs w:val="22"/>
        </w:rPr>
        <w:t xml:space="preserve">Mr. </w:t>
      </w:r>
      <w:r w:rsidR="00E445A3" w:rsidRPr="00464870">
        <w:rPr>
          <w:rFonts w:ascii="Arial" w:eastAsia="Arial" w:hAnsi="Arial" w:cs="Arial"/>
          <w:i/>
          <w:iCs/>
          <w:sz w:val="22"/>
          <w:szCs w:val="22"/>
        </w:rPr>
        <w:t xml:space="preserve">Ryan D. </w:t>
      </w:r>
      <w:proofErr w:type="spellStart"/>
      <w:r w:rsidR="00E445A3" w:rsidRPr="00464870">
        <w:rPr>
          <w:rFonts w:ascii="Arial" w:eastAsia="Arial" w:hAnsi="Arial" w:cs="Arial"/>
          <w:i/>
          <w:iCs/>
          <w:sz w:val="22"/>
          <w:szCs w:val="22"/>
        </w:rPr>
        <w:t>Antenero</w:t>
      </w:r>
      <w:proofErr w:type="spellEnd"/>
      <w:r w:rsidR="00464870" w:rsidRPr="00464870">
        <w:rPr>
          <w:rFonts w:ascii="Arial" w:eastAsia="Arial" w:hAnsi="Arial" w:cs="Arial"/>
          <w:i/>
          <w:iCs/>
          <w:sz w:val="22"/>
          <w:szCs w:val="22"/>
        </w:rPr>
        <w:t>,</w:t>
      </w:r>
    </w:p>
    <w:p w14:paraId="1F3ADC76" w14:textId="68EE7A0E" w:rsidR="00464870" w:rsidRPr="00464870" w:rsidRDefault="00A82B61" w:rsidP="00E8463D">
      <w:pPr>
        <w:spacing w:line="480" w:lineRule="auto"/>
        <w:jc w:val="center"/>
        <w:rPr>
          <w:rFonts w:ascii="Arial" w:eastAsia="Arial" w:hAnsi="Arial" w:cs="Arial"/>
          <w:i/>
          <w:iCs/>
          <w:sz w:val="22"/>
          <w:szCs w:val="22"/>
        </w:rPr>
      </w:pPr>
      <w:r>
        <w:rPr>
          <w:rFonts w:ascii="Arial" w:eastAsia="Arial" w:hAnsi="Arial" w:cs="Arial"/>
          <w:i/>
          <w:iCs/>
          <w:sz w:val="22"/>
          <w:szCs w:val="22"/>
        </w:rPr>
        <w:t xml:space="preserve">Mrs. </w:t>
      </w:r>
      <w:r w:rsidR="00E445A3" w:rsidRPr="00464870">
        <w:rPr>
          <w:rFonts w:ascii="Arial" w:eastAsia="Arial" w:hAnsi="Arial" w:cs="Arial"/>
          <w:i/>
          <w:iCs/>
          <w:sz w:val="22"/>
          <w:szCs w:val="22"/>
        </w:rPr>
        <w:t xml:space="preserve">Gwen T. </w:t>
      </w:r>
      <w:proofErr w:type="spellStart"/>
      <w:r w:rsidR="00E445A3" w:rsidRPr="00464870">
        <w:rPr>
          <w:rFonts w:ascii="Arial" w:eastAsia="Arial" w:hAnsi="Arial" w:cs="Arial"/>
          <w:i/>
          <w:iCs/>
          <w:sz w:val="22"/>
          <w:szCs w:val="22"/>
        </w:rPr>
        <w:t>Antenero</w:t>
      </w:r>
      <w:proofErr w:type="spellEnd"/>
      <w:r w:rsidR="00E445A3" w:rsidRPr="00464870">
        <w:rPr>
          <w:rFonts w:ascii="Arial" w:eastAsia="Arial" w:hAnsi="Arial" w:cs="Arial"/>
          <w:i/>
          <w:iCs/>
          <w:sz w:val="22"/>
          <w:szCs w:val="22"/>
        </w:rPr>
        <w:t xml:space="preserve">, </w:t>
      </w:r>
    </w:p>
    <w:p w14:paraId="0EB3380C" w14:textId="41559B1B" w:rsidR="00464870" w:rsidRPr="00464870" w:rsidRDefault="00A82B61" w:rsidP="00E8463D">
      <w:pPr>
        <w:spacing w:line="480" w:lineRule="auto"/>
        <w:jc w:val="center"/>
        <w:rPr>
          <w:rFonts w:ascii="Arial" w:eastAsia="Arial" w:hAnsi="Arial" w:cs="Arial"/>
          <w:i/>
          <w:iCs/>
          <w:sz w:val="22"/>
          <w:szCs w:val="22"/>
        </w:rPr>
      </w:pPr>
      <w:r>
        <w:rPr>
          <w:rFonts w:ascii="Arial" w:eastAsia="Arial" w:hAnsi="Arial" w:cs="Arial"/>
          <w:i/>
          <w:iCs/>
          <w:sz w:val="22"/>
          <w:szCs w:val="22"/>
        </w:rPr>
        <w:t xml:space="preserve">Mr. </w:t>
      </w:r>
      <w:r w:rsidR="00E445A3" w:rsidRPr="00464870">
        <w:rPr>
          <w:rFonts w:ascii="Arial" w:eastAsia="Arial" w:hAnsi="Arial" w:cs="Arial"/>
          <w:i/>
          <w:iCs/>
          <w:sz w:val="22"/>
          <w:szCs w:val="22"/>
        </w:rPr>
        <w:t xml:space="preserve">Eleazer C. Estrella, </w:t>
      </w:r>
    </w:p>
    <w:p w14:paraId="55A3A41F" w14:textId="346E9835" w:rsidR="00E445A3" w:rsidRDefault="00092A03" w:rsidP="00E8463D">
      <w:pPr>
        <w:spacing w:line="480" w:lineRule="auto"/>
        <w:jc w:val="center"/>
        <w:rPr>
          <w:rFonts w:ascii="Arial" w:eastAsia="Arial" w:hAnsi="Arial" w:cs="Arial"/>
          <w:i/>
          <w:iCs/>
          <w:sz w:val="22"/>
          <w:szCs w:val="22"/>
        </w:rPr>
      </w:pPr>
      <w:r>
        <w:rPr>
          <w:rFonts w:ascii="Arial" w:eastAsia="Arial" w:hAnsi="Arial" w:cs="Arial"/>
          <w:i/>
          <w:iCs/>
          <w:sz w:val="22"/>
          <w:szCs w:val="22"/>
        </w:rPr>
        <w:t xml:space="preserve">Ms. </w:t>
      </w:r>
      <w:proofErr w:type="spellStart"/>
      <w:r w:rsidR="00464870" w:rsidRPr="00464870">
        <w:rPr>
          <w:rFonts w:ascii="Arial" w:eastAsia="Arial" w:hAnsi="Arial" w:cs="Arial"/>
          <w:i/>
          <w:iCs/>
          <w:sz w:val="22"/>
          <w:szCs w:val="22"/>
        </w:rPr>
        <w:t>J</w:t>
      </w:r>
      <w:r w:rsidR="00E445A3" w:rsidRPr="00464870">
        <w:rPr>
          <w:rFonts w:ascii="Arial" w:eastAsia="Arial" w:hAnsi="Arial" w:cs="Arial"/>
          <w:i/>
          <w:iCs/>
          <w:sz w:val="22"/>
          <w:szCs w:val="22"/>
        </w:rPr>
        <w:t>eynorlee</w:t>
      </w:r>
      <w:proofErr w:type="spellEnd"/>
      <w:r w:rsidR="00E445A3" w:rsidRPr="00464870">
        <w:rPr>
          <w:rFonts w:ascii="Arial" w:eastAsia="Arial" w:hAnsi="Arial" w:cs="Arial"/>
          <w:i/>
          <w:iCs/>
          <w:sz w:val="22"/>
          <w:szCs w:val="22"/>
        </w:rPr>
        <w:t xml:space="preserve"> M. </w:t>
      </w:r>
      <w:proofErr w:type="spellStart"/>
      <w:r w:rsidR="00E445A3" w:rsidRPr="00464870">
        <w:rPr>
          <w:rFonts w:ascii="Arial" w:eastAsia="Arial" w:hAnsi="Arial" w:cs="Arial"/>
          <w:i/>
          <w:iCs/>
          <w:sz w:val="22"/>
          <w:szCs w:val="22"/>
        </w:rPr>
        <w:t>Mamac</w:t>
      </w:r>
      <w:proofErr w:type="spellEnd"/>
      <w:r w:rsidR="00464870" w:rsidRPr="00464870">
        <w:rPr>
          <w:rFonts w:ascii="Arial" w:eastAsia="Arial" w:hAnsi="Arial" w:cs="Arial"/>
          <w:i/>
          <w:iCs/>
          <w:sz w:val="22"/>
          <w:szCs w:val="22"/>
        </w:rPr>
        <w:t>,</w:t>
      </w:r>
    </w:p>
    <w:p w14:paraId="28204C46" w14:textId="69B91532" w:rsidR="00FB2B70" w:rsidRDefault="005D1469" w:rsidP="00E8463D">
      <w:pPr>
        <w:spacing w:line="480" w:lineRule="auto"/>
        <w:jc w:val="center"/>
        <w:rPr>
          <w:rFonts w:ascii="Arial" w:eastAsia="Arial" w:hAnsi="Arial" w:cs="Arial"/>
          <w:i/>
          <w:iCs/>
          <w:sz w:val="22"/>
          <w:szCs w:val="22"/>
        </w:rPr>
      </w:pPr>
      <w:r>
        <w:rPr>
          <w:rFonts w:ascii="Arial" w:eastAsia="Arial" w:hAnsi="Arial" w:cs="Arial"/>
          <w:i/>
          <w:iCs/>
          <w:sz w:val="22"/>
          <w:szCs w:val="22"/>
        </w:rPr>
        <w:t>Mr.</w:t>
      </w:r>
      <w:r w:rsidR="00026B4A">
        <w:rPr>
          <w:rFonts w:ascii="Arial" w:eastAsia="Arial" w:hAnsi="Arial" w:cs="Arial"/>
          <w:i/>
          <w:iCs/>
          <w:sz w:val="22"/>
          <w:szCs w:val="22"/>
        </w:rPr>
        <w:t xml:space="preserve"> </w:t>
      </w:r>
      <w:proofErr w:type="spellStart"/>
      <w:r w:rsidR="00026B4A">
        <w:rPr>
          <w:rFonts w:ascii="Arial" w:eastAsia="Arial" w:hAnsi="Arial" w:cs="Arial"/>
          <w:i/>
          <w:iCs/>
          <w:sz w:val="22"/>
          <w:szCs w:val="22"/>
        </w:rPr>
        <w:t>Moben</w:t>
      </w:r>
      <w:proofErr w:type="spellEnd"/>
      <w:r w:rsidR="00E44021">
        <w:rPr>
          <w:rFonts w:ascii="Arial" w:eastAsia="Arial" w:hAnsi="Arial" w:cs="Arial"/>
          <w:i/>
          <w:iCs/>
          <w:sz w:val="22"/>
          <w:szCs w:val="22"/>
        </w:rPr>
        <w:t xml:space="preserve"> </w:t>
      </w:r>
      <w:r w:rsidR="0049564A">
        <w:rPr>
          <w:rFonts w:ascii="Arial" w:eastAsia="Arial" w:hAnsi="Arial" w:cs="Arial"/>
          <w:i/>
          <w:iCs/>
          <w:sz w:val="22"/>
          <w:szCs w:val="22"/>
        </w:rPr>
        <w:t>M.</w:t>
      </w:r>
      <w:r w:rsidR="00E44021">
        <w:rPr>
          <w:rFonts w:ascii="Arial" w:eastAsia="Arial" w:hAnsi="Arial" w:cs="Arial"/>
          <w:i/>
          <w:iCs/>
          <w:sz w:val="22"/>
          <w:szCs w:val="22"/>
        </w:rPr>
        <w:t xml:space="preserve"> </w:t>
      </w:r>
      <w:proofErr w:type="spellStart"/>
      <w:r w:rsidR="00E44021">
        <w:rPr>
          <w:rFonts w:ascii="Arial" w:eastAsia="Arial" w:hAnsi="Arial" w:cs="Arial"/>
          <w:i/>
          <w:iCs/>
          <w:sz w:val="22"/>
          <w:szCs w:val="22"/>
        </w:rPr>
        <w:t>Mantawil</w:t>
      </w:r>
      <w:proofErr w:type="spellEnd"/>
      <w:r w:rsidR="00E44021">
        <w:rPr>
          <w:rFonts w:ascii="Arial" w:eastAsia="Arial" w:hAnsi="Arial" w:cs="Arial"/>
          <w:i/>
          <w:iCs/>
          <w:sz w:val="22"/>
          <w:szCs w:val="22"/>
        </w:rPr>
        <w:t>,</w:t>
      </w:r>
    </w:p>
    <w:p w14:paraId="56B50B2B" w14:textId="7DF2F9E5" w:rsidR="005D1469" w:rsidRPr="00464870" w:rsidRDefault="005D1469" w:rsidP="00E8463D">
      <w:pPr>
        <w:spacing w:line="480" w:lineRule="auto"/>
        <w:jc w:val="center"/>
        <w:rPr>
          <w:rFonts w:ascii="Arial" w:eastAsia="Arial" w:hAnsi="Arial" w:cs="Arial"/>
          <w:i/>
          <w:iCs/>
          <w:sz w:val="22"/>
          <w:szCs w:val="22"/>
        </w:rPr>
      </w:pPr>
      <w:r>
        <w:rPr>
          <w:rFonts w:ascii="Arial" w:eastAsia="Arial" w:hAnsi="Arial" w:cs="Arial"/>
          <w:i/>
          <w:iCs/>
          <w:sz w:val="22"/>
          <w:szCs w:val="22"/>
        </w:rPr>
        <w:t>Mrs.</w:t>
      </w:r>
      <w:r w:rsidR="00E44021">
        <w:rPr>
          <w:rFonts w:ascii="Arial" w:eastAsia="Arial" w:hAnsi="Arial" w:cs="Arial"/>
          <w:i/>
          <w:iCs/>
          <w:sz w:val="22"/>
          <w:szCs w:val="22"/>
        </w:rPr>
        <w:t xml:space="preserve"> Valentina A. </w:t>
      </w:r>
      <w:proofErr w:type="spellStart"/>
      <w:r w:rsidR="00E44021">
        <w:rPr>
          <w:rFonts w:ascii="Arial" w:eastAsia="Arial" w:hAnsi="Arial" w:cs="Arial"/>
          <w:i/>
          <w:iCs/>
          <w:sz w:val="22"/>
          <w:szCs w:val="22"/>
        </w:rPr>
        <w:t>Mantawil</w:t>
      </w:r>
      <w:proofErr w:type="spellEnd"/>
    </w:p>
    <w:p w14:paraId="677A4E8E" w14:textId="01DC1A99" w:rsidR="000153FD" w:rsidRDefault="000153FD" w:rsidP="00E445A3">
      <w:pPr>
        <w:jc w:val="both"/>
        <w:rPr>
          <w:rFonts w:ascii="Arial" w:eastAsia="Arial" w:hAnsi="Arial" w:cs="Arial"/>
          <w:sz w:val="22"/>
          <w:szCs w:val="22"/>
        </w:rPr>
      </w:pPr>
    </w:p>
    <w:p w14:paraId="5A249432" w14:textId="77777777" w:rsidR="000153FD" w:rsidRDefault="000153FD">
      <w:pPr>
        <w:rPr>
          <w:rFonts w:ascii="Arial" w:eastAsia="Arial" w:hAnsi="Arial" w:cs="Arial"/>
          <w:sz w:val="22"/>
          <w:szCs w:val="22"/>
        </w:rPr>
      </w:pPr>
    </w:p>
    <w:p w14:paraId="4856309C" w14:textId="77777777" w:rsidR="000153FD" w:rsidRDefault="000153FD">
      <w:pPr>
        <w:rPr>
          <w:rFonts w:ascii="Arial" w:eastAsia="Arial" w:hAnsi="Arial" w:cs="Arial"/>
          <w:sz w:val="22"/>
          <w:szCs w:val="22"/>
        </w:rPr>
      </w:pPr>
    </w:p>
    <w:p w14:paraId="2D93A079" w14:textId="77777777" w:rsidR="000153FD" w:rsidRDefault="000153FD">
      <w:pPr>
        <w:rPr>
          <w:rFonts w:ascii="Arial" w:eastAsia="Arial" w:hAnsi="Arial" w:cs="Arial"/>
          <w:sz w:val="22"/>
          <w:szCs w:val="22"/>
        </w:rPr>
      </w:pPr>
    </w:p>
    <w:p w14:paraId="13800698" w14:textId="77777777" w:rsidR="000153FD" w:rsidRDefault="000153FD">
      <w:pPr>
        <w:rPr>
          <w:rFonts w:ascii="Arial" w:eastAsia="Arial" w:hAnsi="Arial" w:cs="Arial"/>
          <w:sz w:val="22"/>
          <w:szCs w:val="22"/>
        </w:rPr>
      </w:pPr>
    </w:p>
    <w:p w14:paraId="3189B762" w14:textId="77777777" w:rsidR="000153FD" w:rsidRDefault="000153FD">
      <w:pPr>
        <w:rPr>
          <w:rFonts w:ascii="Arial" w:eastAsia="Arial" w:hAnsi="Arial" w:cs="Arial"/>
          <w:sz w:val="22"/>
          <w:szCs w:val="22"/>
        </w:rPr>
      </w:pPr>
    </w:p>
    <w:p w14:paraId="0B4CECFE" w14:textId="77777777" w:rsidR="000153FD" w:rsidRDefault="000153FD">
      <w:pPr>
        <w:rPr>
          <w:rFonts w:ascii="Arial" w:eastAsia="Arial" w:hAnsi="Arial" w:cs="Arial"/>
          <w:sz w:val="22"/>
          <w:szCs w:val="22"/>
        </w:rPr>
      </w:pPr>
    </w:p>
    <w:p w14:paraId="212C7D34" w14:textId="77777777" w:rsidR="000153FD" w:rsidRDefault="000153FD">
      <w:pPr>
        <w:rPr>
          <w:rFonts w:ascii="Arial" w:eastAsia="Arial" w:hAnsi="Arial" w:cs="Arial"/>
          <w:sz w:val="22"/>
          <w:szCs w:val="22"/>
        </w:rPr>
      </w:pPr>
    </w:p>
    <w:p w14:paraId="42CBFED2" w14:textId="77777777" w:rsidR="000153FD" w:rsidRDefault="000153FD">
      <w:pPr>
        <w:rPr>
          <w:rFonts w:ascii="Arial" w:eastAsia="Arial" w:hAnsi="Arial" w:cs="Arial"/>
          <w:sz w:val="22"/>
          <w:szCs w:val="22"/>
        </w:rPr>
      </w:pPr>
    </w:p>
    <w:p w14:paraId="26FB8A58" w14:textId="77777777" w:rsidR="000153FD" w:rsidRDefault="000153FD">
      <w:pPr>
        <w:rPr>
          <w:rFonts w:ascii="Arial" w:eastAsia="Arial" w:hAnsi="Arial" w:cs="Arial"/>
          <w:sz w:val="22"/>
          <w:szCs w:val="22"/>
        </w:rPr>
      </w:pPr>
    </w:p>
    <w:p w14:paraId="1AF71375" w14:textId="77777777" w:rsidR="000153FD" w:rsidRDefault="000153FD">
      <w:pPr>
        <w:rPr>
          <w:rFonts w:ascii="Arial" w:eastAsia="Arial" w:hAnsi="Arial" w:cs="Arial"/>
          <w:sz w:val="22"/>
          <w:szCs w:val="22"/>
        </w:rPr>
      </w:pPr>
    </w:p>
    <w:p w14:paraId="7A519243" w14:textId="77777777" w:rsidR="00333632" w:rsidRDefault="00333632" w:rsidP="0011155B">
      <w:pPr>
        <w:pStyle w:val="TOC1"/>
      </w:pPr>
      <w:bookmarkStart w:id="12" w:name="_heading=h.gbtnkjxhaqtx" w:colFirst="0" w:colLast="0"/>
      <w:bookmarkEnd w:id="12"/>
    </w:p>
    <w:p w14:paraId="70BEA621" w14:textId="2FDEB778" w:rsidR="00E95DFD" w:rsidRPr="00BC465B" w:rsidRDefault="00023F8F">
      <w:pPr>
        <w:pStyle w:val="TOC1"/>
        <w:rPr>
          <w:rFonts w:asciiTheme="minorHAnsi" w:eastAsiaTheme="minorEastAsia" w:hAnsiTheme="minorHAnsi" w:cstheme="minorBidi"/>
          <w:color w:val="auto"/>
          <w:kern w:val="2"/>
          <w14:ligatures w14:val="standardContextual"/>
        </w:rPr>
      </w:pPr>
      <w:r w:rsidRPr="000E10E3">
        <w:rPr>
          <w:rFonts w:eastAsia="Aptos"/>
          <w:color w:val="auto"/>
        </w:rPr>
        <w:lastRenderedPageBreak/>
        <w:fldChar w:fldCharType="begin"/>
      </w:r>
      <w:r w:rsidRPr="000E10E3">
        <w:instrText xml:space="preserve"> TOC \o "1-3" \u </w:instrText>
      </w:r>
      <w:r w:rsidRPr="000E10E3">
        <w:rPr>
          <w:rFonts w:eastAsia="Aptos"/>
          <w:color w:val="auto"/>
        </w:rPr>
        <w:fldChar w:fldCharType="separate"/>
      </w:r>
      <w:r w:rsidR="006C31BE">
        <w:t>Title Page</w:t>
      </w:r>
      <w:r w:rsidR="00E95DFD" w:rsidRPr="00BC465B">
        <w:tab/>
      </w:r>
      <w:r w:rsidR="00E95DFD" w:rsidRPr="00BC465B">
        <w:fldChar w:fldCharType="begin"/>
      </w:r>
      <w:r w:rsidR="00E95DFD" w:rsidRPr="00BC465B">
        <w:instrText xml:space="preserve"> PAGEREF _Toc219309113 \h </w:instrText>
      </w:r>
      <w:r w:rsidR="00E95DFD" w:rsidRPr="00BC465B">
        <w:fldChar w:fldCharType="separate"/>
      </w:r>
      <w:r w:rsidR="00E95DFD" w:rsidRPr="00BC465B">
        <w:t>i</w:t>
      </w:r>
      <w:r w:rsidR="00E95DFD" w:rsidRPr="00BC465B">
        <w:fldChar w:fldCharType="end"/>
      </w:r>
    </w:p>
    <w:p w14:paraId="5CF83B05" w14:textId="3C576EA6" w:rsidR="00E95DFD" w:rsidRPr="00BC465B" w:rsidRDefault="00E95DFD">
      <w:pPr>
        <w:pStyle w:val="TOC1"/>
        <w:rPr>
          <w:rFonts w:asciiTheme="minorHAnsi" w:eastAsiaTheme="minorEastAsia" w:hAnsiTheme="minorHAnsi" w:cstheme="minorBidi"/>
          <w:color w:val="auto"/>
          <w:kern w:val="2"/>
          <w14:ligatures w14:val="standardContextual"/>
        </w:rPr>
      </w:pPr>
      <w:r w:rsidRPr="00BC465B">
        <w:rPr>
          <w:color w:val="auto"/>
        </w:rPr>
        <w:t>Approval Sheet</w:t>
      </w:r>
      <w:r w:rsidRPr="00BC465B">
        <w:tab/>
      </w:r>
      <w:r w:rsidRPr="00BC465B">
        <w:fldChar w:fldCharType="begin"/>
      </w:r>
      <w:r w:rsidRPr="00BC465B">
        <w:instrText xml:space="preserve"> PAGEREF _Toc219309114 \h </w:instrText>
      </w:r>
      <w:r w:rsidRPr="00BC465B">
        <w:fldChar w:fldCharType="separate"/>
      </w:r>
      <w:r w:rsidRPr="00BC465B">
        <w:t>ii</w:t>
      </w:r>
      <w:r w:rsidRPr="00BC465B">
        <w:fldChar w:fldCharType="end"/>
      </w:r>
    </w:p>
    <w:p w14:paraId="39FD128C" w14:textId="0FC5928C" w:rsidR="00E95DFD" w:rsidRPr="00BC465B" w:rsidRDefault="00E95DFD">
      <w:pPr>
        <w:pStyle w:val="TOC1"/>
        <w:rPr>
          <w:rFonts w:asciiTheme="minorHAnsi" w:eastAsiaTheme="minorEastAsia" w:hAnsiTheme="minorHAnsi" w:cstheme="minorBidi"/>
          <w:color w:val="auto"/>
          <w:kern w:val="2"/>
          <w14:ligatures w14:val="standardContextual"/>
        </w:rPr>
      </w:pPr>
      <w:r w:rsidRPr="00BC465B">
        <w:rPr>
          <w:color w:val="auto"/>
        </w:rPr>
        <w:t>Abstract</w:t>
      </w:r>
      <w:r w:rsidRPr="00BC465B">
        <w:tab/>
      </w:r>
      <w:r w:rsidRPr="00BC465B">
        <w:fldChar w:fldCharType="begin"/>
      </w:r>
      <w:r w:rsidRPr="00BC465B">
        <w:instrText xml:space="preserve"> PAGEREF _Toc219309115 \h </w:instrText>
      </w:r>
      <w:r w:rsidRPr="00BC465B">
        <w:fldChar w:fldCharType="separate"/>
      </w:r>
      <w:r w:rsidRPr="00BC465B">
        <w:t>iii</w:t>
      </w:r>
      <w:r w:rsidRPr="00BC465B">
        <w:fldChar w:fldCharType="end"/>
      </w:r>
    </w:p>
    <w:p w14:paraId="3CBD55A2" w14:textId="25F3774F" w:rsidR="00E95DFD" w:rsidRPr="00BC465B" w:rsidRDefault="00E95DFD">
      <w:pPr>
        <w:pStyle w:val="TOC1"/>
        <w:rPr>
          <w:rFonts w:asciiTheme="minorHAnsi" w:eastAsiaTheme="minorEastAsia" w:hAnsiTheme="minorHAnsi" w:cstheme="minorBidi"/>
          <w:color w:val="auto"/>
          <w:kern w:val="2"/>
          <w14:ligatures w14:val="standardContextual"/>
        </w:rPr>
      </w:pPr>
      <w:r w:rsidRPr="00BC465B">
        <w:rPr>
          <w:color w:val="auto"/>
        </w:rPr>
        <w:t>Acknowledgement</w:t>
      </w:r>
      <w:r w:rsidRPr="00BC465B">
        <w:tab/>
      </w:r>
      <w:r w:rsidRPr="00BC465B">
        <w:fldChar w:fldCharType="begin"/>
      </w:r>
      <w:r w:rsidRPr="00BC465B">
        <w:instrText xml:space="preserve"> PAGEREF _Toc219309116 \h </w:instrText>
      </w:r>
      <w:r w:rsidRPr="00BC465B">
        <w:fldChar w:fldCharType="separate"/>
      </w:r>
      <w:r w:rsidRPr="00BC465B">
        <w:t>iv</w:t>
      </w:r>
      <w:r w:rsidRPr="00BC465B">
        <w:fldChar w:fldCharType="end"/>
      </w:r>
    </w:p>
    <w:p w14:paraId="5CB301A5" w14:textId="19201FEC" w:rsidR="00E95DFD" w:rsidRPr="00BC465B" w:rsidRDefault="00E95DFD" w:rsidP="003E7596">
      <w:pPr>
        <w:pStyle w:val="TOC1"/>
        <w:jc w:val="left"/>
      </w:pPr>
      <w:r w:rsidRPr="00BC465B">
        <w:rPr>
          <w:color w:val="auto"/>
        </w:rPr>
        <w:t>Dedication</w:t>
      </w:r>
      <w:r w:rsidRPr="00BC465B">
        <w:tab/>
      </w:r>
      <w:r w:rsidRPr="00BC465B">
        <w:fldChar w:fldCharType="begin"/>
      </w:r>
      <w:r w:rsidRPr="00BC465B">
        <w:instrText xml:space="preserve"> PAGEREF _Toc219309117 \h </w:instrText>
      </w:r>
      <w:r w:rsidRPr="00BC465B">
        <w:fldChar w:fldCharType="separate"/>
      </w:r>
      <w:r w:rsidRPr="00BC465B">
        <w:t>v</w:t>
      </w:r>
      <w:r w:rsidRPr="00BC465B">
        <w:fldChar w:fldCharType="end"/>
      </w:r>
      <w:r w:rsidRPr="00BC465B">
        <w:br/>
        <w:t>Table of Contents:</w:t>
      </w:r>
      <w:r w:rsidR="003E7596" w:rsidRPr="00BC465B">
        <w:br/>
      </w:r>
      <w:r w:rsidRPr="00BC465B">
        <w:t>Chapter 1</w:t>
      </w:r>
      <w:r w:rsidRPr="00BC465B">
        <w:tab/>
      </w:r>
      <w:r w:rsidRPr="00BC465B">
        <w:fldChar w:fldCharType="begin"/>
      </w:r>
      <w:r w:rsidRPr="00BC465B">
        <w:instrText xml:space="preserve"> PAGEREF _Toc219309118 \h </w:instrText>
      </w:r>
      <w:r w:rsidRPr="00BC465B">
        <w:fldChar w:fldCharType="separate"/>
      </w:r>
      <w:r w:rsidRPr="00BC465B">
        <w:t>1</w:t>
      </w:r>
      <w:r w:rsidRPr="00BC465B">
        <w:fldChar w:fldCharType="end"/>
      </w:r>
    </w:p>
    <w:p w14:paraId="5A53048F" w14:textId="4BF89952" w:rsidR="00E95DFD" w:rsidRPr="00BC465B" w:rsidRDefault="00E95DFD">
      <w:pPr>
        <w:pStyle w:val="TOC2"/>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hAnsi="Arial" w:cs="Arial"/>
          <w:noProof/>
          <w:sz w:val="22"/>
          <w:szCs w:val="22"/>
        </w:rPr>
        <w:t>The Problem</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_Toc219309119 \h </w:instrText>
      </w:r>
      <w:r w:rsidRPr="00BC465B">
        <w:rPr>
          <w:noProof/>
          <w:sz w:val="22"/>
          <w:szCs w:val="22"/>
        </w:rPr>
      </w:r>
      <w:r w:rsidRPr="00BC465B">
        <w:rPr>
          <w:noProof/>
          <w:sz w:val="22"/>
          <w:szCs w:val="22"/>
        </w:rPr>
        <w:fldChar w:fldCharType="separate"/>
      </w:r>
      <w:r w:rsidRPr="00BC465B">
        <w:rPr>
          <w:noProof/>
          <w:sz w:val="22"/>
          <w:szCs w:val="22"/>
        </w:rPr>
        <w:t>1</w:t>
      </w:r>
      <w:r w:rsidRPr="00BC465B">
        <w:rPr>
          <w:noProof/>
          <w:sz w:val="22"/>
          <w:szCs w:val="22"/>
        </w:rPr>
        <w:fldChar w:fldCharType="end"/>
      </w:r>
    </w:p>
    <w:p w14:paraId="3DE2D830" w14:textId="0455ED66"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Background of the Study</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_Toc219309120 \h </w:instrText>
      </w:r>
      <w:r w:rsidRPr="00BC465B">
        <w:rPr>
          <w:noProof/>
          <w:sz w:val="22"/>
          <w:szCs w:val="22"/>
        </w:rPr>
      </w:r>
      <w:r w:rsidRPr="00BC465B">
        <w:rPr>
          <w:noProof/>
          <w:sz w:val="22"/>
          <w:szCs w:val="22"/>
        </w:rPr>
        <w:fldChar w:fldCharType="separate"/>
      </w:r>
      <w:r w:rsidRPr="00BC465B">
        <w:rPr>
          <w:noProof/>
          <w:sz w:val="22"/>
          <w:szCs w:val="22"/>
        </w:rPr>
        <w:t>1</w:t>
      </w:r>
      <w:r w:rsidRPr="00BC465B">
        <w:rPr>
          <w:noProof/>
          <w:sz w:val="22"/>
          <w:szCs w:val="22"/>
        </w:rPr>
        <w:fldChar w:fldCharType="end"/>
      </w:r>
    </w:p>
    <w:p w14:paraId="428C750A" w14:textId="4443C9AD"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Theoretical Framework</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_Toc219309121 \h </w:instrText>
      </w:r>
      <w:r w:rsidRPr="00BC465B">
        <w:rPr>
          <w:noProof/>
          <w:sz w:val="22"/>
          <w:szCs w:val="22"/>
        </w:rPr>
      </w:r>
      <w:r w:rsidRPr="00BC465B">
        <w:rPr>
          <w:noProof/>
          <w:sz w:val="22"/>
          <w:szCs w:val="22"/>
        </w:rPr>
        <w:fldChar w:fldCharType="separate"/>
      </w:r>
      <w:r w:rsidRPr="00BC465B">
        <w:rPr>
          <w:noProof/>
          <w:sz w:val="22"/>
          <w:szCs w:val="22"/>
        </w:rPr>
        <w:t>6</w:t>
      </w:r>
      <w:r w:rsidRPr="00BC465B">
        <w:rPr>
          <w:noProof/>
          <w:sz w:val="22"/>
          <w:szCs w:val="22"/>
        </w:rPr>
        <w:fldChar w:fldCharType="end"/>
      </w:r>
    </w:p>
    <w:p w14:paraId="2172E50A" w14:textId="54D77544"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Statement of the Problem</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_Toc219309122 \h </w:instrText>
      </w:r>
      <w:r w:rsidRPr="00BC465B">
        <w:rPr>
          <w:noProof/>
          <w:sz w:val="22"/>
          <w:szCs w:val="22"/>
        </w:rPr>
      </w:r>
      <w:r w:rsidRPr="00BC465B">
        <w:rPr>
          <w:noProof/>
          <w:sz w:val="22"/>
          <w:szCs w:val="22"/>
        </w:rPr>
        <w:fldChar w:fldCharType="separate"/>
      </w:r>
      <w:r w:rsidRPr="00BC465B">
        <w:rPr>
          <w:noProof/>
          <w:sz w:val="22"/>
          <w:szCs w:val="22"/>
        </w:rPr>
        <w:t>7</w:t>
      </w:r>
      <w:r w:rsidRPr="00BC465B">
        <w:rPr>
          <w:noProof/>
          <w:sz w:val="22"/>
          <w:szCs w:val="22"/>
        </w:rPr>
        <w:fldChar w:fldCharType="end"/>
      </w:r>
    </w:p>
    <w:p w14:paraId="4FC97365" w14:textId="56B92E7A"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Significance of the Study</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_Toc219309123 \h </w:instrText>
      </w:r>
      <w:r w:rsidRPr="00BC465B">
        <w:rPr>
          <w:noProof/>
          <w:sz w:val="22"/>
          <w:szCs w:val="22"/>
        </w:rPr>
      </w:r>
      <w:r w:rsidRPr="00BC465B">
        <w:rPr>
          <w:noProof/>
          <w:sz w:val="22"/>
          <w:szCs w:val="22"/>
        </w:rPr>
        <w:fldChar w:fldCharType="separate"/>
      </w:r>
      <w:r w:rsidRPr="00BC465B">
        <w:rPr>
          <w:noProof/>
          <w:sz w:val="22"/>
          <w:szCs w:val="22"/>
        </w:rPr>
        <w:t>8</w:t>
      </w:r>
      <w:r w:rsidRPr="00BC465B">
        <w:rPr>
          <w:noProof/>
          <w:sz w:val="22"/>
          <w:szCs w:val="22"/>
        </w:rPr>
        <w:fldChar w:fldCharType="end"/>
      </w:r>
    </w:p>
    <w:p w14:paraId="7E5CBD75" w14:textId="38F0FEB7"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Definition of Terms</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_Toc219309124 \h </w:instrText>
      </w:r>
      <w:r w:rsidRPr="00BC465B">
        <w:rPr>
          <w:noProof/>
          <w:sz w:val="22"/>
          <w:szCs w:val="22"/>
        </w:rPr>
      </w:r>
      <w:r w:rsidRPr="00BC465B">
        <w:rPr>
          <w:noProof/>
          <w:sz w:val="22"/>
          <w:szCs w:val="22"/>
        </w:rPr>
        <w:fldChar w:fldCharType="separate"/>
      </w:r>
      <w:r w:rsidRPr="00BC465B">
        <w:rPr>
          <w:noProof/>
          <w:sz w:val="22"/>
          <w:szCs w:val="22"/>
        </w:rPr>
        <w:t>9</w:t>
      </w:r>
      <w:r w:rsidRPr="00BC465B">
        <w:rPr>
          <w:noProof/>
          <w:sz w:val="22"/>
          <w:szCs w:val="22"/>
        </w:rPr>
        <w:fldChar w:fldCharType="end"/>
      </w:r>
    </w:p>
    <w:p w14:paraId="46DD348E" w14:textId="1740676D" w:rsidR="00E95DFD" w:rsidRPr="00BC465B" w:rsidRDefault="00E95DFD">
      <w:pPr>
        <w:pStyle w:val="TOC1"/>
        <w:rPr>
          <w:rFonts w:asciiTheme="minorHAnsi" w:eastAsiaTheme="minorEastAsia" w:hAnsiTheme="minorHAnsi" w:cstheme="minorBidi"/>
          <w:color w:val="auto"/>
          <w:kern w:val="2"/>
          <w14:ligatures w14:val="standardContextual"/>
        </w:rPr>
      </w:pPr>
      <w:r w:rsidRPr="00BC465B">
        <w:t>Chapter 2</w:t>
      </w:r>
      <w:r w:rsidRPr="00BC465B">
        <w:tab/>
      </w:r>
      <w:r w:rsidRPr="00BC465B">
        <w:fldChar w:fldCharType="begin"/>
      </w:r>
      <w:r w:rsidRPr="00BC465B">
        <w:instrText xml:space="preserve"> PAGEREF _Toc219309125 \h </w:instrText>
      </w:r>
      <w:r w:rsidRPr="00BC465B">
        <w:fldChar w:fldCharType="separate"/>
      </w:r>
      <w:r w:rsidRPr="00BC465B">
        <w:t>10</w:t>
      </w:r>
      <w:r w:rsidRPr="00BC465B">
        <w:fldChar w:fldCharType="end"/>
      </w:r>
    </w:p>
    <w:p w14:paraId="2F35F996" w14:textId="6E64E258" w:rsidR="00E95DFD" w:rsidRPr="00BC465B" w:rsidRDefault="00E95DFD">
      <w:pPr>
        <w:pStyle w:val="TOC2"/>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Research Method</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_Toc219309126 \h </w:instrText>
      </w:r>
      <w:r w:rsidRPr="00BC465B">
        <w:rPr>
          <w:noProof/>
          <w:sz w:val="22"/>
          <w:szCs w:val="22"/>
        </w:rPr>
      </w:r>
      <w:r w:rsidRPr="00BC465B">
        <w:rPr>
          <w:noProof/>
          <w:sz w:val="22"/>
          <w:szCs w:val="22"/>
        </w:rPr>
        <w:fldChar w:fldCharType="separate"/>
      </w:r>
      <w:r w:rsidRPr="00BC465B">
        <w:rPr>
          <w:noProof/>
          <w:sz w:val="22"/>
          <w:szCs w:val="22"/>
        </w:rPr>
        <w:t>10</w:t>
      </w:r>
      <w:r w:rsidRPr="00BC465B">
        <w:rPr>
          <w:noProof/>
          <w:sz w:val="22"/>
          <w:szCs w:val="22"/>
        </w:rPr>
        <w:fldChar w:fldCharType="end"/>
      </w:r>
    </w:p>
    <w:p w14:paraId="44B4CCB4" w14:textId="18767D65"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Research Design</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_Toc219309127 \h </w:instrText>
      </w:r>
      <w:r w:rsidRPr="00BC465B">
        <w:rPr>
          <w:noProof/>
          <w:sz w:val="22"/>
          <w:szCs w:val="22"/>
        </w:rPr>
      </w:r>
      <w:r w:rsidRPr="00BC465B">
        <w:rPr>
          <w:noProof/>
          <w:sz w:val="22"/>
          <w:szCs w:val="22"/>
        </w:rPr>
        <w:fldChar w:fldCharType="separate"/>
      </w:r>
      <w:r w:rsidRPr="00BC465B">
        <w:rPr>
          <w:noProof/>
          <w:sz w:val="22"/>
          <w:szCs w:val="22"/>
        </w:rPr>
        <w:t>10</w:t>
      </w:r>
      <w:r w:rsidRPr="00BC465B">
        <w:rPr>
          <w:noProof/>
          <w:sz w:val="22"/>
          <w:szCs w:val="22"/>
        </w:rPr>
        <w:fldChar w:fldCharType="end"/>
      </w:r>
    </w:p>
    <w:p w14:paraId="671DEDBB" w14:textId="0AAF2A7E"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Research Environment</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_Toc219309128 \h </w:instrText>
      </w:r>
      <w:r w:rsidRPr="00BC465B">
        <w:rPr>
          <w:noProof/>
          <w:sz w:val="22"/>
          <w:szCs w:val="22"/>
        </w:rPr>
      </w:r>
      <w:r w:rsidRPr="00BC465B">
        <w:rPr>
          <w:noProof/>
          <w:sz w:val="22"/>
          <w:szCs w:val="22"/>
        </w:rPr>
        <w:fldChar w:fldCharType="separate"/>
      </w:r>
      <w:r w:rsidRPr="00BC465B">
        <w:rPr>
          <w:noProof/>
          <w:sz w:val="22"/>
          <w:szCs w:val="22"/>
        </w:rPr>
        <w:t>11</w:t>
      </w:r>
      <w:r w:rsidRPr="00BC465B">
        <w:rPr>
          <w:noProof/>
          <w:sz w:val="22"/>
          <w:szCs w:val="22"/>
        </w:rPr>
        <w:fldChar w:fldCharType="end"/>
      </w:r>
    </w:p>
    <w:p w14:paraId="0235FEB2" w14:textId="30996B09"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Research Participants</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_Toc219309129 \h </w:instrText>
      </w:r>
      <w:r w:rsidRPr="00BC465B">
        <w:rPr>
          <w:noProof/>
          <w:sz w:val="22"/>
          <w:szCs w:val="22"/>
        </w:rPr>
      </w:r>
      <w:r w:rsidRPr="00BC465B">
        <w:rPr>
          <w:noProof/>
          <w:sz w:val="22"/>
          <w:szCs w:val="22"/>
        </w:rPr>
        <w:fldChar w:fldCharType="separate"/>
      </w:r>
      <w:r w:rsidRPr="00BC465B">
        <w:rPr>
          <w:noProof/>
          <w:sz w:val="22"/>
          <w:szCs w:val="22"/>
        </w:rPr>
        <w:t>12</w:t>
      </w:r>
      <w:r w:rsidRPr="00BC465B">
        <w:rPr>
          <w:noProof/>
          <w:sz w:val="22"/>
          <w:szCs w:val="22"/>
        </w:rPr>
        <w:fldChar w:fldCharType="end"/>
      </w:r>
    </w:p>
    <w:p w14:paraId="6C78AB62" w14:textId="4BAA1491"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Research Instrument</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_Toc219309130 \h </w:instrText>
      </w:r>
      <w:r w:rsidRPr="00BC465B">
        <w:rPr>
          <w:noProof/>
          <w:sz w:val="22"/>
          <w:szCs w:val="22"/>
        </w:rPr>
      </w:r>
      <w:r w:rsidRPr="00BC465B">
        <w:rPr>
          <w:noProof/>
          <w:sz w:val="22"/>
          <w:szCs w:val="22"/>
        </w:rPr>
        <w:fldChar w:fldCharType="separate"/>
      </w:r>
      <w:r w:rsidRPr="00BC465B">
        <w:rPr>
          <w:noProof/>
          <w:sz w:val="22"/>
          <w:szCs w:val="22"/>
        </w:rPr>
        <w:t>15</w:t>
      </w:r>
      <w:r w:rsidRPr="00BC465B">
        <w:rPr>
          <w:noProof/>
          <w:sz w:val="22"/>
          <w:szCs w:val="22"/>
        </w:rPr>
        <w:fldChar w:fldCharType="end"/>
      </w:r>
    </w:p>
    <w:p w14:paraId="6C53BBB2" w14:textId="01432B9B"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Data Gathering Procedure</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_Toc219309131 \h </w:instrText>
      </w:r>
      <w:r w:rsidRPr="00BC465B">
        <w:rPr>
          <w:noProof/>
          <w:sz w:val="22"/>
          <w:szCs w:val="22"/>
        </w:rPr>
      </w:r>
      <w:r w:rsidRPr="00BC465B">
        <w:rPr>
          <w:noProof/>
          <w:sz w:val="22"/>
          <w:szCs w:val="22"/>
        </w:rPr>
        <w:fldChar w:fldCharType="separate"/>
      </w:r>
      <w:r w:rsidRPr="00BC465B">
        <w:rPr>
          <w:noProof/>
          <w:sz w:val="22"/>
          <w:szCs w:val="22"/>
        </w:rPr>
        <w:t>16</w:t>
      </w:r>
      <w:r w:rsidRPr="00BC465B">
        <w:rPr>
          <w:noProof/>
          <w:sz w:val="22"/>
          <w:szCs w:val="22"/>
        </w:rPr>
        <w:fldChar w:fldCharType="end"/>
      </w:r>
    </w:p>
    <w:p w14:paraId="63549E90" w14:textId="7837B1CA"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Data Analysis</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_Toc219309132 \h </w:instrText>
      </w:r>
      <w:r w:rsidRPr="00BC465B">
        <w:rPr>
          <w:noProof/>
          <w:sz w:val="22"/>
          <w:szCs w:val="22"/>
        </w:rPr>
      </w:r>
      <w:r w:rsidRPr="00BC465B">
        <w:rPr>
          <w:noProof/>
          <w:sz w:val="22"/>
          <w:szCs w:val="22"/>
        </w:rPr>
        <w:fldChar w:fldCharType="separate"/>
      </w:r>
      <w:r w:rsidRPr="00BC465B">
        <w:rPr>
          <w:noProof/>
          <w:sz w:val="22"/>
          <w:szCs w:val="22"/>
        </w:rPr>
        <w:t>16</w:t>
      </w:r>
      <w:r w:rsidRPr="00BC465B">
        <w:rPr>
          <w:noProof/>
          <w:sz w:val="22"/>
          <w:szCs w:val="22"/>
        </w:rPr>
        <w:fldChar w:fldCharType="end"/>
      </w:r>
    </w:p>
    <w:p w14:paraId="4053E0BD" w14:textId="762E69F6"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Ethical Considerations in Research</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_Toc219309133 \h </w:instrText>
      </w:r>
      <w:r w:rsidRPr="00BC465B">
        <w:rPr>
          <w:noProof/>
          <w:sz w:val="22"/>
          <w:szCs w:val="22"/>
        </w:rPr>
      </w:r>
      <w:r w:rsidRPr="00BC465B">
        <w:rPr>
          <w:noProof/>
          <w:sz w:val="22"/>
          <w:szCs w:val="22"/>
        </w:rPr>
        <w:fldChar w:fldCharType="separate"/>
      </w:r>
      <w:r w:rsidRPr="00BC465B">
        <w:rPr>
          <w:noProof/>
          <w:sz w:val="22"/>
          <w:szCs w:val="22"/>
        </w:rPr>
        <w:t>17</w:t>
      </w:r>
      <w:r w:rsidRPr="00BC465B">
        <w:rPr>
          <w:noProof/>
          <w:sz w:val="22"/>
          <w:szCs w:val="22"/>
        </w:rPr>
        <w:fldChar w:fldCharType="end"/>
      </w:r>
    </w:p>
    <w:p w14:paraId="6CE1981C" w14:textId="441DF996" w:rsidR="00E95DFD" w:rsidRPr="00BC465B" w:rsidRDefault="00E95DFD">
      <w:pPr>
        <w:pStyle w:val="TOC1"/>
        <w:rPr>
          <w:rFonts w:asciiTheme="minorHAnsi" w:eastAsiaTheme="minorEastAsia" w:hAnsiTheme="minorHAnsi" w:cstheme="minorBidi"/>
          <w:color w:val="auto"/>
          <w:kern w:val="2"/>
          <w14:ligatures w14:val="standardContextual"/>
        </w:rPr>
      </w:pPr>
      <w:r w:rsidRPr="00BC465B">
        <w:t>Chapter 3</w:t>
      </w:r>
      <w:r w:rsidRPr="00BC465B">
        <w:tab/>
      </w:r>
      <w:r w:rsidRPr="00BC465B">
        <w:fldChar w:fldCharType="begin"/>
      </w:r>
      <w:r w:rsidRPr="00BC465B">
        <w:instrText xml:space="preserve"> PAGEREF _Toc219309134 \h </w:instrText>
      </w:r>
      <w:r w:rsidRPr="00BC465B">
        <w:fldChar w:fldCharType="separate"/>
      </w:r>
      <w:r w:rsidRPr="00BC465B">
        <w:t>19</w:t>
      </w:r>
      <w:r w:rsidRPr="00BC465B">
        <w:fldChar w:fldCharType="end"/>
      </w:r>
    </w:p>
    <w:p w14:paraId="25956821" w14:textId="1A4B81F7" w:rsidR="00E95DFD" w:rsidRPr="00BC465B" w:rsidRDefault="00E95DFD">
      <w:pPr>
        <w:pStyle w:val="TOC2"/>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Results and Discussions</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_Toc219309135 \h </w:instrText>
      </w:r>
      <w:r w:rsidRPr="00BC465B">
        <w:rPr>
          <w:noProof/>
          <w:sz w:val="22"/>
          <w:szCs w:val="22"/>
        </w:rPr>
      </w:r>
      <w:r w:rsidRPr="00BC465B">
        <w:rPr>
          <w:noProof/>
          <w:sz w:val="22"/>
          <w:szCs w:val="22"/>
        </w:rPr>
        <w:fldChar w:fldCharType="separate"/>
      </w:r>
      <w:r w:rsidRPr="00BC465B">
        <w:rPr>
          <w:noProof/>
          <w:sz w:val="22"/>
          <w:szCs w:val="22"/>
        </w:rPr>
        <w:t>19</w:t>
      </w:r>
      <w:r w:rsidRPr="00BC465B">
        <w:rPr>
          <w:noProof/>
          <w:sz w:val="22"/>
          <w:szCs w:val="22"/>
        </w:rPr>
        <w:fldChar w:fldCharType="end"/>
      </w:r>
    </w:p>
    <w:p w14:paraId="6FC87A80" w14:textId="02012DD7"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Determining Direct Costs</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_Toc219309136 \h </w:instrText>
      </w:r>
      <w:r w:rsidRPr="00BC465B">
        <w:rPr>
          <w:noProof/>
          <w:sz w:val="22"/>
          <w:szCs w:val="22"/>
        </w:rPr>
      </w:r>
      <w:r w:rsidRPr="00BC465B">
        <w:rPr>
          <w:noProof/>
          <w:sz w:val="22"/>
          <w:szCs w:val="22"/>
        </w:rPr>
        <w:fldChar w:fldCharType="separate"/>
      </w:r>
      <w:r w:rsidRPr="00BC465B">
        <w:rPr>
          <w:noProof/>
          <w:sz w:val="22"/>
          <w:szCs w:val="22"/>
        </w:rPr>
        <w:t>19</w:t>
      </w:r>
      <w:r w:rsidRPr="00BC465B">
        <w:rPr>
          <w:noProof/>
          <w:sz w:val="22"/>
          <w:szCs w:val="22"/>
        </w:rPr>
        <w:fldChar w:fldCharType="end"/>
      </w:r>
    </w:p>
    <w:p w14:paraId="79106965" w14:textId="2A564FFA" w:rsidR="00E95DFD" w:rsidRPr="00BC465B" w:rsidRDefault="00E95DFD">
      <w:pPr>
        <w:pStyle w:val="TOC2"/>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hAnsi="Arial" w:cs="Arial"/>
          <w:noProof/>
          <w:sz w:val="22"/>
          <w:szCs w:val="22"/>
        </w:rPr>
        <w:t>Accounting for Indirect Costs</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_Toc219309137 \h </w:instrText>
      </w:r>
      <w:r w:rsidRPr="00BC465B">
        <w:rPr>
          <w:noProof/>
          <w:sz w:val="22"/>
          <w:szCs w:val="22"/>
        </w:rPr>
      </w:r>
      <w:r w:rsidRPr="00BC465B">
        <w:rPr>
          <w:noProof/>
          <w:sz w:val="22"/>
          <w:szCs w:val="22"/>
        </w:rPr>
        <w:fldChar w:fldCharType="separate"/>
      </w:r>
      <w:r w:rsidRPr="00BC465B">
        <w:rPr>
          <w:noProof/>
          <w:sz w:val="22"/>
          <w:szCs w:val="22"/>
        </w:rPr>
        <w:t>31</w:t>
      </w:r>
      <w:r w:rsidRPr="00BC465B">
        <w:rPr>
          <w:noProof/>
          <w:sz w:val="22"/>
          <w:szCs w:val="22"/>
        </w:rPr>
        <w:fldChar w:fldCharType="end"/>
      </w:r>
    </w:p>
    <w:p w14:paraId="05A85349" w14:textId="58141436"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Setting Selling Prices</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_Toc219309138 \h </w:instrText>
      </w:r>
      <w:r w:rsidRPr="00BC465B">
        <w:rPr>
          <w:noProof/>
          <w:sz w:val="22"/>
          <w:szCs w:val="22"/>
        </w:rPr>
      </w:r>
      <w:r w:rsidRPr="00BC465B">
        <w:rPr>
          <w:noProof/>
          <w:sz w:val="22"/>
          <w:szCs w:val="22"/>
        </w:rPr>
        <w:fldChar w:fldCharType="separate"/>
      </w:r>
      <w:r w:rsidRPr="00BC465B">
        <w:rPr>
          <w:noProof/>
          <w:sz w:val="22"/>
          <w:szCs w:val="22"/>
        </w:rPr>
        <w:t>43</w:t>
      </w:r>
      <w:r w:rsidRPr="00BC465B">
        <w:rPr>
          <w:noProof/>
          <w:sz w:val="22"/>
          <w:szCs w:val="22"/>
        </w:rPr>
        <w:fldChar w:fldCharType="end"/>
      </w:r>
    </w:p>
    <w:p w14:paraId="258FDA48" w14:textId="74E4F137"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Controlling Production Costs</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_Toc219309139 \h </w:instrText>
      </w:r>
      <w:r w:rsidRPr="00BC465B">
        <w:rPr>
          <w:noProof/>
          <w:sz w:val="22"/>
          <w:szCs w:val="22"/>
        </w:rPr>
      </w:r>
      <w:r w:rsidRPr="00BC465B">
        <w:rPr>
          <w:noProof/>
          <w:sz w:val="22"/>
          <w:szCs w:val="22"/>
        </w:rPr>
        <w:fldChar w:fldCharType="separate"/>
      </w:r>
      <w:r w:rsidRPr="00BC465B">
        <w:rPr>
          <w:noProof/>
          <w:sz w:val="22"/>
          <w:szCs w:val="22"/>
        </w:rPr>
        <w:t>51</w:t>
      </w:r>
      <w:r w:rsidRPr="00BC465B">
        <w:rPr>
          <w:noProof/>
          <w:sz w:val="22"/>
          <w:szCs w:val="22"/>
        </w:rPr>
        <w:fldChar w:fldCharType="end"/>
      </w:r>
    </w:p>
    <w:p w14:paraId="1AB5CFEE" w14:textId="340CCEA6"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Evaluating Profitability</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_Toc219309140 \h </w:instrText>
      </w:r>
      <w:r w:rsidRPr="00BC465B">
        <w:rPr>
          <w:noProof/>
          <w:sz w:val="22"/>
          <w:szCs w:val="22"/>
        </w:rPr>
      </w:r>
      <w:r w:rsidRPr="00BC465B">
        <w:rPr>
          <w:noProof/>
          <w:sz w:val="22"/>
          <w:szCs w:val="22"/>
        </w:rPr>
        <w:fldChar w:fldCharType="separate"/>
      </w:r>
      <w:r w:rsidRPr="00BC465B">
        <w:rPr>
          <w:noProof/>
          <w:sz w:val="22"/>
          <w:szCs w:val="22"/>
        </w:rPr>
        <w:t>63</w:t>
      </w:r>
      <w:r w:rsidRPr="00BC465B">
        <w:rPr>
          <w:noProof/>
          <w:sz w:val="22"/>
          <w:szCs w:val="22"/>
        </w:rPr>
        <w:fldChar w:fldCharType="end"/>
      </w:r>
    </w:p>
    <w:p w14:paraId="4BF693C9" w14:textId="151C51E7"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Experiencing Cost Challenges</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_Toc219309141 \h </w:instrText>
      </w:r>
      <w:r w:rsidRPr="00BC465B">
        <w:rPr>
          <w:noProof/>
          <w:sz w:val="22"/>
          <w:szCs w:val="22"/>
        </w:rPr>
      </w:r>
      <w:r w:rsidRPr="00BC465B">
        <w:rPr>
          <w:noProof/>
          <w:sz w:val="22"/>
          <w:szCs w:val="22"/>
        </w:rPr>
        <w:fldChar w:fldCharType="separate"/>
      </w:r>
      <w:r w:rsidRPr="00BC465B">
        <w:rPr>
          <w:noProof/>
          <w:sz w:val="22"/>
          <w:szCs w:val="22"/>
        </w:rPr>
        <w:t>73</w:t>
      </w:r>
      <w:r w:rsidRPr="00BC465B">
        <w:rPr>
          <w:noProof/>
          <w:sz w:val="22"/>
          <w:szCs w:val="22"/>
        </w:rPr>
        <w:fldChar w:fldCharType="end"/>
      </w:r>
    </w:p>
    <w:p w14:paraId="4D9053F2" w14:textId="6B245CD1"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Responding to Costing Challenges</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_Toc219309142 \h </w:instrText>
      </w:r>
      <w:r w:rsidRPr="00BC465B">
        <w:rPr>
          <w:noProof/>
          <w:sz w:val="22"/>
          <w:szCs w:val="22"/>
        </w:rPr>
      </w:r>
      <w:r w:rsidRPr="00BC465B">
        <w:rPr>
          <w:noProof/>
          <w:sz w:val="22"/>
          <w:szCs w:val="22"/>
        </w:rPr>
        <w:fldChar w:fldCharType="separate"/>
      </w:r>
      <w:r w:rsidRPr="00BC465B">
        <w:rPr>
          <w:noProof/>
          <w:sz w:val="22"/>
          <w:szCs w:val="22"/>
        </w:rPr>
        <w:t>80</w:t>
      </w:r>
      <w:r w:rsidRPr="00BC465B">
        <w:rPr>
          <w:noProof/>
          <w:sz w:val="22"/>
          <w:szCs w:val="22"/>
        </w:rPr>
        <w:fldChar w:fldCharType="end"/>
      </w:r>
    </w:p>
    <w:p w14:paraId="34F14128" w14:textId="29FDC7AB" w:rsidR="00E95DFD" w:rsidRPr="00BC465B" w:rsidRDefault="00E95DFD">
      <w:pPr>
        <w:pStyle w:val="TOC1"/>
        <w:rPr>
          <w:rFonts w:asciiTheme="minorHAnsi" w:eastAsiaTheme="minorEastAsia" w:hAnsiTheme="minorHAnsi" w:cstheme="minorBidi"/>
          <w:color w:val="auto"/>
          <w:kern w:val="2"/>
          <w14:ligatures w14:val="standardContextual"/>
        </w:rPr>
      </w:pPr>
      <w:r w:rsidRPr="00BC465B">
        <w:rPr>
          <w:color w:val="auto"/>
        </w:rPr>
        <w:t>Chapter 4</w:t>
      </w:r>
      <w:r w:rsidRPr="00BC465B">
        <w:tab/>
      </w:r>
      <w:r w:rsidRPr="00BC465B">
        <w:fldChar w:fldCharType="begin"/>
      </w:r>
      <w:r w:rsidRPr="00BC465B">
        <w:instrText xml:space="preserve"> PAGEREF _Toc219309143 \h </w:instrText>
      </w:r>
      <w:r w:rsidRPr="00BC465B">
        <w:fldChar w:fldCharType="separate"/>
      </w:r>
      <w:r w:rsidRPr="00BC465B">
        <w:t>88</w:t>
      </w:r>
      <w:r w:rsidRPr="00BC465B">
        <w:fldChar w:fldCharType="end"/>
      </w:r>
    </w:p>
    <w:p w14:paraId="265D77FF" w14:textId="7829073F" w:rsidR="00E95DFD" w:rsidRPr="00BC465B" w:rsidRDefault="00E95DFD">
      <w:pPr>
        <w:pStyle w:val="TOC2"/>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lastRenderedPageBreak/>
        <w:t>Summary of findings, Conclusions, Recommendations</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_Toc219309144 \h </w:instrText>
      </w:r>
      <w:r w:rsidRPr="00BC465B">
        <w:rPr>
          <w:noProof/>
          <w:sz w:val="22"/>
          <w:szCs w:val="22"/>
        </w:rPr>
      </w:r>
      <w:r w:rsidRPr="00BC465B">
        <w:rPr>
          <w:noProof/>
          <w:sz w:val="22"/>
          <w:szCs w:val="22"/>
        </w:rPr>
        <w:fldChar w:fldCharType="separate"/>
      </w:r>
      <w:r w:rsidRPr="00BC465B">
        <w:rPr>
          <w:noProof/>
          <w:sz w:val="22"/>
          <w:szCs w:val="22"/>
        </w:rPr>
        <w:t>88</w:t>
      </w:r>
      <w:r w:rsidRPr="00BC465B">
        <w:rPr>
          <w:noProof/>
          <w:sz w:val="22"/>
          <w:szCs w:val="22"/>
        </w:rPr>
        <w:fldChar w:fldCharType="end"/>
      </w:r>
    </w:p>
    <w:p w14:paraId="6AD12AA8" w14:textId="22C08BB5"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Summary of Findings</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_Toc219309145 \h </w:instrText>
      </w:r>
      <w:r w:rsidRPr="00BC465B">
        <w:rPr>
          <w:noProof/>
          <w:sz w:val="22"/>
          <w:szCs w:val="22"/>
        </w:rPr>
      </w:r>
      <w:r w:rsidRPr="00BC465B">
        <w:rPr>
          <w:noProof/>
          <w:sz w:val="22"/>
          <w:szCs w:val="22"/>
        </w:rPr>
        <w:fldChar w:fldCharType="separate"/>
      </w:r>
      <w:r w:rsidRPr="00BC465B">
        <w:rPr>
          <w:noProof/>
          <w:sz w:val="22"/>
          <w:szCs w:val="22"/>
        </w:rPr>
        <w:t>88</w:t>
      </w:r>
      <w:r w:rsidRPr="00BC465B">
        <w:rPr>
          <w:noProof/>
          <w:sz w:val="22"/>
          <w:szCs w:val="22"/>
        </w:rPr>
        <w:fldChar w:fldCharType="end"/>
      </w:r>
    </w:p>
    <w:p w14:paraId="755E51A2" w14:textId="09A530D6"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Conclusion</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_Toc219309146 \h </w:instrText>
      </w:r>
      <w:r w:rsidRPr="00BC465B">
        <w:rPr>
          <w:noProof/>
          <w:sz w:val="22"/>
          <w:szCs w:val="22"/>
        </w:rPr>
      </w:r>
      <w:r w:rsidRPr="00BC465B">
        <w:rPr>
          <w:noProof/>
          <w:sz w:val="22"/>
          <w:szCs w:val="22"/>
        </w:rPr>
        <w:fldChar w:fldCharType="separate"/>
      </w:r>
      <w:r w:rsidRPr="00BC465B">
        <w:rPr>
          <w:noProof/>
          <w:sz w:val="22"/>
          <w:szCs w:val="22"/>
        </w:rPr>
        <w:t>91</w:t>
      </w:r>
      <w:r w:rsidRPr="00BC465B">
        <w:rPr>
          <w:noProof/>
          <w:sz w:val="22"/>
          <w:szCs w:val="22"/>
        </w:rPr>
        <w:fldChar w:fldCharType="end"/>
      </w:r>
    </w:p>
    <w:p w14:paraId="3E6EB58E" w14:textId="79B8F47B" w:rsidR="00E95DFD" w:rsidRPr="00BC465B" w:rsidRDefault="00E95DFD">
      <w:pPr>
        <w:pStyle w:val="TOC1"/>
        <w:rPr>
          <w:rFonts w:asciiTheme="minorHAnsi" w:eastAsiaTheme="minorEastAsia" w:hAnsiTheme="minorHAnsi" w:cstheme="minorBidi"/>
          <w:color w:val="auto"/>
          <w:kern w:val="2"/>
          <w14:ligatures w14:val="standardContextual"/>
        </w:rPr>
      </w:pPr>
      <w:r w:rsidRPr="00BC465B">
        <w:t>References:</w:t>
      </w:r>
      <w:r w:rsidRPr="00BC465B">
        <w:tab/>
      </w:r>
      <w:r w:rsidRPr="00BC465B">
        <w:fldChar w:fldCharType="begin"/>
      </w:r>
      <w:r w:rsidRPr="00BC465B">
        <w:instrText xml:space="preserve"> PAGEREF _Toc219309147 \h </w:instrText>
      </w:r>
      <w:r w:rsidRPr="00BC465B">
        <w:fldChar w:fldCharType="separate"/>
      </w:r>
      <w:r w:rsidRPr="00BC465B">
        <w:t>93</w:t>
      </w:r>
      <w:r w:rsidRPr="00BC465B">
        <w:fldChar w:fldCharType="end"/>
      </w:r>
    </w:p>
    <w:p w14:paraId="3837CC3F" w14:textId="4C0CABD5" w:rsidR="00E95DFD" w:rsidRPr="00BC465B" w:rsidRDefault="00E95DFD">
      <w:pPr>
        <w:pStyle w:val="TOC1"/>
        <w:rPr>
          <w:rFonts w:asciiTheme="minorHAnsi" w:eastAsiaTheme="minorEastAsia" w:hAnsiTheme="minorHAnsi" w:cstheme="minorBidi"/>
          <w:color w:val="auto"/>
          <w:kern w:val="2"/>
          <w14:ligatures w14:val="standardContextual"/>
        </w:rPr>
      </w:pPr>
      <w:r w:rsidRPr="00BC465B">
        <w:rPr>
          <w:color w:val="auto"/>
        </w:rPr>
        <w:t>Appendix A:</w:t>
      </w:r>
      <w:r w:rsidRPr="00BC465B">
        <w:tab/>
      </w:r>
      <w:r w:rsidRPr="00BC465B">
        <w:fldChar w:fldCharType="begin"/>
      </w:r>
      <w:r w:rsidRPr="00BC465B">
        <w:instrText xml:space="preserve"> PAGEREF _Toc219309148 \h </w:instrText>
      </w:r>
      <w:r w:rsidRPr="00BC465B">
        <w:fldChar w:fldCharType="separate"/>
      </w:r>
      <w:r w:rsidRPr="00BC465B">
        <w:t>108</w:t>
      </w:r>
      <w:r w:rsidRPr="00BC465B">
        <w:fldChar w:fldCharType="end"/>
      </w:r>
    </w:p>
    <w:p w14:paraId="4FA3678D" w14:textId="457D21DE" w:rsidR="00E95DFD" w:rsidRPr="00BC465B" w:rsidRDefault="00E95DFD">
      <w:pPr>
        <w:pStyle w:val="TOC1"/>
        <w:rPr>
          <w:rFonts w:asciiTheme="minorHAnsi" w:eastAsiaTheme="minorEastAsia" w:hAnsiTheme="minorHAnsi" w:cstheme="minorBidi"/>
          <w:color w:val="auto"/>
          <w:kern w:val="2"/>
          <w14:ligatures w14:val="standardContextual"/>
        </w:rPr>
      </w:pPr>
      <w:r w:rsidRPr="00BC465B">
        <w:tab/>
      </w:r>
      <w:r w:rsidRPr="00BC465B">
        <w:fldChar w:fldCharType="begin"/>
      </w:r>
      <w:r w:rsidRPr="00BC465B">
        <w:instrText xml:space="preserve"> PAGEREF _Toc219309149 \h </w:instrText>
      </w:r>
      <w:r w:rsidRPr="00BC465B">
        <w:fldChar w:fldCharType="separate"/>
      </w:r>
      <w:r w:rsidRPr="00BC465B">
        <w:t>108</w:t>
      </w:r>
      <w:r w:rsidRPr="00BC465B">
        <w:fldChar w:fldCharType="end"/>
      </w:r>
    </w:p>
    <w:p w14:paraId="4AC85DD2" w14:textId="64352D77" w:rsidR="00E95DFD" w:rsidRPr="00BC465B" w:rsidRDefault="00E95DFD">
      <w:pPr>
        <w:pStyle w:val="TOC1"/>
        <w:rPr>
          <w:rFonts w:asciiTheme="minorHAnsi" w:eastAsiaTheme="minorEastAsia" w:hAnsiTheme="minorHAnsi" w:cstheme="minorBidi"/>
          <w:color w:val="auto"/>
          <w:kern w:val="2"/>
          <w14:ligatures w14:val="standardContextual"/>
        </w:rPr>
      </w:pPr>
      <w:r w:rsidRPr="00BC465B">
        <w:rPr>
          <w:color w:val="auto"/>
        </w:rPr>
        <w:t>Appendix B:</w:t>
      </w:r>
      <w:r w:rsidRPr="00BC465B">
        <w:tab/>
      </w:r>
      <w:r w:rsidRPr="00BC465B">
        <w:fldChar w:fldCharType="begin"/>
      </w:r>
      <w:r w:rsidRPr="00BC465B">
        <w:instrText xml:space="preserve"> PAGEREF _Toc219309150 \h </w:instrText>
      </w:r>
      <w:r w:rsidRPr="00BC465B">
        <w:fldChar w:fldCharType="separate"/>
      </w:r>
      <w:r w:rsidRPr="00BC465B">
        <w:t>109</w:t>
      </w:r>
      <w:r w:rsidRPr="00BC465B">
        <w:fldChar w:fldCharType="end"/>
      </w:r>
    </w:p>
    <w:p w14:paraId="03C413B7" w14:textId="0B0DB3D4" w:rsidR="00E95DFD" w:rsidRPr="00BC465B" w:rsidRDefault="00E95DFD">
      <w:pPr>
        <w:pStyle w:val="TOC1"/>
        <w:rPr>
          <w:rFonts w:asciiTheme="minorHAnsi" w:eastAsiaTheme="minorEastAsia" w:hAnsiTheme="minorHAnsi" w:cstheme="minorBidi"/>
          <w:color w:val="auto"/>
          <w:kern w:val="2"/>
          <w14:ligatures w14:val="standardContextual"/>
        </w:rPr>
      </w:pPr>
      <w:r w:rsidRPr="00BC465B">
        <w:rPr>
          <w:color w:val="auto"/>
        </w:rPr>
        <w:t>Appendix C:</w:t>
      </w:r>
      <w:r w:rsidRPr="00BC465B">
        <w:tab/>
      </w:r>
      <w:r w:rsidRPr="00BC465B">
        <w:fldChar w:fldCharType="begin"/>
      </w:r>
      <w:r w:rsidRPr="00BC465B">
        <w:instrText xml:space="preserve"> PAGEREF _Toc219309151 \h </w:instrText>
      </w:r>
      <w:r w:rsidRPr="00BC465B">
        <w:fldChar w:fldCharType="separate"/>
      </w:r>
      <w:r w:rsidRPr="00BC465B">
        <w:t>110</w:t>
      </w:r>
      <w:r w:rsidRPr="00BC465B">
        <w:fldChar w:fldCharType="end"/>
      </w:r>
    </w:p>
    <w:p w14:paraId="1434FF77" w14:textId="6CE00C5B" w:rsidR="00E95DFD" w:rsidRPr="00BC465B" w:rsidRDefault="00E95DFD">
      <w:pPr>
        <w:pStyle w:val="TOC1"/>
        <w:rPr>
          <w:rFonts w:asciiTheme="minorHAnsi" w:eastAsiaTheme="minorEastAsia" w:hAnsiTheme="minorHAnsi" w:cstheme="minorBidi"/>
          <w:color w:val="auto"/>
          <w:kern w:val="2"/>
          <w14:ligatures w14:val="standardContextual"/>
        </w:rPr>
      </w:pPr>
      <w:r w:rsidRPr="00BC465B">
        <w:rPr>
          <w:color w:val="auto"/>
        </w:rPr>
        <w:t>Appendix D:</w:t>
      </w:r>
      <w:r w:rsidRPr="00BC465B">
        <w:tab/>
      </w:r>
      <w:r w:rsidRPr="00BC465B">
        <w:fldChar w:fldCharType="begin"/>
      </w:r>
      <w:r w:rsidRPr="00BC465B">
        <w:instrText xml:space="preserve"> PAGEREF _Toc219309152 \h </w:instrText>
      </w:r>
      <w:r w:rsidRPr="00BC465B">
        <w:fldChar w:fldCharType="separate"/>
      </w:r>
      <w:r w:rsidRPr="00BC465B">
        <w:t>111</w:t>
      </w:r>
      <w:r w:rsidRPr="00BC465B">
        <w:fldChar w:fldCharType="end"/>
      </w:r>
    </w:p>
    <w:p w14:paraId="5039439C" w14:textId="3E7C98F4" w:rsidR="00E95DFD" w:rsidRPr="00BC465B" w:rsidRDefault="00E95DFD">
      <w:pPr>
        <w:pStyle w:val="TOC1"/>
        <w:rPr>
          <w:rFonts w:asciiTheme="minorHAnsi" w:eastAsiaTheme="minorEastAsia" w:hAnsiTheme="minorHAnsi" w:cstheme="minorBidi"/>
          <w:color w:val="auto"/>
          <w:kern w:val="2"/>
          <w14:ligatures w14:val="standardContextual"/>
        </w:rPr>
      </w:pPr>
      <w:r w:rsidRPr="00BC465B">
        <w:rPr>
          <w:color w:val="auto"/>
        </w:rPr>
        <w:t>Appendix E:</w:t>
      </w:r>
      <w:r w:rsidRPr="00BC465B">
        <w:tab/>
      </w:r>
      <w:r w:rsidRPr="00BC465B">
        <w:fldChar w:fldCharType="begin"/>
      </w:r>
      <w:r w:rsidRPr="00BC465B">
        <w:instrText xml:space="preserve"> PAGEREF _Toc219309153 \h </w:instrText>
      </w:r>
      <w:r w:rsidRPr="00BC465B">
        <w:fldChar w:fldCharType="separate"/>
      </w:r>
      <w:r w:rsidRPr="00BC465B">
        <w:t>112</w:t>
      </w:r>
      <w:r w:rsidRPr="00BC465B">
        <w:fldChar w:fldCharType="end"/>
      </w:r>
    </w:p>
    <w:p w14:paraId="3FE3872C" w14:textId="43DD513F" w:rsidR="00E95DFD" w:rsidRPr="00BC465B" w:rsidRDefault="00E95DFD">
      <w:pPr>
        <w:pStyle w:val="TOC1"/>
        <w:rPr>
          <w:rFonts w:asciiTheme="minorHAnsi" w:eastAsiaTheme="minorEastAsia" w:hAnsiTheme="minorHAnsi" w:cstheme="minorBidi"/>
          <w:color w:val="auto"/>
          <w:kern w:val="2"/>
          <w14:ligatures w14:val="standardContextual"/>
        </w:rPr>
      </w:pPr>
      <w:r w:rsidRPr="00BC465B">
        <w:rPr>
          <w:color w:val="auto"/>
        </w:rPr>
        <w:t>Appendix F:</w:t>
      </w:r>
      <w:r w:rsidRPr="00BC465B">
        <w:tab/>
      </w:r>
      <w:r w:rsidRPr="00BC465B">
        <w:fldChar w:fldCharType="begin"/>
      </w:r>
      <w:r w:rsidRPr="00BC465B">
        <w:instrText xml:space="preserve"> PAGEREF _Toc219309154 \h </w:instrText>
      </w:r>
      <w:r w:rsidRPr="00BC465B">
        <w:fldChar w:fldCharType="separate"/>
      </w:r>
      <w:r w:rsidRPr="00BC465B">
        <w:t>113</w:t>
      </w:r>
      <w:r w:rsidRPr="00BC465B">
        <w:fldChar w:fldCharType="end"/>
      </w:r>
    </w:p>
    <w:p w14:paraId="16C5721D" w14:textId="5DD20C1D" w:rsidR="00E95DFD" w:rsidRPr="00BC465B" w:rsidRDefault="00E95DFD">
      <w:pPr>
        <w:pStyle w:val="TOC1"/>
        <w:rPr>
          <w:rFonts w:asciiTheme="minorHAnsi" w:eastAsiaTheme="minorEastAsia" w:hAnsiTheme="minorHAnsi" w:cstheme="minorBidi"/>
          <w:color w:val="auto"/>
          <w:kern w:val="2"/>
          <w14:ligatures w14:val="standardContextual"/>
        </w:rPr>
      </w:pPr>
      <w:r w:rsidRPr="00BC465B">
        <w:rPr>
          <w:color w:val="auto"/>
        </w:rPr>
        <w:t>Appendix G:</w:t>
      </w:r>
      <w:r w:rsidRPr="00BC465B">
        <w:tab/>
      </w:r>
      <w:r w:rsidRPr="00BC465B">
        <w:fldChar w:fldCharType="begin"/>
      </w:r>
      <w:r w:rsidRPr="00BC465B">
        <w:instrText xml:space="preserve"> PAGEREF _Toc219309155 \h </w:instrText>
      </w:r>
      <w:r w:rsidRPr="00BC465B">
        <w:fldChar w:fldCharType="separate"/>
      </w:r>
      <w:r w:rsidRPr="00BC465B">
        <w:t>114</w:t>
      </w:r>
      <w:r w:rsidRPr="00BC465B">
        <w:fldChar w:fldCharType="end"/>
      </w:r>
    </w:p>
    <w:p w14:paraId="2FB76ED2" w14:textId="2DDE7270" w:rsidR="00E95DFD" w:rsidRPr="00BC465B" w:rsidRDefault="00E95DFD">
      <w:pPr>
        <w:pStyle w:val="TOC1"/>
        <w:rPr>
          <w:rFonts w:asciiTheme="minorHAnsi" w:eastAsiaTheme="minorEastAsia" w:hAnsiTheme="minorHAnsi" w:cstheme="minorBidi"/>
          <w:color w:val="auto"/>
          <w:kern w:val="2"/>
          <w14:ligatures w14:val="standardContextual"/>
        </w:rPr>
      </w:pPr>
      <w:r w:rsidRPr="00BC465B">
        <w:t>Curriculum Vitae</w:t>
      </w:r>
      <w:r w:rsidRPr="00BC465B">
        <w:tab/>
      </w:r>
      <w:r w:rsidRPr="00BC465B">
        <w:fldChar w:fldCharType="begin"/>
      </w:r>
      <w:r w:rsidRPr="00BC465B">
        <w:instrText xml:space="preserve"> PAGEREF _Toc219309156 \h </w:instrText>
      </w:r>
      <w:r w:rsidRPr="00BC465B">
        <w:fldChar w:fldCharType="separate"/>
      </w:r>
      <w:r w:rsidRPr="00BC465B">
        <w:t>115</w:t>
      </w:r>
      <w:r w:rsidRPr="00BC465B">
        <w:fldChar w:fldCharType="end"/>
      </w:r>
    </w:p>
    <w:p w14:paraId="48D94A8D" w14:textId="2B232F2E" w:rsidR="00C45CF9" w:rsidRPr="000E10E3" w:rsidRDefault="00023F8F">
      <w:pPr>
        <w:pStyle w:val="Heading1"/>
        <w:spacing w:before="240" w:after="240" w:line="480" w:lineRule="auto"/>
        <w:jc w:val="center"/>
        <w:rPr>
          <w:rFonts w:ascii="Arial" w:eastAsia="Arial" w:hAnsi="Arial" w:cs="Arial"/>
          <w:color w:val="000000"/>
          <w:sz w:val="22"/>
          <w:szCs w:val="22"/>
        </w:rPr>
      </w:pPr>
      <w:r w:rsidRPr="000E10E3">
        <w:rPr>
          <w:rFonts w:ascii="Arial" w:eastAsia="Arial" w:hAnsi="Arial" w:cs="Arial"/>
          <w:color w:val="000000"/>
          <w:sz w:val="22"/>
          <w:szCs w:val="22"/>
        </w:rPr>
        <w:fldChar w:fldCharType="end"/>
      </w:r>
    </w:p>
    <w:p w14:paraId="5A093970" w14:textId="77777777" w:rsidR="00C45CF9" w:rsidRDefault="00C45CF9">
      <w:pPr>
        <w:rPr>
          <w:rFonts w:ascii="Arial" w:eastAsia="Arial" w:hAnsi="Arial" w:cs="Arial"/>
          <w:color w:val="000000"/>
          <w:sz w:val="22"/>
          <w:szCs w:val="22"/>
        </w:rPr>
      </w:pPr>
      <w:r>
        <w:rPr>
          <w:rFonts w:ascii="Arial" w:eastAsia="Arial" w:hAnsi="Arial" w:cs="Arial"/>
          <w:color w:val="000000"/>
          <w:sz w:val="22"/>
          <w:szCs w:val="22"/>
        </w:rPr>
        <w:br w:type="page"/>
      </w:r>
    </w:p>
    <w:p w14:paraId="120ADF6D" w14:textId="77777777" w:rsidR="00D703E3" w:rsidRDefault="00D703E3">
      <w:pPr>
        <w:pStyle w:val="Heading1"/>
        <w:spacing w:before="240" w:after="240" w:line="480" w:lineRule="auto"/>
        <w:jc w:val="center"/>
        <w:rPr>
          <w:rFonts w:ascii="Arial" w:eastAsia="Arial" w:hAnsi="Arial" w:cs="Arial"/>
          <w:color w:val="000000"/>
          <w:sz w:val="22"/>
          <w:szCs w:val="22"/>
        </w:rPr>
        <w:sectPr w:rsidR="00D703E3" w:rsidSect="0030127B">
          <w:headerReference w:type="default" r:id="rId9"/>
          <w:pgSz w:w="12240" w:h="15840"/>
          <w:pgMar w:top="1440" w:right="1440" w:bottom="1440" w:left="1758" w:header="709" w:footer="709" w:gutter="0"/>
          <w:pgNumType w:fmt="lowerRoman" w:start="1"/>
          <w:cols w:space="720"/>
        </w:sectPr>
      </w:pPr>
    </w:p>
    <w:bookmarkStart w:id="13" w:name="_Toc219309118"/>
    <w:p w14:paraId="5E0A367D" w14:textId="7586B56D" w:rsidR="00D703E3" w:rsidRDefault="00613E1B">
      <w:pPr>
        <w:pStyle w:val="Heading1"/>
        <w:spacing w:before="240" w:after="240" w:line="480" w:lineRule="auto"/>
        <w:jc w:val="center"/>
        <w:rPr>
          <w:rFonts w:ascii="Arial" w:eastAsia="Arial" w:hAnsi="Arial" w:cs="Arial"/>
          <w:color w:val="000000"/>
          <w:sz w:val="22"/>
          <w:szCs w:val="22"/>
        </w:rPr>
      </w:pPr>
      <w:r>
        <w:rPr>
          <w:rFonts w:ascii="Arial" w:eastAsia="Arial" w:hAnsi="Arial" w:cs="Arial"/>
          <w:noProof/>
          <w:color w:val="000000"/>
          <w:sz w:val="22"/>
          <w:szCs w:val="22"/>
        </w:rPr>
        <w:lastRenderedPageBreak/>
        <mc:AlternateContent>
          <mc:Choice Requires="wps">
            <w:drawing>
              <wp:anchor distT="0" distB="0" distL="114300" distR="114300" simplePos="0" relativeHeight="251661312" behindDoc="0" locked="0" layoutInCell="1" allowOverlap="1" wp14:anchorId="08979129" wp14:editId="597ED0BE">
                <wp:simplePos x="0" y="0"/>
                <wp:positionH relativeFrom="column">
                  <wp:posOffset>5253796</wp:posOffset>
                </wp:positionH>
                <wp:positionV relativeFrom="paragraph">
                  <wp:posOffset>-431800</wp:posOffset>
                </wp:positionV>
                <wp:extent cx="349250" cy="184150"/>
                <wp:effectExtent l="0" t="0" r="12700" b="25400"/>
                <wp:wrapNone/>
                <wp:docPr id="705874187" name="Rectangle 1"/>
                <wp:cNvGraphicFramePr/>
                <a:graphic xmlns:a="http://schemas.openxmlformats.org/drawingml/2006/main">
                  <a:graphicData uri="http://schemas.microsoft.com/office/word/2010/wordprocessingShape">
                    <wps:wsp>
                      <wps:cNvSpPr/>
                      <wps:spPr>
                        <a:xfrm>
                          <a:off x="0" y="0"/>
                          <a:ext cx="349250" cy="1841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D543FC" id="Rectangle 1" o:spid="_x0000_s1026" style="position:absolute;margin-left:413.7pt;margin-top:-34pt;width:27.5pt;height:1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" fillcolor="white [3201]" strokecolor="white [3212]" strokeweight="1.5pt"/>
            </w:pict>
          </mc:Fallback>
        </mc:AlternateContent>
      </w:r>
      <w:r w:rsidR="00C45CF9">
        <w:rPr>
          <w:rFonts w:ascii="Arial" w:eastAsia="Arial" w:hAnsi="Arial" w:cs="Arial"/>
          <w:color w:val="000000"/>
          <w:sz w:val="22"/>
          <w:szCs w:val="22"/>
        </w:rPr>
        <w:t>Chapter 1</w:t>
      </w:r>
      <w:bookmarkEnd w:id="13"/>
    </w:p>
    <w:p w14:paraId="55C32E81" w14:textId="6D906908" w:rsidR="000153FD" w:rsidRPr="00FF534E" w:rsidRDefault="00000000" w:rsidP="00FF534E">
      <w:pPr>
        <w:pStyle w:val="Heading2"/>
        <w:jc w:val="center"/>
        <w:rPr>
          <w:rFonts w:ascii="Arial" w:hAnsi="Arial" w:cs="Arial"/>
          <w:color w:val="auto"/>
          <w:sz w:val="22"/>
          <w:szCs w:val="22"/>
        </w:rPr>
      </w:pPr>
      <w:bookmarkStart w:id="14" w:name="_Toc215233995"/>
      <w:bookmarkStart w:id="15" w:name="_Toc219309119"/>
      <w:r w:rsidRPr="00FF534E">
        <w:rPr>
          <w:rFonts w:ascii="Arial" w:hAnsi="Arial" w:cs="Arial"/>
          <w:color w:val="auto"/>
          <w:sz w:val="22"/>
          <w:szCs w:val="22"/>
        </w:rPr>
        <w:t>The Problem</w:t>
      </w:r>
      <w:bookmarkEnd w:id="14"/>
      <w:bookmarkEnd w:id="15"/>
    </w:p>
    <w:p w14:paraId="7EADB5E0" w14:textId="77777777" w:rsidR="000153FD" w:rsidRDefault="00000000">
      <w:pPr>
        <w:pStyle w:val="Heading3"/>
        <w:spacing w:before="240" w:after="240" w:line="480" w:lineRule="auto"/>
        <w:jc w:val="both"/>
        <w:rPr>
          <w:rFonts w:ascii="Arial" w:eastAsia="Arial" w:hAnsi="Arial" w:cs="Arial"/>
          <w:color w:val="000000"/>
          <w:sz w:val="22"/>
          <w:szCs w:val="22"/>
        </w:rPr>
      </w:pPr>
      <w:bookmarkStart w:id="16" w:name="_heading=h.dxmmrdbnvfml" w:colFirst="0" w:colLast="0"/>
      <w:bookmarkStart w:id="17" w:name="_Toc219309120"/>
      <w:bookmarkEnd w:id="16"/>
      <w:r>
        <w:rPr>
          <w:rFonts w:ascii="Arial" w:eastAsia="Arial" w:hAnsi="Arial" w:cs="Arial"/>
          <w:color w:val="000000"/>
          <w:sz w:val="22"/>
          <w:szCs w:val="22"/>
        </w:rPr>
        <w:t>Background of the Study</w:t>
      </w:r>
      <w:bookmarkEnd w:id="17"/>
    </w:p>
    <w:p w14:paraId="69276070" w14:textId="77777777" w:rsidR="000153FD" w:rsidRDefault="00000000">
      <w:pPr>
        <w:spacing w:before="240" w:after="240" w:line="480" w:lineRule="auto"/>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Traditional Filipino delicacies, known as</w:t>
      </w:r>
      <w:r>
        <w:rPr>
          <w:rFonts w:ascii="Arial" w:eastAsia="Arial" w:hAnsi="Arial" w:cs="Arial"/>
          <w:i/>
          <w:iCs/>
          <w:sz w:val="22"/>
          <w:szCs w:val="22"/>
        </w:rPr>
        <w:t xml:space="preserve"> </w:t>
      </w:r>
      <w:proofErr w:type="spellStart"/>
      <w:r>
        <w:rPr>
          <w:rFonts w:ascii="Arial" w:eastAsia="Arial" w:hAnsi="Arial" w:cs="Arial"/>
          <w:i/>
          <w:iCs/>
          <w:sz w:val="22"/>
          <w:szCs w:val="22"/>
        </w:rPr>
        <w:t>kakanin</w:t>
      </w:r>
      <w:proofErr w:type="spellEnd"/>
      <w:r>
        <w:rPr>
          <w:rFonts w:ascii="Arial" w:eastAsia="Arial" w:hAnsi="Arial" w:cs="Arial"/>
          <w:sz w:val="22"/>
          <w:szCs w:val="22"/>
        </w:rPr>
        <w:t xml:space="preserve">, hold significant cultural value and have been part of Filipino culinary heritage for generations. These rice-based and coconut-based delicacies are deeply ingrained in Filipino traditions, serving not only as everyday snacks but also as offerings in special events and festivals (Austria, 2024). The preparation and sharing of </w:t>
      </w:r>
      <w:proofErr w:type="spellStart"/>
      <w:r>
        <w:rPr>
          <w:rFonts w:ascii="Arial" w:eastAsia="Arial" w:hAnsi="Arial" w:cs="Arial"/>
          <w:sz w:val="22"/>
          <w:szCs w:val="22"/>
        </w:rPr>
        <w:t>kakanin</w:t>
      </w:r>
      <w:proofErr w:type="spellEnd"/>
      <w:r>
        <w:rPr>
          <w:rFonts w:ascii="Arial" w:eastAsia="Arial" w:hAnsi="Arial" w:cs="Arial"/>
          <w:sz w:val="22"/>
          <w:szCs w:val="22"/>
        </w:rPr>
        <w:t xml:space="preserve"> reflect cultural values, family ties, and community traditions, making them an important part of Filipino identity (De Villa et al., 2022).</w:t>
      </w:r>
    </w:p>
    <w:p w14:paraId="26AB9184"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In addition to their cultural importance,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businesses also contribute significantly to the local economy. Small-scale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often operate in informal settings, selling their products at local markets or in street food stalls, thus providing a livelihood for many Filipino families (Anora et al., 2019). These micro-enterprises are essential to the economy, especially in rural areas like Pagadian City, where they generate employment and support local communities. However, these small-scale businesses often face difficulties in managing costs, pricing their products competitively, and maintaining profitability in an ever-changing market (</w:t>
      </w:r>
      <w:proofErr w:type="spellStart"/>
      <w:r>
        <w:rPr>
          <w:rFonts w:ascii="Arial" w:eastAsia="Arial" w:hAnsi="Arial" w:cs="Arial"/>
          <w:sz w:val="22"/>
          <w:szCs w:val="22"/>
        </w:rPr>
        <w:t>Baraham</w:t>
      </w:r>
      <w:proofErr w:type="spellEnd"/>
      <w:r>
        <w:rPr>
          <w:rFonts w:ascii="Arial" w:eastAsia="Arial" w:hAnsi="Arial" w:cs="Arial"/>
          <w:sz w:val="22"/>
          <w:szCs w:val="22"/>
        </w:rPr>
        <w:t>, 2023).</w:t>
      </w:r>
    </w:p>
    <w:p w14:paraId="1EFA2CDA"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Many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in the Philippines operate without a formal financial management system, relying on traditional methods of estimating costs and setting prices. This often leads to inaccurate cost calculations and pricing strategies, affecting business profitability (</w:t>
      </w:r>
      <w:proofErr w:type="spellStart"/>
      <w:r>
        <w:rPr>
          <w:rFonts w:ascii="Arial" w:eastAsia="Arial" w:hAnsi="Arial" w:cs="Arial"/>
          <w:sz w:val="22"/>
          <w:szCs w:val="22"/>
        </w:rPr>
        <w:t>Bongalonta</w:t>
      </w:r>
      <w:proofErr w:type="spellEnd"/>
      <w:r>
        <w:rPr>
          <w:rFonts w:ascii="Arial" w:eastAsia="Arial" w:hAnsi="Arial" w:cs="Arial"/>
          <w:sz w:val="22"/>
          <w:szCs w:val="22"/>
        </w:rPr>
        <w:t xml:space="preserve"> &amp; </w:t>
      </w:r>
      <w:proofErr w:type="spellStart"/>
      <w:r>
        <w:rPr>
          <w:rFonts w:ascii="Arial" w:eastAsia="Arial" w:hAnsi="Arial" w:cs="Arial"/>
          <w:sz w:val="22"/>
          <w:szCs w:val="22"/>
        </w:rPr>
        <w:t>Bongalonta</w:t>
      </w:r>
      <w:proofErr w:type="spellEnd"/>
      <w:r>
        <w:rPr>
          <w:rFonts w:ascii="Arial" w:eastAsia="Arial" w:hAnsi="Arial" w:cs="Arial"/>
          <w:sz w:val="22"/>
          <w:szCs w:val="22"/>
        </w:rPr>
        <w:t xml:space="preserve">, 2022). </w:t>
      </w:r>
      <w:proofErr w:type="spellStart"/>
      <w:r>
        <w:rPr>
          <w:rFonts w:ascii="Arial" w:eastAsia="Arial" w:hAnsi="Arial" w:cs="Arial"/>
          <w:sz w:val="22"/>
          <w:szCs w:val="22"/>
        </w:rPr>
        <w:t>Bigambo</w:t>
      </w:r>
      <w:proofErr w:type="spellEnd"/>
      <w:r>
        <w:rPr>
          <w:rFonts w:ascii="Arial" w:eastAsia="Arial" w:hAnsi="Arial" w:cs="Arial"/>
          <w:sz w:val="22"/>
          <w:szCs w:val="22"/>
        </w:rPr>
        <w:t xml:space="preserve"> et al. (2023) noted that poor pricing strategies can result from inaccurate product costing, leading to either unprofitable pricing or pricing that alienates potential customers. The lack of proper costing methods thus directly impacts the long-term sustainability of these small businesses.</w:t>
      </w:r>
    </w:p>
    <w:p w14:paraId="7E976E00" w14:textId="77777777" w:rsidR="000153FD" w:rsidRDefault="00000000">
      <w:pPr>
        <w:spacing w:before="240" w:after="240" w:line="480" w:lineRule="auto"/>
        <w:jc w:val="both"/>
        <w:rPr>
          <w:rFonts w:ascii="Arial" w:eastAsia="Arial" w:hAnsi="Arial" w:cs="Arial"/>
          <w:sz w:val="22"/>
          <w:szCs w:val="22"/>
        </w:rPr>
      </w:pPr>
      <w:r>
        <w:rPr>
          <w:rFonts w:ascii="Arial" w:eastAsia="Arial" w:hAnsi="Arial" w:cs="Arial"/>
          <w:sz w:val="22"/>
          <w:szCs w:val="22"/>
        </w:rPr>
        <w:lastRenderedPageBreak/>
        <w:t xml:space="preserve">           </w:t>
      </w:r>
      <w:r>
        <w:rPr>
          <w:rFonts w:ascii="Arial" w:eastAsia="Arial" w:hAnsi="Arial" w:cs="Arial"/>
          <w:sz w:val="22"/>
          <w:szCs w:val="22"/>
        </w:rPr>
        <w:tab/>
        <w:t xml:space="preserve">Despite their importance, small-scale food businesses face significant challenges related to their financial management practices. </w:t>
      </w:r>
      <w:proofErr w:type="spellStart"/>
      <w:r>
        <w:rPr>
          <w:rFonts w:ascii="Arial" w:eastAsia="Arial" w:hAnsi="Arial" w:cs="Arial"/>
          <w:sz w:val="22"/>
          <w:szCs w:val="22"/>
        </w:rPr>
        <w:t>Capina</w:t>
      </w:r>
      <w:proofErr w:type="spellEnd"/>
      <w:r>
        <w:rPr>
          <w:rFonts w:ascii="Arial" w:eastAsia="Arial" w:hAnsi="Arial" w:cs="Arial"/>
          <w:sz w:val="22"/>
          <w:szCs w:val="22"/>
        </w:rPr>
        <w:t xml:space="preserve"> (2021) examined micro and small enterprises (MSEs) and found that many small businesses struggle with basic financial management skills, including budgeting, expense tracking, and cost analysis. These challenges are compounded by the fact that many small businesses operate with limited capital, making it difficult to invest in more efficient production techniques or to scale up their operations. Without a solid financial foundation,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often experience cash flow problems and may fail to cover production costs (Demillo, 2022).</w:t>
      </w:r>
    </w:p>
    <w:p w14:paraId="1263E8CB"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In addition to these financial challenges, small-scale food vendors often face liquidity issues that further exacerbate their difficulties. </w:t>
      </w:r>
      <w:proofErr w:type="spellStart"/>
      <w:r>
        <w:rPr>
          <w:rFonts w:ascii="Arial" w:eastAsia="Arial" w:hAnsi="Arial" w:cs="Arial"/>
          <w:sz w:val="22"/>
          <w:szCs w:val="22"/>
        </w:rPr>
        <w:t>Bongalonta</w:t>
      </w:r>
      <w:proofErr w:type="spellEnd"/>
      <w:r>
        <w:rPr>
          <w:rFonts w:ascii="Arial" w:eastAsia="Arial" w:hAnsi="Arial" w:cs="Arial"/>
          <w:sz w:val="22"/>
          <w:szCs w:val="22"/>
        </w:rPr>
        <w:t xml:space="preserve"> and </w:t>
      </w:r>
      <w:proofErr w:type="spellStart"/>
      <w:r>
        <w:rPr>
          <w:rFonts w:ascii="Arial" w:eastAsia="Arial" w:hAnsi="Arial" w:cs="Arial"/>
          <w:sz w:val="22"/>
          <w:szCs w:val="22"/>
        </w:rPr>
        <w:t>Bongalonta</w:t>
      </w:r>
      <w:proofErr w:type="spellEnd"/>
      <w:r>
        <w:rPr>
          <w:rFonts w:ascii="Arial" w:eastAsia="Arial" w:hAnsi="Arial" w:cs="Arial"/>
          <w:sz w:val="22"/>
          <w:szCs w:val="22"/>
        </w:rPr>
        <w:t xml:space="preserve"> (2022) identified liquidity as one of the major challenges facing small-scale businesses in the Philippines, noting that insufficient cash flow can result in delayed payments to suppliers and difficulty in securing sufficient stock for production. For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fluctuations in raw material prices, such as the cost of rice or coconut milk, can significantly affect liquidity and pricing strategies.</w:t>
      </w:r>
    </w:p>
    <w:p w14:paraId="1DE671B7"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Effective costing practices are therefore critical to ensuring the sustainability of small food enterprises. </w:t>
      </w:r>
      <w:proofErr w:type="spellStart"/>
      <w:r>
        <w:rPr>
          <w:rFonts w:ascii="Arial" w:eastAsia="Arial" w:hAnsi="Arial" w:cs="Arial"/>
          <w:sz w:val="22"/>
          <w:szCs w:val="22"/>
        </w:rPr>
        <w:t>Bigambo</w:t>
      </w:r>
      <w:proofErr w:type="spellEnd"/>
      <w:r>
        <w:rPr>
          <w:rFonts w:ascii="Arial" w:eastAsia="Arial" w:hAnsi="Arial" w:cs="Arial"/>
          <w:sz w:val="22"/>
          <w:szCs w:val="22"/>
        </w:rPr>
        <w:t xml:space="preserve"> et al. (2023) highlighted that understanding and accurately calculating both direct and indirect costs is essential for small businesses to set competitive prices and ensure profitability.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who rely on low-cost, high-quality ingredients, must track all expenses, from labor costs to utilities, to determine the true cost of production (Gong, 2025). Inaccurate costing can lead to pricing errors, which can either result in lost sales or unsustainable profit margins.</w:t>
      </w:r>
    </w:p>
    <w:p w14:paraId="2CA53546"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In the case of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businesses, pricing strategies need to account for both production costs and market dynamics. Demillo (2022) pointed out that small food vendors </w:t>
      </w:r>
      <w:r>
        <w:rPr>
          <w:rFonts w:ascii="Arial" w:eastAsia="Arial" w:hAnsi="Arial" w:cs="Arial"/>
          <w:sz w:val="22"/>
          <w:szCs w:val="22"/>
        </w:rPr>
        <w:lastRenderedPageBreak/>
        <w:t xml:space="preserve">often struggle with balancing affordable pricing with the need to cover their operational costs. Without careful cost management, it is challenging for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to compete with larger, commercial food vendors who may have economies of scale and more robust financial systems. The key to success lies in understanding the full cost structure of their business, from ingredient sourcing to packaging and transportation (Halim et., 2024)</w:t>
      </w:r>
    </w:p>
    <w:p w14:paraId="58F99652"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One approach to improving pricing and cost management is through the use of target costing. Gong (2025) explained that target costing allows small businesses to establish a competitive price based on desired profit margins and production costs. This method is particularly valuable for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as it helps them set prices that meet both customer expectations and financial goals. By focusing on target costs,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businesses can ensure that they are not pricing themselves out of the market while also covering their expenses.</w:t>
      </w:r>
    </w:p>
    <w:p w14:paraId="7A08A419"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Furthermore, cost control mechanisms are essential for the long-term sustainability of small enterprises. </w:t>
      </w:r>
      <w:proofErr w:type="spellStart"/>
      <w:r>
        <w:rPr>
          <w:rFonts w:ascii="Arial" w:eastAsia="Arial" w:hAnsi="Arial" w:cs="Arial"/>
          <w:sz w:val="22"/>
          <w:szCs w:val="22"/>
        </w:rPr>
        <w:t>Hajjawi</w:t>
      </w:r>
      <w:proofErr w:type="spellEnd"/>
      <w:r>
        <w:rPr>
          <w:rFonts w:ascii="Arial" w:eastAsia="Arial" w:hAnsi="Arial" w:cs="Arial"/>
          <w:sz w:val="22"/>
          <w:szCs w:val="22"/>
        </w:rPr>
        <w:t xml:space="preserve"> (2017) discussed the importance of cost control for decision-making in small businesses, sacrificing quality. For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controlling costs in areas like labor, raw materials, and logistics is crucial for maintaining profitability. By implementing proper cost control measures, these businesses can minimize waste and improve efficiency, ultimately leading to better financial outcomes.</w:t>
      </w:r>
    </w:p>
    <w:p w14:paraId="388C4AE5"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In addition to cost control, small businesses also benefit from effective financial planning. </w:t>
      </w:r>
      <w:proofErr w:type="spellStart"/>
      <w:r>
        <w:rPr>
          <w:rFonts w:ascii="Arial" w:eastAsia="Arial" w:hAnsi="Arial" w:cs="Arial"/>
          <w:sz w:val="22"/>
          <w:szCs w:val="22"/>
        </w:rPr>
        <w:t>Capina</w:t>
      </w:r>
      <w:proofErr w:type="spellEnd"/>
      <w:r>
        <w:rPr>
          <w:rFonts w:ascii="Arial" w:eastAsia="Arial" w:hAnsi="Arial" w:cs="Arial"/>
          <w:sz w:val="22"/>
          <w:szCs w:val="22"/>
        </w:rPr>
        <w:t xml:space="preserve"> (2021) observed that many microenterprises struggle due to a lack of long-term financial planning, which limits their ability to grow and expand. By adopting sound financial practices, such as forecasting and budgeting,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can better manage their resources and plan for future growth. With proper financial planning, small-</w:t>
      </w:r>
      <w:r>
        <w:rPr>
          <w:rFonts w:ascii="Arial" w:eastAsia="Arial" w:hAnsi="Arial" w:cs="Arial"/>
          <w:sz w:val="22"/>
          <w:szCs w:val="22"/>
        </w:rPr>
        <w:lastRenderedPageBreak/>
        <w:t xml:space="preserve">scale vendors can ensure that they remain competitive and profitable despite challenges such as fluctuating ingredient costs or changes in consumer demand. </w:t>
      </w:r>
    </w:p>
    <w:p w14:paraId="7921F7BF" w14:textId="77777777" w:rsidR="000153FD" w:rsidRDefault="00000000">
      <w:pPr>
        <w:spacing w:before="240" w:after="240" w:line="480" w:lineRule="auto"/>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 xml:space="preserve">Marketing strategies are also a critical aspect of small food businesses, particularly in competitive markets. Dano et al. (2025) studied street food vendors and found that effective marketing is crucial for attracting and retaining customers. For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marketing strategies such as offering promotions, building customer loyalty, and engaging in community-based marketing can help drive sales and improve profitability. By combining effective costing with strong marketing efforts,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can create a sustainable business model that appeals to a broad customer base.</w:t>
      </w:r>
    </w:p>
    <w:p w14:paraId="272A624F"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challenges in managing costs and pricing are not unique to the Philippines. International studies on small food enterprises show that financial management is a global issue. Erokhin et al. (2024) discussed how small manufacturing firms in Russia faced similar challenges in controlling production costs, noting that small businesses must adapt their costing methods to changing economic conditions. This global perspective underscores the need for small businesses worldwide, including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to adopt more structured financial management practices.</w:t>
      </w:r>
    </w:p>
    <w:p w14:paraId="200A375C"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importance of adopting structured costing methods in small enterprises is also emphasized by Chua et al. (2025), who explored logistics and costs management practices in Malaysian SMEs. They found that small businesses often struggle to account for logistical costs, which can significantly impact overall profitability. For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logistical cost such as transportation and storage can add to the total cost of production. Without effective tracking and management, these costs can erode profit margins.</w:t>
      </w:r>
    </w:p>
    <w:p w14:paraId="42FA82EA" w14:textId="6E36D0BC"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In addition to costing and pricing, small-scale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must also address food safety concerns. Platon (2017) found that many small food vendors in the Philippines </w:t>
      </w:r>
      <w:r>
        <w:rPr>
          <w:rFonts w:ascii="Arial" w:eastAsia="Arial" w:hAnsi="Arial" w:cs="Arial"/>
          <w:sz w:val="22"/>
          <w:szCs w:val="22"/>
        </w:rPr>
        <w:lastRenderedPageBreak/>
        <w:t xml:space="preserve">do not follow standardized food safety practices, which can lead to foodborne illnesses and damage the reputation of their businesses. Implementing basic food safety protocols is essential for the long-term success of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businesses, as it helps ensure product quality and customer satisfaction.</w:t>
      </w:r>
    </w:p>
    <w:p w14:paraId="1F7D1138"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Cost efficiency is closely tied to food safety and product quality. Maurice et al. (2015) pointed out that businesses that prioritize cost efficiency tend to produce better-quality products and maintain higher levels of customer satisfaction. For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cost efficiency can be achieved by optimizing production methods, improving ingredient sourcing, and reducing waste. These practices not only improve financial outcomes but also enhance the overall quality of the products, which can lead to greater customer loyalty and repeat business.</w:t>
      </w:r>
    </w:p>
    <w:p w14:paraId="1C0A4C64"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As small-scale food businesses face increasing pressure to compete with larger enterprises, financial technology (fintech) may offer new opportunities for improving financial management practices. Nakul (2025) examined the role of fintech in small-scale businesses and highlighted its potential to streamline financial processes, improve cost tracking, and increase access to financing. For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fintech solutions such as digital payment systems, inventory management apps, and online financial tools can help optimize their operations and make financial management more efficient.</w:t>
      </w:r>
    </w:p>
    <w:p w14:paraId="522150E6" w14:textId="47F2A19A"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need for financial literacy among small-scale food vendors is critical for improving costing practices and overall business performance. According to </w:t>
      </w:r>
      <w:proofErr w:type="spellStart"/>
      <w:r>
        <w:rPr>
          <w:rFonts w:ascii="Arial" w:eastAsia="Arial" w:hAnsi="Arial" w:cs="Arial"/>
          <w:sz w:val="22"/>
          <w:szCs w:val="22"/>
        </w:rPr>
        <w:t>Folajinmi</w:t>
      </w:r>
      <w:proofErr w:type="spellEnd"/>
      <w:r>
        <w:rPr>
          <w:rFonts w:ascii="Arial" w:eastAsia="Arial" w:hAnsi="Arial" w:cs="Arial"/>
          <w:sz w:val="22"/>
          <w:szCs w:val="22"/>
        </w:rPr>
        <w:t xml:space="preserve"> and Peter (2020), small-scale businesses often lack the financial knowledge necessary to make informed decisions about pricing, cost control, and budgeting. Providing financial education and training to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can help them develop the skills needed to manage their finances effectively and ensure long-term business success.</w:t>
      </w:r>
    </w:p>
    <w:p w14:paraId="632966B6"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lastRenderedPageBreak/>
        <w:t xml:space="preserve">The ability to effectively manage costs is not only essential for the profitability of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businesses but also for their competitiveness in the marketplace. Jara-Rojas et al. (2018) demonstrated that small businesses in the food sector can achieve better technical efficiency by implementing cost management practices and adapting to changing market conditions. For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staying competitive means understanding cost structures, adapting to consumer preferences, and optimizing production processes to meet demand without compromising quality.</w:t>
      </w:r>
    </w:p>
    <w:p w14:paraId="4656482E"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In conclusion, small-scale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in Pagadian City faced significant challenges in managing their costs and pricing strategies. These challenges stemmed from limited financial management skills, fluctuating ingredient prices, and competition from larger food businesses. This study provided insights into how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improved their costing practices, enhanced profitability, and supported the sustainability of their enterprises. The findings contributed to the growing body of literature on microenterprises financial practices, particularly within the context of traditional Filipino food businesses, and offered practical recommendations for small-scale vendors, policymakers, and researchers. </w:t>
      </w:r>
    </w:p>
    <w:p w14:paraId="771BF469" w14:textId="77777777" w:rsidR="000153FD" w:rsidRDefault="00000000">
      <w:pPr>
        <w:pStyle w:val="Heading3"/>
        <w:spacing w:before="240" w:after="240" w:line="480" w:lineRule="auto"/>
        <w:jc w:val="both"/>
        <w:rPr>
          <w:rFonts w:ascii="Arial" w:eastAsia="Arial" w:hAnsi="Arial" w:cs="Arial"/>
          <w:color w:val="000000"/>
          <w:sz w:val="22"/>
          <w:szCs w:val="22"/>
        </w:rPr>
      </w:pPr>
      <w:bookmarkStart w:id="18" w:name="_heading=h.w052n66oo2yk" w:colFirst="0" w:colLast="0"/>
      <w:bookmarkStart w:id="19" w:name="_Toc219309121"/>
      <w:bookmarkEnd w:id="18"/>
      <w:r>
        <w:rPr>
          <w:rFonts w:ascii="Arial" w:eastAsia="Arial" w:hAnsi="Arial" w:cs="Arial"/>
          <w:color w:val="000000"/>
          <w:sz w:val="22"/>
          <w:szCs w:val="22"/>
        </w:rPr>
        <w:t>Theoretical Framework</w:t>
      </w:r>
      <w:bookmarkEnd w:id="19"/>
    </w:p>
    <w:p w14:paraId="067C48F9" w14:textId="28908751" w:rsidR="000153FD" w:rsidRPr="00485999" w:rsidRDefault="00000000">
      <w:pPr>
        <w:spacing w:before="240" w:after="240" w:line="480" w:lineRule="auto"/>
        <w:jc w:val="both"/>
        <w:rPr>
          <w:rFonts w:ascii="Arial" w:eastAsia="Arial" w:hAnsi="Arial" w:cs="Arial"/>
          <w:color w:val="000000"/>
          <w:sz w:val="22"/>
          <w:szCs w:val="22"/>
        </w:rPr>
      </w:pPr>
      <w:r>
        <w:rPr>
          <w:rFonts w:ascii="Arial" w:eastAsia="Arial" w:hAnsi="Arial" w:cs="Arial"/>
          <w:sz w:val="22"/>
          <w:szCs w:val="22"/>
        </w:rPr>
        <w:tab/>
      </w:r>
      <w:r w:rsidR="00485999" w:rsidRPr="00485999">
        <w:rPr>
          <w:rFonts w:ascii="Arial" w:eastAsia="Arial" w:hAnsi="Arial" w:cs="Arial"/>
          <w:sz w:val="22"/>
          <w:szCs w:val="22"/>
        </w:rPr>
        <w:t xml:space="preserve">The study was guided by Transaction Cost Theory (TCT), originally introduced by Coase (1937) and later expanded by Williamson (1975, 1981), which explained how individuals and businesses made decisions that minimized the financial, informational, and operational costs involved in their activities. According to TCT, people aimed to reduce expenses, avoid risks, and choose the most efficient actions available to them, and this framework clarified the costing behaviors of the </w:t>
      </w:r>
      <w:proofErr w:type="spellStart"/>
      <w:r w:rsidR="00485999" w:rsidRPr="00485999">
        <w:rPr>
          <w:rFonts w:ascii="Arial" w:eastAsia="Arial" w:hAnsi="Arial" w:cs="Arial"/>
          <w:i/>
          <w:iCs/>
          <w:sz w:val="22"/>
          <w:szCs w:val="22"/>
        </w:rPr>
        <w:t>kakanin</w:t>
      </w:r>
      <w:proofErr w:type="spellEnd"/>
      <w:r w:rsidR="00485999" w:rsidRPr="00485999">
        <w:rPr>
          <w:rFonts w:ascii="Arial" w:eastAsia="Arial" w:hAnsi="Arial" w:cs="Arial"/>
          <w:sz w:val="22"/>
          <w:szCs w:val="22"/>
        </w:rPr>
        <w:t xml:space="preserve"> vendors. The principle of cost minimization was evident in how vendors portioned products, conserved ingredients, </w:t>
      </w:r>
      <w:r w:rsidR="00485999" w:rsidRPr="00485999">
        <w:rPr>
          <w:rFonts w:ascii="Arial" w:eastAsia="Arial" w:hAnsi="Arial" w:cs="Arial"/>
          <w:sz w:val="22"/>
          <w:szCs w:val="22"/>
        </w:rPr>
        <w:lastRenderedPageBreak/>
        <w:t>adjusted recipes, and monitored inventory to avoid unnecessary spending, consistent with Williamson’s (1975) emphasis on economizing behavior. The information-seeking principle, also noted by Williamson (1981), appeared in their canvassing of prices, checking suppliers, and monitoring market trends, where they gathered only the information necessary to make decisions without incurring unnecessary effort. The uncertainty reduction principle, a core concern in TCT, was observed in their responses to inflation, inconsistent ingredient supply, and fluctuating demand by limiting production, preserving ingredients, and tracking capital to minimize exposure to risks. The principle of managing opportunism, as highlighted by Williamson (1981), was reflected in how vendors faced competition and imitation by maintaining consistent product quality, protecting their customer base, and keeping prices competitive. Finally, bounded rationality, a foundational concept in TCT, was demonstrated in their reliance on simple costing methods such as estimation, note-taking, and occasional use of mobile applications due to limited accounting knowledge and resources. Through these principles, TCT explained that the vendors’ costing and pricing practices—though informal—were rational, adaptive, and strategically shaped by their desire to minimize costs, reduce uncertainties, and sustain their small businesses.</w:t>
      </w:r>
    </w:p>
    <w:p w14:paraId="6908306D" w14:textId="77777777" w:rsidR="000153FD" w:rsidRDefault="00000000">
      <w:pPr>
        <w:pStyle w:val="Heading3"/>
        <w:rPr>
          <w:rFonts w:ascii="Arial" w:eastAsia="Arial" w:hAnsi="Arial" w:cs="Arial"/>
          <w:color w:val="000000"/>
          <w:sz w:val="22"/>
          <w:szCs w:val="22"/>
        </w:rPr>
      </w:pPr>
      <w:bookmarkStart w:id="20" w:name="_heading=h.og9z7d6g9irb" w:colFirst="0" w:colLast="0"/>
      <w:bookmarkStart w:id="21" w:name="_Toc219309122"/>
      <w:bookmarkEnd w:id="20"/>
      <w:r>
        <w:rPr>
          <w:rFonts w:ascii="Arial" w:eastAsia="Arial" w:hAnsi="Arial" w:cs="Arial"/>
          <w:color w:val="000000"/>
          <w:sz w:val="22"/>
          <w:szCs w:val="22"/>
        </w:rPr>
        <w:t>Statement of the Problem</w:t>
      </w:r>
      <w:bookmarkEnd w:id="21"/>
    </w:p>
    <w:p w14:paraId="7A36B9BC" w14:textId="77777777" w:rsidR="000153FD" w:rsidRDefault="00000000">
      <w:pPr>
        <w:spacing w:before="240" w:after="240" w:line="480" w:lineRule="auto"/>
        <w:jc w:val="both"/>
        <w:rPr>
          <w:rFonts w:ascii="Arial" w:eastAsia="Arial" w:hAnsi="Arial" w:cs="Arial"/>
          <w:sz w:val="22"/>
          <w:szCs w:val="22"/>
        </w:rPr>
      </w:pPr>
      <w:r>
        <w:rPr>
          <w:rFonts w:ascii="Arial" w:eastAsia="Arial" w:hAnsi="Arial" w:cs="Arial"/>
          <w:sz w:val="22"/>
          <w:szCs w:val="22"/>
        </w:rPr>
        <w:tab/>
        <w:t xml:space="preserve">This study aimed to explore the costing management practices of small-scale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 owners in Pagadian City. These enterprises often struggled with unstable raw material prices, limited financial knowledge, and the absence of formal accounting systems. Given the continued demand for Filipino delicacies, it was important to analyze how these sellers described and applied their costing, pricing, and cost-minimization strategies to sustain their businesses. The study was conducted during the Academic Year 2025-2026 and sought to answer the central question: How did small-</w:t>
      </w:r>
      <w:r>
        <w:rPr>
          <w:rFonts w:ascii="Arial" w:eastAsia="Arial" w:hAnsi="Arial" w:cs="Arial"/>
          <w:sz w:val="22"/>
          <w:szCs w:val="22"/>
        </w:rPr>
        <w:lastRenderedPageBreak/>
        <w:t xml:space="preserve">scale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 owners in Pagadian City describe and apply their costing management practices?</w:t>
      </w:r>
    </w:p>
    <w:p w14:paraId="20804FF8" w14:textId="77777777" w:rsidR="000153FD" w:rsidRDefault="00000000">
      <w:pPr>
        <w:spacing w:before="240" w:after="240" w:line="480" w:lineRule="auto"/>
        <w:jc w:val="both"/>
        <w:rPr>
          <w:rFonts w:ascii="Arial" w:eastAsia="Arial" w:hAnsi="Arial" w:cs="Arial"/>
          <w:sz w:val="22"/>
          <w:szCs w:val="22"/>
        </w:rPr>
      </w:pPr>
      <w:r>
        <w:rPr>
          <w:rFonts w:ascii="Arial" w:eastAsia="Arial" w:hAnsi="Arial" w:cs="Arial"/>
          <w:sz w:val="22"/>
          <w:szCs w:val="22"/>
        </w:rPr>
        <w:tab/>
        <w:t xml:space="preserve">To address this inquiry, the following questions were utilized to explore the costing management practices of small-scale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 owners: </w:t>
      </w:r>
    </w:p>
    <w:p w14:paraId="75889B82" w14:textId="77777777" w:rsidR="000153FD" w:rsidRDefault="00000000">
      <w:pPr>
        <w:numPr>
          <w:ilvl w:val="0"/>
          <w:numId w:val="2"/>
        </w:numPr>
        <w:spacing w:before="240" w:after="0" w:line="480" w:lineRule="auto"/>
        <w:jc w:val="both"/>
        <w:rPr>
          <w:rFonts w:ascii="Arial" w:eastAsia="Arial" w:hAnsi="Arial" w:cs="Arial"/>
          <w:sz w:val="22"/>
          <w:szCs w:val="22"/>
        </w:rPr>
      </w:pPr>
      <w:r>
        <w:rPr>
          <w:rFonts w:ascii="Arial" w:eastAsia="Arial" w:hAnsi="Arial" w:cs="Arial"/>
          <w:sz w:val="22"/>
          <w:szCs w:val="22"/>
        </w:rPr>
        <w:t xml:space="preserve">How do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 owners calculate the direct cost of ingredients?</w:t>
      </w:r>
    </w:p>
    <w:p w14:paraId="14C2AFD5" w14:textId="77777777" w:rsidR="000153FD" w:rsidRDefault="00000000">
      <w:pPr>
        <w:numPr>
          <w:ilvl w:val="0"/>
          <w:numId w:val="2"/>
        </w:numPr>
        <w:spacing w:after="0" w:line="480" w:lineRule="auto"/>
        <w:jc w:val="both"/>
        <w:rPr>
          <w:rFonts w:ascii="Arial" w:eastAsia="Arial" w:hAnsi="Arial" w:cs="Arial"/>
          <w:sz w:val="22"/>
          <w:szCs w:val="22"/>
        </w:rPr>
      </w:pPr>
      <w:r>
        <w:rPr>
          <w:rFonts w:ascii="Arial" w:eastAsia="Arial" w:hAnsi="Arial" w:cs="Arial"/>
          <w:sz w:val="22"/>
          <w:szCs w:val="22"/>
        </w:rPr>
        <w:t xml:space="preserve">How do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 owners account their indirect cost?</w:t>
      </w:r>
    </w:p>
    <w:p w14:paraId="0BE03D8C" w14:textId="77777777" w:rsidR="000153FD" w:rsidRDefault="00000000">
      <w:pPr>
        <w:numPr>
          <w:ilvl w:val="0"/>
          <w:numId w:val="2"/>
        </w:numPr>
        <w:spacing w:after="0" w:line="480" w:lineRule="auto"/>
        <w:jc w:val="both"/>
        <w:rPr>
          <w:rFonts w:ascii="Arial" w:eastAsia="Arial" w:hAnsi="Arial" w:cs="Arial"/>
          <w:sz w:val="22"/>
          <w:szCs w:val="22"/>
        </w:rPr>
      </w:pPr>
      <w:r>
        <w:rPr>
          <w:rFonts w:ascii="Arial" w:eastAsia="Arial" w:hAnsi="Arial" w:cs="Arial"/>
          <w:sz w:val="22"/>
          <w:szCs w:val="22"/>
        </w:rPr>
        <w:t xml:space="preserve">How do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 owners determine their selling price?</w:t>
      </w:r>
    </w:p>
    <w:p w14:paraId="34A5DC0E" w14:textId="77777777" w:rsidR="000153FD" w:rsidRDefault="00000000">
      <w:pPr>
        <w:numPr>
          <w:ilvl w:val="0"/>
          <w:numId w:val="2"/>
        </w:numPr>
        <w:spacing w:after="0" w:line="480" w:lineRule="auto"/>
        <w:jc w:val="both"/>
        <w:rPr>
          <w:rFonts w:ascii="Arial" w:eastAsia="Arial" w:hAnsi="Arial" w:cs="Arial"/>
          <w:sz w:val="22"/>
          <w:szCs w:val="22"/>
        </w:rPr>
      </w:pPr>
      <w:r>
        <w:rPr>
          <w:rFonts w:ascii="Arial" w:eastAsia="Arial" w:hAnsi="Arial" w:cs="Arial"/>
          <w:sz w:val="22"/>
          <w:szCs w:val="22"/>
        </w:rPr>
        <w:t xml:space="preserve">How do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 owners control the cost associated with their production?</w:t>
      </w:r>
    </w:p>
    <w:p w14:paraId="59F7E7C4" w14:textId="77777777" w:rsidR="000153FD" w:rsidRDefault="00000000">
      <w:pPr>
        <w:numPr>
          <w:ilvl w:val="0"/>
          <w:numId w:val="2"/>
        </w:numPr>
        <w:spacing w:after="0" w:line="480" w:lineRule="auto"/>
        <w:jc w:val="both"/>
        <w:rPr>
          <w:rFonts w:ascii="Arial" w:eastAsia="Arial" w:hAnsi="Arial" w:cs="Arial"/>
          <w:sz w:val="22"/>
          <w:szCs w:val="22"/>
        </w:rPr>
      </w:pPr>
      <w:r>
        <w:rPr>
          <w:rFonts w:ascii="Arial" w:eastAsia="Arial" w:hAnsi="Arial" w:cs="Arial"/>
          <w:sz w:val="22"/>
          <w:szCs w:val="22"/>
        </w:rPr>
        <w:t xml:space="preserve">How do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 owners analyze the profitability of their products?</w:t>
      </w:r>
    </w:p>
    <w:p w14:paraId="16832C83" w14:textId="77777777" w:rsidR="000153FD" w:rsidRDefault="00000000">
      <w:pPr>
        <w:numPr>
          <w:ilvl w:val="0"/>
          <w:numId w:val="2"/>
        </w:numPr>
        <w:spacing w:after="0" w:line="480" w:lineRule="auto"/>
        <w:jc w:val="both"/>
        <w:rPr>
          <w:rFonts w:ascii="Arial" w:eastAsia="Arial" w:hAnsi="Arial" w:cs="Arial"/>
          <w:sz w:val="22"/>
          <w:szCs w:val="22"/>
        </w:rPr>
      </w:pPr>
      <w:r>
        <w:rPr>
          <w:rFonts w:ascii="Arial" w:eastAsia="Arial" w:hAnsi="Arial" w:cs="Arial"/>
          <w:sz w:val="22"/>
          <w:szCs w:val="22"/>
        </w:rPr>
        <w:t xml:space="preserve">What challenges do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 owners face in costing practices?</w:t>
      </w:r>
    </w:p>
    <w:p w14:paraId="414F5D0E" w14:textId="77777777" w:rsidR="000153FD" w:rsidRDefault="00000000">
      <w:pPr>
        <w:numPr>
          <w:ilvl w:val="0"/>
          <w:numId w:val="2"/>
        </w:numPr>
        <w:spacing w:after="240" w:line="480" w:lineRule="auto"/>
        <w:jc w:val="both"/>
        <w:rPr>
          <w:rFonts w:ascii="Arial" w:eastAsia="Arial" w:hAnsi="Arial" w:cs="Arial"/>
          <w:sz w:val="22"/>
          <w:szCs w:val="22"/>
        </w:rPr>
      </w:pPr>
      <w:r>
        <w:rPr>
          <w:rFonts w:ascii="Arial" w:eastAsia="Arial" w:hAnsi="Arial" w:cs="Arial"/>
          <w:sz w:val="22"/>
          <w:szCs w:val="22"/>
        </w:rPr>
        <w:t xml:space="preserve">How do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 owners address the challenges in costing practices?</w:t>
      </w:r>
    </w:p>
    <w:p w14:paraId="1CB1B628" w14:textId="77777777" w:rsidR="000153FD" w:rsidRDefault="00000000">
      <w:pPr>
        <w:pStyle w:val="Heading3"/>
        <w:spacing w:line="480" w:lineRule="auto"/>
        <w:jc w:val="both"/>
        <w:rPr>
          <w:rFonts w:ascii="Arial" w:eastAsia="Arial" w:hAnsi="Arial" w:cs="Arial"/>
          <w:color w:val="000000"/>
          <w:sz w:val="22"/>
          <w:szCs w:val="22"/>
        </w:rPr>
      </w:pPr>
      <w:bookmarkStart w:id="22" w:name="_heading=h.eewf9wq3g6o1" w:colFirst="0" w:colLast="0"/>
      <w:bookmarkStart w:id="23" w:name="_Toc219309123"/>
      <w:bookmarkEnd w:id="22"/>
      <w:r>
        <w:rPr>
          <w:rFonts w:ascii="Arial" w:eastAsia="Arial" w:hAnsi="Arial" w:cs="Arial"/>
          <w:color w:val="000000"/>
          <w:sz w:val="22"/>
          <w:szCs w:val="22"/>
        </w:rPr>
        <w:t>Significance of the Study</w:t>
      </w:r>
      <w:bookmarkEnd w:id="23"/>
    </w:p>
    <w:p w14:paraId="68A5EEBA" w14:textId="40338D11" w:rsidR="000153FD" w:rsidRDefault="00000000">
      <w:pPr>
        <w:spacing w:line="480" w:lineRule="auto"/>
        <w:jc w:val="both"/>
        <w:rPr>
          <w:rFonts w:ascii="Arial" w:eastAsia="Arial" w:hAnsi="Arial" w:cs="Arial"/>
          <w:sz w:val="22"/>
          <w:szCs w:val="22"/>
        </w:rPr>
      </w:pPr>
      <w:r>
        <w:rPr>
          <w:rFonts w:ascii="Arial" w:eastAsia="Arial" w:hAnsi="Arial" w:cs="Arial"/>
          <w:sz w:val="22"/>
          <w:szCs w:val="22"/>
        </w:rPr>
        <w:tab/>
      </w:r>
      <w:r w:rsidR="0088146A" w:rsidRPr="0088146A">
        <w:rPr>
          <w:rFonts w:ascii="Arial" w:eastAsia="Arial" w:hAnsi="Arial" w:cs="Arial"/>
          <w:sz w:val="22"/>
          <w:szCs w:val="22"/>
        </w:rPr>
        <w:t xml:space="preserve">This study contributes to the body of knowledge by examining the costing management practices of small-scale </w:t>
      </w:r>
      <w:proofErr w:type="spellStart"/>
      <w:r w:rsidR="0088146A" w:rsidRPr="0088146A">
        <w:rPr>
          <w:rFonts w:ascii="Arial" w:eastAsia="Arial" w:hAnsi="Arial" w:cs="Arial"/>
          <w:sz w:val="22"/>
          <w:szCs w:val="22"/>
        </w:rPr>
        <w:t>kakanin</w:t>
      </w:r>
      <w:proofErr w:type="spellEnd"/>
      <w:r w:rsidR="0088146A" w:rsidRPr="0088146A">
        <w:rPr>
          <w:rFonts w:ascii="Arial" w:eastAsia="Arial" w:hAnsi="Arial" w:cs="Arial"/>
          <w:sz w:val="22"/>
          <w:szCs w:val="22"/>
        </w:rPr>
        <w:t xml:space="preserve"> business owners in Pagadian City using Transaction Cost Theory as its guiding framework. It provides a clearer understanding of how micro-entrepreneurs compute costs, set prices, track expenses, and minimize operational expenditures while maintaining product quality. The findings offer practical insights that guide small-scale </w:t>
      </w:r>
      <w:proofErr w:type="spellStart"/>
      <w:r w:rsidR="0088146A" w:rsidRPr="0088146A">
        <w:rPr>
          <w:rFonts w:ascii="Arial" w:eastAsia="Arial" w:hAnsi="Arial" w:cs="Arial"/>
          <w:sz w:val="22"/>
          <w:szCs w:val="22"/>
        </w:rPr>
        <w:t>kakanin</w:t>
      </w:r>
      <w:proofErr w:type="spellEnd"/>
      <w:r w:rsidR="0088146A" w:rsidRPr="0088146A">
        <w:rPr>
          <w:rFonts w:ascii="Arial" w:eastAsia="Arial" w:hAnsi="Arial" w:cs="Arial"/>
          <w:sz w:val="22"/>
          <w:szCs w:val="22"/>
        </w:rPr>
        <w:t xml:space="preserve"> sellers in refining their costing practices to improve profitability and sustainability. Likewise, the results serve as a useful reference for aspiring entrepreneurs, local business development agencies, and researchers by documenting the challenges and strategies encountered by traditional food enterprises. In doing so, the study adds to the growing literature on microenterprise financial practices and highlights the role of effective costing in sustaining local businesses and cultural heritage.</w:t>
      </w:r>
    </w:p>
    <w:p w14:paraId="40C43960" w14:textId="77777777" w:rsidR="000153FD" w:rsidRDefault="00000000">
      <w:pPr>
        <w:pStyle w:val="Heading3"/>
        <w:spacing w:line="480" w:lineRule="auto"/>
        <w:jc w:val="both"/>
        <w:rPr>
          <w:rFonts w:ascii="Arial" w:eastAsia="Arial" w:hAnsi="Arial" w:cs="Arial"/>
          <w:color w:val="000000"/>
          <w:sz w:val="22"/>
          <w:szCs w:val="22"/>
        </w:rPr>
      </w:pPr>
      <w:bookmarkStart w:id="24" w:name="_heading=h.y29uhr6q45q5" w:colFirst="0" w:colLast="0"/>
      <w:bookmarkStart w:id="25" w:name="_Toc219309124"/>
      <w:bookmarkEnd w:id="24"/>
      <w:r>
        <w:rPr>
          <w:rFonts w:ascii="Arial" w:eastAsia="Arial" w:hAnsi="Arial" w:cs="Arial"/>
          <w:color w:val="000000"/>
          <w:sz w:val="22"/>
          <w:szCs w:val="22"/>
        </w:rPr>
        <w:lastRenderedPageBreak/>
        <w:t>Definition of Terms</w:t>
      </w:r>
      <w:bookmarkEnd w:id="25"/>
    </w:p>
    <w:p w14:paraId="34B5A297" w14:textId="1F4D7FAF" w:rsidR="000047AF" w:rsidRPr="000047AF" w:rsidRDefault="00000000" w:rsidP="000047AF">
      <w:pPr>
        <w:spacing w:line="480" w:lineRule="auto"/>
        <w:jc w:val="both"/>
        <w:rPr>
          <w:rFonts w:ascii="Arial" w:eastAsia="Arial" w:hAnsi="Arial" w:cs="Arial"/>
          <w:sz w:val="22"/>
          <w:szCs w:val="22"/>
        </w:rPr>
      </w:pPr>
      <w:r>
        <w:rPr>
          <w:rFonts w:ascii="Arial" w:eastAsia="Arial" w:hAnsi="Arial" w:cs="Arial"/>
          <w:sz w:val="22"/>
          <w:szCs w:val="22"/>
        </w:rPr>
        <w:tab/>
      </w:r>
      <w:r w:rsidR="000047AF" w:rsidRPr="000047AF">
        <w:rPr>
          <w:rFonts w:ascii="Arial" w:eastAsia="Arial" w:hAnsi="Arial" w:cs="Arial"/>
          <w:sz w:val="22"/>
          <w:szCs w:val="22"/>
        </w:rPr>
        <w:t xml:space="preserve">The following terms will be used extensively in this research study and shall be taken according to the definition given below: </w:t>
      </w:r>
    </w:p>
    <w:p w14:paraId="372B3D51" w14:textId="7B282673" w:rsidR="000047AF" w:rsidRPr="000047AF" w:rsidRDefault="00174C09" w:rsidP="000047AF">
      <w:pPr>
        <w:spacing w:line="480" w:lineRule="auto"/>
        <w:jc w:val="both"/>
        <w:rPr>
          <w:rFonts w:ascii="Arial" w:eastAsia="Arial" w:hAnsi="Arial" w:cs="Arial"/>
          <w:sz w:val="22"/>
          <w:szCs w:val="22"/>
        </w:rPr>
      </w:pPr>
      <w:r>
        <w:rPr>
          <w:rFonts w:ascii="Arial" w:eastAsia="Arial" w:hAnsi="Arial" w:cs="Arial"/>
          <w:i/>
          <w:iCs/>
          <w:sz w:val="22"/>
          <w:szCs w:val="22"/>
        </w:rPr>
        <w:tab/>
      </w:r>
      <w:r w:rsidR="000047AF" w:rsidRPr="00174C09">
        <w:rPr>
          <w:rFonts w:ascii="Arial" w:eastAsia="Arial" w:hAnsi="Arial" w:cs="Arial"/>
          <w:i/>
          <w:iCs/>
          <w:sz w:val="22"/>
          <w:szCs w:val="22"/>
        </w:rPr>
        <w:t>Costing Management</w:t>
      </w:r>
      <w:r w:rsidR="000047AF" w:rsidRPr="000047AF">
        <w:rPr>
          <w:rFonts w:ascii="Arial" w:eastAsia="Arial" w:hAnsi="Arial" w:cs="Arial"/>
          <w:sz w:val="22"/>
          <w:szCs w:val="22"/>
        </w:rPr>
        <w:t xml:space="preserve">. Costing management generally involves identifying, calculating, and controlling expenses in producing goods or services. This study refers to the methods and strategies </w:t>
      </w:r>
      <w:proofErr w:type="spellStart"/>
      <w:r w:rsidR="000047AF" w:rsidRPr="000047AF">
        <w:rPr>
          <w:rFonts w:ascii="Arial" w:eastAsia="Arial" w:hAnsi="Arial" w:cs="Arial"/>
          <w:sz w:val="22"/>
          <w:szCs w:val="22"/>
        </w:rPr>
        <w:t>kakanin</w:t>
      </w:r>
      <w:proofErr w:type="spellEnd"/>
      <w:r w:rsidR="000047AF" w:rsidRPr="000047AF">
        <w:rPr>
          <w:rFonts w:ascii="Arial" w:eastAsia="Arial" w:hAnsi="Arial" w:cs="Arial"/>
          <w:sz w:val="22"/>
          <w:szCs w:val="22"/>
        </w:rPr>
        <w:t xml:space="preserve"> sellers use to determine production costs, allocate expenses, and set selling prices.</w:t>
      </w:r>
    </w:p>
    <w:p w14:paraId="695E68BE" w14:textId="3B5B405A" w:rsidR="000047AF" w:rsidRPr="000047AF" w:rsidRDefault="00174C09" w:rsidP="000047AF">
      <w:pPr>
        <w:spacing w:line="480" w:lineRule="auto"/>
        <w:jc w:val="both"/>
        <w:rPr>
          <w:rFonts w:ascii="Arial" w:eastAsia="Arial" w:hAnsi="Arial" w:cs="Arial"/>
          <w:sz w:val="22"/>
          <w:szCs w:val="22"/>
        </w:rPr>
      </w:pPr>
      <w:r>
        <w:rPr>
          <w:rFonts w:ascii="Arial" w:eastAsia="Arial" w:hAnsi="Arial" w:cs="Arial"/>
          <w:sz w:val="22"/>
          <w:szCs w:val="22"/>
        </w:rPr>
        <w:tab/>
      </w:r>
      <w:r w:rsidR="000047AF" w:rsidRPr="00174C09">
        <w:rPr>
          <w:rFonts w:ascii="Arial" w:eastAsia="Arial" w:hAnsi="Arial" w:cs="Arial"/>
          <w:i/>
          <w:iCs/>
          <w:sz w:val="22"/>
          <w:szCs w:val="22"/>
        </w:rPr>
        <w:t>Direct Costs</w:t>
      </w:r>
      <w:r w:rsidR="000047AF" w:rsidRPr="000047AF">
        <w:rPr>
          <w:rFonts w:ascii="Arial" w:eastAsia="Arial" w:hAnsi="Arial" w:cs="Arial"/>
          <w:sz w:val="22"/>
          <w:szCs w:val="22"/>
        </w:rPr>
        <w:t xml:space="preserve">. Direct costs typically include expenses that can be traced directly to the production of a product. This study refers to the costs for ingredients, packaging, and labor directly involved in making </w:t>
      </w:r>
      <w:proofErr w:type="spellStart"/>
      <w:r w:rsidR="000047AF" w:rsidRPr="000047AF">
        <w:rPr>
          <w:rFonts w:ascii="Arial" w:eastAsia="Arial" w:hAnsi="Arial" w:cs="Arial"/>
          <w:sz w:val="22"/>
          <w:szCs w:val="22"/>
        </w:rPr>
        <w:t>kakanin</w:t>
      </w:r>
      <w:proofErr w:type="spellEnd"/>
      <w:r w:rsidR="000047AF" w:rsidRPr="000047AF">
        <w:rPr>
          <w:rFonts w:ascii="Arial" w:eastAsia="Arial" w:hAnsi="Arial" w:cs="Arial"/>
          <w:sz w:val="22"/>
          <w:szCs w:val="22"/>
        </w:rPr>
        <w:t xml:space="preserve">. </w:t>
      </w:r>
    </w:p>
    <w:p w14:paraId="250196E5" w14:textId="4FD11CED" w:rsidR="000047AF" w:rsidRPr="000047AF" w:rsidRDefault="00706659" w:rsidP="000047AF">
      <w:pPr>
        <w:spacing w:line="480" w:lineRule="auto"/>
        <w:jc w:val="both"/>
        <w:rPr>
          <w:rFonts w:ascii="Arial" w:eastAsia="Arial" w:hAnsi="Arial" w:cs="Arial"/>
          <w:sz w:val="22"/>
          <w:szCs w:val="22"/>
        </w:rPr>
      </w:pPr>
      <w:r>
        <w:rPr>
          <w:rFonts w:ascii="Arial" w:eastAsia="Arial" w:hAnsi="Arial" w:cs="Arial"/>
          <w:sz w:val="22"/>
          <w:szCs w:val="22"/>
        </w:rPr>
        <w:tab/>
      </w:r>
      <w:r w:rsidR="000047AF" w:rsidRPr="00706659">
        <w:rPr>
          <w:rFonts w:ascii="Arial" w:eastAsia="Arial" w:hAnsi="Arial" w:cs="Arial"/>
          <w:i/>
          <w:iCs/>
          <w:sz w:val="22"/>
          <w:szCs w:val="22"/>
        </w:rPr>
        <w:t>Indirect Costs.</w:t>
      </w:r>
      <w:r w:rsidR="000047AF" w:rsidRPr="000047AF">
        <w:rPr>
          <w:rFonts w:ascii="Arial" w:eastAsia="Arial" w:hAnsi="Arial" w:cs="Arial"/>
          <w:sz w:val="22"/>
          <w:szCs w:val="22"/>
        </w:rPr>
        <w:t xml:space="preserve"> Indirect costs are expenses not directly tied to production but are necessary for business operations. In this study, indirect costs refer to electricity, water, transportation, and other overhead expenses of </w:t>
      </w:r>
      <w:proofErr w:type="spellStart"/>
      <w:r w:rsidR="000047AF" w:rsidRPr="000047AF">
        <w:rPr>
          <w:rFonts w:ascii="Arial" w:eastAsia="Arial" w:hAnsi="Arial" w:cs="Arial"/>
          <w:sz w:val="22"/>
          <w:szCs w:val="22"/>
        </w:rPr>
        <w:t>kakanin</w:t>
      </w:r>
      <w:proofErr w:type="spellEnd"/>
      <w:r w:rsidR="000047AF" w:rsidRPr="000047AF">
        <w:rPr>
          <w:rFonts w:ascii="Arial" w:eastAsia="Arial" w:hAnsi="Arial" w:cs="Arial"/>
          <w:sz w:val="22"/>
          <w:szCs w:val="22"/>
        </w:rPr>
        <w:t xml:space="preserve"> sellers. </w:t>
      </w:r>
    </w:p>
    <w:p w14:paraId="1B0EBD71" w14:textId="4112BFDF" w:rsidR="000047AF" w:rsidRPr="000047AF" w:rsidRDefault="00706659" w:rsidP="000047AF">
      <w:pPr>
        <w:spacing w:line="480" w:lineRule="auto"/>
        <w:jc w:val="both"/>
        <w:rPr>
          <w:rFonts w:ascii="Arial" w:eastAsia="Arial" w:hAnsi="Arial" w:cs="Arial"/>
          <w:sz w:val="22"/>
          <w:szCs w:val="22"/>
        </w:rPr>
      </w:pPr>
      <w:r>
        <w:rPr>
          <w:rFonts w:ascii="Arial" w:eastAsia="Arial" w:hAnsi="Arial" w:cs="Arial"/>
          <w:i/>
          <w:iCs/>
          <w:sz w:val="22"/>
          <w:szCs w:val="22"/>
        </w:rPr>
        <w:tab/>
      </w:r>
      <w:r w:rsidR="000047AF" w:rsidRPr="00706659">
        <w:rPr>
          <w:rFonts w:ascii="Arial" w:eastAsia="Arial" w:hAnsi="Arial" w:cs="Arial"/>
          <w:i/>
          <w:iCs/>
          <w:sz w:val="22"/>
          <w:szCs w:val="22"/>
        </w:rPr>
        <w:t>Profit Margin.</w:t>
      </w:r>
      <w:r w:rsidR="000047AF" w:rsidRPr="000047AF">
        <w:rPr>
          <w:rFonts w:ascii="Arial" w:eastAsia="Arial" w:hAnsi="Arial" w:cs="Arial"/>
          <w:sz w:val="22"/>
          <w:szCs w:val="22"/>
        </w:rPr>
        <w:t xml:space="preserve"> Profit margin is generally defined as the percentage of revenue remaining after all expenses are deducted from sales. This study refers to the rate of income that </w:t>
      </w:r>
      <w:proofErr w:type="spellStart"/>
      <w:r w:rsidR="000047AF" w:rsidRPr="000047AF">
        <w:rPr>
          <w:rFonts w:ascii="Arial" w:eastAsia="Arial" w:hAnsi="Arial" w:cs="Arial"/>
          <w:sz w:val="22"/>
          <w:szCs w:val="22"/>
        </w:rPr>
        <w:t>kakanin</w:t>
      </w:r>
      <w:proofErr w:type="spellEnd"/>
      <w:r w:rsidR="000047AF" w:rsidRPr="000047AF">
        <w:rPr>
          <w:rFonts w:ascii="Arial" w:eastAsia="Arial" w:hAnsi="Arial" w:cs="Arial"/>
          <w:sz w:val="22"/>
          <w:szCs w:val="22"/>
        </w:rPr>
        <w:t xml:space="preserve"> sellers in Pagadian City retain after covering all production and operational costs.</w:t>
      </w:r>
    </w:p>
    <w:p w14:paraId="42D9EF9E" w14:textId="3D2A6D00" w:rsidR="000153FD" w:rsidRDefault="000047AF" w:rsidP="000047AF">
      <w:pPr>
        <w:spacing w:line="480" w:lineRule="auto"/>
        <w:jc w:val="both"/>
        <w:rPr>
          <w:rFonts w:ascii="Arial" w:eastAsia="Arial" w:hAnsi="Arial" w:cs="Arial"/>
          <w:sz w:val="22"/>
          <w:szCs w:val="22"/>
        </w:rPr>
      </w:pPr>
      <w:r w:rsidRPr="000047AF">
        <w:rPr>
          <w:rFonts w:ascii="Arial" w:eastAsia="Arial" w:hAnsi="Arial" w:cs="Arial"/>
          <w:sz w:val="22"/>
          <w:szCs w:val="22"/>
        </w:rPr>
        <w:t xml:space="preserve"> </w:t>
      </w:r>
      <w:r w:rsidR="00706659">
        <w:rPr>
          <w:rFonts w:ascii="Arial" w:eastAsia="Arial" w:hAnsi="Arial" w:cs="Arial"/>
          <w:sz w:val="22"/>
          <w:szCs w:val="22"/>
        </w:rPr>
        <w:tab/>
      </w:r>
      <w:proofErr w:type="spellStart"/>
      <w:r w:rsidRPr="00706659">
        <w:rPr>
          <w:rFonts w:ascii="Arial" w:eastAsia="Arial" w:hAnsi="Arial" w:cs="Arial"/>
          <w:i/>
          <w:iCs/>
          <w:sz w:val="22"/>
          <w:szCs w:val="22"/>
        </w:rPr>
        <w:t>Kakanin</w:t>
      </w:r>
      <w:proofErr w:type="spellEnd"/>
      <w:r w:rsidRPr="000047AF">
        <w:rPr>
          <w:rFonts w:ascii="Arial" w:eastAsia="Arial" w:hAnsi="Arial" w:cs="Arial"/>
          <w:sz w:val="22"/>
          <w:szCs w:val="22"/>
        </w:rPr>
        <w:t xml:space="preserve">. </w:t>
      </w:r>
      <w:proofErr w:type="spellStart"/>
      <w:r w:rsidRPr="000047AF">
        <w:rPr>
          <w:rFonts w:ascii="Arial" w:eastAsia="Arial" w:hAnsi="Arial" w:cs="Arial"/>
          <w:sz w:val="22"/>
          <w:szCs w:val="22"/>
        </w:rPr>
        <w:t>Kakanin</w:t>
      </w:r>
      <w:proofErr w:type="spellEnd"/>
      <w:r w:rsidRPr="000047AF">
        <w:rPr>
          <w:rFonts w:ascii="Arial" w:eastAsia="Arial" w:hAnsi="Arial" w:cs="Arial"/>
          <w:sz w:val="22"/>
          <w:szCs w:val="22"/>
        </w:rPr>
        <w:t xml:space="preserve"> refers to traditional Filipino rice-based delicacies made from glutinous rice, coconut milk, sugar, and other local ingredients. This study refers explicitly to the various traditional delicacies produced and sold by small-scale vendors in Pagadian City for local consumption.</w:t>
      </w:r>
    </w:p>
    <w:p w14:paraId="3DCA4EC6" w14:textId="77777777" w:rsidR="000153FD" w:rsidRDefault="000153FD">
      <w:pPr>
        <w:spacing w:line="480" w:lineRule="auto"/>
        <w:jc w:val="both"/>
        <w:rPr>
          <w:rFonts w:ascii="Arial" w:eastAsia="Arial" w:hAnsi="Arial" w:cs="Arial"/>
          <w:sz w:val="22"/>
          <w:szCs w:val="22"/>
        </w:rPr>
      </w:pPr>
    </w:p>
    <w:p w14:paraId="153CDB9F" w14:textId="77777777" w:rsidR="000153FD" w:rsidRDefault="000153FD">
      <w:pPr>
        <w:spacing w:line="480" w:lineRule="auto"/>
        <w:jc w:val="both"/>
        <w:rPr>
          <w:rFonts w:ascii="Arial" w:eastAsia="Arial" w:hAnsi="Arial" w:cs="Arial"/>
          <w:sz w:val="22"/>
          <w:szCs w:val="22"/>
        </w:rPr>
      </w:pPr>
    </w:p>
    <w:bookmarkStart w:id="26" w:name="_heading=h.1pw38rcpbq8q" w:colFirst="0" w:colLast="0"/>
    <w:bookmarkStart w:id="27" w:name="_Toc219309125"/>
    <w:bookmarkEnd w:id="26"/>
    <w:p w14:paraId="6004EF03" w14:textId="40761696" w:rsidR="000153FD" w:rsidRDefault="00F40FFB">
      <w:pPr>
        <w:pStyle w:val="Heading1"/>
        <w:spacing w:line="480" w:lineRule="auto"/>
        <w:jc w:val="center"/>
        <w:rPr>
          <w:rFonts w:ascii="Arial" w:eastAsia="Arial" w:hAnsi="Arial" w:cs="Arial"/>
          <w:color w:val="000000"/>
          <w:sz w:val="22"/>
          <w:szCs w:val="22"/>
        </w:rPr>
      </w:pPr>
      <w:r>
        <w:rPr>
          <w:rFonts w:ascii="Arial" w:eastAsia="Arial" w:hAnsi="Arial" w:cs="Arial"/>
          <w:noProof/>
          <w:color w:val="000000"/>
          <w:sz w:val="22"/>
          <w:szCs w:val="22"/>
        </w:rPr>
        <w:lastRenderedPageBreak/>
        <mc:AlternateContent>
          <mc:Choice Requires="wps">
            <w:drawing>
              <wp:anchor distT="0" distB="0" distL="114300" distR="114300" simplePos="0" relativeHeight="251677696" behindDoc="0" locked="0" layoutInCell="1" allowOverlap="1" wp14:anchorId="0D4D46F2" wp14:editId="51C03B5E">
                <wp:simplePos x="0" y="0"/>
                <wp:positionH relativeFrom="column">
                  <wp:posOffset>5284449</wp:posOffset>
                </wp:positionH>
                <wp:positionV relativeFrom="paragraph">
                  <wp:posOffset>-464432</wp:posOffset>
                </wp:positionV>
                <wp:extent cx="914400" cy="270973"/>
                <wp:effectExtent l="0" t="0" r="19050" b="15240"/>
                <wp:wrapNone/>
                <wp:docPr id="387468017" name="Rectangle 4"/>
                <wp:cNvGraphicFramePr/>
                <a:graphic xmlns:a="http://schemas.openxmlformats.org/drawingml/2006/main">
                  <a:graphicData uri="http://schemas.microsoft.com/office/word/2010/wordprocessingShape">
                    <wps:wsp>
                      <wps:cNvSpPr/>
                      <wps:spPr>
                        <a:xfrm>
                          <a:off x="0" y="0"/>
                          <a:ext cx="914400" cy="27097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F2BF5E" id="Rectangle 4" o:spid="_x0000_s1026" style="position:absolute;margin-left:416.1pt;margin-top:-36.55pt;width:1in;height:21.3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" fillcolor="white [3201]" strokecolor="white [3212]" strokeweight="1.5pt"/>
            </w:pict>
          </mc:Fallback>
        </mc:AlternateContent>
      </w:r>
      <w:r>
        <w:rPr>
          <w:rFonts w:ascii="Arial" w:eastAsia="Arial" w:hAnsi="Arial" w:cs="Arial"/>
          <w:color w:val="000000"/>
          <w:sz w:val="22"/>
          <w:szCs w:val="22"/>
        </w:rPr>
        <w:t>Chapter 2</w:t>
      </w:r>
      <w:bookmarkEnd w:id="27"/>
    </w:p>
    <w:p w14:paraId="3852397B" w14:textId="77777777" w:rsidR="000153FD" w:rsidRDefault="00000000">
      <w:pPr>
        <w:pStyle w:val="Heading2"/>
        <w:spacing w:line="480" w:lineRule="auto"/>
        <w:jc w:val="center"/>
        <w:rPr>
          <w:rFonts w:ascii="Arial" w:eastAsia="Arial" w:hAnsi="Arial" w:cs="Arial"/>
          <w:color w:val="000000"/>
          <w:sz w:val="22"/>
          <w:szCs w:val="22"/>
        </w:rPr>
      </w:pPr>
      <w:bookmarkStart w:id="28" w:name="_heading=h.51gkgs4ald1e" w:colFirst="0" w:colLast="0"/>
      <w:bookmarkStart w:id="29" w:name="_Toc219309126"/>
      <w:bookmarkEnd w:id="28"/>
      <w:r>
        <w:rPr>
          <w:rFonts w:ascii="Arial" w:eastAsia="Arial" w:hAnsi="Arial" w:cs="Arial"/>
          <w:color w:val="000000"/>
          <w:sz w:val="22"/>
          <w:szCs w:val="22"/>
        </w:rPr>
        <w:t>Research Method</w:t>
      </w:r>
      <w:bookmarkEnd w:id="29"/>
    </w:p>
    <w:p w14:paraId="4573F308"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highlight w:val="white"/>
        </w:rPr>
        <w:t xml:space="preserve">This chapter presented the research methodology utilized in the study, describing the procedures undertaken to gather and analyze data on the costing management practices of small-scale </w:t>
      </w:r>
      <w:proofErr w:type="spellStart"/>
      <w:r>
        <w:rPr>
          <w:rFonts w:ascii="Arial" w:eastAsia="Arial" w:hAnsi="Arial" w:cs="Arial"/>
          <w:i/>
          <w:iCs/>
          <w:sz w:val="22"/>
          <w:szCs w:val="22"/>
          <w:highlight w:val="white"/>
        </w:rPr>
        <w:t>kakanin</w:t>
      </w:r>
      <w:proofErr w:type="spellEnd"/>
      <w:r>
        <w:rPr>
          <w:rFonts w:ascii="Arial" w:eastAsia="Arial" w:hAnsi="Arial" w:cs="Arial"/>
          <w:sz w:val="22"/>
          <w:szCs w:val="22"/>
          <w:highlight w:val="white"/>
        </w:rPr>
        <w:t xml:space="preserve"> sellers in Pagadian City. The approach was chosen to ensure the findings were accurate, reliable, and relevant to the research objectives. The methodology covered the research design, study respondents, research instrument, data gathering procedure, and data analysis method.</w:t>
      </w:r>
    </w:p>
    <w:p w14:paraId="0C3F6176" w14:textId="77777777" w:rsidR="000153FD" w:rsidRDefault="00000000">
      <w:pPr>
        <w:pStyle w:val="Heading3"/>
        <w:spacing w:line="480" w:lineRule="auto"/>
        <w:jc w:val="both"/>
        <w:rPr>
          <w:rFonts w:ascii="Arial" w:eastAsia="Arial" w:hAnsi="Arial" w:cs="Arial"/>
          <w:color w:val="000000"/>
          <w:sz w:val="22"/>
          <w:szCs w:val="22"/>
        </w:rPr>
      </w:pPr>
      <w:bookmarkStart w:id="30" w:name="_heading=h.6idzqjielmzq" w:colFirst="0" w:colLast="0"/>
      <w:bookmarkStart w:id="31" w:name="_Toc219309127"/>
      <w:bookmarkEnd w:id="30"/>
      <w:r>
        <w:rPr>
          <w:rFonts w:ascii="Arial" w:eastAsia="Arial" w:hAnsi="Arial" w:cs="Arial"/>
          <w:color w:val="000000"/>
          <w:sz w:val="22"/>
          <w:szCs w:val="22"/>
        </w:rPr>
        <w:t>Research Design</w:t>
      </w:r>
      <w:bookmarkEnd w:id="31"/>
    </w:p>
    <w:p w14:paraId="768AA064" w14:textId="3A4FCB9A"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 xml:space="preserve">The study used a qualitative research design to investigate the costing practices of small-scale </w:t>
      </w:r>
      <w:proofErr w:type="spellStart"/>
      <w:r>
        <w:rPr>
          <w:rFonts w:ascii="Arial" w:eastAsia="Arial" w:hAnsi="Arial" w:cs="Arial"/>
          <w:i/>
          <w:iCs/>
          <w:sz w:val="22"/>
          <w:szCs w:val="22"/>
        </w:rPr>
        <w:t>kakanin</w:t>
      </w:r>
      <w:proofErr w:type="spellEnd"/>
      <w:r>
        <w:rPr>
          <w:rFonts w:ascii="Arial" w:eastAsia="Arial" w:hAnsi="Arial" w:cs="Arial"/>
          <w:sz w:val="22"/>
          <w:szCs w:val="22"/>
        </w:rPr>
        <w:t xml:space="preserve"> businesses in Pagadian City. A qualitative approach was appropriate because the goal was to understand the experiences, strategies, and challenges these</w:t>
      </w:r>
      <w:r w:rsidR="001841CF">
        <w:rPr>
          <w:rFonts w:ascii="Arial" w:eastAsia="Arial" w:hAnsi="Arial" w:cs="Arial"/>
          <w:sz w:val="22"/>
          <w:szCs w:val="22"/>
        </w:rPr>
        <w:t xml:space="preserve"> </w:t>
      </w:r>
      <w:proofErr w:type="gramStart"/>
      <w:r>
        <w:rPr>
          <w:rFonts w:ascii="Arial" w:eastAsia="Arial" w:hAnsi="Arial" w:cs="Arial"/>
          <w:sz w:val="22"/>
          <w:szCs w:val="22"/>
        </w:rPr>
        <w:t>entrepreneurs</w:t>
      </w:r>
      <w:proofErr w:type="gramEnd"/>
      <w:r>
        <w:rPr>
          <w:rFonts w:ascii="Arial" w:eastAsia="Arial" w:hAnsi="Arial" w:cs="Arial"/>
          <w:sz w:val="22"/>
          <w:szCs w:val="22"/>
        </w:rPr>
        <w:t xml:space="preserve"> faced things that could not be fully explained by numbers alone. By collecting descriptive and detailed data through participants’ voices, the study engaged the realities of costing practices in small-scale food enterprises, providing depth and context to their everyday decision-making.</w:t>
      </w:r>
    </w:p>
    <w:p w14:paraId="3F3802D5" w14:textId="77777777" w:rsidR="000153FD" w:rsidRDefault="00000000">
      <w:pPr>
        <w:spacing w:line="480" w:lineRule="auto"/>
        <w:jc w:val="both"/>
        <w:rPr>
          <w:rFonts w:ascii="Arial" w:eastAsia="Arial" w:hAnsi="Arial" w:cs="Arial"/>
          <w:sz w:val="22"/>
          <w:szCs w:val="22"/>
        </w:rPr>
      </w:pPr>
      <w:r>
        <w:rPr>
          <w:rFonts w:ascii="Arial" w:eastAsia="Arial" w:hAnsi="Arial" w:cs="Arial"/>
          <w:sz w:val="22"/>
          <w:szCs w:val="22"/>
        </w:rPr>
        <w:tab/>
        <w:t>The study employed a qualitative case study as described by Merriam (1998). The case study approach was beneficial for understanding the practices of</w:t>
      </w:r>
      <w:r>
        <w:rPr>
          <w:rFonts w:ascii="Arial" w:eastAsia="Arial" w:hAnsi="Arial" w:cs="Arial"/>
          <w:i/>
          <w:iCs/>
          <w:sz w:val="22"/>
          <w:szCs w:val="22"/>
        </w:rPr>
        <w:t xml:space="preserve"> </w:t>
      </w:r>
      <w:proofErr w:type="spellStart"/>
      <w:r>
        <w:rPr>
          <w:rFonts w:ascii="Arial" w:eastAsia="Arial" w:hAnsi="Arial" w:cs="Arial"/>
          <w:i/>
          <w:iCs/>
          <w:sz w:val="22"/>
          <w:szCs w:val="22"/>
        </w:rPr>
        <w:t>kakanin</w:t>
      </w:r>
      <w:proofErr w:type="spellEnd"/>
      <w:r>
        <w:rPr>
          <w:rFonts w:ascii="Arial" w:eastAsia="Arial" w:hAnsi="Arial" w:cs="Arial"/>
          <w:i/>
          <w:iCs/>
          <w:sz w:val="22"/>
          <w:szCs w:val="22"/>
        </w:rPr>
        <w:t xml:space="preserve"> </w:t>
      </w:r>
      <w:r>
        <w:rPr>
          <w:rFonts w:ascii="Arial" w:eastAsia="Arial" w:hAnsi="Arial" w:cs="Arial"/>
          <w:sz w:val="22"/>
          <w:szCs w:val="22"/>
        </w:rPr>
        <w:t>vendors from a specific area because it delved deeply into a bounded system, or its components as they related to each other (Tisdell, 2016). In this research, the focus was on how vendor and buyer experiences were shaped by the local context such as daily interactions with customers, pricing strategies influenced by ingredient costs, and cultural traditions that guided product offerings rather than on broad generalizations.</w:t>
      </w:r>
    </w:p>
    <w:p w14:paraId="62D16B6F" w14:textId="77777777" w:rsidR="000153FD" w:rsidRDefault="00000000">
      <w:pPr>
        <w:spacing w:line="480" w:lineRule="auto"/>
        <w:jc w:val="both"/>
        <w:rPr>
          <w:rFonts w:ascii="Arial" w:eastAsia="Arial" w:hAnsi="Arial" w:cs="Arial"/>
          <w:sz w:val="22"/>
          <w:szCs w:val="22"/>
        </w:rPr>
      </w:pPr>
      <w:r>
        <w:rPr>
          <w:rFonts w:ascii="Arial" w:eastAsia="Arial" w:hAnsi="Arial" w:cs="Arial"/>
          <w:sz w:val="22"/>
          <w:szCs w:val="22"/>
        </w:rPr>
        <w:lastRenderedPageBreak/>
        <w:tab/>
        <w:t>The researchers followed Merriam’s case study guide, which included steps such as coding responses, grouping them into themes, and checking results through triangulation. These steps helped organize the data by identifying recurring patterns and confirming findings from different sources. Using Merriam’s approach ensured that the analysis was grounded in the participants’ actual experiences and added trustworthiness and reliability to the study.</w:t>
      </w:r>
    </w:p>
    <w:p w14:paraId="17137B29" w14:textId="77777777" w:rsidR="000153FD" w:rsidRDefault="00000000">
      <w:pPr>
        <w:spacing w:line="480" w:lineRule="auto"/>
        <w:jc w:val="both"/>
        <w:rPr>
          <w:rFonts w:ascii="Arial" w:eastAsia="Arial" w:hAnsi="Arial" w:cs="Arial"/>
          <w:sz w:val="22"/>
          <w:szCs w:val="22"/>
        </w:rPr>
      </w:pPr>
      <w:r>
        <w:rPr>
          <w:rFonts w:ascii="Arial" w:eastAsia="Arial" w:hAnsi="Arial" w:cs="Arial"/>
          <w:sz w:val="22"/>
          <w:szCs w:val="22"/>
        </w:rPr>
        <w:tab/>
        <w:t xml:space="preserve">The case of this study involved small-scale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in Pagadian City who used their own limited capital but chose to run their businesses in local markets. These vendors were selected because their products represented an important part of micro-entrepreneurship in the city, rooted in the community’s preference for local delicacies. This case explored how these entrepreneurs created and applied their cost-structure strategies in order to survive in a challenging environment facing fluctuating ingredient prices, strong competition, and limited capital. Through this case, the study provided useful insights into sustainable costing practices within the local food industry.</w:t>
      </w:r>
    </w:p>
    <w:p w14:paraId="616894B5" w14:textId="77777777" w:rsidR="000153FD" w:rsidRDefault="00000000">
      <w:pPr>
        <w:pStyle w:val="Heading3"/>
        <w:spacing w:line="480" w:lineRule="auto"/>
        <w:jc w:val="both"/>
        <w:rPr>
          <w:rFonts w:ascii="Arial" w:eastAsia="Arial" w:hAnsi="Arial" w:cs="Arial"/>
          <w:color w:val="000000"/>
          <w:sz w:val="22"/>
          <w:szCs w:val="22"/>
        </w:rPr>
      </w:pPr>
      <w:bookmarkStart w:id="32" w:name="_heading=h.idum5l63kb8l" w:colFirst="0" w:colLast="0"/>
      <w:bookmarkStart w:id="33" w:name="_Toc219309128"/>
      <w:bookmarkEnd w:id="32"/>
      <w:r>
        <w:rPr>
          <w:rFonts w:ascii="Arial" w:eastAsia="Arial" w:hAnsi="Arial" w:cs="Arial"/>
          <w:color w:val="000000"/>
          <w:sz w:val="22"/>
          <w:szCs w:val="22"/>
        </w:rPr>
        <w:t>Research Environment</w:t>
      </w:r>
      <w:bookmarkEnd w:id="33"/>
    </w:p>
    <w:p w14:paraId="041DC22B" w14:textId="77777777" w:rsidR="000153FD" w:rsidRDefault="00000000">
      <w:pPr>
        <w:spacing w:line="480" w:lineRule="auto"/>
        <w:jc w:val="both"/>
        <w:rPr>
          <w:rFonts w:ascii="Arial" w:eastAsia="Arial" w:hAnsi="Arial" w:cs="Arial"/>
          <w:sz w:val="22"/>
          <w:szCs w:val="22"/>
        </w:rPr>
      </w:pPr>
      <w:r>
        <w:rPr>
          <w:rFonts w:ascii="Arial" w:eastAsia="Arial" w:hAnsi="Arial" w:cs="Arial"/>
          <w:sz w:val="22"/>
          <w:szCs w:val="22"/>
        </w:rPr>
        <w:tab/>
        <w:t xml:space="preserve">The study was conducted in Pagadian </w:t>
      </w:r>
      <w:proofErr w:type="spellStart"/>
      <w:r>
        <w:rPr>
          <w:rFonts w:ascii="Arial" w:eastAsia="Arial" w:hAnsi="Arial" w:cs="Arial"/>
          <w:sz w:val="22"/>
          <w:szCs w:val="22"/>
        </w:rPr>
        <w:t>CIty</w:t>
      </w:r>
      <w:proofErr w:type="spellEnd"/>
      <w:r>
        <w:rPr>
          <w:rFonts w:ascii="Arial" w:eastAsia="Arial" w:hAnsi="Arial" w:cs="Arial"/>
          <w:sz w:val="22"/>
          <w:szCs w:val="22"/>
        </w:rPr>
        <w:t xml:space="preserve">, the capital of Zamboanga del Sur in the southern Philippines. Known as the “Little Hong Kong of the South” because of its sloping terrain and coastal view of Illana Bay, Pagadian served as the regional administrative and commercial center of the Zamboanga Peninsula. The city was known for its vibrant market activity, where small-scale enterprises particularly food vendors thrived by catering to the diverse preferences of local residents and transient customers. Among these were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who operated with limited capital yet remained competitive through strategies in pricing, sourcing, and portioning. The city’s steady demand for traditional delicacies, combined with challenges such as fluctuating ingredient </w:t>
      </w:r>
      <w:r>
        <w:rPr>
          <w:rFonts w:ascii="Arial" w:eastAsia="Arial" w:hAnsi="Arial" w:cs="Arial"/>
          <w:sz w:val="22"/>
          <w:szCs w:val="22"/>
        </w:rPr>
        <w:lastRenderedPageBreak/>
        <w:t>prices, stiff competition, and resource constraints, made Pagadian an ideal setting for examining the costing practices of small-scale</w:t>
      </w:r>
      <w:r>
        <w:rPr>
          <w:rFonts w:ascii="Arial" w:eastAsia="Arial" w:hAnsi="Arial" w:cs="Arial"/>
          <w:i/>
          <w:iCs/>
          <w:sz w:val="22"/>
          <w:szCs w:val="22"/>
        </w:rPr>
        <w:t xml:space="preserve"> </w:t>
      </w:r>
      <w:proofErr w:type="spellStart"/>
      <w:r>
        <w:rPr>
          <w:rFonts w:ascii="Arial" w:eastAsia="Arial" w:hAnsi="Arial" w:cs="Arial"/>
          <w:i/>
          <w:iCs/>
          <w:sz w:val="22"/>
          <w:szCs w:val="22"/>
        </w:rPr>
        <w:t>kakanin</w:t>
      </w:r>
      <w:proofErr w:type="spellEnd"/>
      <w:r>
        <w:rPr>
          <w:rFonts w:ascii="Arial" w:eastAsia="Arial" w:hAnsi="Arial" w:cs="Arial"/>
          <w:i/>
          <w:iCs/>
          <w:sz w:val="22"/>
          <w:szCs w:val="22"/>
        </w:rPr>
        <w:t xml:space="preserve"> </w:t>
      </w:r>
      <w:r>
        <w:rPr>
          <w:rFonts w:ascii="Arial" w:eastAsia="Arial" w:hAnsi="Arial" w:cs="Arial"/>
          <w:sz w:val="22"/>
          <w:szCs w:val="22"/>
        </w:rPr>
        <w:t>businesses.</w:t>
      </w:r>
    </w:p>
    <w:p w14:paraId="04AE9A01" w14:textId="77777777" w:rsidR="000153FD" w:rsidRDefault="00000000">
      <w:pPr>
        <w:pStyle w:val="Heading3"/>
        <w:spacing w:line="480" w:lineRule="auto"/>
        <w:jc w:val="both"/>
        <w:rPr>
          <w:rFonts w:ascii="Arial" w:eastAsia="Arial" w:hAnsi="Arial" w:cs="Arial"/>
          <w:color w:val="000000"/>
          <w:sz w:val="22"/>
          <w:szCs w:val="22"/>
        </w:rPr>
      </w:pPr>
      <w:bookmarkStart w:id="34" w:name="_heading=h.jeejif93ubu7" w:colFirst="0" w:colLast="0"/>
      <w:bookmarkStart w:id="35" w:name="_Toc219309129"/>
      <w:bookmarkEnd w:id="34"/>
      <w:r>
        <w:rPr>
          <w:rFonts w:ascii="Arial" w:eastAsia="Arial" w:hAnsi="Arial" w:cs="Arial"/>
          <w:color w:val="000000"/>
          <w:sz w:val="22"/>
          <w:szCs w:val="22"/>
        </w:rPr>
        <w:t>Research Participants</w:t>
      </w:r>
      <w:bookmarkEnd w:id="35"/>
    </w:p>
    <w:p w14:paraId="5457CBF0" w14:textId="7D5AE1AE" w:rsidR="000153FD" w:rsidRDefault="00000000" w:rsidP="003762F6">
      <w:pPr>
        <w:spacing w:line="480" w:lineRule="auto"/>
        <w:ind w:firstLine="720"/>
        <w:jc w:val="both"/>
        <w:rPr>
          <w:rFonts w:ascii="Arial" w:eastAsia="Arial" w:hAnsi="Arial" w:cs="Arial"/>
          <w:sz w:val="22"/>
          <w:szCs w:val="22"/>
        </w:rPr>
      </w:pPr>
      <w:r>
        <w:rPr>
          <w:rFonts w:ascii="Arial" w:eastAsia="Arial" w:hAnsi="Arial" w:cs="Arial"/>
          <w:sz w:val="22"/>
          <w:szCs w:val="22"/>
        </w:rPr>
        <w:t xml:space="preserve">The study involved </w:t>
      </w:r>
      <w:r w:rsidR="005833D9">
        <w:rPr>
          <w:rFonts w:ascii="Arial" w:eastAsia="Arial" w:hAnsi="Arial" w:cs="Arial"/>
          <w:sz w:val="22"/>
          <w:szCs w:val="22"/>
        </w:rPr>
        <w:t>eight</w:t>
      </w:r>
      <w:r>
        <w:rPr>
          <w:rFonts w:ascii="Arial" w:eastAsia="Arial" w:hAnsi="Arial" w:cs="Arial"/>
          <w:sz w:val="22"/>
          <w:szCs w:val="22"/>
        </w:rPr>
        <w:t xml:space="preserve"> small-scale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from Pagadian City, Zamboanga del Sur. The number of participants was chosen to balance depth and manageability, it was small enough to allow for detailed qualitative analysis of each participant’s costing practices, while still large enough to capture a range of perspectives and strategies.</w:t>
      </w:r>
      <w:r w:rsidR="003762F6">
        <w:rPr>
          <w:rFonts w:ascii="Arial" w:eastAsia="Arial" w:hAnsi="Arial" w:cs="Arial"/>
          <w:sz w:val="22"/>
          <w:szCs w:val="22"/>
        </w:rPr>
        <w:t xml:space="preserve"> </w:t>
      </w:r>
      <w:r>
        <w:rPr>
          <w:rFonts w:ascii="Arial" w:eastAsia="Arial" w:hAnsi="Arial" w:cs="Arial"/>
          <w:sz w:val="22"/>
          <w:szCs w:val="22"/>
        </w:rPr>
        <w:t xml:space="preserve">Participants were selected using purposive sampling, a technique often employed in qualitative research. According to Creswell (2014), purposive sampling allows researchers to intentionally choose individuals who can provide the most relevant and rich information about the phenomenon under study. In this case, the participants were small-scale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who directly engaged in cost monitoring, pricing, and production decisions. This method ensured that the research drew insights from those most knowledgeable about the topic and aligned with the study’s objectives.</w:t>
      </w:r>
    </w:p>
    <w:p w14:paraId="4737914D" w14:textId="77777777" w:rsidR="000153FD" w:rsidRDefault="00000000">
      <w:pPr>
        <w:spacing w:line="480" w:lineRule="auto"/>
        <w:jc w:val="both"/>
        <w:rPr>
          <w:rFonts w:ascii="Arial" w:eastAsia="Arial" w:hAnsi="Arial" w:cs="Arial"/>
          <w:sz w:val="22"/>
          <w:szCs w:val="22"/>
        </w:rPr>
      </w:pPr>
      <w:r>
        <w:rPr>
          <w:rFonts w:ascii="Arial" w:eastAsia="Arial" w:hAnsi="Arial" w:cs="Arial"/>
          <w:sz w:val="22"/>
          <w:szCs w:val="22"/>
        </w:rPr>
        <w:tab/>
        <w:t xml:space="preserve">Participants were included based on the following criteria: (1) they were small-scale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selling in Pagadian City’s public markets or transport terminals, (2) they were the owner or main person handling costs and pricing, (3) they operated on a small-scale serving primarily Pagadian City, (4) they had been in continuous operation for at least six months, (5) they were 18-60 years old, and (6) they willingly participated (with informed consent) and, when available , shared basic costing records. These criteria ensured that participants reflected the realities of small-scale </w:t>
      </w:r>
      <w:proofErr w:type="spellStart"/>
      <w:r>
        <w:rPr>
          <w:rFonts w:ascii="Arial" w:eastAsia="Arial" w:hAnsi="Arial" w:cs="Arial"/>
          <w:sz w:val="22"/>
          <w:szCs w:val="22"/>
        </w:rPr>
        <w:t>kakanin</w:t>
      </w:r>
      <w:proofErr w:type="spellEnd"/>
      <w:r>
        <w:rPr>
          <w:rFonts w:ascii="Arial" w:eastAsia="Arial" w:hAnsi="Arial" w:cs="Arial"/>
          <w:sz w:val="22"/>
          <w:szCs w:val="22"/>
        </w:rPr>
        <w:t xml:space="preserve"> enterprises in the city.</w:t>
      </w:r>
    </w:p>
    <w:p w14:paraId="2B5DBD86" w14:textId="5FB6E4F5" w:rsidR="005833D9" w:rsidRPr="005833D9" w:rsidRDefault="005833D9" w:rsidP="005833D9">
      <w:pPr>
        <w:spacing w:line="480" w:lineRule="auto"/>
        <w:jc w:val="both"/>
        <w:rPr>
          <w:rFonts w:ascii="Arial" w:eastAsia="Arial" w:hAnsi="Arial" w:cs="Arial"/>
          <w:sz w:val="22"/>
          <w:szCs w:val="22"/>
        </w:rPr>
      </w:pPr>
      <w:r>
        <w:rPr>
          <w:rFonts w:ascii="Arial" w:eastAsia="Arial" w:hAnsi="Arial" w:cs="Arial"/>
          <w:sz w:val="22"/>
          <w:szCs w:val="22"/>
        </w:rPr>
        <w:tab/>
      </w:r>
      <w:r w:rsidR="002A0F5D">
        <w:rPr>
          <w:rFonts w:ascii="Arial" w:eastAsia="Arial" w:hAnsi="Arial" w:cs="Arial"/>
          <w:sz w:val="22"/>
          <w:szCs w:val="22"/>
        </w:rPr>
        <w:t>Participants</w:t>
      </w:r>
      <w:r w:rsidR="00EE2AC1">
        <w:rPr>
          <w:rFonts w:ascii="Arial" w:eastAsia="Arial" w:hAnsi="Arial" w:cs="Arial"/>
          <w:sz w:val="22"/>
          <w:szCs w:val="22"/>
        </w:rPr>
        <w:t xml:space="preserve"> </w:t>
      </w:r>
      <w:r w:rsidRPr="005833D9">
        <w:rPr>
          <w:rFonts w:ascii="Arial" w:eastAsia="Arial" w:hAnsi="Arial" w:cs="Arial"/>
          <w:sz w:val="22"/>
          <w:szCs w:val="22"/>
        </w:rPr>
        <w:t xml:space="preserve">possessed firsthand experience in managing small-scale food production and daily business operations, making them suitable informants for the study’s focus on costing practices. Potential participants were identified through community </w:t>
      </w:r>
      <w:r w:rsidRPr="005833D9">
        <w:rPr>
          <w:rFonts w:ascii="Arial" w:eastAsia="Arial" w:hAnsi="Arial" w:cs="Arial"/>
          <w:sz w:val="22"/>
          <w:szCs w:val="22"/>
        </w:rPr>
        <w:lastRenderedPageBreak/>
        <w:t>referrals, market visits, and neighborhood networks. Their profiles are presented as follows:</w:t>
      </w:r>
    </w:p>
    <w:p w14:paraId="0A4F2197" w14:textId="41A1E229" w:rsidR="005833D9" w:rsidRPr="005833D9" w:rsidRDefault="005833D9" w:rsidP="005833D9">
      <w:pPr>
        <w:spacing w:line="480" w:lineRule="auto"/>
        <w:jc w:val="both"/>
        <w:rPr>
          <w:rFonts w:ascii="Arial" w:eastAsia="Arial" w:hAnsi="Arial" w:cs="Arial"/>
          <w:b/>
          <w:bCs/>
          <w:sz w:val="22"/>
          <w:szCs w:val="22"/>
        </w:rPr>
      </w:pPr>
      <w:r>
        <w:rPr>
          <w:rFonts w:ascii="Arial" w:eastAsia="Arial" w:hAnsi="Arial" w:cs="Arial"/>
          <w:b/>
          <w:bCs/>
          <w:sz w:val="22"/>
          <w:szCs w:val="22"/>
        </w:rPr>
        <w:tab/>
      </w:r>
      <w:r w:rsidRPr="005833D9">
        <w:rPr>
          <w:rFonts w:ascii="Arial" w:eastAsia="Arial" w:hAnsi="Arial" w:cs="Arial"/>
          <w:sz w:val="22"/>
          <w:szCs w:val="22"/>
        </w:rPr>
        <w:t>P1.</w:t>
      </w:r>
      <w:r>
        <w:rPr>
          <w:rFonts w:ascii="Arial" w:eastAsia="Arial" w:hAnsi="Arial" w:cs="Arial"/>
          <w:b/>
          <w:bCs/>
          <w:sz w:val="22"/>
          <w:szCs w:val="22"/>
        </w:rPr>
        <w:t xml:space="preserve"> </w:t>
      </w:r>
      <w:r w:rsidRPr="005833D9">
        <w:rPr>
          <w:rFonts w:ascii="Arial" w:eastAsia="Arial" w:hAnsi="Arial" w:cs="Arial"/>
          <w:sz w:val="22"/>
          <w:szCs w:val="22"/>
        </w:rPr>
        <w:t xml:space="preserve">This participant is a sari-sari store owner who sells various types of </w:t>
      </w:r>
      <w:proofErr w:type="spellStart"/>
      <w:r w:rsidRPr="005833D9">
        <w:rPr>
          <w:rFonts w:ascii="Arial" w:eastAsia="Arial" w:hAnsi="Arial" w:cs="Arial"/>
          <w:i/>
          <w:iCs/>
          <w:sz w:val="22"/>
          <w:szCs w:val="22"/>
        </w:rPr>
        <w:t>kakanin</w:t>
      </w:r>
      <w:proofErr w:type="spellEnd"/>
      <w:r w:rsidRPr="005833D9">
        <w:rPr>
          <w:rFonts w:ascii="Arial" w:eastAsia="Arial" w:hAnsi="Arial" w:cs="Arial"/>
          <w:sz w:val="22"/>
          <w:szCs w:val="22"/>
        </w:rPr>
        <w:t xml:space="preserve"> every afternoon. Her small business has been her primary source of livelihood, enabling her to support her family and eventually help her daughter finish school. She manages both retail store operations and </w:t>
      </w:r>
      <w:proofErr w:type="spellStart"/>
      <w:r w:rsidRPr="005833D9">
        <w:rPr>
          <w:rFonts w:ascii="Arial" w:eastAsia="Arial" w:hAnsi="Arial" w:cs="Arial"/>
          <w:i/>
          <w:iCs/>
          <w:sz w:val="22"/>
          <w:szCs w:val="22"/>
        </w:rPr>
        <w:t>kakanin</w:t>
      </w:r>
      <w:proofErr w:type="spellEnd"/>
      <w:r w:rsidRPr="005833D9">
        <w:rPr>
          <w:rFonts w:ascii="Arial" w:eastAsia="Arial" w:hAnsi="Arial" w:cs="Arial"/>
          <w:sz w:val="22"/>
          <w:szCs w:val="22"/>
        </w:rPr>
        <w:t xml:space="preserve"> production, demonstrating long-term experience in small-scale entrepreneurship.</w:t>
      </w:r>
    </w:p>
    <w:p w14:paraId="4D79820D" w14:textId="4F0E279F" w:rsidR="005833D9" w:rsidRPr="005833D9" w:rsidRDefault="005833D9" w:rsidP="005833D9">
      <w:pPr>
        <w:spacing w:line="480" w:lineRule="auto"/>
        <w:jc w:val="both"/>
        <w:rPr>
          <w:rFonts w:ascii="Arial" w:eastAsia="Arial" w:hAnsi="Arial" w:cs="Arial"/>
          <w:b/>
          <w:bCs/>
          <w:sz w:val="22"/>
          <w:szCs w:val="22"/>
        </w:rPr>
      </w:pPr>
      <w:r>
        <w:rPr>
          <w:rFonts w:ascii="Arial" w:eastAsia="Arial" w:hAnsi="Arial" w:cs="Arial"/>
          <w:b/>
          <w:bCs/>
          <w:sz w:val="22"/>
          <w:szCs w:val="22"/>
        </w:rPr>
        <w:tab/>
      </w:r>
      <w:r w:rsidRPr="005833D9">
        <w:rPr>
          <w:rFonts w:ascii="Arial" w:eastAsia="Arial" w:hAnsi="Arial" w:cs="Arial"/>
          <w:sz w:val="22"/>
          <w:szCs w:val="22"/>
        </w:rPr>
        <w:t>P2.</w:t>
      </w:r>
      <w:r>
        <w:rPr>
          <w:rFonts w:ascii="Arial" w:eastAsia="Arial" w:hAnsi="Arial" w:cs="Arial"/>
          <w:b/>
          <w:bCs/>
          <w:sz w:val="22"/>
          <w:szCs w:val="22"/>
        </w:rPr>
        <w:t xml:space="preserve"> </w:t>
      </w:r>
      <w:r w:rsidRPr="005833D9">
        <w:rPr>
          <w:rFonts w:ascii="Arial" w:eastAsia="Arial" w:hAnsi="Arial" w:cs="Arial"/>
          <w:sz w:val="22"/>
          <w:szCs w:val="22"/>
        </w:rPr>
        <w:t xml:space="preserve">This participant is relatively new to the </w:t>
      </w:r>
      <w:proofErr w:type="spellStart"/>
      <w:r w:rsidRPr="005833D9">
        <w:rPr>
          <w:rFonts w:ascii="Arial" w:eastAsia="Arial" w:hAnsi="Arial" w:cs="Arial"/>
          <w:i/>
          <w:iCs/>
          <w:sz w:val="22"/>
          <w:szCs w:val="22"/>
        </w:rPr>
        <w:t>kakanin</w:t>
      </w:r>
      <w:proofErr w:type="spellEnd"/>
      <w:r w:rsidRPr="005833D9">
        <w:rPr>
          <w:rFonts w:ascii="Arial" w:eastAsia="Arial" w:hAnsi="Arial" w:cs="Arial"/>
          <w:sz w:val="22"/>
          <w:szCs w:val="22"/>
        </w:rPr>
        <w:t xml:space="preserve"> business, with two years of experience. Her interest in the craft was inspired by her mother, who also prepared traditional delicacies. Despite being new to the trade, she has developed her own methods for costing, ingredient handling, and production planning as she continues to grow her home-based enterprise.</w:t>
      </w:r>
    </w:p>
    <w:p w14:paraId="25B6A112" w14:textId="60ADD3FD" w:rsidR="005833D9" w:rsidRPr="005833D9" w:rsidRDefault="005833D9" w:rsidP="005833D9">
      <w:pPr>
        <w:spacing w:line="480" w:lineRule="auto"/>
        <w:jc w:val="both"/>
        <w:rPr>
          <w:rFonts w:ascii="Arial" w:eastAsia="Arial" w:hAnsi="Arial" w:cs="Arial"/>
          <w:b/>
          <w:bCs/>
          <w:sz w:val="22"/>
          <w:szCs w:val="22"/>
        </w:rPr>
      </w:pPr>
      <w:r>
        <w:rPr>
          <w:rFonts w:ascii="Arial" w:eastAsia="Arial" w:hAnsi="Arial" w:cs="Arial"/>
          <w:b/>
          <w:bCs/>
          <w:sz w:val="22"/>
          <w:szCs w:val="22"/>
        </w:rPr>
        <w:tab/>
      </w:r>
      <w:r w:rsidRPr="005833D9">
        <w:rPr>
          <w:rFonts w:ascii="Arial" w:eastAsia="Arial" w:hAnsi="Arial" w:cs="Arial"/>
          <w:sz w:val="22"/>
          <w:szCs w:val="22"/>
        </w:rPr>
        <w:t>P3.</w:t>
      </w:r>
      <w:r>
        <w:rPr>
          <w:rFonts w:ascii="Arial" w:eastAsia="Arial" w:hAnsi="Arial" w:cs="Arial"/>
          <w:b/>
          <w:bCs/>
          <w:sz w:val="22"/>
          <w:szCs w:val="22"/>
        </w:rPr>
        <w:t xml:space="preserve"> </w:t>
      </w:r>
      <w:r w:rsidRPr="005833D9">
        <w:rPr>
          <w:rFonts w:ascii="Arial" w:eastAsia="Arial" w:hAnsi="Arial" w:cs="Arial"/>
          <w:sz w:val="22"/>
          <w:szCs w:val="22"/>
        </w:rPr>
        <w:t xml:space="preserve">This participant sells </w:t>
      </w:r>
      <w:proofErr w:type="spellStart"/>
      <w:r w:rsidRPr="005833D9">
        <w:rPr>
          <w:rFonts w:ascii="Arial" w:eastAsia="Arial" w:hAnsi="Arial" w:cs="Arial"/>
          <w:i/>
          <w:iCs/>
          <w:sz w:val="22"/>
          <w:szCs w:val="22"/>
        </w:rPr>
        <w:t>kakanin</w:t>
      </w:r>
      <w:proofErr w:type="spellEnd"/>
      <w:r w:rsidRPr="005833D9">
        <w:rPr>
          <w:rFonts w:ascii="Arial" w:eastAsia="Arial" w:hAnsi="Arial" w:cs="Arial"/>
          <w:sz w:val="22"/>
          <w:szCs w:val="22"/>
        </w:rPr>
        <w:t xml:space="preserve"> outside the cathedral church every Sunday, a routine she has maintained for several years. Her products cater to churchgoers and passersby, allowing her to build a consistent customer base. Her long-standing weekly selling practice has contributed to her familiarity with ingredient budgeting and demand forecasting.</w:t>
      </w:r>
    </w:p>
    <w:p w14:paraId="38BF0BB1" w14:textId="125F9964" w:rsidR="005833D9" w:rsidRPr="005833D9" w:rsidRDefault="005833D9" w:rsidP="005833D9">
      <w:pPr>
        <w:spacing w:line="480" w:lineRule="auto"/>
        <w:jc w:val="both"/>
        <w:rPr>
          <w:rFonts w:ascii="Arial" w:eastAsia="Arial" w:hAnsi="Arial" w:cs="Arial"/>
          <w:b/>
          <w:bCs/>
          <w:sz w:val="22"/>
          <w:szCs w:val="22"/>
        </w:rPr>
      </w:pPr>
      <w:r>
        <w:rPr>
          <w:rFonts w:ascii="Arial" w:eastAsia="Arial" w:hAnsi="Arial" w:cs="Arial"/>
          <w:sz w:val="22"/>
          <w:szCs w:val="22"/>
        </w:rPr>
        <w:tab/>
      </w:r>
      <w:r w:rsidRPr="005833D9">
        <w:rPr>
          <w:rFonts w:ascii="Arial" w:eastAsia="Arial" w:hAnsi="Arial" w:cs="Arial"/>
          <w:sz w:val="22"/>
          <w:szCs w:val="22"/>
        </w:rPr>
        <w:t>P4.</w:t>
      </w:r>
      <w:r>
        <w:rPr>
          <w:rFonts w:ascii="Arial" w:eastAsia="Arial" w:hAnsi="Arial" w:cs="Arial"/>
          <w:b/>
          <w:bCs/>
          <w:sz w:val="22"/>
          <w:szCs w:val="22"/>
        </w:rPr>
        <w:t xml:space="preserve"> </w:t>
      </w:r>
      <w:r w:rsidRPr="005833D9">
        <w:rPr>
          <w:rFonts w:ascii="Arial" w:eastAsia="Arial" w:hAnsi="Arial" w:cs="Arial"/>
          <w:sz w:val="22"/>
          <w:szCs w:val="22"/>
        </w:rPr>
        <w:t xml:space="preserve">This participant has been selling </w:t>
      </w:r>
      <w:proofErr w:type="spellStart"/>
      <w:r w:rsidRPr="005833D9">
        <w:rPr>
          <w:rFonts w:ascii="Arial" w:eastAsia="Arial" w:hAnsi="Arial" w:cs="Arial"/>
          <w:i/>
          <w:iCs/>
          <w:sz w:val="22"/>
          <w:szCs w:val="22"/>
        </w:rPr>
        <w:t>kakanin</w:t>
      </w:r>
      <w:proofErr w:type="spellEnd"/>
      <w:r w:rsidRPr="005833D9">
        <w:rPr>
          <w:rFonts w:ascii="Arial" w:eastAsia="Arial" w:hAnsi="Arial" w:cs="Arial"/>
          <w:sz w:val="22"/>
          <w:szCs w:val="22"/>
        </w:rPr>
        <w:t xml:space="preserve"> in her neighborhood for a long time. Over the years, her products have become well-known, and she now has numerous loyal customers or </w:t>
      </w:r>
      <w:r w:rsidRPr="005833D9">
        <w:rPr>
          <w:rFonts w:ascii="Arial" w:eastAsia="Arial" w:hAnsi="Arial" w:cs="Arial"/>
          <w:i/>
          <w:iCs/>
          <w:sz w:val="22"/>
          <w:szCs w:val="22"/>
        </w:rPr>
        <w:t>suki</w:t>
      </w:r>
      <w:r w:rsidRPr="005833D9">
        <w:rPr>
          <w:rFonts w:ascii="Arial" w:eastAsia="Arial" w:hAnsi="Arial" w:cs="Arial"/>
          <w:sz w:val="22"/>
          <w:szCs w:val="22"/>
        </w:rPr>
        <w:t>. Her steady community presence has helped her refine her costing approaches and maintain consistent product quality.</w:t>
      </w:r>
    </w:p>
    <w:p w14:paraId="65064E5D" w14:textId="7EF721A7" w:rsidR="005833D9" w:rsidRPr="005833D9" w:rsidRDefault="005833D9" w:rsidP="005833D9">
      <w:pPr>
        <w:spacing w:line="480" w:lineRule="auto"/>
        <w:jc w:val="both"/>
        <w:rPr>
          <w:rFonts w:ascii="Arial" w:eastAsia="Arial" w:hAnsi="Arial" w:cs="Arial"/>
          <w:b/>
          <w:bCs/>
          <w:sz w:val="22"/>
          <w:szCs w:val="22"/>
        </w:rPr>
      </w:pPr>
      <w:r>
        <w:rPr>
          <w:rFonts w:ascii="Arial" w:eastAsia="Arial" w:hAnsi="Arial" w:cs="Arial"/>
          <w:sz w:val="22"/>
          <w:szCs w:val="22"/>
        </w:rPr>
        <w:tab/>
      </w:r>
      <w:r w:rsidRPr="005833D9">
        <w:rPr>
          <w:rFonts w:ascii="Arial" w:eastAsia="Arial" w:hAnsi="Arial" w:cs="Arial"/>
          <w:sz w:val="22"/>
          <w:szCs w:val="22"/>
        </w:rPr>
        <w:t>P5.</w:t>
      </w:r>
      <w:r>
        <w:rPr>
          <w:rFonts w:ascii="Arial" w:eastAsia="Arial" w:hAnsi="Arial" w:cs="Arial"/>
          <w:b/>
          <w:bCs/>
          <w:sz w:val="22"/>
          <w:szCs w:val="22"/>
        </w:rPr>
        <w:t xml:space="preserve"> </w:t>
      </w:r>
      <w:r w:rsidRPr="005833D9">
        <w:rPr>
          <w:rFonts w:ascii="Arial" w:eastAsia="Arial" w:hAnsi="Arial" w:cs="Arial"/>
          <w:sz w:val="22"/>
          <w:szCs w:val="22"/>
        </w:rPr>
        <w:t xml:space="preserve">This participant began her </w:t>
      </w:r>
      <w:proofErr w:type="spellStart"/>
      <w:r w:rsidRPr="005833D9">
        <w:rPr>
          <w:rFonts w:ascii="Arial" w:eastAsia="Arial" w:hAnsi="Arial" w:cs="Arial"/>
          <w:i/>
          <w:iCs/>
          <w:sz w:val="22"/>
          <w:szCs w:val="22"/>
        </w:rPr>
        <w:t>kakanin</w:t>
      </w:r>
      <w:proofErr w:type="spellEnd"/>
      <w:r w:rsidRPr="005833D9">
        <w:rPr>
          <w:rFonts w:ascii="Arial" w:eastAsia="Arial" w:hAnsi="Arial" w:cs="Arial"/>
          <w:sz w:val="22"/>
          <w:szCs w:val="22"/>
        </w:rPr>
        <w:t xml:space="preserve"> business during the pandemic. Initially, she only cooked for family events, but after receiving repeated orders from relatives, she decided to formally start a small home-based business. Her experience taught her how to </w:t>
      </w:r>
      <w:r w:rsidRPr="005833D9">
        <w:rPr>
          <w:rFonts w:ascii="Arial" w:eastAsia="Arial" w:hAnsi="Arial" w:cs="Arial"/>
          <w:sz w:val="22"/>
          <w:szCs w:val="22"/>
        </w:rPr>
        <w:lastRenderedPageBreak/>
        <w:t>adjust production based on orders and manage costs during a period of economic uncertainty.</w:t>
      </w:r>
    </w:p>
    <w:p w14:paraId="10941FA5" w14:textId="2DC74840" w:rsidR="005833D9" w:rsidRPr="005833D9" w:rsidRDefault="005833D9" w:rsidP="005833D9">
      <w:pPr>
        <w:spacing w:line="480" w:lineRule="auto"/>
        <w:jc w:val="both"/>
        <w:rPr>
          <w:rFonts w:ascii="Arial" w:eastAsia="Arial" w:hAnsi="Arial" w:cs="Arial"/>
          <w:b/>
          <w:bCs/>
          <w:sz w:val="22"/>
          <w:szCs w:val="22"/>
        </w:rPr>
      </w:pPr>
      <w:r>
        <w:rPr>
          <w:rFonts w:ascii="Arial" w:eastAsia="Arial" w:hAnsi="Arial" w:cs="Arial"/>
          <w:b/>
          <w:bCs/>
          <w:sz w:val="22"/>
          <w:szCs w:val="22"/>
        </w:rPr>
        <w:tab/>
      </w:r>
      <w:r w:rsidRPr="005833D9">
        <w:rPr>
          <w:rFonts w:ascii="Arial" w:eastAsia="Arial" w:hAnsi="Arial" w:cs="Arial"/>
          <w:sz w:val="22"/>
          <w:szCs w:val="22"/>
        </w:rPr>
        <w:t>P6.</w:t>
      </w:r>
      <w:r>
        <w:rPr>
          <w:rFonts w:ascii="Arial" w:eastAsia="Arial" w:hAnsi="Arial" w:cs="Arial"/>
          <w:b/>
          <w:bCs/>
          <w:sz w:val="22"/>
          <w:szCs w:val="22"/>
        </w:rPr>
        <w:t xml:space="preserve"> </w:t>
      </w:r>
      <w:r w:rsidRPr="005833D9">
        <w:rPr>
          <w:rFonts w:ascii="Arial" w:eastAsia="Arial" w:hAnsi="Arial" w:cs="Arial"/>
          <w:sz w:val="22"/>
          <w:szCs w:val="22"/>
        </w:rPr>
        <w:t xml:space="preserve">This participant also started her business during the pandemic and later expanded her operations by supplying </w:t>
      </w:r>
      <w:proofErr w:type="spellStart"/>
      <w:r w:rsidRPr="005833D9">
        <w:rPr>
          <w:rFonts w:ascii="Arial" w:eastAsia="Arial" w:hAnsi="Arial" w:cs="Arial"/>
          <w:i/>
          <w:iCs/>
          <w:sz w:val="22"/>
          <w:szCs w:val="22"/>
        </w:rPr>
        <w:t>kakanin</w:t>
      </w:r>
      <w:proofErr w:type="spellEnd"/>
      <w:r w:rsidRPr="005833D9">
        <w:rPr>
          <w:rFonts w:ascii="Arial" w:eastAsia="Arial" w:hAnsi="Arial" w:cs="Arial"/>
          <w:sz w:val="22"/>
          <w:szCs w:val="22"/>
        </w:rPr>
        <w:t xml:space="preserve"> to school canteens. At times, her daughter helped sell the products by bringing them to school. Her business experience includes adapting to variable demand and coordinating daily production schedules for institutional buyers.</w:t>
      </w:r>
    </w:p>
    <w:p w14:paraId="451EE977" w14:textId="185F2821" w:rsidR="005833D9" w:rsidRPr="005833D9" w:rsidRDefault="005833D9" w:rsidP="005833D9">
      <w:pPr>
        <w:spacing w:line="480" w:lineRule="auto"/>
        <w:jc w:val="both"/>
        <w:rPr>
          <w:rFonts w:ascii="Arial" w:eastAsia="Arial" w:hAnsi="Arial" w:cs="Arial"/>
          <w:b/>
          <w:bCs/>
          <w:sz w:val="22"/>
          <w:szCs w:val="22"/>
        </w:rPr>
      </w:pPr>
      <w:r>
        <w:rPr>
          <w:rFonts w:ascii="Arial" w:eastAsia="Arial" w:hAnsi="Arial" w:cs="Arial"/>
          <w:sz w:val="22"/>
          <w:szCs w:val="22"/>
        </w:rPr>
        <w:tab/>
      </w:r>
      <w:r w:rsidRPr="005833D9">
        <w:rPr>
          <w:rFonts w:ascii="Arial" w:eastAsia="Arial" w:hAnsi="Arial" w:cs="Arial"/>
          <w:sz w:val="22"/>
          <w:szCs w:val="22"/>
        </w:rPr>
        <w:t>P7</w:t>
      </w:r>
      <w:r w:rsidRPr="005833D9">
        <w:rPr>
          <w:rFonts w:ascii="Arial" w:eastAsia="Arial" w:hAnsi="Arial" w:cs="Arial"/>
          <w:b/>
          <w:bCs/>
          <w:sz w:val="22"/>
          <w:szCs w:val="22"/>
        </w:rPr>
        <w:t>.</w:t>
      </w:r>
      <w:r>
        <w:rPr>
          <w:rFonts w:ascii="Arial" w:eastAsia="Arial" w:hAnsi="Arial" w:cs="Arial"/>
          <w:b/>
          <w:bCs/>
          <w:sz w:val="22"/>
          <w:szCs w:val="22"/>
        </w:rPr>
        <w:t xml:space="preserve"> </w:t>
      </w:r>
      <w:r w:rsidRPr="005833D9">
        <w:rPr>
          <w:rFonts w:ascii="Arial" w:eastAsia="Arial" w:hAnsi="Arial" w:cs="Arial"/>
          <w:sz w:val="22"/>
          <w:szCs w:val="22"/>
        </w:rPr>
        <w:t xml:space="preserve">This participant began her entrepreneurial journey in her teenage years, selling various foods and trending products. She entered the </w:t>
      </w:r>
      <w:proofErr w:type="spellStart"/>
      <w:r w:rsidRPr="005833D9">
        <w:rPr>
          <w:rFonts w:ascii="Arial" w:eastAsia="Arial" w:hAnsi="Arial" w:cs="Arial"/>
          <w:i/>
          <w:iCs/>
          <w:sz w:val="22"/>
          <w:szCs w:val="22"/>
        </w:rPr>
        <w:t>kakanin</w:t>
      </w:r>
      <w:proofErr w:type="spellEnd"/>
      <w:r w:rsidRPr="005833D9">
        <w:rPr>
          <w:rFonts w:ascii="Arial" w:eastAsia="Arial" w:hAnsi="Arial" w:cs="Arial"/>
          <w:sz w:val="22"/>
          <w:szCs w:val="22"/>
        </w:rPr>
        <w:t xml:space="preserve"> business only around eight months ago out of curiosity, eventually discovering that </w:t>
      </w:r>
      <w:proofErr w:type="spellStart"/>
      <w:r w:rsidRPr="005833D9">
        <w:rPr>
          <w:rFonts w:ascii="Arial" w:eastAsia="Arial" w:hAnsi="Arial" w:cs="Arial"/>
          <w:i/>
          <w:iCs/>
          <w:sz w:val="22"/>
          <w:szCs w:val="22"/>
        </w:rPr>
        <w:t>kakanin</w:t>
      </w:r>
      <w:proofErr w:type="spellEnd"/>
      <w:r w:rsidRPr="005833D9">
        <w:rPr>
          <w:rFonts w:ascii="Arial" w:eastAsia="Arial" w:hAnsi="Arial" w:cs="Arial"/>
          <w:sz w:val="22"/>
          <w:szCs w:val="22"/>
        </w:rPr>
        <w:t xml:space="preserve"> became her best-selling product compared to her previous offerings. Her recent experience emphasizes adaptability and openness to exploring new business opportunities.</w:t>
      </w:r>
    </w:p>
    <w:p w14:paraId="740E2A77" w14:textId="1ED061B9" w:rsidR="005833D9" w:rsidRDefault="005833D9" w:rsidP="005833D9">
      <w:pPr>
        <w:spacing w:line="480" w:lineRule="auto"/>
        <w:jc w:val="both"/>
        <w:rPr>
          <w:rFonts w:ascii="Arial" w:eastAsia="Arial" w:hAnsi="Arial" w:cs="Arial"/>
          <w:sz w:val="22"/>
          <w:szCs w:val="22"/>
        </w:rPr>
      </w:pPr>
      <w:r>
        <w:rPr>
          <w:rFonts w:ascii="Arial" w:eastAsia="Arial" w:hAnsi="Arial" w:cs="Arial"/>
          <w:sz w:val="22"/>
          <w:szCs w:val="22"/>
        </w:rPr>
        <w:tab/>
      </w:r>
      <w:r w:rsidRPr="005833D9">
        <w:rPr>
          <w:rFonts w:ascii="Arial" w:eastAsia="Arial" w:hAnsi="Arial" w:cs="Arial"/>
          <w:sz w:val="22"/>
          <w:szCs w:val="22"/>
        </w:rPr>
        <w:t xml:space="preserve">P8. This participant is a student who started his small </w:t>
      </w:r>
      <w:proofErr w:type="spellStart"/>
      <w:r w:rsidRPr="005833D9">
        <w:rPr>
          <w:rFonts w:ascii="Arial" w:eastAsia="Arial" w:hAnsi="Arial" w:cs="Arial"/>
          <w:i/>
          <w:iCs/>
          <w:sz w:val="22"/>
          <w:szCs w:val="22"/>
        </w:rPr>
        <w:t>kakanin</w:t>
      </w:r>
      <w:proofErr w:type="spellEnd"/>
      <w:r w:rsidRPr="005833D9">
        <w:rPr>
          <w:rFonts w:ascii="Arial" w:eastAsia="Arial" w:hAnsi="Arial" w:cs="Arial"/>
          <w:sz w:val="22"/>
          <w:szCs w:val="22"/>
        </w:rPr>
        <w:t xml:space="preserve"> business to help fund his education. He manages to balance studying and selling by allocating his free time to production and marketing. His experience reflects the role of microbusinesses as a means of financial support for young entrepreneurs.</w:t>
      </w:r>
    </w:p>
    <w:p w14:paraId="2B84A25C" w14:textId="3B48907C" w:rsidR="005833D9" w:rsidRDefault="008B0E98">
      <w:pPr>
        <w:spacing w:line="480" w:lineRule="auto"/>
        <w:jc w:val="both"/>
        <w:rPr>
          <w:rFonts w:ascii="Arial" w:eastAsia="Arial" w:hAnsi="Arial" w:cs="Arial"/>
          <w:sz w:val="22"/>
          <w:szCs w:val="22"/>
        </w:rPr>
      </w:pPr>
      <w:r>
        <w:rPr>
          <w:rFonts w:ascii="Arial" w:eastAsia="Arial" w:hAnsi="Arial" w:cs="Arial"/>
          <w:sz w:val="22"/>
          <w:szCs w:val="22"/>
        </w:rPr>
        <w:tab/>
      </w:r>
      <w:r w:rsidRPr="008B0E98">
        <w:rPr>
          <w:rFonts w:ascii="Arial" w:eastAsia="Arial" w:hAnsi="Arial" w:cs="Arial"/>
          <w:sz w:val="22"/>
          <w:szCs w:val="22"/>
        </w:rPr>
        <w:t>To strengthen the credibility of the findings, the study triangulated information from individuals who directly interacted with the vendors’ daily business operations. These included family members, who assisted in preparing ingredients, monitoring supplies, and managing daily tasks; paid laborers, who helped during large orders and confirmed production processes and cost-related practices; and suki customers, who validated consistency in product quality, pricing, and demand. Their insights served as external confirmation of the vendors’ statements, ensuring that the data reflected actual practices rather than self-reported accounts alone.</w:t>
      </w:r>
    </w:p>
    <w:p w14:paraId="39CE0C04" w14:textId="77777777" w:rsidR="000153FD" w:rsidRDefault="00000000">
      <w:pPr>
        <w:pStyle w:val="Heading3"/>
        <w:spacing w:line="480" w:lineRule="auto"/>
        <w:jc w:val="both"/>
        <w:rPr>
          <w:rFonts w:ascii="Arial" w:eastAsia="Arial" w:hAnsi="Arial" w:cs="Arial"/>
          <w:color w:val="000000"/>
          <w:sz w:val="22"/>
          <w:szCs w:val="22"/>
        </w:rPr>
      </w:pPr>
      <w:bookmarkStart w:id="36" w:name="_heading=h.bbzv8a13q11e" w:colFirst="0" w:colLast="0"/>
      <w:bookmarkStart w:id="37" w:name="_Toc219309130"/>
      <w:bookmarkEnd w:id="36"/>
      <w:r>
        <w:rPr>
          <w:rFonts w:ascii="Arial" w:eastAsia="Arial" w:hAnsi="Arial" w:cs="Arial"/>
          <w:color w:val="000000"/>
          <w:sz w:val="22"/>
          <w:szCs w:val="22"/>
        </w:rPr>
        <w:lastRenderedPageBreak/>
        <w:t>Research Instrument</w:t>
      </w:r>
      <w:bookmarkEnd w:id="37"/>
    </w:p>
    <w:p w14:paraId="30AFD583" w14:textId="77777777" w:rsidR="000153FD" w:rsidRDefault="00000000">
      <w:pPr>
        <w:spacing w:line="480" w:lineRule="auto"/>
        <w:jc w:val="both"/>
        <w:rPr>
          <w:rFonts w:ascii="Arial" w:eastAsia="Arial" w:hAnsi="Arial" w:cs="Arial"/>
          <w:sz w:val="22"/>
          <w:szCs w:val="22"/>
        </w:rPr>
      </w:pPr>
      <w:r>
        <w:rPr>
          <w:rFonts w:ascii="Arial" w:eastAsia="Arial" w:hAnsi="Arial" w:cs="Arial"/>
          <w:sz w:val="22"/>
          <w:szCs w:val="22"/>
        </w:rPr>
        <w:tab/>
        <w:t>The primary instrument of this study was the researchers themselves, guided by a semi-structured interview guide. The researchers applied this guide to explore the cost-related strategies of the participants, clarify unclear responses, and examine the recurrence of themes that emerged during the interviews.</w:t>
      </w:r>
    </w:p>
    <w:p w14:paraId="649ED72F" w14:textId="77777777" w:rsidR="000153FD" w:rsidRDefault="00000000">
      <w:pPr>
        <w:spacing w:line="480" w:lineRule="auto"/>
        <w:jc w:val="both"/>
        <w:rPr>
          <w:rFonts w:ascii="Arial" w:eastAsia="Arial" w:hAnsi="Arial" w:cs="Arial"/>
          <w:sz w:val="22"/>
          <w:szCs w:val="22"/>
        </w:rPr>
      </w:pPr>
      <w:r>
        <w:rPr>
          <w:rFonts w:ascii="Arial" w:eastAsia="Arial" w:hAnsi="Arial" w:cs="Arial"/>
          <w:sz w:val="22"/>
          <w:szCs w:val="22"/>
        </w:rPr>
        <w:tab/>
        <w:t xml:space="preserve">Data was gathered through a semi-structured interview guide tailored to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costing practices in Pagadian </w:t>
      </w:r>
      <w:proofErr w:type="spellStart"/>
      <w:r>
        <w:rPr>
          <w:rFonts w:ascii="Arial" w:eastAsia="Arial" w:hAnsi="Arial" w:cs="Arial"/>
          <w:sz w:val="22"/>
          <w:szCs w:val="22"/>
        </w:rPr>
        <w:t>CIty</w:t>
      </w:r>
      <w:proofErr w:type="spellEnd"/>
      <w:r>
        <w:rPr>
          <w:rFonts w:ascii="Arial" w:eastAsia="Arial" w:hAnsi="Arial" w:cs="Arial"/>
          <w:sz w:val="22"/>
          <w:szCs w:val="22"/>
        </w:rPr>
        <w:t>. The guide began with a brief script on purpose, confidentiality, voluntary participation, language, and audio-recording. It organized sub-questions with prompts and probes across even domains: ingredient costs, overhead, pricing, cost control, profitability tracking, costing challenges, and responses, plus an exit question. Interviews were administrative consistently yet flexibly to clarify and confirm recurring themes, and the instrument was reviewed by an expert panel for content validity.</w:t>
      </w:r>
    </w:p>
    <w:p w14:paraId="3CB202B0" w14:textId="2ADD13EE"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 xml:space="preserve">The main instruments of this study included a semi-structured interview guide, a digital audio recorder, a field-notes template, and when available, basic business records. The interview guide contained sub-questions organized around key themes of costing, ensuring comprehensive and comparable responses. The audio recorder captured participants responses accurately for later transcription and analysis. The field-notes template documented important observations, including nonverbal cues and contextual details during interviews. Business records, such as expense journals, daybooks, and price logs, served as supplementary materials to verify and support the information provided by participants. </w:t>
      </w:r>
    </w:p>
    <w:p w14:paraId="141DE0E6" w14:textId="77777777" w:rsidR="000153FD" w:rsidRDefault="00000000">
      <w:pPr>
        <w:pStyle w:val="Heading3"/>
        <w:spacing w:line="480" w:lineRule="auto"/>
        <w:jc w:val="both"/>
        <w:rPr>
          <w:rFonts w:ascii="Arial" w:eastAsia="Arial" w:hAnsi="Arial" w:cs="Arial"/>
          <w:color w:val="000000"/>
          <w:sz w:val="22"/>
          <w:szCs w:val="22"/>
        </w:rPr>
      </w:pPr>
      <w:bookmarkStart w:id="38" w:name="_heading=h.m9wo3qe3rpe6" w:colFirst="0" w:colLast="0"/>
      <w:bookmarkStart w:id="39" w:name="_Toc219309131"/>
      <w:bookmarkEnd w:id="38"/>
      <w:r>
        <w:rPr>
          <w:rFonts w:ascii="Arial" w:eastAsia="Arial" w:hAnsi="Arial" w:cs="Arial"/>
          <w:color w:val="000000"/>
          <w:sz w:val="22"/>
          <w:szCs w:val="22"/>
        </w:rPr>
        <w:lastRenderedPageBreak/>
        <w:t>Data Gathering Procedure</w:t>
      </w:r>
      <w:bookmarkEnd w:id="39"/>
    </w:p>
    <w:p w14:paraId="59498B8E" w14:textId="1D8B5092" w:rsidR="000153FD" w:rsidRDefault="00000000">
      <w:pPr>
        <w:tabs>
          <w:tab w:val="left" w:pos="1190"/>
        </w:tabs>
        <w:spacing w:line="480" w:lineRule="auto"/>
        <w:jc w:val="both"/>
        <w:rPr>
          <w:rFonts w:ascii="Arial" w:eastAsia="Arial" w:hAnsi="Arial" w:cs="Arial"/>
          <w:sz w:val="22"/>
          <w:szCs w:val="22"/>
        </w:rPr>
      </w:pPr>
      <w:r>
        <w:rPr>
          <w:rFonts w:ascii="Arial" w:eastAsia="Arial" w:hAnsi="Arial" w:cs="Arial"/>
          <w:sz w:val="22"/>
          <w:szCs w:val="22"/>
        </w:rPr>
        <w:t xml:space="preserve">The semi-structured interview guide, reviewed by the research adviser and panel members, served as the main instrument of the study. Before conducting the research, the researchers prepared an official letter of request seeking permission to carry out the study. This letter was endorsed and signed by the research instructor, dean, and school president. Once approval was obtained, participants signed an informed consent form explaining the purpose of the study, emphasizing voluntary participation, guaranteeing confidentiality, and outlining ethical considerations.  </w:t>
      </w:r>
    </w:p>
    <w:p w14:paraId="757BA2AB" w14:textId="049EBE25" w:rsidR="000153FD" w:rsidRDefault="00000000">
      <w:pPr>
        <w:tabs>
          <w:tab w:val="left" w:pos="1190"/>
        </w:tabs>
        <w:spacing w:line="480" w:lineRule="auto"/>
        <w:jc w:val="both"/>
        <w:rPr>
          <w:rFonts w:ascii="Arial" w:eastAsia="Arial" w:hAnsi="Arial" w:cs="Arial"/>
          <w:sz w:val="22"/>
          <w:szCs w:val="22"/>
        </w:rPr>
      </w:pPr>
      <w:r>
        <w:rPr>
          <w:rFonts w:ascii="Arial" w:eastAsia="Arial" w:hAnsi="Arial" w:cs="Arial"/>
          <w:sz w:val="22"/>
          <w:szCs w:val="22"/>
        </w:rPr>
        <w:t>After securing consent, the researchers personally approached participants, introduced themselves, and explained the purpose and process of the interviews. Permission was also sought to audio-record each interview to ensure accurate documentation of responses. Interviews were conducted using the semi-structured guide, allowing participants to express their experiences freely in their preferred language. The researchers maintained respectful communication and sought clarification when needed to capture deeper insights.</w:t>
      </w:r>
    </w:p>
    <w:p w14:paraId="231C8364" w14:textId="3BB64A65" w:rsidR="000153FD" w:rsidRDefault="00000000">
      <w:pPr>
        <w:tabs>
          <w:tab w:val="left" w:pos="1190"/>
        </w:tabs>
        <w:spacing w:line="480" w:lineRule="auto"/>
        <w:jc w:val="both"/>
        <w:rPr>
          <w:rFonts w:ascii="Arial" w:eastAsia="Arial" w:hAnsi="Arial" w:cs="Arial"/>
          <w:sz w:val="22"/>
          <w:szCs w:val="22"/>
        </w:rPr>
      </w:pPr>
      <w:r>
        <w:rPr>
          <w:rFonts w:ascii="Arial" w:eastAsia="Arial" w:hAnsi="Arial" w:cs="Arial"/>
          <w:sz w:val="22"/>
          <w:szCs w:val="22"/>
        </w:rPr>
        <w:t xml:space="preserve">Finally, all interviews will be transcribed verbatim, and together with observational notes and </w:t>
      </w:r>
      <w:r w:rsidR="00AC0520">
        <w:rPr>
          <w:rFonts w:ascii="Arial" w:eastAsia="Arial" w:hAnsi="Arial" w:cs="Arial"/>
          <w:sz w:val="22"/>
          <w:szCs w:val="22"/>
        </w:rPr>
        <w:t>audio recordings</w:t>
      </w:r>
      <w:r>
        <w:rPr>
          <w:rFonts w:ascii="Arial" w:eastAsia="Arial" w:hAnsi="Arial" w:cs="Arial"/>
          <w:sz w:val="22"/>
          <w:szCs w:val="22"/>
        </w:rPr>
        <w:t xml:space="preserve">, will form the basis for data analysis. These materials will provide a comprehensive foundation for answering the research questions and drawing conclusions about the costing practices of small-scale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in Pagadian City.</w:t>
      </w:r>
    </w:p>
    <w:p w14:paraId="17E9642E" w14:textId="77777777" w:rsidR="000153FD" w:rsidRDefault="00000000">
      <w:pPr>
        <w:pStyle w:val="Heading3"/>
        <w:tabs>
          <w:tab w:val="left" w:pos="1190"/>
        </w:tabs>
        <w:spacing w:line="480" w:lineRule="auto"/>
        <w:jc w:val="both"/>
        <w:rPr>
          <w:rFonts w:ascii="Arial" w:eastAsia="Arial" w:hAnsi="Arial" w:cs="Arial"/>
          <w:color w:val="000000"/>
          <w:sz w:val="22"/>
          <w:szCs w:val="22"/>
        </w:rPr>
      </w:pPr>
      <w:bookmarkStart w:id="40" w:name="_heading=h.we3sm925b34l" w:colFirst="0" w:colLast="0"/>
      <w:bookmarkStart w:id="41" w:name="_Toc219309132"/>
      <w:bookmarkEnd w:id="40"/>
      <w:r>
        <w:rPr>
          <w:rFonts w:ascii="Arial" w:eastAsia="Arial" w:hAnsi="Arial" w:cs="Arial"/>
          <w:color w:val="000000"/>
          <w:sz w:val="22"/>
          <w:szCs w:val="22"/>
        </w:rPr>
        <w:t>Data Analysis</w:t>
      </w:r>
      <w:bookmarkEnd w:id="41"/>
    </w:p>
    <w:p w14:paraId="6FB4EBCF" w14:textId="77777777" w:rsidR="000153FD" w:rsidRDefault="00000000">
      <w:pPr>
        <w:spacing w:line="480" w:lineRule="auto"/>
        <w:jc w:val="both"/>
        <w:rPr>
          <w:rFonts w:ascii="Arial" w:eastAsia="Arial" w:hAnsi="Arial" w:cs="Arial"/>
          <w:sz w:val="22"/>
          <w:szCs w:val="22"/>
        </w:rPr>
      </w:pPr>
      <w:r>
        <w:rPr>
          <w:rFonts w:ascii="Arial" w:eastAsia="Arial" w:hAnsi="Arial" w:cs="Arial"/>
          <w:sz w:val="22"/>
          <w:szCs w:val="22"/>
        </w:rPr>
        <w:tab/>
        <w:t xml:space="preserve">Data gathered from interviews, observations, and business records were analyzed through categorical aggregation, as suggested by Merriam (1998). This approach involved examining </w:t>
      </w:r>
      <w:proofErr w:type="gramStart"/>
      <w:r>
        <w:rPr>
          <w:rFonts w:ascii="Arial" w:eastAsia="Arial" w:hAnsi="Arial" w:cs="Arial"/>
          <w:sz w:val="22"/>
          <w:szCs w:val="22"/>
        </w:rPr>
        <w:t>individuals</w:t>
      </w:r>
      <w:proofErr w:type="gramEnd"/>
      <w:r>
        <w:rPr>
          <w:rFonts w:ascii="Arial" w:eastAsia="Arial" w:hAnsi="Arial" w:cs="Arial"/>
          <w:sz w:val="22"/>
          <w:szCs w:val="22"/>
        </w:rPr>
        <w:t xml:space="preserve"> pieces of information and clustering them into meaningful categories. Rather than relying on single accounts, the analysis looked across multiple </w:t>
      </w:r>
      <w:r>
        <w:rPr>
          <w:rFonts w:ascii="Arial" w:eastAsia="Arial" w:hAnsi="Arial" w:cs="Arial"/>
          <w:sz w:val="22"/>
          <w:szCs w:val="22"/>
        </w:rPr>
        <w:lastRenderedPageBreak/>
        <w:t>participants’ responses to identify recurring ideas, experiences, and practices related to costing.</w:t>
      </w:r>
    </w:p>
    <w:p w14:paraId="0AC75FC2" w14:textId="77777777" w:rsidR="000153FD" w:rsidRDefault="00000000">
      <w:pPr>
        <w:spacing w:line="480" w:lineRule="auto"/>
        <w:jc w:val="both"/>
        <w:rPr>
          <w:rFonts w:ascii="Arial" w:eastAsia="Arial" w:hAnsi="Arial" w:cs="Arial"/>
          <w:sz w:val="22"/>
          <w:szCs w:val="22"/>
        </w:rPr>
      </w:pPr>
      <w:r>
        <w:rPr>
          <w:rFonts w:ascii="Arial" w:eastAsia="Arial" w:hAnsi="Arial" w:cs="Arial"/>
          <w:sz w:val="22"/>
          <w:szCs w:val="22"/>
        </w:rPr>
        <w:tab/>
        <w:t xml:space="preserve">The process of categorical aggregation was supposed by thematic coding. Transcribed interviews, field notes, and supplemental records were carefully read and segmented into codes representing key ideas such as ingredient costs, pricing strategies, cost-control measures, and responses to market challenges. These records were grouped into broader categories, forming the basis for identifying themes across participants. This systematic coding ensured that the data remained grounded in participants’ actual words and experiences. </w:t>
      </w:r>
    </w:p>
    <w:p w14:paraId="1DB15D2F" w14:textId="77777777" w:rsidR="000153FD" w:rsidRDefault="00000000">
      <w:pPr>
        <w:spacing w:line="480" w:lineRule="auto"/>
        <w:jc w:val="both"/>
        <w:rPr>
          <w:rFonts w:ascii="Arial" w:eastAsia="Arial" w:hAnsi="Arial" w:cs="Arial"/>
          <w:sz w:val="22"/>
          <w:szCs w:val="22"/>
        </w:rPr>
      </w:pPr>
      <w:r>
        <w:rPr>
          <w:rFonts w:ascii="Arial" w:eastAsia="Arial" w:hAnsi="Arial" w:cs="Arial"/>
          <w:sz w:val="22"/>
          <w:szCs w:val="22"/>
        </w:rPr>
        <w:tab/>
        <w:t xml:space="preserve">To uphold research ethics, strict confidentiality protocols were observed throughout the analysis. Each participant was assigned a coded name (e.g., P1, P2, P3) to protect their identity. Identifying details were removed or generalized in the final report, ensuring that the voices of </w:t>
      </w:r>
      <w:proofErr w:type="spellStart"/>
      <w:r>
        <w:rPr>
          <w:rFonts w:ascii="Arial" w:eastAsia="Arial" w:hAnsi="Arial" w:cs="Arial"/>
          <w:i/>
          <w:iCs/>
          <w:sz w:val="22"/>
          <w:szCs w:val="22"/>
        </w:rPr>
        <w:t>kakanin</w:t>
      </w:r>
      <w:proofErr w:type="spellEnd"/>
      <w:r>
        <w:rPr>
          <w:rFonts w:ascii="Arial" w:eastAsia="Arial" w:hAnsi="Arial" w:cs="Arial"/>
          <w:sz w:val="22"/>
          <w:szCs w:val="22"/>
        </w:rPr>
        <w:t xml:space="preserve"> vendors were represented accurately while safeguarding their privacy. </w:t>
      </w:r>
    </w:p>
    <w:p w14:paraId="3850A765" w14:textId="77777777" w:rsidR="000153FD" w:rsidRDefault="00000000">
      <w:pPr>
        <w:pStyle w:val="Heading3"/>
        <w:spacing w:line="480" w:lineRule="auto"/>
        <w:jc w:val="both"/>
        <w:rPr>
          <w:rFonts w:ascii="Arial" w:eastAsia="Arial" w:hAnsi="Arial" w:cs="Arial"/>
          <w:color w:val="000000"/>
          <w:sz w:val="22"/>
          <w:szCs w:val="22"/>
        </w:rPr>
      </w:pPr>
      <w:bookmarkStart w:id="42" w:name="_heading=h.bybosj64lw1" w:colFirst="0" w:colLast="0"/>
      <w:bookmarkStart w:id="43" w:name="_Toc219309133"/>
      <w:bookmarkEnd w:id="42"/>
      <w:r>
        <w:rPr>
          <w:rFonts w:ascii="Arial" w:eastAsia="Arial" w:hAnsi="Arial" w:cs="Arial"/>
          <w:color w:val="000000"/>
          <w:sz w:val="22"/>
          <w:szCs w:val="22"/>
        </w:rPr>
        <w:t>Ethical Considerations in Research</w:t>
      </w:r>
      <w:bookmarkEnd w:id="43"/>
    </w:p>
    <w:p w14:paraId="0932A6EF"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 xml:space="preserve">Ethical considerations were associated with the concepts and criteria the researchers adhered to in ensuring that the study was conducted responsibly and ethically. These considerations aimed to protect the research’s integrity and credibility, as well as the rights, safety, and well-being of participants. </w:t>
      </w:r>
    </w:p>
    <w:p w14:paraId="773ADF1C"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The researchers rigorously followed safety and ethical procedures during data gathering. The following fundamental principles were observed throughout the study:</w:t>
      </w:r>
    </w:p>
    <w:p w14:paraId="288E2F88" w14:textId="77777777" w:rsidR="000153FD" w:rsidRDefault="00000000">
      <w:pPr>
        <w:spacing w:line="480" w:lineRule="auto"/>
        <w:jc w:val="both"/>
        <w:rPr>
          <w:rFonts w:ascii="Arial" w:eastAsia="Arial" w:hAnsi="Arial" w:cs="Arial"/>
          <w:sz w:val="22"/>
          <w:szCs w:val="22"/>
        </w:rPr>
      </w:pPr>
      <w:r>
        <w:rPr>
          <w:rFonts w:ascii="Arial" w:eastAsia="Arial" w:hAnsi="Arial" w:cs="Arial"/>
          <w:i/>
          <w:iCs/>
          <w:sz w:val="22"/>
          <w:szCs w:val="22"/>
        </w:rPr>
        <w:tab/>
        <w:t xml:space="preserve">Informed Consent. </w:t>
      </w:r>
      <w:r>
        <w:rPr>
          <w:rFonts w:ascii="Arial" w:eastAsia="Arial" w:hAnsi="Arial" w:cs="Arial"/>
          <w:sz w:val="22"/>
          <w:szCs w:val="22"/>
        </w:rPr>
        <w:t xml:space="preserve">The researchers informed and sought voluntary permission from participants. Before participating, they were provided complete details about the </w:t>
      </w:r>
      <w:r>
        <w:rPr>
          <w:rFonts w:ascii="Arial" w:eastAsia="Arial" w:hAnsi="Arial" w:cs="Arial"/>
          <w:sz w:val="22"/>
          <w:szCs w:val="22"/>
        </w:rPr>
        <w:lastRenderedPageBreak/>
        <w:t xml:space="preserve">study’s objectives, procedures, possible risks and benefits, and data confidentiality measures. Only those who gave written consent were included. </w:t>
      </w:r>
    </w:p>
    <w:p w14:paraId="71C23FB5"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i/>
          <w:iCs/>
          <w:sz w:val="22"/>
          <w:szCs w:val="22"/>
        </w:rPr>
        <w:t xml:space="preserve">Confidentiality. </w:t>
      </w:r>
      <w:r>
        <w:rPr>
          <w:rFonts w:ascii="Arial" w:eastAsia="Arial" w:hAnsi="Arial" w:cs="Arial"/>
          <w:sz w:val="22"/>
          <w:szCs w:val="22"/>
        </w:rPr>
        <w:t xml:space="preserve">The researchers ensured the protection of participants’ identities and responses. Any potential limitations to data protection were clearly stated in the consent form. All gathered data were stored securely and accessed only by the research team. </w:t>
      </w:r>
    </w:p>
    <w:p w14:paraId="4412F1A6"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i/>
          <w:iCs/>
          <w:sz w:val="22"/>
          <w:szCs w:val="22"/>
        </w:rPr>
        <w:t xml:space="preserve">Voluntary Participation. </w:t>
      </w:r>
      <w:r>
        <w:rPr>
          <w:rFonts w:ascii="Arial" w:eastAsia="Arial" w:hAnsi="Arial" w:cs="Arial"/>
          <w:sz w:val="22"/>
          <w:szCs w:val="22"/>
        </w:rPr>
        <w:t xml:space="preserve">All participation was entirely voluntary and free from coercion. Responses could withdraw at any time without penalty or consequence. </w:t>
      </w:r>
    </w:p>
    <w:p w14:paraId="25CD408D"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i/>
          <w:iCs/>
          <w:sz w:val="22"/>
          <w:szCs w:val="22"/>
        </w:rPr>
        <w:t xml:space="preserve">Honesty and Integrity. </w:t>
      </w:r>
      <w:r>
        <w:rPr>
          <w:rFonts w:ascii="Arial" w:eastAsia="Arial" w:hAnsi="Arial" w:cs="Arial"/>
          <w:sz w:val="22"/>
          <w:szCs w:val="22"/>
        </w:rPr>
        <w:t xml:space="preserve">The researchers upheld transparency and fairness. Findings were reported truthfully without alteration, fabrication, or distortion, and any conflicts of interest were disclosed. </w:t>
      </w:r>
    </w:p>
    <w:p w14:paraId="4E32337E"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i/>
          <w:iCs/>
          <w:sz w:val="22"/>
          <w:szCs w:val="22"/>
        </w:rPr>
        <w:t xml:space="preserve">Potential for Harm. </w:t>
      </w:r>
      <w:r>
        <w:rPr>
          <w:rFonts w:ascii="Arial" w:eastAsia="Arial" w:hAnsi="Arial" w:cs="Arial"/>
          <w:sz w:val="22"/>
          <w:szCs w:val="22"/>
        </w:rPr>
        <w:t xml:space="preserve">Necessary precautions were taken to prevent physical, psychological, social, or economic harm to participants. Questions were designed to avoid sensitive issues that might cause discomfort. </w:t>
      </w:r>
    </w:p>
    <w:p w14:paraId="76EE538B" w14:textId="2242A25F" w:rsidR="000153FD" w:rsidRDefault="00000000">
      <w:pPr>
        <w:spacing w:line="480" w:lineRule="auto"/>
        <w:ind w:firstLine="720"/>
        <w:jc w:val="both"/>
        <w:rPr>
          <w:rFonts w:ascii="Arial" w:eastAsia="Arial" w:hAnsi="Arial" w:cs="Arial"/>
          <w:sz w:val="22"/>
          <w:szCs w:val="22"/>
        </w:rPr>
      </w:pPr>
      <w:r>
        <w:rPr>
          <w:rFonts w:ascii="Arial" w:eastAsia="Arial" w:hAnsi="Arial" w:cs="Arial"/>
          <w:i/>
          <w:iCs/>
          <w:sz w:val="22"/>
          <w:szCs w:val="22"/>
        </w:rPr>
        <w:t xml:space="preserve">Authorization to Access Private Information. </w:t>
      </w:r>
      <w:r>
        <w:rPr>
          <w:rFonts w:ascii="Arial" w:eastAsia="Arial" w:hAnsi="Arial" w:cs="Arial"/>
          <w:sz w:val="22"/>
          <w:szCs w:val="22"/>
        </w:rPr>
        <w:t xml:space="preserve">The study complied with Republic Act 10173, or the Data Privacy Act of 2012. All personal and business-related information was collected with consent, used solely for research, and not shared without explicit authorization. </w:t>
      </w:r>
    </w:p>
    <w:p w14:paraId="640BD2EF" w14:textId="77777777" w:rsidR="000153FD" w:rsidRDefault="000153FD">
      <w:pPr>
        <w:spacing w:line="480" w:lineRule="auto"/>
        <w:jc w:val="both"/>
        <w:rPr>
          <w:rFonts w:ascii="Arial" w:eastAsia="Arial" w:hAnsi="Arial" w:cs="Arial"/>
          <w:sz w:val="22"/>
          <w:szCs w:val="22"/>
        </w:rPr>
      </w:pPr>
    </w:p>
    <w:p w14:paraId="3BD681DE" w14:textId="77777777" w:rsidR="00AF512F" w:rsidRDefault="00AF512F">
      <w:pPr>
        <w:pStyle w:val="Heading1"/>
        <w:jc w:val="center"/>
        <w:rPr>
          <w:rFonts w:ascii="Arial" w:eastAsia="Arial" w:hAnsi="Arial" w:cs="Arial"/>
          <w:color w:val="000000"/>
          <w:sz w:val="22"/>
          <w:szCs w:val="22"/>
        </w:rPr>
      </w:pPr>
      <w:bookmarkStart w:id="44" w:name="_heading=h.pggquv28tfhq" w:colFirst="0" w:colLast="0"/>
      <w:bookmarkEnd w:id="44"/>
    </w:p>
    <w:p w14:paraId="676AA535" w14:textId="77777777" w:rsidR="00AF512F" w:rsidRDefault="00AF512F">
      <w:pPr>
        <w:pStyle w:val="Heading1"/>
        <w:jc w:val="center"/>
        <w:rPr>
          <w:rFonts w:ascii="Arial" w:eastAsia="Arial" w:hAnsi="Arial" w:cs="Arial"/>
          <w:color w:val="000000"/>
          <w:sz w:val="22"/>
          <w:szCs w:val="22"/>
        </w:rPr>
      </w:pPr>
    </w:p>
    <w:p w14:paraId="618422CE" w14:textId="77777777" w:rsidR="008D048C" w:rsidRDefault="008D048C" w:rsidP="008D048C"/>
    <w:p w14:paraId="51AF480B" w14:textId="77777777" w:rsidR="00997233" w:rsidRPr="008D048C" w:rsidRDefault="00997233" w:rsidP="008D048C"/>
    <w:bookmarkStart w:id="45" w:name="_Toc219309134"/>
    <w:p w14:paraId="2DC8E83F" w14:textId="183CDDB4" w:rsidR="000153FD" w:rsidRDefault="00AF0F6E">
      <w:pPr>
        <w:pStyle w:val="Heading1"/>
        <w:jc w:val="center"/>
        <w:rPr>
          <w:rFonts w:ascii="Arial" w:eastAsia="Arial" w:hAnsi="Arial" w:cs="Arial"/>
          <w:color w:val="000000"/>
          <w:sz w:val="22"/>
          <w:szCs w:val="22"/>
        </w:rPr>
      </w:pPr>
      <w:r>
        <w:rPr>
          <w:rFonts w:ascii="Arial" w:eastAsia="Arial" w:hAnsi="Arial" w:cs="Arial"/>
          <w:noProof/>
          <w:color w:val="000000"/>
          <w:sz w:val="22"/>
          <w:szCs w:val="22"/>
        </w:rPr>
        <w:lastRenderedPageBreak/>
        <mc:AlternateContent>
          <mc:Choice Requires="wps">
            <w:drawing>
              <wp:anchor distT="0" distB="0" distL="114300" distR="114300" simplePos="0" relativeHeight="251678720" behindDoc="0" locked="0" layoutInCell="1" allowOverlap="1" wp14:anchorId="721204ED" wp14:editId="3FD50206">
                <wp:simplePos x="0" y="0"/>
                <wp:positionH relativeFrom="column">
                  <wp:posOffset>5237523</wp:posOffset>
                </wp:positionH>
                <wp:positionV relativeFrom="paragraph">
                  <wp:posOffset>-487584</wp:posOffset>
                </wp:positionV>
                <wp:extent cx="914400" cy="271220"/>
                <wp:effectExtent l="0" t="0" r="19050" b="14605"/>
                <wp:wrapNone/>
                <wp:docPr id="2030282948" name="Rectangle 5"/>
                <wp:cNvGraphicFramePr/>
                <a:graphic xmlns:a="http://schemas.openxmlformats.org/drawingml/2006/main">
                  <a:graphicData uri="http://schemas.microsoft.com/office/word/2010/wordprocessingShape">
                    <wps:wsp>
                      <wps:cNvSpPr/>
                      <wps:spPr>
                        <a:xfrm>
                          <a:off x="0" y="0"/>
                          <a:ext cx="914400" cy="27122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F9FF6F" id="Rectangle 5" o:spid="_x0000_s1026" style="position:absolute;margin-left:412.4pt;margin-top:-38.4pt;width:1in;height:21.3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" fillcolor="white [3201]" strokecolor="white [3212]" strokeweight="1.5pt"/>
            </w:pict>
          </mc:Fallback>
        </mc:AlternateContent>
      </w:r>
      <w:r>
        <w:rPr>
          <w:rFonts w:ascii="Arial" w:eastAsia="Arial" w:hAnsi="Arial" w:cs="Arial"/>
          <w:color w:val="000000"/>
          <w:sz w:val="22"/>
          <w:szCs w:val="22"/>
        </w:rPr>
        <w:t>Chapter 3</w:t>
      </w:r>
      <w:bookmarkEnd w:id="45"/>
    </w:p>
    <w:p w14:paraId="0F827D39" w14:textId="77777777" w:rsidR="000153FD" w:rsidRDefault="000153FD"/>
    <w:p w14:paraId="1C0AC05C" w14:textId="77777777" w:rsidR="000153FD" w:rsidRDefault="00000000">
      <w:pPr>
        <w:pStyle w:val="Heading2"/>
        <w:jc w:val="center"/>
        <w:rPr>
          <w:rFonts w:ascii="Arial" w:eastAsia="Arial" w:hAnsi="Arial" w:cs="Arial"/>
          <w:color w:val="000000"/>
          <w:sz w:val="22"/>
          <w:szCs w:val="22"/>
        </w:rPr>
      </w:pPr>
      <w:bookmarkStart w:id="46" w:name="_heading=h.2y08nrd4x340" w:colFirst="0" w:colLast="0"/>
      <w:bookmarkStart w:id="47" w:name="_Toc219309135"/>
      <w:bookmarkEnd w:id="46"/>
      <w:r>
        <w:rPr>
          <w:rFonts w:ascii="Arial" w:eastAsia="Arial" w:hAnsi="Arial" w:cs="Arial"/>
          <w:color w:val="000000"/>
          <w:sz w:val="22"/>
          <w:szCs w:val="22"/>
        </w:rPr>
        <w:t>Results and Discussions</w:t>
      </w:r>
      <w:bookmarkEnd w:id="47"/>
    </w:p>
    <w:p w14:paraId="63825C4A" w14:textId="77777777" w:rsidR="000153FD" w:rsidRDefault="000153FD">
      <w:pPr>
        <w:jc w:val="center"/>
        <w:rPr>
          <w:rFonts w:ascii="Arial" w:eastAsia="Arial" w:hAnsi="Arial" w:cs="Arial"/>
          <w:sz w:val="22"/>
          <w:szCs w:val="22"/>
        </w:rPr>
      </w:pPr>
    </w:p>
    <w:p w14:paraId="1B1B7F0B" w14:textId="77777777" w:rsidR="000153FD" w:rsidRDefault="00000000">
      <w:pPr>
        <w:spacing w:line="480" w:lineRule="auto"/>
        <w:jc w:val="both"/>
        <w:rPr>
          <w:rFonts w:ascii="Arial" w:eastAsia="Arial" w:hAnsi="Arial" w:cs="Arial"/>
          <w:sz w:val="22"/>
          <w:szCs w:val="22"/>
        </w:rPr>
      </w:pPr>
      <w:r>
        <w:rPr>
          <w:rFonts w:ascii="Arial" w:eastAsia="Arial" w:hAnsi="Arial" w:cs="Arial"/>
          <w:sz w:val="22"/>
          <w:szCs w:val="22"/>
        </w:rPr>
        <w:tab/>
        <w:t xml:space="preserve">This chapter presents the findings from the study on the costing practices of small-scale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businesses in Pagadian City, Zamboanga del Sur. The study focused on understanding the practices of these small vendors, who face various challenges in managing production costs and setting appropriate prices for their traditional Filipino delicacies. The data was gathered through interviews with eight (8)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 owners, conducted in-person. Participants were asked to reflect on their business practices, specifically focusing on the ways they manage costs, track expenses, and set prices for their products.</w:t>
      </w:r>
    </w:p>
    <w:p w14:paraId="08E57BA7"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 xml:space="preserve">The study used a qualitative research design with a single case study approach. This design was chosen because it allows for an in-depth exploration of the unique challenges faced by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in a specific community. The case study approach is particularly effective in understanding the individual and contextual factors that influence business practices. The participants were identified and coded as P1, P2, P3, P4, P5, P6, P7, and P8 to maintain confidentiality in accordance with the Data Privacy Act of 2012.</w:t>
      </w:r>
    </w:p>
    <w:p w14:paraId="66C5610D" w14:textId="4F8DA0B9" w:rsidR="000153FD" w:rsidRDefault="00000000">
      <w:pPr>
        <w:spacing w:line="480" w:lineRule="auto"/>
        <w:ind w:firstLine="720"/>
        <w:jc w:val="both"/>
        <w:rPr>
          <w:rFonts w:ascii="Arial" w:eastAsia="Arial" w:hAnsi="Arial" w:cs="Arial"/>
          <w:i/>
          <w:iCs/>
          <w:sz w:val="22"/>
          <w:szCs w:val="22"/>
        </w:rPr>
      </w:pPr>
      <w:r>
        <w:rPr>
          <w:rFonts w:ascii="Arial" w:eastAsia="Arial" w:hAnsi="Arial" w:cs="Arial"/>
          <w:sz w:val="22"/>
          <w:szCs w:val="22"/>
        </w:rPr>
        <w:t xml:space="preserve">The categories that emerged from the study are </w:t>
      </w:r>
      <w:r w:rsidR="00E03EDA" w:rsidRPr="00E03EDA">
        <w:rPr>
          <w:rFonts w:ascii="Arial" w:eastAsia="Arial" w:hAnsi="Arial" w:cs="Arial"/>
          <w:i/>
          <w:iCs/>
          <w:sz w:val="22"/>
          <w:szCs w:val="22"/>
        </w:rPr>
        <w:t>Determining Direct Costs</w:t>
      </w:r>
      <w:r>
        <w:rPr>
          <w:rFonts w:ascii="Arial" w:eastAsia="Arial" w:hAnsi="Arial" w:cs="Arial"/>
          <w:i/>
          <w:iCs/>
          <w:sz w:val="22"/>
          <w:szCs w:val="22"/>
        </w:rPr>
        <w:t xml:space="preserve">, </w:t>
      </w:r>
      <w:r w:rsidR="007838A7" w:rsidRPr="007838A7">
        <w:rPr>
          <w:rFonts w:ascii="Arial" w:eastAsia="Arial" w:hAnsi="Arial" w:cs="Arial"/>
          <w:i/>
          <w:iCs/>
          <w:sz w:val="22"/>
          <w:szCs w:val="22"/>
        </w:rPr>
        <w:t>Accounting for Indirect Costs</w:t>
      </w:r>
      <w:r>
        <w:rPr>
          <w:rFonts w:ascii="Arial" w:eastAsia="Arial" w:hAnsi="Arial" w:cs="Arial"/>
          <w:i/>
          <w:iCs/>
          <w:sz w:val="22"/>
          <w:szCs w:val="22"/>
        </w:rPr>
        <w:t xml:space="preserve">, </w:t>
      </w:r>
      <w:r w:rsidR="000918F4" w:rsidRPr="000918F4">
        <w:rPr>
          <w:rFonts w:ascii="Arial" w:eastAsia="Arial" w:hAnsi="Arial" w:cs="Arial"/>
          <w:i/>
          <w:iCs/>
          <w:sz w:val="22"/>
          <w:szCs w:val="22"/>
        </w:rPr>
        <w:t>Setting</w:t>
      </w:r>
      <w:r w:rsidR="0010700E">
        <w:rPr>
          <w:rFonts w:ascii="Arial" w:eastAsia="Arial" w:hAnsi="Arial" w:cs="Arial"/>
          <w:i/>
          <w:iCs/>
          <w:sz w:val="22"/>
          <w:szCs w:val="22"/>
        </w:rPr>
        <w:t xml:space="preserve"> Selling</w:t>
      </w:r>
      <w:r w:rsidR="001A0044">
        <w:rPr>
          <w:rFonts w:ascii="Arial" w:eastAsia="Arial" w:hAnsi="Arial" w:cs="Arial"/>
          <w:i/>
          <w:iCs/>
          <w:sz w:val="22"/>
          <w:szCs w:val="22"/>
        </w:rPr>
        <w:t xml:space="preserve"> </w:t>
      </w:r>
      <w:r w:rsidR="000918F4" w:rsidRPr="000918F4">
        <w:rPr>
          <w:rFonts w:ascii="Arial" w:eastAsia="Arial" w:hAnsi="Arial" w:cs="Arial"/>
          <w:i/>
          <w:iCs/>
          <w:sz w:val="22"/>
          <w:szCs w:val="22"/>
        </w:rPr>
        <w:t>Prices</w:t>
      </w:r>
      <w:r>
        <w:rPr>
          <w:rFonts w:ascii="Arial" w:eastAsia="Arial" w:hAnsi="Arial" w:cs="Arial"/>
          <w:i/>
          <w:iCs/>
          <w:sz w:val="22"/>
          <w:szCs w:val="22"/>
        </w:rPr>
        <w:t xml:space="preserve">, </w:t>
      </w:r>
      <w:r w:rsidR="00224455" w:rsidRPr="00224455">
        <w:rPr>
          <w:rFonts w:ascii="Arial" w:eastAsia="Arial" w:hAnsi="Arial" w:cs="Arial"/>
          <w:i/>
          <w:iCs/>
          <w:sz w:val="22"/>
          <w:szCs w:val="22"/>
        </w:rPr>
        <w:t>Controlling</w:t>
      </w:r>
      <w:r w:rsidR="00A776CA">
        <w:rPr>
          <w:rFonts w:ascii="Arial" w:eastAsia="Arial" w:hAnsi="Arial" w:cs="Arial"/>
          <w:i/>
          <w:iCs/>
          <w:sz w:val="22"/>
          <w:szCs w:val="22"/>
        </w:rPr>
        <w:t xml:space="preserve"> Production</w:t>
      </w:r>
      <w:r w:rsidR="000B3E4B">
        <w:rPr>
          <w:rFonts w:ascii="Arial" w:eastAsia="Arial" w:hAnsi="Arial" w:cs="Arial"/>
          <w:i/>
          <w:iCs/>
          <w:sz w:val="22"/>
          <w:szCs w:val="22"/>
        </w:rPr>
        <w:t xml:space="preserve"> </w:t>
      </w:r>
      <w:r w:rsidR="00224455" w:rsidRPr="00224455">
        <w:rPr>
          <w:rFonts w:ascii="Arial" w:eastAsia="Arial" w:hAnsi="Arial" w:cs="Arial"/>
          <w:i/>
          <w:iCs/>
          <w:sz w:val="22"/>
          <w:szCs w:val="22"/>
        </w:rPr>
        <w:t>Costs</w:t>
      </w:r>
      <w:r>
        <w:rPr>
          <w:rFonts w:ascii="Arial" w:eastAsia="Arial" w:hAnsi="Arial" w:cs="Arial"/>
          <w:i/>
          <w:iCs/>
          <w:sz w:val="22"/>
          <w:szCs w:val="22"/>
        </w:rPr>
        <w:t xml:space="preserve">, </w:t>
      </w:r>
      <w:r w:rsidR="00224455" w:rsidRPr="00224455">
        <w:rPr>
          <w:rFonts w:ascii="Arial" w:eastAsia="Arial" w:hAnsi="Arial" w:cs="Arial"/>
          <w:i/>
          <w:iCs/>
          <w:sz w:val="22"/>
          <w:szCs w:val="22"/>
        </w:rPr>
        <w:t>Evaluating Profitability</w:t>
      </w:r>
      <w:r>
        <w:rPr>
          <w:rFonts w:ascii="Arial" w:eastAsia="Arial" w:hAnsi="Arial" w:cs="Arial"/>
          <w:i/>
          <w:iCs/>
          <w:sz w:val="22"/>
          <w:szCs w:val="22"/>
        </w:rPr>
        <w:t xml:space="preserve">, </w:t>
      </w:r>
      <w:r w:rsidR="00224455" w:rsidRPr="00224455">
        <w:rPr>
          <w:rFonts w:ascii="Arial" w:eastAsia="Arial" w:hAnsi="Arial" w:cs="Arial"/>
          <w:i/>
          <w:iCs/>
          <w:sz w:val="22"/>
          <w:szCs w:val="22"/>
        </w:rPr>
        <w:t>Experiencing Cost</w:t>
      </w:r>
      <w:r w:rsidR="000B3E4B">
        <w:rPr>
          <w:rFonts w:ascii="Arial" w:eastAsia="Arial" w:hAnsi="Arial" w:cs="Arial"/>
          <w:i/>
          <w:iCs/>
          <w:sz w:val="22"/>
          <w:szCs w:val="22"/>
        </w:rPr>
        <w:t xml:space="preserve"> </w:t>
      </w:r>
      <w:r w:rsidR="00224455" w:rsidRPr="00224455">
        <w:rPr>
          <w:rFonts w:ascii="Arial" w:eastAsia="Arial" w:hAnsi="Arial" w:cs="Arial"/>
          <w:i/>
          <w:iCs/>
          <w:sz w:val="22"/>
          <w:szCs w:val="22"/>
        </w:rPr>
        <w:t>Challenges</w:t>
      </w:r>
      <w:r>
        <w:rPr>
          <w:rFonts w:ascii="Arial" w:eastAsia="Arial" w:hAnsi="Arial" w:cs="Arial"/>
          <w:i/>
          <w:iCs/>
          <w:sz w:val="22"/>
          <w:szCs w:val="22"/>
        </w:rPr>
        <w:t>,</w:t>
      </w:r>
      <w:r>
        <w:rPr>
          <w:rFonts w:ascii="Arial" w:eastAsia="Arial" w:hAnsi="Arial" w:cs="Arial"/>
          <w:sz w:val="22"/>
          <w:szCs w:val="22"/>
        </w:rPr>
        <w:t xml:space="preserve"> and </w:t>
      </w:r>
      <w:r w:rsidR="008E6CD2" w:rsidRPr="008E6CD2">
        <w:rPr>
          <w:rFonts w:ascii="Arial" w:eastAsia="Arial" w:hAnsi="Arial" w:cs="Arial"/>
          <w:i/>
          <w:iCs/>
          <w:sz w:val="22"/>
          <w:szCs w:val="22"/>
        </w:rPr>
        <w:t xml:space="preserve">Responding to </w:t>
      </w:r>
      <w:r w:rsidR="000B3E4B">
        <w:rPr>
          <w:rFonts w:ascii="Arial" w:eastAsia="Arial" w:hAnsi="Arial" w:cs="Arial"/>
          <w:i/>
          <w:iCs/>
          <w:sz w:val="22"/>
          <w:szCs w:val="22"/>
        </w:rPr>
        <w:t xml:space="preserve">Costing </w:t>
      </w:r>
      <w:r w:rsidR="008E6CD2" w:rsidRPr="008E6CD2">
        <w:rPr>
          <w:rFonts w:ascii="Arial" w:eastAsia="Arial" w:hAnsi="Arial" w:cs="Arial"/>
          <w:i/>
          <w:iCs/>
          <w:sz w:val="22"/>
          <w:szCs w:val="22"/>
        </w:rPr>
        <w:t>Challenges</w:t>
      </w:r>
      <w:r>
        <w:rPr>
          <w:rFonts w:ascii="Arial" w:eastAsia="Arial" w:hAnsi="Arial" w:cs="Arial"/>
          <w:i/>
          <w:iCs/>
          <w:sz w:val="22"/>
          <w:szCs w:val="22"/>
        </w:rPr>
        <w:t>.</w:t>
      </w:r>
    </w:p>
    <w:p w14:paraId="3D291015" w14:textId="0B771B23" w:rsidR="000153FD" w:rsidRDefault="00D17F43">
      <w:pPr>
        <w:pStyle w:val="Heading3"/>
        <w:spacing w:line="480" w:lineRule="auto"/>
        <w:jc w:val="both"/>
        <w:rPr>
          <w:rFonts w:ascii="Arial" w:eastAsia="Arial" w:hAnsi="Arial" w:cs="Arial"/>
          <w:color w:val="000000"/>
          <w:sz w:val="22"/>
          <w:szCs w:val="22"/>
        </w:rPr>
      </w:pPr>
      <w:bookmarkStart w:id="48" w:name="_heading=h.gmalyryjxz0a" w:colFirst="0" w:colLast="0"/>
      <w:bookmarkStart w:id="49" w:name="_Toc219309136"/>
      <w:bookmarkEnd w:id="48"/>
      <w:r>
        <w:rPr>
          <w:rFonts w:ascii="Arial" w:eastAsia="Arial" w:hAnsi="Arial" w:cs="Arial"/>
          <w:color w:val="000000"/>
          <w:sz w:val="22"/>
          <w:szCs w:val="22"/>
        </w:rPr>
        <w:t>Determining Direct Costs</w:t>
      </w:r>
      <w:bookmarkEnd w:id="49"/>
    </w:p>
    <w:p w14:paraId="6B5ABFBB" w14:textId="21AE68A6" w:rsidR="000153FD" w:rsidRDefault="00000000">
      <w:pPr>
        <w:spacing w:line="480" w:lineRule="auto"/>
        <w:jc w:val="both"/>
        <w:rPr>
          <w:rFonts w:ascii="Arial" w:eastAsia="Arial" w:hAnsi="Arial" w:cs="Arial"/>
          <w:sz w:val="22"/>
          <w:szCs w:val="22"/>
        </w:rPr>
      </w:pPr>
      <w:r>
        <w:rPr>
          <w:rFonts w:ascii="Arial" w:eastAsia="Arial" w:hAnsi="Arial" w:cs="Arial"/>
          <w:sz w:val="22"/>
          <w:szCs w:val="22"/>
        </w:rPr>
        <w:tab/>
      </w:r>
      <w:r w:rsidR="007C6D58" w:rsidRPr="007C6D58">
        <w:rPr>
          <w:rFonts w:ascii="Arial" w:eastAsia="Arial" w:hAnsi="Arial" w:cs="Arial"/>
          <w:sz w:val="22"/>
          <w:szCs w:val="22"/>
        </w:rPr>
        <w:t xml:space="preserve">This major category reflects how </w:t>
      </w:r>
      <w:proofErr w:type="spellStart"/>
      <w:r w:rsidR="007C6D58" w:rsidRPr="007C6D58">
        <w:rPr>
          <w:rFonts w:ascii="Arial" w:eastAsia="Arial" w:hAnsi="Arial" w:cs="Arial"/>
          <w:i/>
          <w:iCs/>
          <w:sz w:val="22"/>
          <w:szCs w:val="22"/>
        </w:rPr>
        <w:t>kakanin</w:t>
      </w:r>
      <w:proofErr w:type="spellEnd"/>
      <w:r w:rsidR="007C6D58" w:rsidRPr="007C6D58">
        <w:rPr>
          <w:rFonts w:ascii="Arial" w:eastAsia="Arial" w:hAnsi="Arial" w:cs="Arial"/>
          <w:sz w:val="22"/>
          <w:szCs w:val="22"/>
        </w:rPr>
        <w:t xml:space="preserve"> vendors establish the direct cost of producing their products. Their methods vary from memory-based estimations to </w:t>
      </w:r>
      <w:r w:rsidR="007C6D58" w:rsidRPr="007C6D58">
        <w:rPr>
          <w:rFonts w:ascii="Arial" w:eastAsia="Arial" w:hAnsi="Arial" w:cs="Arial"/>
          <w:sz w:val="22"/>
          <w:szCs w:val="22"/>
        </w:rPr>
        <w:lastRenderedPageBreak/>
        <w:t xml:space="preserve">structured calculations, depending on the context and the level of accuracy required. Direct cost computation is influenced by daily routines, ingredient familiarity, product demand, and market price fluctuations. Vendors navigate between informal and semi-formal costing practices, revealing a flexible and experience-driven approach to financial decision-making. This category emerged from four subcategories: </w:t>
      </w:r>
      <w:r w:rsidR="007C6D58" w:rsidRPr="00C477D8">
        <w:rPr>
          <w:rFonts w:ascii="Arial" w:eastAsia="Arial" w:hAnsi="Arial" w:cs="Arial"/>
          <w:i/>
          <w:iCs/>
          <w:sz w:val="22"/>
          <w:szCs w:val="22"/>
        </w:rPr>
        <w:t>Estimating Costs, Itemizing Ingredients, Recording Expenses</w:t>
      </w:r>
      <w:r w:rsidR="007C6D58" w:rsidRPr="00C477D8">
        <w:rPr>
          <w:rFonts w:ascii="Arial" w:eastAsia="Arial" w:hAnsi="Arial" w:cs="Arial"/>
          <w:sz w:val="22"/>
          <w:szCs w:val="22"/>
        </w:rPr>
        <w:t>, and</w:t>
      </w:r>
      <w:r w:rsidR="007C6D58" w:rsidRPr="00C477D8">
        <w:rPr>
          <w:rFonts w:ascii="Arial" w:eastAsia="Arial" w:hAnsi="Arial" w:cs="Arial"/>
          <w:i/>
          <w:iCs/>
          <w:sz w:val="22"/>
          <w:szCs w:val="22"/>
        </w:rPr>
        <w:t xml:space="preserve"> Computing Totals.</w:t>
      </w:r>
    </w:p>
    <w:p w14:paraId="137A5B6D" w14:textId="698C8D36" w:rsidR="000153FD" w:rsidRDefault="00000000">
      <w:pPr>
        <w:spacing w:line="480" w:lineRule="auto"/>
        <w:jc w:val="both"/>
        <w:rPr>
          <w:rFonts w:ascii="Arial" w:eastAsia="Arial" w:hAnsi="Arial" w:cs="Arial"/>
          <w:sz w:val="22"/>
          <w:szCs w:val="22"/>
        </w:rPr>
      </w:pPr>
      <w:r>
        <w:rPr>
          <w:rFonts w:ascii="Arial" w:eastAsia="Arial" w:hAnsi="Arial" w:cs="Arial"/>
          <w:sz w:val="22"/>
          <w:szCs w:val="22"/>
        </w:rPr>
        <w:tab/>
      </w:r>
      <w:r w:rsidR="00F94F27" w:rsidRPr="00F94F27">
        <w:rPr>
          <w:rFonts w:ascii="Arial" w:eastAsia="Arial" w:hAnsi="Arial" w:cs="Arial"/>
          <w:i/>
          <w:iCs/>
          <w:sz w:val="22"/>
          <w:szCs w:val="22"/>
        </w:rPr>
        <w:t>Estimating Costs</w:t>
      </w:r>
      <w:r>
        <w:rPr>
          <w:rFonts w:ascii="Arial" w:eastAsia="Arial" w:hAnsi="Arial" w:cs="Arial"/>
          <w:sz w:val="22"/>
          <w:szCs w:val="22"/>
        </w:rPr>
        <w:t xml:space="preserve">. </w:t>
      </w:r>
      <w:r w:rsidR="00810C38">
        <w:rPr>
          <w:rFonts w:ascii="Arial" w:eastAsia="Arial" w:hAnsi="Arial" w:cs="Arial"/>
          <w:sz w:val="22"/>
          <w:szCs w:val="22"/>
        </w:rPr>
        <w:t>E</w:t>
      </w:r>
      <w:r w:rsidR="0009146C" w:rsidRPr="0009146C">
        <w:rPr>
          <w:rFonts w:ascii="Arial" w:eastAsia="Arial" w:hAnsi="Arial" w:cs="Arial"/>
          <w:sz w:val="22"/>
          <w:szCs w:val="22"/>
        </w:rPr>
        <w:t>stimating Costs captures vendors’ reliance on habitual knowledge and intuition when determining ingredient expenses. They often use past experience and familiarity with recipes to approximate costs without written computation. This reflects a practical and time-efficient strategy that works well for routine, predictable production.</w:t>
      </w:r>
    </w:p>
    <w:p w14:paraId="58122D0D" w14:textId="77777777" w:rsidR="000153FD" w:rsidRDefault="00000000" w:rsidP="00004BF9">
      <w:pPr>
        <w:spacing w:line="240" w:lineRule="auto"/>
        <w:ind w:left="720" w:right="680"/>
        <w:jc w:val="both"/>
        <w:rPr>
          <w:rFonts w:ascii="Arial" w:eastAsia="Arial" w:hAnsi="Arial" w:cs="Arial"/>
          <w:sz w:val="22"/>
          <w:szCs w:val="22"/>
        </w:rPr>
      </w:pPr>
      <w:r>
        <w:rPr>
          <w:rFonts w:ascii="Arial" w:eastAsia="Arial" w:hAnsi="Arial" w:cs="Arial"/>
          <w:sz w:val="22"/>
          <w:szCs w:val="22"/>
        </w:rPr>
        <w:t>“</w:t>
      </w:r>
      <w:r>
        <w:rPr>
          <w:rFonts w:ascii="Arial" w:eastAsia="Arial" w:hAnsi="Arial" w:cs="Arial"/>
          <w:i/>
          <w:iCs/>
          <w:sz w:val="22"/>
          <w:szCs w:val="22"/>
        </w:rPr>
        <w:t xml:space="preserve">Ang </w:t>
      </w:r>
      <w:proofErr w:type="spellStart"/>
      <w:r>
        <w:rPr>
          <w:rFonts w:ascii="Arial" w:eastAsia="Arial" w:hAnsi="Arial" w:cs="Arial"/>
          <w:i/>
          <w:iCs/>
          <w:sz w:val="22"/>
          <w:szCs w:val="22"/>
        </w:rPr>
        <w:t>una</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gihuna-huna</w:t>
      </w:r>
      <w:proofErr w:type="spellEnd"/>
      <w:r>
        <w:rPr>
          <w:rFonts w:ascii="Arial" w:eastAsia="Arial" w:hAnsi="Arial" w:cs="Arial"/>
          <w:i/>
          <w:iCs/>
          <w:sz w:val="22"/>
          <w:szCs w:val="22"/>
        </w:rPr>
        <w:t xml:space="preserve"> ug pila ang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pwede</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i-baligya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akoang</w:t>
      </w:r>
      <w:proofErr w:type="spellEnd"/>
      <w:r>
        <w:rPr>
          <w:rFonts w:ascii="Arial" w:eastAsia="Arial" w:hAnsi="Arial" w:cs="Arial"/>
          <w:i/>
          <w:iCs/>
          <w:sz w:val="22"/>
          <w:szCs w:val="22"/>
        </w:rPr>
        <w:t xml:space="preserve"> customer. Mao to ga check ko ug pila ang kilo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asukal</w:t>
      </w:r>
      <w:proofErr w:type="spellEnd"/>
      <w:r>
        <w:rPr>
          <w:rFonts w:ascii="Arial" w:eastAsia="Arial" w:hAnsi="Arial" w:cs="Arial"/>
          <w:i/>
          <w:iCs/>
          <w:sz w:val="22"/>
          <w:szCs w:val="22"/>
        </w:rPr>
        <w:t xml:space="preserve">, harina, ug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ubang</w:t>
      </w:r>
      <w:proofErr w:type="spellEnd"/>
      <w:r>
        <w:rPr>
          <w:rFonts w:ascii="Arial" w:eastAsia="Arial" w:hAnsi="Arial" w:cs="Arial"/>
          <w:i/>
          <w:iCs/>
          <w:sz w:val="22"/>
          <w:szCs w:val="22"/>
        </w:rPr>
        <w:t xml:space="preserve"> ingredients. Sa </w:t>
      </w:r>
      <w:proofErr w:type="spellStart"/>
      <w:r>
        <w:rPr>
          <w:rFonts w:ascii="Arial" w:eastAsia="Arial" w:hAnsi="Arial" w:cs="Arial"/>
          <w:i/>
          <w:iCs/>
          <w:sz w:val="22"/>
          <w:szCs w:val="22"/>
        </w:rPr>
        <w:t>ato</w:t>
      </w:r>
      <w:proofErr w:type="spellEnd"/>
      <w:r>
        <w:rPr>
          <w:rFonts w:ascii="Arial" w:eastAsia="Arial" w:hAnsi="Arial" w:cs="Arial"/>
          <w:i/>
          <w:iCs/>
          <w:sz w:val="22"/>
          <w:szCs w:val="22"/>
        </w:rPr>
        <w:t xml:space="preserve"> pa, </w:t>
      </w:r>
      <w:proofErr w:type="spellStart"/>
      <w:r>
        <w:rPr>
          <w:rFonts w:ascii="Arial" w:eastAsia="Arial" w:hAnsi="Arial" w:cs="Arial"/>
          <w:i/>
          <w:iCs/>
          <w:sz w:val="22"/>
          <w:szCs w:val="22"/>
        </w:rPr>
        <w:t>akoang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w:t>
      </w:r>
      <w:proofErr w:type="spellEnd"/>
      <w:r>
        <w:rPr>
          <w:rFonts w:ascii="Arial" w:eastAsia="Arial" w:hAnsi="Arial" w:cs="Arial"/>
          <w:i/>
          <w:iCs/>
          <w:sz w:val="22"/>
          <w:szCs w:val="22"/>
        </w:rPr>
        <w:t xml:space="preserve">-divide. Sa isa ka kilo, ug pila </w:t>
      </w:r>
      <w:proofErr w:type="spellStart"/>
      <w:r>
        <w:rPr>
          <w:rFonts w:ascii="Arial" w:eastAsia="Arial" w:hAnsi="Arial" w:cs="Arial"/>
          <w:i/>
          <w:iCs/>
          <w:sz w:val="22"/>
          <w:szCs w:val="22"/>
        </w:rPr>
        <w:t>kabuok</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maabot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dayon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w:t>
      </w:r>
      <w:proofErr w:type="spellEnd"/>
      <w:r>
        <w:rPr>
          <w:rFonts w:ascii="Arial" w:eastAsia="Arial" w:hAnsi="Arial" w:cs="Arial"/>
          <w:i/>
          <w:iCs/>
          <w:sz w:val="22"/>
          <w:szCs w:val="22"/>
        </w:rPr>
        <w:t xml:space="preserve"> divide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makaya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tag </w:t>
      </w:r>
      <w:proofErr w:type="spellStart"/>
      <w:r>
        <w:rPr>
          <w:rFonts w:ascii="Arial" w:eastAsia="Arial" w:hAnsi="Arial" w:cs="Arial"/>
          <w:i/>
          <w:iCs/>
          <w:sz w:val="22"/>
          <w:szCs w:val="22"/>
        </w:rPr>
        <w:t>tres</w:t>
      </w:r>
      <w:proofErr w:type="spellEnd"/>
      <w:r>
        <w:rPr>
          <w:rFonts w:ascii="Arial" w:eastAsia="Arial" w:hAnsi="Arial" w:cs="Arial"/>
          <w:i/>
          <w:iCs/>
          <w:sz w:val="22"/>
          <w:szCs w:val="22"/>
        </w:rPr>
        <w:t>…</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man so </w:t>
      </w:r>
      <w:proofErr w:type="spellStart"/>
      <w:r>
        <w:rPr>
          <w:rFonts w:ascii="Arial" w:eastAsia="Arial" w:hAnsi="Arial" w:cs="Arial"/>
          <w:i/>
          <w:iCs/>
          <w:sz w:val="22"/>
          <w:szCs w:val="22"/>
        </w:rPr>
        <w:t>didto</w:t>
      </w:r>
      <w:proofErr w:type="spellEnd"/>
      <w:r>
        <w:rPr>
          <w:rFonts w:ascii="Arial" w:eastAsia="Arial" w:hAnsi="Arial" w:cs="Arial"/>
          <w:i/>
          <w:iCs/>
          <w:sz w:val="22"/>
          <w:szCs w:val="22"/>
        </w:rPr>
        <w:t xml:space="preserve"> ko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tag </w:t>
      </w:r>
      <w:proofErr w:type="spellStart"/>
      <w:r>
        <w:rPr>
          <w:rFonts w:ascii="Arial" w:eastAsia="Arial" w:hAnsi="Arial" w:cs="Arial"/>
          <w:i/>
          <w:iCs/>
          <w:sz w:val="22"/>
          <w:szCs w:val="22"/>
        </w:rPr>
        <w:t>kwatro</w:t>
      </w:r>
      <w:proofErr w:type="spellEnd"/>
      <w:r>
        <w:rPr>
          <w:rFonts w:ascii="Arial" w:eastAsia="Arial" w:hAnsi="Arial" w:cs="Arial"/>
          <w:i/>
          <w:iCs/>
          <w:sz w:val="22"/>
          <w:szCs w:val="22"/>
        </w:rPr>
        <w:t xml:space="preserve">. Sa </w:t>
      </w:r>
      <w:proofErr w:type="spellStart"/>
      <w:r>
        <w:rPr>
          <w:rFonts w:ascii="Arial" w:eastAsia="Arial" w:hAnsi="Arial" w:cs="Arial"/>
          <w:i/>
          <w:iCs/>
          <w:sz w:val="22"/>
          <w:szCs w:val="22"/>
        </w:rPr>
        <w:t>kwatro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siya’y</w:t>
      </w:r>
      <w:proofErr w:type="spellEnd"/>
      <w:r>
        <w:rPr>
          <w:rFonts w:ascii="Arial" w:eastAsia="Arial" w:hAnsi="Arial" w:cs="Arial"/>
          <w:i/>
          <w:iCs/>
          <w:sz w:val="22"/>
          <w:szCs w:val="22"/>
        </w:rPr>
        <w:t xml:space="preserve"> ma-imo…So </w:t>
      </w:r>
      <w:proofErr w:type="spellStart"/>
      <w:r>
        <w:rPr>
          <w:rFonts w:ascii="Arial" w:eastAsia="Arial" w:hAnsi="Arial" w:cs="Arial"/>
          <w:i/>
          <w:iCs/>
          <w:sz w:val="22"/>
          <w:szCs w:val="22"/>
        </w:rPr>
        <w:t>didto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ko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tag </w:t>
      </w:r>
      <w:proofErr w:type="spellStart"/>
      <w:r>
        <w:rPr>
          <w:rFonts w:ascii="Arial" w:eastAsia="Arial" w:hAnsi="Arial" w:cs="Arial"/>
          <w:i/>
          <w:iCs/>
          <w:sz w:val="22"/>
          <w:szCs w:val="22"/>
        </w:rPr>
        <w:t>kwatro</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murag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barato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barato</w:t>
      </w:r>
      <w:proofErr w:type="spellEnd"/>
      <w:r>
        <w:rPr>
          <w:rFonts w:ascii="Arial" w:eastAsia="Arial" w:hAnsi="Arial" w:cs="Arial"/>
          <w:i/>
          <w:iCs/>
          <w:sz w:val="22"/>
          <w:szCs w:val="22"/>
        </w:rPr>
        <w:t xml:space="preserve"> pa man tong </w:t>
      </w:r>
      <w:proofErr w:type="spellStart"/>
      <w:r>
        <w:rPr>
          <w:rFonts w:ascii="Arial" w:eastAsia="Arial" w:hAnsi="Arial" w:cs="Arial"/>
          <w:i/>
          <w:iCs/>
          <w:sz w:val="22"/>
          <w:szCs w:val="22"/>
        </w:rPr>
        <w:t>asukal</w:t>
      </w:r>
      <w:proofErr w:type="spellEnd"/>
      <w:r>
        <w:rPr>
          <w:rFonts w:ascii="Arial" w:eastAsia="Arial" w:hAnsi="Arial" w:cs="Arial"/>
          <w:i/>
          <w:iCs/>
          <w:sz w:val="22"/>
          <w:szCs w:val="22"/>
        </w:rPr>
        <w:t xml:space="preserve">. Ang harina,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ingredients kay </w:t>
      </w:r>
      <w:proofErr w:type="spellStart"/>
      <w:r>
        <w:rPr>
          <w:rFonts w:ascii="Arial" w:eastAsia="Arial" w:hAnsi="Arial" w:cs="Arial"/>
          <w:i/>
          <w:iCs/>
          <w:sz w:val="22"/>
          <w:szCs w:val="22"/>
        </w:rPr>
        <w:t>barato-barato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makaya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Naa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so </w:t>
      </w:r>
      <w:proofErr w:type="spellStart"/>
      <w:r>
        <w:rPr>
          <w:rFonts w:ascii="Arial" w:eastAsia="Arial" w:hAnsi="Arial" w:cs="Arial"/>
          <w:i/>
          <w:iCs/>
          <w:sz w:val="22"/>
          <w:szCs w:val="22"/>
        </w:rPr>
        <w:t>mao</w:t>
      </w:r>
      <w:proofErr w:type="spellEnd"/>
      <w:r>
        <w:rPr>
          <w:rFonts w:ascii="Arial" w:eastAsia="Arial" w:hAnsi="Arial" w:cs="Arial"/>
          <w:i/>
          <w:iCs/>
          <w:sz w:val="22"/>
          <w:szCs w:val="22"/>
        </w:rPr>
        <w:t xml:space="preserve"> tong </w:t>
      </w:r>
      <w:proofErr w:type="spellStart"/>
      <w:r>
        <w:rPr>
          <w:rFonts w:ascii="Arial" w:eastAsia="Arial" w:hAnsi="Arial" w:cs="Arial"/>
          <w:i/>
          <w:iCs/>
          <w:sz w:val="22"/>
          <w:szCs w:val="22"/>
        </w:rPr>
        <w:t>didto</w:t>
      </w:r>
      <w:proofErr w:type="spellEnd"/>
      <w:r>
        <w:rPr>
          <w:rFonts w:ascii="Arial" w:eastAsia="Arial" w:hAnsi="Arial" w:cs="Arial"/>
          <w:i/>
          <w:iCs/>
          <w:sz w:val="22"/>
          <w:szCs w:val="22"/>
        </w:rPr>
        <w:t xml:space="preserve"> ko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tag </w:t>
      </w:r>
      <w:proofErr w:type="spellStart"/>
      <w:r>
        <w:rPr>
          <w:rFonts w:ascii="Arial" w:eastAsia="Arial" w:hAnsi="Arial" w:cs="Arial"/>
          <w:i/>
          <w:iCs/>
          <w:sz w:val="22"/>
          <w:szCs w:val="22"/>
        </w:rPr>
        <w:t>kwatro</w:t>
      </w:r>
      <w:proofErr w:type="spellEnd"/>
      <w:r>
        <w:rPr>
          <w:rFonts w:ascii="Arial" w:eastAsia="Arial" w:hAnsi="Arial" w:cs="Arial"/>
          <w:i/>
          <w:iCs/>
          <w:sz w:val="22"/>
          <w:szCs w:val="22"/>
        </w:rPr>
        <w:t xml:space="preserve">…Naa </w:t>
      </w:r>
      <w:proofErr w:type="spellStart"/>
      <w:r>
        <w:rPr>
          <w:rFonts w:ascii="Arial" w:eastAsia="Arial" w:hAnsi="Arial" w:cs="Arial"/>
          <w:i/>
          <w:iCs/>
          <w:sz w:val="22"/>
          <w:szCs w:val="22"/>
        </w:rPr>
        <w:t>gyu’y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ginansiya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makita</w:t>
      </w:r>
      <w:proofErr w:type="spellEnd"/>
      <w:r>
        <w:rPr>
          <w:rFonts w:ascii="Arial" w:eastAsia="Arial" w:hAnsi="Arial" w:cs="Arial"/>
          <w:i/>
          <w:iCs/>
          <w:sz w:val="22"/>
          <w:szCs w:val="22"/>
        </w:rPr>
        <w:t>.</w:t>
      </w:r>
      <w:r>
        <w:rPr>
          <w:rFonts w:ascii="Arial" w:eastAsia="Arial" w:hAnsi="Arial" w:cs="Arial"/>
          <w:sz w:val="22"/>
          <w:szCs w:val="22"/>
        </w:rPr>
        <w:t xml:space="preserve">” [First, what I thought about was how much I could sell it to my customers. </w:t>
      </w:r>
      <w:proofErr w:type="gramStart"/>
      <w:r>
        <w:rPr>
          <w:rFonts w:ascii="Arial" w:eastAsia="Arial" w:hAnsi="Arial" w:cs="Arial"/>
          <w:sz w:val="22"/>
          <w:szCs w:val="22"/>
        </w:rPr>
        <w:t>So</w:t>
      </w:r>
      <w:proofErr w:type="gramEnd"/>
      <w:r>
        <w:rPr>
          <w:rFonts w:ascii="Arial" w:eastAsia="Arial" w:hAnsi="Arial" w:cs="Arial"/>
          <w:sz w:val="22"/>
          <w:szCs w:val="22"/>
        </w:rPr>
        <w:t xml:space="preserve"> I checked the price per kilo of sugar, flour, and the other ingredients. Then I divided it — from one kilo, how many pieces can I make? After that, I divided the cost to see if selling it at 3 pesos per piece would work. It didn’t, so I went with 4 pesos per piece. At 4 pesos, there is still a profit. </w:t>
      </w:r>
      <w:proofErr w:type="gramStart"/>
      <w:r>
        <w:rPr>
          <w:rFonts w:ascii="Arial" w:eastAsia="Arial" w:hAnsi="Arial" w:cs="Arial"/>
          <w:sz w:val="22"/>
          <w:szCs w:val="22"/>
        </w:rPr>
        <w:t>So</w:t>
      </w:r>
      <w:proofErr w:type="gramEnd"/>
      <w:r>
        <w:rPr>
          <w:rFonts w:ascii="Arial" w:eastAsia="Arial" w:hAnsi="Arial" w:cs="Arial"/>
          <w:sz w:val="22"/>
          <w:szCs w:val="22"/>
        </w:rPr>
        <w:t xml:space="preserve"> I really chose 4 pesos because sugar was still cheap at that time, and the flour and other ingredients were also affordable. It was manageable, and there was profit to be seen.] -P6 </w:t>
      </w:r>
    </w:p>
    <w:p w14:paraId="4C573E5D" w14:textId="422E5A9A" w:rsidR="000153FD" w:rsidRDefault="00000000" w:rsidP="00004BF9">
      <w:pPr>
        <w:spacing w:line="240" w:lineRule="auto"/>
        <w:ind w:left="720" w:right="680"/>
        <w:jc w:val="both"/>
        <w:rPr>
          <w:rFonts w:ascii="Arial" w:eastAsia="Arial" w:hAnsi="Arial" w:cs="Arial"/>
          <w:sz w:val="22"/>
          <w:szCs w:val="22"/>
        </w:rPr>
      </w:pPr>
      <w:r>
        <w:rPr>
          <w:rFonts w:ascii="Arial" w:eastAsia="Arial" w:hAnsi="Arial" w:cs="Arial"/>
          <w:i/>
          <w:iCs/>
          <w:sz w:val="22"/>
          <w:szCs w:val="22"/>
        </w:rPr>
        <w:t xml:space="preserve">“Akoa pa </w:t>
      </w:r>
      <w:proofErr w:type="spellStart"/>
      <w:r>
        <w:rPr>
          <w:rFonts w:ascii="Arial" w:eastAsia="Arial" w:hAnsi="Arial" w:cs="Arial"/>
          <w:i/>
          <w:iCs/>
          <w:sz w:val="22"/>
          <w:szCs w:val="22"/>
        </w:rPr>
        <w:t>nang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bana-bana</w:t>
      </w:r>
      <w:proofErr w:type="spellEnd"/>
      <w:r>
        <w:rPr>
          <w:rFonts w:ascii="Arial" w:eastAsia="Arial" w:hAnsi="Arial" w:cs="Arial"/>
          <w:i/>
          <w:iCs/>
          <w:sz w:val="22"/>
          <w:szCs w:val="22"/>
        </w:rPr>
        <w:t xml:space="preserve"> ang budget lang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w:t>
      </w:r>
      <w:proofErr w:type="spellEnd"/>
      <w:r>
        <w:rPr>
          <w:rFonts w:ascii="Arial" w:eastAsia="Arial" w:hAnsi="Arial" w:cs="Arial"/>
          <w:i/>
          <w:iCs/>
          <w:sz w:val="22"/>
          <w:szCs w:val="22"/>
        </w:rPr>
        <w:t xml:space="preserve">, kung </w:t>
      </w:r>
      <w:proofErr w:type="spellStart"/>
      <w:r>
        <w:rPr>
          <w:rFonts w:ascii="Arial" w:eastAsia="Arial" w:hAnsi="Arial" w:cs="Arial"/>
          <w:i/>
          <w:iCs/>
          <w:sz w:val="22"/>
          <w:szCs w:val="22"/>
        </w:rPr>
        <w:t>baga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mao’y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w:t>
      </w:r>
      <w:proofErr w:type="spellEnd"/>
      <w:r>
        <w:rPr>
          <w:rFonts w:ascii="Arial" w:eastAsia="Arial" w:hAnsi="Arial" w:cs="Arial"/>
          <w:i/>
          <w:iCs/>
          <w:sz w:val="22"/>
          <w:szCs w:val="22"/>
        </w:rPr>
        <w:t xml:space="preserve"> taguan…Then </w:t>
      </w:r>
      <w:proofErr w:type="spellStart"/>
      <w:r>
        <w:rPr>
          <w:rFonts w:ascii="Arial" w:eastAsia="Arial" w:hAnsi="Arial" w:cs="Arial"/>
          <w:i/>
          <w:iCs/>
          <w:sz w:val="22"/>
          <w:szCs w:val="22"/>
        </w:rPr>
        <w:t>mao</w:t>
      </w:r>
      <w:proofErr w:type="spellEnd"/>
      <w:r>
        <w:rPr>
          <w:rFonts w:ascii="Arial" w:eastAsia="Arial" w:hAnsi="Arial" w:cs="Arial"/>
          <w:i/>
          <w:iCs/>
          <w:sz w:val="22"/>
          <w:szCs w:val="22"/>
        </w:rPr>
        <w:t xml:space="preserve"> to ang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ingredients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needed </w:t>
      </w:r>
      <w:proofErr w:type="spellStart"/>
      <w:r>
        <w:rPr>
          <w:rFonts w:ascii="Arial" w:eastAsia="Arial" w:hAnsi="Arial" w:cs="Arial"/>
          <w:i/>
          <w:iCs/>
          <w:sz w:val="22"/>
          <w:szCs w:val="22"/>
        </w:rPr>
        <w:t>mao’y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gi-una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syempre</w:t>
      </w:r>
      <w:proofErr w:type="spellEnd"/>
      <w:r>
        <w:rPr>
          <w:rFonts w:ascii="Arial" w:eastAsia="Arial" w:hAnsi="Arial" w:cs="Arial"/>
          <w:i/>
          <w:iCs/>
          <w:sz w:val="22"/>
          <w:szCs w:val="22"/>
        </w:rPr>
        <w:t xml:space="preserve"> so </w:t>
      </w:r>
      <w:proofErr w:type="spellStart"/>
      <w:r>
        <w:rPr>
          <w:rFonts w:ascii="Arial" w:eastAsia="Arial" w:hAnsi="Arial" w:cs="Arial"/>
          <w:i/>
          <w:iCs/>
          <w:sz w:val="22"/>
          <w:szCs w:val="22"/>
        </w:rPr>
        <w:t>wala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ko’y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gipangbutang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special, </w:t>
      </w:r>
      <w:proofErr w:type="spellStart"/>
      <w:r>
        <w:rPr>
          <w:rFonts w:ascii="Arial" w:eastAsia="Arial" w:hAnsi="Arial" w:cs="Arial"/>
          <w:i/>
          <w:iCs/>
          <w:sz w:val="22"/>
          <w:szCs w:val="22"/>
        </w:rPr>
        <w:t>sagol-sagol</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akoa</w:t>
      </w:r>
      <w:proofErr w:type="spellEnd"/>
      <w:r>
        <w:rPr>
          <w:rFonts w:ascii="Arial" w:eastAsia="Arial" w:hAnsi="Arial" w:cs="Arial"/>
          <w:i/>
          <w:iCs/>
          <w:sz w:val="22"/>
          <w:szCs w:val="22"/>
        </w:rPr>
        <w:t xml:space="preserve"> sang </w:t>
      </w:r>
      <w:proofErr w:type="spellStart"/>
      <w:r>
        <w:rPr>
          <w:rFonts w:ascii="Arial" w:eastAsia="Arial" w:hAnsi="Arial" w:cs="Arial"/>
          <w:i/>
          <w:iCs/>
          <w:sz w:val="22"/>
          <w:szCs w:val="22"/>
        </w:rPr>
        <w:t>gi-una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katong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kinahanglanon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ana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unsa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ni</w:t>
      </w:r>
      <w:proofErr w:type="spellEnd"/>
      <w:r>
        <w:rPr>
          <w:rFonts w:ascii="Arial" w:eastAsia="Arial" w:hAnsi="Arial" w:cs="Arial"/>
          <w:i/>
          <w:iCs/>
          <w:sz w:val="22"/>
          <w:szCs w:val="22"/>
        </w:rPr>
        <w:t>…</w:t>
      </w:r>
      <w:proofErr w:type="spellStart"/>
      <w:r>
        <w:rPr>
          <w:rFonts w:ascii="Arial" w:eastAsia="Arial" w:hAnsi="Arial" w:cs="Arial"/>
          <w:i/>
          <w:iCs/>
          <w:sz w:val="22"/>
          <w:szCs w:val="22"/>
        </w:rPr>
        <w:t>negosyo</w:t>
      </w:r>
      <w:proofErr w:type="spellEnd"/>
      <w:r>
        <w:rPr>
          <w:rFonts w:ascii="Arial" w:eastAsia="Arial" w:hAnsi="Arial" w:cs="Arial"/>
          <w:i/>
          <w:iCs/>
          <w:sz w:val="22"/>
          <w:szCs w:val="22"/>
        </w:rPr>
        <w:t>.”</w:t>
      </w:r>
      <w:r>
        <w:rPr>
          <w:rFonts w:ascii="Arial" w:eastAsia="Arial" w:hAnsi="Arial" w:cs="Arial"/>
          <w:sz w:val="22"/>
          <w:szCs w:val="22"/>
        </w:rPr>
        <w:t xml:space="preserve"> [I only made an estimated budget — like the amount I set aside. Then I prioritized the ingredients that were really needed, of course. I didn’t include any special or extra ingredients yet. I focused first on the essentials that are really required for the business.] - P8</w:t>
      </w:r>
    </w:p>
    <w:p w14:paraId="4A004C2D" w14:textId="77777777" w:rsidR="000153FD" w:rsidRDefault="00000000" w:rsidP="00004BF9">
      <w:pPr>
        <w:spacing w:line="240" w:lineRule="auto"/>
        <w:ind w:left="720" w:right="680"/>
        <w:jc w:val="both"/>
        <w:rPr>
          <w:rFonts w:ascii="Arial" w:eastAsia="Arial" w:hAnsi="Arial" w:cs="Arial"/>
          <w:sz w:val="22"/>
          <w:szCs w:val="22"/>
        </w:rPr>
      </w:pPr>
      <w:r>
        <w:rPr>
          <w:rFonts w:ascii="Arial" w:eastAsia="Arial" w:hAnsi="Arial" w:cs="Arial"/>
          <w:i/>
          <w:iCs/>
          <w:sz w:val="22"/>
          <w:szCs w:val="22"/>
        </w:rPr>
        <w:t>“Bana-</w:t>
      </w:r>
      <w:proofErr w:type="spellStart"/>
      <w:r>
        <w:rPr>
          <w:rFonts w:ascii="Arial" w:eastAsia="Arial" w:hAnsi="Arial" w:cs="Arial"/>
          <w:i/>
          <w:iCs/>
          <w:sz w:val="22"/>
          <w:szCs w:val="22"/>
        </w:rPr>
        <w:t>bana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namo</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naanad</w:t>
      </w:r>
      <w:proofErr w:type="spellEnd"/>
      <w:r>
        <w:rPr>
          <w:rFonts w:ascii="Arial" w:eastAsia="Arial" w:hAnsi="Arial" w:cs="Arial"/>
          <w:i/>
          <w:iCs/>
          <w:sz w:val="22"/>
          <w:szCs w:val="22"/>
        </w:rPr>
        <w:t xml:space="preserve"> naman mi </w:t>
      </w:r>
      <w:proofErr w:type="spellStart"/>
      <w:r>
        <w:rPr>
          <w:rFonts w:ascii="Arial" w:eastAsia="Arial" w:hAnsi="Arial" w:cs="Arial"/>
          <w:i/>
          <w:iCs/>
          <w:sz w:val="22"/>
          <w:szCs w:val="22"/>
        </w:rPr>
        <w:t>wala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lista-lista</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unsa’y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nakasanayan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ginapalit</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ginagasto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to… Among </w:t>
      </w:r>
      <w:proofErr w:type="spellStart"/>
      <w:r>
        <w:rPr>
          <w:rFonts w:ascii="Arial" w:eastAsia="Arial" w:hAnsi="Arial" w:cs="Arial"/>
          <w:i/>
          <w:iCs/>
          <w:sz w:val="22"/>
          <w:szCs w:val="22"/>
        </w:rPr>
        <w:lastRenderedPageBreak/>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baligya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mag-</w:t>
      </w:r>
      <w:proofErr w:type="spellStart"/>
      <w:r>
        <w:rPr>
          <w:rFonts w:ascii="Arial" w:eastAsia="Arial" w:hAnsi="Arial" w:cs="Arial"/>
          <w:i/>
          <w:iCs/>
          <w:sz w:val="22"/>
          <w:szCs w:val="22"/>
        </w:rPr>
        <w:t>usab</w:t>
      </w:r>
      <w:proofErr w:type="spellEnd"/>
      <w:r>
        <w:rPr>
          <w:rFonts w:ascii="Arial" w:eastAsia="Arial" w:hAnsi="Arial" w:cs="Arial"/>
          <w:i/>
          <w:iCs/>
          <w:sz w:val="22"/>
          <w:szCs w:val="22"/>
        </w:rPr>
        <w:t>.”</w:t>
      </w:r>
      <w:r>
        <w:rPr>
          <w:rFonts w:ascii="Arial" w:eastAsia="Arial" w:hAnsi="Arial" w:cs="Arial"/>
          <w:sz w:val="22"/>
          <w:szCs w:val="22"/>
        </w:rPr>
        <w:t xml:space="preserve"> [We just estimate, because we’re used to it and don’t make lists anymore. Whatever we’re used to buying and spending on, that’s basically it… Our selling prices don’t really change either.] -P4</w:t>
      </w:r>
    </w:p>
    <w:p w14:paraId="087744C0" w14:textId="77777777" w:rsidR="000153FD" w:rsidRDefault="00000000" w:rsidP="00004BF9">
      <w:pPr>
        <w:spacing w:line="240" w:lineRule="auto"/>
        <w:ind w:left="720" w:right="680"/>
        <w:jc w:val="both"/>
        <w:rPr>
          <w:rFonts w:ascii="Arial" w:eastAsia="Arial" w:hAnsi="Arial" w:cs="Arial"/>
          <w:sz w:val="22"/>
          <w:szCs w:val="22"/>
        </w:rPr>
      </w:pPr>
      <w:r>
        <w:rPr>
          <w:rFonts w:ascii="Arial" w:eastAsia="Arial" w:hAnsi="Arial" w:cs="Arial"/>
          <w:i/>
          <w:iCs/>
          <w:sz w:val="22"/>
          <w:szCs w:val="22"/>
        </w:rPr>
        <w:t xml:space="preserve">“Sa </w:t>
      </w:r>
      <w:proofErr w:type="spellStart"/>
      <w:r>
        <w:rPr>
          <w:rFonts w:ascii="Arial" w:eastAsia="Arial" w:hAnsi="Arial" w:cs="Arial"/>
          <w:i/>
          <w:iCs/>
          <w:sz w:val="22"/>
          <w:szCs w:val="22"/>
        </w:rPr>
        <w:t>una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lisud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pero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karon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kabalo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kada</w:t>
      </w:r>
      <w:proofErr w:type="spellEnd"/>
      <w:r>
        <w:rPr>
          <w:rFonts w:ascii="Arial" w:eastAsia="Arial" w:hAnsi="Arial" w:cs="Arial"/>
          <w:i/>
          <w:iCs/>
          <w:sz w:val="22"/>
          <w:szCs w:val="22"/>
        </w:rPr>
        <w:t xml:space="preserve"> kilo kay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ingon</w:t>
      </w:r>
      <w:proofErr w:type="spellEnd"/>
      <w:r>
        <w:rPr>
          <w:rFonts w:ascii="Arial" w:eastAsia="Arial" w:hAnsi="Arial" w:cs="Arial"/>
          <w:i/>
          <w:iCs/>
          <w:sz w:val="22"/>
          <w:szCs w:val="22"/>
        </w:rPr>
        <w:t xml:space="preserve"> ani ang </w:t>
      </w:r>
      <w:proofErr w:type="spellStart"/>
      <w:r>
        <w:rPr>
          <w:rFonts w:ascii="Arial" w:eastAsia="Arial" w:hAnsi="Arial" w:cs="Arial"/>
          <w:i/>
          <w:iCs/>
          <w:sz w:val="22"/>
          <w:szCs w:val="22"/>
        </w:rPr>
        <w:t>magasto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dayon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gi-basehan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kada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adlaw</w:t>
      </w:r>
      <w:proofErr w:type="spellEnd"/>
      <w:r>
        <w:rPr>
          <w:rFonts w:ascii="Arial" w:eastAsia="Arial" w:hAnsi="Arial" w:cs="Arial"/>
          <w:i/>
          <w:iCs/>
          <w:sz w:val="22"/>
          <w:szCs w:val="22"/>
        </w:rPr>
        <w:t>.”</w:t>
      </w:r>
      <w:r>
        <w:rPr>
          <w:rFonts w:ascii="Arial" w:eastAsia="Arial" w:hAnsi="Arial" w:cs="Arial"/>
          <w:sz w:val="22"/>
          <w:szCs w:val="22"/>
        </w:rPr>
        <w:t xml:space="preserve"> [It was hard before…but now I know that each kilo cost about this much… how much will be spent… so that’s what I base my calculations on every day.] -P4</w:t>
      </w:r>
    </w:p>
    <w:p w14:paraId="62952A87" w14:textId="77777777" w:rsidR="000153FD" w:rsidRDefault="00000000" w:rsidP="00004BF9">
      <w:pPr>
        <w:spacing w:line="240" w:lineRule="auto"/>
        <w:ind w:left="720" w:right="680"/>
        <w:jc w:val="both"/>
        <w:rPr>
          <w:rFonts w:ascii="Arial" w:eastAsia="Arial" w:hAnsi="Arial" w:cs="Arial"/>
          <w:sz w:val="22"/>
          <w:szCs w:val="22"/>
        </w:rPr>
      </w:pPr>
      <w:r>
        <w:rPr>
          <w:rFonts w:ascii="Arial" w:eastAsia="Arial" w:hAnsi="Arial" w:cs="Arial"/>
          <w:sz w:val="22"/>
          <w:szCs w:val="22"/>
        </w:rPr>
        <w:t>“</w:t>
      </w:r>
      <w:r>
        <w:rPr>
          <w:rFonts w:ascii="Arial" w:eastAsia="Arial" w:hAnsi="Arial" w:cs="Arial"/>
          <w:i/>
          <w:iCs/>
          <w:sz w:val="22"/>
          <w:szCs w:val="22"/>
        </w:rPr>
        <w:t xml:space="preserve">Akong </w:t>
      </w:r>
      <w:proofErr w:type="spellStart"/>
      <w:r>
        <w:rPr>
          <w:rFonts w:ascii="Arial" w:eastAsia="Arial" w:hAnsi="Arial" w:cs="Arial"/>
          <w:i/>
          <w:iCs/>
          <w:sz w:val="22"/>
          <w:szCs w:val="22"/>
        </w:rPr>
        <w:t>gi-kwenta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maka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ginansya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w:t>
      </w:r>
      <w:proofErr w:type="spellEnd"/>
      <w:r>
        <w:rPr>
          <w:rFonts w:ascii="Arial" w:eastAsia="Arial" w:hAnsi="Arial" w:cs="Arial"/>
          <w:i/>
          <w:iCs/>
          <w:sz w:val="22"/>
          <w:szCs w:val="22"/>
        </w:rPr>
        <w:t xml:space="preserve"> ko, ug di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ko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-short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puhunan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w:t>
      </w:r>
      <w:proofErr w:type="spellEnd"/>
      <w:r>
        <w:rPr>
          <w:rFonts w:ascii="Arial" w:eastAsia="Arial" w:hAnsi="Arial" w:cs="Arial"/>
          <w:i/>
          <w:iCs/>
          <w:sz w:val="22"/>
          <w:szCs w:val="22"/>
        </w:rPr>
        <w:t xml:space="preserve">-total </w:t>
      </w:r>
      <w:proofErr w:type="spellStart"/>
      <w:r>
        <w:rPr>
          <w:rFonts w:ascii="Arial" w:eastAsia="Arial" w:hAnsi="Arial" w:cs="Arial"/>
          <w:i/>
          <w:iCs/>
          <w:sz w:val="22"/>
          <w:szCs w:val="22"/>
        </w:rPr>
        <w:t>tanan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nagasto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…ug </w:t>
      </w:r>
      <w:proofErr w:type="spellStart"/>
      <w:r>
        <w:rPr>
          <w:rFonts w:ascii="Arial" w:eastAsia="Arial" w:hAnsi="Arial" w:cs="Arial"/>
          <w:i/>
          <w:iCs/>
          <w:sz w:val="22"/>
          <w:szCs w:val="22"/>
        </w:rPr>
        <w:t>i-bahin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pila’y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mabuhat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w:t>
      </w:r>
      <w:proofErr w:type="spellStart"/>
      <w:r>
        <w:rPr>
          <w:rFonts w:ascii="Arial" w:eastAsia="Arial" w:hAnsi="Arial" w:cs="Arial"/>
          <w:i/>
          <w:iCs/>
          <w:sz w:val="22"/>
          <w:szCs w:val="22"/>
        </w:rPr>
        <w:t>tubuan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ginagmay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kanang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igo-igo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maka-ginansya</w:t>
      </w:r>
      <w:proofErr w:type="spellEnd"/>
      <w:r>
        <w:rPr>
          <w:rFonts w:ascii="Arial" w:eastAsia="Arial" w:hAnsi="Arial" w:cs="Arial"/>
          <w:i/>
          <w:iCs/>
          <w:sz w:val="22"/>
          <w:szCs w:val="22"/>
        </w:rPr>
        <w:t>.”</w:t>
      </w:r>
      <w:r>
        <w:rPr>
          <w:rFonts w:ascii="Arial" w:eastAsia="Arial" w:hAnsi="Arial" w:cs="Arial"/>
          <w:sz w:val="22"/>
          <w:szCs w:val="22"/>
        </w:rPr>
        <w:t xml:space="preserve"> [I computed everything to check if I will earn a profit and not fall short of my capital. I will total all my expenses… then divided it by how many pieces I can produce… so that I can add a small markup — just enough for me to earn.] -P3</w:t>
      </w:r>
    </w:p>
    <w:p w14:paraId="0F8D6067" w14:textId="77777777" w:rsidR="000153FD" w:rsidRDefault="00000000" w:rsidP="00004BF9">
      <w:pPr>
        <w:spacing w:line="240" w:lineRule="auto"/>
        <w:ind w:left="720" w:right="680"/>
        <w:jc w:val="both"/>
        <w:rPr>
          <w:rFonts w:ascii="Arial" w:eastAsia="Arial" w:hAnsi="Arial" w:cs="Arial"/>
          <w:sz w:val="22"/>
          <w:szCs w:val="22"/>
        </w:rPr>
      </w:pPr>
      <w:r>
        <w:rPr>
          <w:rFonts w:ascii="Arial" w:eastAsia="Arial" w:hAnsi="Arial" w:cs="Arial"/>
          <w:sz w:val="22"/>
          <w:szCs w:val="22"/>
        </w:rPr>
        <w:t>“</w:t>
      </w:r>
      <w:proofErr w:type="spellStart"/>
      <w:r>
        <w:rPr>
          <w:rFonts w:ascii="Arial" w:eastAsia="Arial" w:hAnsi="Arial" w:cs="Arial"/>
          <w:i/>
          <w:iCs/>
          <w:sz w:val="22"/>
          <w:szCs w:val="22"/>
        </w:rPr>
        <w:t>Kanang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gamit</w:t>
      </w:r>
      <w:proofErr w:type="spellEnd"/>
      <w:r>
        <w:rPr>
          <w:rFonts w:ascii="Arial" w:eastAsia="Arial" w:hAnsi="Arial" w:cs="Arial"/>
          <w:i/>
          <w:iCs/>
          <w:sz w:val="22"/>
          <w:szCs w:val="22"/>
        </w:rPr>
        <w:t xml:space="preserve"> ko </w:t>
      </w:r>
      <w:proofErr w:type="spellStart"/>
      <w:r>
        <w:rPr>
          <w:rFonts w:ascii="Arial" w:eastAsia="Arial" w:hAnsi="Arial" w:cs="Arial"/>
          <w:i/>
          <w:iCs/>
          <w:sz w:val="22"/>
          <w:szCs w:val="22"/>
        </w:rPr>
        <w:t>og</w:t>
      </w:r>
      <w:proofErr w:type="spellEnd"/>
      <w:r>
        <w:rPr>
          <w:rFonts w:ascii="Arial" w:eastAsia="Arial" w:hAnsi="Arial" w:cs="Arial"/>
          <w:i/>
          <w:iCs/>
          <w:sz w:val="22"/>
          <w:szCs w:val="22"/>
        </w:rPr>
        <w:t xml:space="preserve"> calculator… </w:t>
      </w:r>
      <w:proofErr w:type="spellStart"/>
      <w:r>
        <w:rPr>
          <w:rFonts w:ascii="Arial" w:eastAsia="Arial" w:hAnsi="Arial" w:cs="Arial"/>
          <w:i/>
          <w:iCs/>
          <w:sz w:val="22"/>
          <w:szCs w:val="22"/>
        </w:rPr>
        <w:t>dayon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ginatantiya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kung pila… kung </w:t>
      </w:r>
      <w:proofErr w:type="spellStart"/>
      <w:r>
        <w:rPr>
          <w:rFonts w:ascii="Arial" w:eastAsia="Arial" w:hAnsi="Arial" w:cs="Arial"/>
          <w:i/>
          <w:iCs/>
          <w:sz w:val="22"/>
          <w:szCs w:val="22"/>
        </w:rPr>
        <w:t>pilla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kanan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magamit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usa</w:t>
      </w:r>
      <w:proofErr w:type="spellEnd"/>
      <w:r>
        <w:rPr>
          <w:rFonts w:ascii="Arial" w:eastAsia="Arial" w:hAnsi="Arial" w:cs="Arial"/>
          <w:i/>
          <w:iCs/>
          <w:sz w:val="22"/>
          <w:szCs w:val="22"/>
        </w:rPr>
        <w:t xml:space="preserve"> ka </w:t>
      </w:r>
      <w:proofErr w:type="spellStart"/>
      <w:r>
        <w:rPr>
          <w:rFonts w:ascii="Arial" w:eastAsia="Arial" w:hAnsi="Arial" w:cs="Arial"/>
          <w:i/>
          <w:iCs/>
          <w:sz w:val="22"/>
          <w:szCs w:val="22"/>
        </w:rPr>
        <w:t>adlaw</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bitaw</w:t>
      </w:r>
      <w:proofErr w:type="spellEnd"/>
      <w:r>
        <w:rPr>
          <w:rFonts w:ascii="Arial" w:eastAsia="Arial" w:hAnsi="Arial" w:cs="Arial"/>
          <w:i/>
          <w:iCs/>
          <w:sz w:val="22"/>
          <w:szCs w:val="22"/>
        </w:rPr>
        <w:t xml:space="preserve"> base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miagi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luto</w:t>
      </w:r>
      <w:proofErr w:type="spellEnd"/>
      <w:r>
        <w:rPr>
          <w:rFonts w:ascii="Arial" w:eastAsia="Arial" w:hAnsi="Arial" w:cs="Arial"/>
          <w:i/>
          <w:iCs/>
          <w:sz w:val="22"/>
          <w:szCs w:val="22"/>
        </w:rPr>
        <w:t>…</w:t>
      </w:r>
      <w:r>
        <w:rPr>
          <w:rFonts w:ascii="Arial" w:eastAsia="Arial" w:hAnsi="Arial" w:cs="Arial"/>
          <w:sz w:val="22"/>
          <w:szCs w:val="22"/>
        </w:rPr>
        <w:t>” [I use a calculator… then I just estimate how much I will use in one day based on my previous batches.] -P6</w:t>
      </w:r>
    </w:p>
    <w:p w14:paraId="3DB7FD59" w14:textId="77777777" w:rsidR="000153FD" w:rsidRDefault="000153FD">
      <w:pPr>
        <w:spacing w:line="240" w:lineRule="auto"/>
        <w:ind w:left="720"/>
        <w:jc w:val="both"/>
        <w:rPr>
          <w:rFonts w:ascii="Arial" w:eastAsia="Arial" w:hAnsi="Arial" w:cs="Arial"/>
          <w:sz w:val="22"/>
          <w:szCs w:val="22"/>
        </w:rPr>
      </w:pPr>
    </w:p>
    <w:p w14:paraId="567F266F"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 xml:space="preserve">These responses show that participants use a blend of exact calculation and estimation depending on the situation. For small, regular production, they tend to rely on routine-based mental computation, but for larger orders, new prices, or bulk production, they shift to more precise calculations using calculators or phones. Participants consistently described that they rely on their familiarity with ingredient quantities, daily procurement routines, and habitual production patterns to estimate costs without written computation. This practice reflects a form of tacit knowledge, where costing becomes an embodied skill developed through repetition rather than through formal accounting techniques. </w:t>
      </w:r>
    </w:p>
    <w:p w14:paraId="66F247C3"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 xml:space="preserve">During the interviews, participants appeared confident when they demonstrated or explained how they divided the total ingredient cost by the number of pieces or trays. Some even used their phones in front of the researcher to show their computation. However, when talking about recent price increases or complicated cost scenarios, a few </w:t>
      </w:r>
      <w:r>
        <w:rPr>
          <w:rFonts w:ascii="Arial" w:eastAsia="Arial" w:hAnsi="Arial" w:cs="Arial"/>
          <w:sz w:val="22"/>
          <w:szCs w:val="22"/>
        </w:rPr>
        <w:lastRenderedPageBreak/>
        <w:t>participants paused, rechecked their numbers, or corrected their initial answers, indicating that calculation remains an area where they still adjust and confirm their estimates.</w:t>
      </w:r>
    </w:p>
    <w:p w14:paraId="77B80311" w14:textId="3BDACE23"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 xml:space="preserve">When this interpretation of “calculation and estimation in costing” was presented to the participants for verification, they collectively agreed that the description accurately represented how they computed their prices in real practice. Several participants emphasized that they really start with total ingredient cost and then “divide” it by output, and that calculators or phones are used when orders are large or when they feel unsure. No one requested corrections, which suggests that the theme is consistent with the way they understand and apply costing in their daily operations. </w:t>
      </w:r>
    </w:p>
    <w:p w14:paraId="695A8D59"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 xml:space="preserve">Participants emphasized that the goal of their calculation and estimation is not mathematical perfection, but reasonableness and protection of profit. They shared that mental estimation is enough when production is routine, but exact calculation becomes necessary when circumstances change, such as bulk orders or rising ingredients prices. They also stressed that the use of calculators or phones is a way to avoid mistakes that might reduce their earning. In this sense, their practice reflects what the literature describes: simple but purposeful costing methods that convert complex expenses into understandable numbers. The participants’ emphasis on “dividing cost” and “double-checking with calculators” confirms that calculation and estimation are important tools that they use to maintain fairness in pricing and stability in their income. </w:t>
      </w:r>
    </w:p>
    <w:p w14:paraId="51ED7802"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 xml:space="preserve">The participants’ blend of estimation and calculation reflects costing behaviors commonly documented in micro-enterprise literature. Rachman et al. (2022) emphasized that small food and beverage businesses frequently compute production costs through straightforward arithmetic methods, such as summing ingredient expenses and dividing the total by the number of units produced. Their findings show that even without formal accounting systems, micro-entrepreneurs use practical, step-by-step calculations to </w:t>
      </w:r>
      <w:r>
        <w:rPr>
          <w:rFonts w:ascii="Arial" w:eastAsia="Arial" w:hAnsi="Arial" w:cs="Arial"/>
          <w:sz w:val="22"/>
          <w:szCs w:val="22"/>
        </w:rPr>
        <w:lastRenderedPageBreak/>
        <w:t>determine per-piece pricing and ensure profitability—mirroring the participants’ practice of totaling expenses and dividing them by output to select feasible selling prices.</w:t>
      </w:r>
    </w:p>
    <w:p w14:paraId="1E21B50D"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 xml:space="preserve">Similarly, </w:t>
      </w:r>
      <w:proofErr w:type="spellStart"/>
      <w:r>
        <w:rPr>
          <w:rFonts w:ascii="Arial" w:eastAsia="Arial" w:hAnsi="Arial" w:cs="Arial"/>
          <w:sz w:val="22"/>
          <w:szCs w:val="22"/>
        </w:rPr>
        <w:t>Deligero</w:t>
      </w:r>
      <w:proofErr w:type="spellEnd"/>
      <w:r>
        <w:rPr>
          <w:rFonts w:ascii="Arial" w:eastAsia="Arial" w:hAnsi="Arial" w:cs="Arial"/>
          <w:sz w:val="22"/>
          <w:szCs w:val="22"/>
        </w:rPr>
        <w:t xml:space="preserve"> and </w:t>
      </w:r>
      <w:proofErr w:type="spellStart"/>
      <w:r>
        <w:rPr>
          <w:rFonts w:ascii="Arial" w:eastAsia="Arial" w:hAnsi="Arial" w:cs="Arial"/>
          <w:sz w:val="22"/>
          <w:szCs w:val="22"/>
        </w:rPr>
        <w:t>Ballados</w:t>
      </w:r>
      <w:proofErr w:type="spellEnd"/>
      <w:r>
        <w:rPr>
          <w:rFonts w:ascii="Arial" w:eastAsia="Arial" w:hAnsi="Arial" w:cs="Arial"/>
          <w:sz w:val="22"/>
          <w:szCs w:val="22"/>
        </w:rPr>
        <w:t xml:space="preserve"> (2025) reported that micro and small food retail enterprises rely on simple budgeting and basic numerical procedures to manage daily expenses, make pricing adjustments, and access profit margins, </w:t>
      </w:r>
      <w:proofErr w:type="gramStart"/>
      <w:r>
        <w:rPr>
          <w:rFonts w:ascii="Arial" w:eastAsia="Arial" w:hAnsi="Arial" w:cs="Arial"/>
          <w:sz w:val="22"/>
          <w:szCs w:val="22"/>
        </w:rPr>
        <w:t>Their</w:t>
      </w:r>
      <w:proofErr w:type="gramEnd"/>
      <w:r>
        <w:rPr>
          <w:rFonts w:ascii="Arial" w:eastAsia="Arial" w:hAnsi="Arial" w:cs="Arial"/>
          <w:sz w:val="22"/>
          <w:szCs w:val="22"/>
        </w:rPr>
        <w:t xml:space="preserve"> study highlights that informal yet consistent cost computation—</w:t>
      </w:r>
      <w:proofErr w:type="spellStart"/>
      <w:r>
        <w:rPr>
          <w:rFonts w:ascii="Arial" w:eastAsia="Arial" w:hAnsi="Arial" w:cs="Arial"/>
          <w:sz w:val="22"/>
          <w:szCs w:val="22"/>
        </w:rPr>
        <w:t>wether</w:t>
      </w:r>
      <w:proofErr w:type="spellEnd"/>
      <w:r>
        <w:rPr>
          <w:rFonts w:ascii="Arial" w:eastAsia="Arial" w:hAnsi="Arial" w:cs="Arial"/>
          <w:sz w:val="22"/>
          <w:szCs w:val="22"/>
        </w:rPr>
        <w:t xml:space="preserve"> done through calculators, mobile phones, or mental </w:t>
      </w:r>
      <w:proofErr w:type="spellStart"/>
      <w:r>
        <w:rPr>
          <w:rFonts w:ascii="Arial" w:eastAsia="Arial" w:hAnsi="Arial" w:cs="Arial"/>
          <w:sz w:val="22"/>
          <w:szCs w:val="22"/>
        </w:rPr>
        <w:t>estimatio</w:t>
      </w:r>
      <w:proofErr w:type="spellEnd"/>
      <w:r>
        <w:rPr>
          <w:rFonts w:ascii="Arial" w:eastAsia="Arial" w:hAnsi="Arial" w:cs="Arial"/>
          <w:sz w:val="22"/>
          <w:szCs w:val="22"/>
        </w:rPr>
        <w:t xml:space="preserve">—remains central to financial decision-making among micro vendors. Together, these RRLs support the finding that </w:t>
      </w:r>
      <w:proofErr w:type="spellStart"/>
      <w:r>
        <w:rPr>
          <w:rFonts w:ascii="Arial" w:eastAsia="Arial" w:hAnsi="Arial" w:cs="Arial"/>
          <w:sz w:val="22"/>
          <w:szCs w:val="22"/>
        </w:rPr>
        <w:t>kakanin</w:t>
      </w:r>
      <w:proofErr w:type="spellEnd"/>
      <w:r>
        <w:rPr>
          <w:rFonts w:ascii="Arial" w:eastAsia="Arial" w:hAnsi="Arial" w:cs="Arial"/>
          <w:sz w:val="22"/>
          <w:szCs w:val="22"/>
        </w:rPr>
        <w:t xml:space="preserve"> entrepreneurs combine both exact calculation and estimation as practical, situation-dependent strategies for maintaining affordability, covering costs, and safeguarding their income. </w:t>
      </w:r>
    </w:p>
    <w:p w14:paraId="0E2B82C6" w14:textId="3189807F" w:rsidR="000153FD" w:rsidRDefault="00F94F27">
      <w:pPr>
        <w:spacing w:line="480" w:lineRule="auto"/>
        <w:ind w:firstLine="720"/>
        <w:jc w:val="both"/>
        <w:rPr>
          <w:rFonts w:ascii="Arial" w:eastAsia="Arial" w:hAnsi="Arial" w:cs="Arial"/>
          <w:sz w:val="22"/>
          <w:szCs w:val="22"/>
        </w:rPr>
      </w:pPr>
      <w:r w:rsidRPr="00F94F27">
        <w:rPr>
          <w:rFonts w:ascii="Arial" w:eastAsia="Arial" w:hAnsi="Arial" w:cs="Arial"/>
          <w:i/>
          <w:iCs/>
          <w:sz w:val="22"/>
          <w:szCs w:val="22"/>
        </w:rPr>
        <w:t>Itemizing Ingredients</w:t>
      </w:r>
      <w:r>
        <w:rPr>
          <w:rFonts w:ascii="Arial" w:eastAsia="Arial" w:hAnsi="Arial" w:cs="Arial"/>
          <w:sz w:val="22"/>
          <w:szCs w:val="22"/>
        </w:rPr>
        <w:t xml:space="preserve">. </w:t>
      </w:r>
      <w:r w:rsidR="0009146C" w:rsidRPr="0009146C">
        <w:rPr>
          <w:rFonts w:ascii="Arial" w:eastAsia="Arial" w:hAnsi="Arial" w:cs="Arial"/>
          <w:sz w:val="22"/>
          <w:szCs w:val="22"/>
        </w:rPr>
        <w:t>Itemizing Ingredients involves listing individual ingredients and assigning specific cost values per batch or per piece. This method appears when precision is needed, such as for bulk orders or fluctuating ingredient prices. It shows that vendors are capable of structured calculation when required.</w:t>
      </w:r>
    </w:p>
    <w:p w14:paraId="3644B19C" w14:textId="77777777" w:rsidR="000153FD" w:rsidRDefault="00000000" w:rsidP="00004BF9">
      <w:pPr>
        <w:spacing w:line="240" w:lineRule="auto"/>
        <w:ind w:left="720" w:right="680"/>
        <w:jc w:val="both"/>
        <w:rPr>
          <w:rFonts w:ascii="Arial" w:eastAsia="Arial" w:hAnsi="Arial" w:cs="Arial"/>
          <w:sz w:val="22"/>
          <w:szCs w:val="22"/>
        </w:rPr>
      </w:pPr>
      <w:r>
        <w:rPr>
          <w:rFonts w:ascii="Arial" w:eastAsia="Arial" w:hAnsi="Arial" w:cs="Arial"/>
          <w:i/>
          <w:iCs/>
          <w:sz w:val="22"/>
          <w:szCs w:val="22"/>
        </w:rPr>
        <w:t xml:space="preserve">“I-compute </w:t>
      </w:r>
      <w:proofErr w:type="spellStart"/>
      <w:r>
        <w:rPr>
          <w:rFonts w:ascii="Arial" w:eastAsia="Arial" w:hAnsi="Arial" w:cs="Arial"/>
          <w:i/>
          <w:iCs/>
          <w:sz w:val="22"/>
          <w:szCs w:val="22"/>
        </w:rPr>
        <w:t>nato</w:t>
      </w:r>
      <w:proofErr w:type="spellEnd"/>
      <w:r>
        <w:rPr>
          <w:rFonts w:ascii="Arial" w:eastAsia="Arial" w:hAnsi="Arial" w:cs="Arial"/>
          <w:i/>
          <w:iCs/>
          <w:sz w:val="22"/>
          <w:szCs w:val="22"/>
        </w:rPr>
        <w:t xml:space="preserve"> by pieces. </w:t>
      </w:r>
      <w:proofErr w:type="spellStart"/>
      <w:r>
        <w:rPr>
          <w:rFonts w:ascii="Arial" w:eastAsia="Arial" w:hAnsi="Arial" w:cs="Arial"/>
          <w:i/>
          <w:iCs/>
          <w:sz w:val="22"/>
          <w:szCs w:val="22"/>
        </w:rPr>
        <w:t>Pananglitan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akoang</w:t>
      </w:r>
      <w:proofErr w:type="spellEnd"/>
      <w:r>
        <w:rPr>
          <w:rFonts w:ascii="Arial" w:eastAsia="Arial" w:hAnsi="Arial" w:cs="Arial"/>
          <w:i/>
          <w:iCs/>
          <w:sz w:val="22"/>
          <w:szCs w:val="22"/>
        </w:rPr>
        <w:t xml:space="preserve"> isa ka </w:t>
      </w:r>
      <w:proofErr w:type="spellStart"/>
      <w:r>
        <w:rPr>
          <w:rFonts w:ascii="Arial" w:eastAsia="Arial" w:hAnsi="Arial" w:cs="Arial"/>
          <w:i/>
          <w:iCs/>
          <w:sz w:val="22"/>
          <w:szCs w:val="22"/>
        </w:rPr>
        <w:t>bilao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akoang</w:t>
      </w:r>
      <w:proofErr w:type="spellEnd"/>
      <w:r>
        <w:rPr>
          <w:rFonts w:ascii="Arial" w:eastAsia="Arial" w:hAnsi="Arial" w:cs="Arial"/>
          <w:i/>
          <w:iCs/>
          <w:sz w:val="22"/>
          <w:szCs w:val="22"/>
        </w:rPr>
        <w:t xml:space="preserve"> isa ka </w:t>
      </w:r>
      <w:proofErr w:type="spellStart"/>
      <w:r>
        <w:rPr>
          <w:rFonts w:ascii="Arial" w:eastAsia="Arial" w:hAnsi="Arial" w:cs="Arial"/>
          <w:i/>
          <w:iCs/>
          <w:sz w:val="22"/>
          <w:szCs w:val="22"/>
        </w:rPr>
        <w:t>bilao</w:t>
      </w:r>
      <w:proofErr w:type="spellEnd"/>
      <w:r>
        <w:rPr>
          <w:rFonts w:ascii="Arial" w:eastAsia="Arial" w:hAnsi="Arial" w:cs="Arial"/>
          <w:i/>
          <w:iCs/>
          <w:sz w:val="22"/>
          <w:szCs w:val="22"/>
        </w:rPr>
        <w:t xml:space="preserve"> is </w:t>
      </w:r>
      <w:proofErr w:type="spellStart"/>
      <w:r>
        <w:rPr>
          <w:rFonts w:ascii="Arial" w:eastAsia="Arial" w:hAnsi="Arial" w:cs="Arial"/>
          <w:i/>
          <w:iCs/>
          <w:sz w:val="22"/>
          <w:szCs w:val="22"/>
        </w:rPr>
        <w:t>depende</w:t>
      </w:r>
      <w:proofErr w:type="spellEnd"/>
      <w:r>
        <w:rPr>
          <w:rFonts w:ascii="Arial" w:eastAsia="Arial" w:hAnsi="Arial" w:cs="Arial"/>
          <w:i/>
          <w:iCs/>
          <w:sz w:val="22"/>
          <w:szCs w:val="22"/>
        </w:rPr>
        <w:t xml:space="preserve">. Naa man </w:t>
      </w:r>
      <w:proofErr w:type="spellStart"/>
      <w:r>
        <w:rPr>
          <w:rFonts w:ascii="Arial" w:eastAsia="Arial" w:hAnsi="Arial" w:cs="Arial"/>
          <w:i/>
          <w:iCs/>
          <w:sz w:val="22"/>
          <w:szCs w:val="22"/>
        </w:rPr>
        <w:t>ko’y</w:t>
      </w:r>
      <w:proofErr w:type="spellEnd"/>
      <w:r>
        <w:rPr>
          <w:rFonts w:ascii="Arial" w:eastAsia="Arial" w:hAnsi="Arial" w:cs="Arial"/>
          <w:i/>
          <w:iCs/>
          <w:sz w:val="22"/>
          <w:szCs w:val="22"/>
        </w:rPr>
        <w:t xml:space="preserve"> size 16, size 14,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ko’y</w:t>
      </w:r>
      <w:proofErr w:type="spellEnd"/>
      <w:r>
        <w:rPr>
          <w:rFonts w:ascii="Arial" w:eastAsia="Arial" w:hAnsi="Arial" w:cs="Arial"/>
          <w:i/>
          <w:iCs/>
          <w:sz w:val="22"/>
          <w:szCs w:val="22"/>
        </w:rPr>
        <w:t xml:space="preserve"> small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tag 100…Naa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pananglitan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750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bilao</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akoang</w:t>
      </w:r>
      <w:proofErr w:type="spellEnd"/>
      <w:r>
        <w:rPr>
          <w:rFonts w:ascii="Arial" w:eastAsia="Arial" w:hAnsi="Arial" w:cs="Arial"/>
          <w:i/>
          <w:iCs/>
          <w:sz w:val="22"/>
          <w:szCs w:val="22"/>
        </w:rPr>
        <w:t xml:space="preserve"> puto is 30 pieces,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biko</w:t>
      </w:r>
      <w:proofErr w:type="spellEnd"/>
      <w:r>
        <w:rPr>
          <w:rFonts w:ascii="Arial" w:eastAsia="Arial" w:hAnsi="Arial" w:cs="Arial"/>
          <w:i/>
          <w:iCs/>
          <w:sz w:val="22"/>
          <w:szCs w:val="22"/>
        </w:rPr>
        <w:t xml:space="preserve"> is 35 </w:t>
      </w:r>
      <w:proofErr w:type="spellStart"/>
      <w:r>
        <w:rPr>
          <w:rFonts w:ascii="Arial" w:eastAsia="Arial" w:hAnsi="Arial" w:cs="Arial"/>
          <w:i/>
          <w:iCs/>
          <w:sz w:val="22"/>
          <w:szCs w:val="22"/>
        </w:rPr>
        <w:t>pero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biko</w:t>
      </w:r>
      <w:proofErr w:type="spellEnd"/>
      <w:r>
        <w:rPr>
          <w:rFonts w:ascii="Arial" w:eastAsia="Arial" w:hAnsi="Arial" w:cs="Arial"/>
          <w:i/>
          <w:iCs/>
          <w:sz w:val="22"/>
          <w:szCs w:val="22"/>
        </w:rPr>
        <w:t xml:space="preserve"> is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w:t>
      </w:r>
      <w:proofErr w:type="spellEnd"/>
      <w:r>
        <w:rPr>
          <w:rFonts w:ascii="Arial" w:eastAsia="Arial" w:hAnsi="Arial" w:cs="Arial"/>
          <w:i/>
          <w:iCs/>
          <w:sz w:val="22"/>
          <w:szCs w:val="22"/>
        </w:rPr>
        <w:t xml:space="preserve"> mag </w:t>
      </w:r>
      <w:proofErr w:type="spellStart"/>
      <w:r>
        <w:rPr>
          <w:rFonts w:ascii="Arial" w:eastAsia="Arial" w:hAnsi="Arial" w:cs="Arial"/>
          <w:i/>
          <w:iCs/>
          <w:sz w:val="22"/>
          <w:szCs w:val="22"/>
        </w:rPr>
        <w:t>luto</w:t>
      </w:r>
      <w:proofErr w:type="spellEnd"/>
      <w:r>
        <w:rPr>
          <w:rFonts w:ascii="Arial" w:eastAsia="Arial" w:hAnsi="Arial" w:cs="Arial"/>
          <w:i/>
          <w:iCs/>
          <w:sz w:val="22"/>
          <w:szCs w:val="22"/>
        </w:rPr>
        <w:t xml:space="preserve">…Akong </w:t>
      </w:r>
      <w:proofErr w:type="spellStart"/>
      <w:r>
        <w:rPr>
          <w:rFonts w:ascii="Arial" w:eastAsia="Arial" w:hAnsi="Arial" w:cs="Arial"/>
          <w:i/>
          <w:iCs/>
          <w:sz w:val="22"/>
          <w:szCs w:val="22"/>
        </w:rPr>
        <w:t>kutchinta</w:t>
      </w:r>
      <w:proofErr w:type="spellEnd"/>
      <w:r>
        <w:rPr>
          <w:rFonts w:ascii="Arial" w:eastAsia="Arial" w:hAnsi="Arial" w:cs="Arial"/>
          <w:i/>
          <w:iCs/>
          <w:sz w:val="22"/>
          <w:szCs w:val="22"/>
        </w:rPr>
        <w:t xml:space="preserve"> is 35 pieces </w:t>
      </w:r>
      <w:proofErr w:type="spellStart"/>
      <w:r>
        <w:rPr>
          <w:rFonts w:ascii="Arial" w:eastAsia="Arial" w:hAnsi="Arial" w:cs="Arial"/>
          <w:i/>
          <w:iCs/>
          <w:sz w:val="22"/>
          <w:szCs w:val="22"/>
        </w:rPr>
        <w:t>mo</w:t>
      </w:r>
      <w:proofErr w:type="spellEnd"/>
      <w:r>
        <w:rPr>
          <w:rFonts w:ascii="Arial" w:eastAsia="Arial" w:hAnsi="Arial" w:cs="Arial"/>
          <w:i/>
          <w:iCs/>
          <w:sz w:val="22"/>
          <w:szCs w:val="22"/>
        </w:rPr>
        <w:t xml:space="preserve">-total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100 pieces </w:t>
      </w:r>
      <w:proofErr w:type="spellStart"/>
      <w:r>
        <w:rPr>
          <w:rFonts w:ascii="Arial" w:eastAsia="Arial" w:hAnsi="Arial" w:cs="Arial"/>
          <w:i/>
          <w:iCs/>
          <w:sz w:val="22"/>
          <w:szCs w:val="22"/>
        </w:rPr>
        <w:t>pero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picture 90 </w:t>
      </w:r>
      <w:proofErr w:type="spellStart"/>
      <w:r>
        <w:rPr>
          <w:rFonts w:ascii="Arial" w:eastAsia="Arial" w:hAnsi="Arial" w:cs="Arial"/>
          <w:i/>
          <w:iCs/>
          <w:sz w:val="22"/>
          <w:szCs w:val="22"/>
        </w:rPr>
        <w:t>pero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pakapinan</w:t>
      </w:r>
      <w:proofErr w:type="spellEnd"/>
      <w:r>
        <w:rPr>
          <w:rFonts w:ascii="Arial" w:eastAsia="Arial" w:hAnsi="Arial" w:cs="Arial"/>
          <w:i/>
          <w:iCs/>
          <w:sz w:val="22"/>
          <w:szCs w:val="22"/>
        </w:rPr>
        <w:t xml:space="preserve"> mana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gud</w:t>
      </w:r>
      <w:proofErr w:type="spellEnd"/>
      <w:r>
        <w:rPr>
          <w:rFonts w:ascii="Arial" w:eastAsia="Arial" w:hAnsi="Arial" w:cs="Arial"/>
          <w:i/>
          <w:iCs/>
          <w:sz w:val="22"/>
          <w:szCs w:val="22"/>
        </w:rPr>
        <w:t xml:space="preserve"> so ug mag costing ta, </w:t>
      </w:r>
      <w:proofErr w:type="spellStart"/>
      <w:r>
        <w:rPr>
          <w:rFonts w:ascii="Arial" w:eastAsia="Arial" w:hAnsi="Arial" w:cs="Arial"/>
          <w:i/>
          <w:iCs/>
          <w:sz w:val="22"/>
          <w:szCs w:val="22"/>
        </w:rPr>
        <w:t>pananglitan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35 pieces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puto, </w:t>
      </w:r>
      <w:proofErr w:type="spellStart"/>
      <w:r>
        <w:rPr>
          <w:rFonts w:ascii="Arial" w:eastAsia="Arial" w:hAnsi="Arial" w:cs="Arial"/>
          <w:i/>
          <w:iCs/>
          <w:sz w:val="22"/>
          <w:szCs w:val="22"/>
        </w:rPr>
        <w:t>ibutang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nato</w:t>
      </w:r>
      <w:proofErr w:type="spellEnd"/>
      <w:r>
        <w:rPr>
          <w:rFonts w:ascii="Arial" w:eastAsia="Arial" w:hAnsi="Arial" w:cs="Arial"/>
          <w:i/>
          <w:iCs/>
          <w:sz w:val="22"/>
          <w:szCs w:val="22"/>
        </w:rPr>
        <w:t xml:space="preserve"> pila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ka flour…3 cups ana sugar…</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pa </w:t>
      </w:r>
      <w:proofErr w:type="spellStart"/>
      <w:r>
        <w:rPr>
          <w:rFonts w:ascii="Arial" w:eastAsia="Arial" w:hAnsi="Arial" w:cs="Arial"/>
          <w:i/>
          <w:iCs/>
          <w:sz w:val="22"/>
          <w:szCs w:val="22"/>
        </w:rPr>
        <w:t>na’y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itlog</w:t>
      </w:r>
      <w:proofErr w:type="spellEnd"/>
      <w:r>
        <w:rPr>
          <w:rFonts w:ascii="Arial" w:eastAsia="Arial" w:hAnsi="Arial" w:cs="Arial"/>
          <w:i/>
          <w:iCs/>
          <w:sz w:val="22"/>
          <w:szCs w:val="22"/>
        </w:rPr>
        <w:t xml:space="preserve">.” </w:t>
      </w:r>
      <w:r>
        <w:rPr>
          <w:rFonts w:ascii="Arial" w:eastAsia="Arial" w:hAnsi="Arial" w:cs="Arial"/>
          <w:sz w:val="22"/>
          <w:szCs w:val="22"/>
        </w:rPr>
        <w:t xml:space="preserve">[Let’s compute it by pieces. For example, in one of my </w:t>
      </w:r>
      <w:proofErr w:type="spellStart"/>
      <w:r>
        <w:rPr>
          <w:rFonts w:ascii="Arial" w:eastAsia="Arial" w:hAnsi="Arial" w:cs="Arial"/>
          <w:sz w:val="22"/>
          <w:szCs w:val="22"/>
        </w:rPr>
        <w:t>bilao</w:t>
      </w:r>
      <w:proofErr w:type="spellEnd"/>
      <w:r>
        <w:rPr>
          <w:rFonts w:ascii="Arial" w:eastAsia="Arial" w:hAnsi="Arial" w:cs="Arial"/>
          <w:sz w:val="22"/>
          <w:szCs w:val="22"/>
        </w:rPr>
        <w:t xml:space="preserve"> trays, it depends because I have size 16, size 14, and I also have a small one worth 100 pesos. For example, for the 750 pesos </w:t>
      </w:r>
      <w:proofErr w:type="spellStart"/>
      <w:r>
        <w:rPr>
          <w:rFonts w:ascii="Arial" w:eastAsia="Arial" w:hAnsi="Arial" w:cs="Arial"/>
          <w:sz w:val="22"/>
          <w:szCs w:val="22"/>
        </w:rPr>
        <w:t>bilao</w:t>
      </w:r>
      <w:proofErr w:type="spellEnd"/>
      <w:r>
        <w:rPr>
          <w:rFonts w:ascii="Arial" w:eastAsia="Arial" w:hAnsi="Arial" w:cs="Arial"/>
          <w:sz w:val="22"/>
          <w:szCs w:val="22"/>
        </w:rPr>
        <w:t xml:space="preserve">. My puto is 30 pieces, my </w:t>
      </w:r>
      <w:proofErr w:type="spellStart"/>
      <w:r>
        <w:rPr>
          <w:rFonts w:ascii="Arial" w:eastAsia="Arial" w:hAnsi="Arial" w:cs="Arial"/>
          <w:sz w:val="22"/>
          <w:szCs w:val="22"/>
        </w:rPr>
        <w:t>biko</w:t>
      </w:r>
      <w:proofErr w:type="spellEnd"/>
      <w:r>
        <w:rPr>
          <w:rFonts w:ascii="Arial" w:eastAsia="Arial" w:hAnsi="Arial" w:cs="Arial"/>
          <w:sz w:val="22"/>
          <w:szCs w:val="22"/>
        </w:rPr>
        <w:t xml:space="preserve"> is 35 pieces, but I am not the one cooking the </w:t>
      </w:r>
      <w:proofErr w:type="spellStart"/>
      <w:r>
        <w:rPr>
          <w:rFonts w:ascii="Arial" w:eastAsia="Arial" w:hAnsi="Arial" w:cs="Arial"/>
          <w:sz w:val="22"/>
          <w:szCs w:val="22"/>
        </w:rPr>
        <w:t>biko</w:t>
      </w:r>
      <w:proofErr w:type="spellEnd"/>
      <w:r>
        <w:rPr>
          <w:rFonts w:ascii="Arial" w:eastAsia="Arial" w:hAnsi="Arial" w:cs="Arial"/>
          <w:sz w:val="22"/>
          <w:szCs w:val="22"/>
        </w:rPr>
        <w:t xml:space="preserve">…My </w:t>
      </w:r>
      <w:proofErr w:type="spellStart"/>
      <w:r>
        <w:rPr>
          <w:rFonts w:ascii="Arial" w:eastAsia="Arial" w:hAnsi="Arial" w:cs="Arial"/>
          <w:sz w:val="22"/>
          <w:szCs w:val="22"/>
        </w:rPr>
        <w:t>kutsinta</w:t>
      </w:r>
      <w:proofErr w:type="spellEnd"/>
      <w:r>
        <w:rPr>
          <w:rFonts w:ascii="Arial" w:eastAsia="Arial" w:hAnsi="Arial" w:cs="Arial"/>
          <w:sz w:val="22"/>
          <w:szCs w:val="22"/>
        </w:rPr>
        <w:t xml:space="preserve"> is 35 pieces, so it totals around 100 pieces. In the picture it’s only 90, but I always add extra pieces. </w:t>
      </w:r>
      <w:proofErr w:type="gramStart"/>
      <w:r>
        <w:rPr>
          <w:rFonts w:ascii="Arial" w:eastAsia="Arial" w:hAnsi="Arial" w:cs="Arial"/>
          <w:sz w:val="22"/>
          <w:szCs w:val="22"/>
        </w:rPr>
        <w:t>So</w:t>
      </w:r>
      <w:proofErr w:type="gramEnd"/>
      <w:r>
        <w:rPr>
          <w:rFonts w:ascii="Arial" w:eastAsia="Arial" w:hAnsi="Arial" w:cs="Arial"/>
          <w:sz w:val="22"/>
          <w:szCs w:val="22"/>
        </w:rPr>
        <w:t xml:space="preserve"> if we do </w:t>
      </w:r>
      <w:proofErr w:type="gramStart"/>
      <w:r>
        <w:rPr>
          <w:rFonts w:ascii="Arial" w:eastAsia="Arial" w:hAnsi="Arial" w:cs="Arial"/>
          <w:sz w:val="22"/>
          <w:szCs w:val="22"/>
        </w:rPr>
        <w:t>costing</w:t>
      </w:r>
      <w:proofErr w:type="gramEnd"/>
      <w:r>
        <w:rPr>
          <w:rFonts w:ascii="Arial" w:eastAsia="Arial" w:hAnsi="Arial" w:cs="Arial"/>
          <w:sz w:val="22"/>
          <w:szCs w:val="22"/>
        </w:rPr>
        <w:t>, for example for 35 pieces of puto, we need to put how much flour…3 cups of sugar…and it also has eggs.] -P5</w:t>
      </w:r>
    </w:p>
    <w:p w14:paraId="045E72AF" w14:textId="77777777" w:rsidR="000153FD" w:rsidRDefault="00000000" w:rsidP="00004BF9">
      <w:pPr>
        <w:spacing w:line="240" w:lineRule="auto"/>
        <w:ind w:left="720" w:right="680"/>
        <w:jc w:val="both"/>
        <w:rPr>
          <w:rFonts w:ascii="Arial" w:eastAsia="Arial" w:hAnsi="Arial" w:cs="Arial"/>
          <w:sz w:val="22"/>
          <w:szCs w:val="22"/>
        </w:rPr>
      </w:pPr>
      <w:r>
        <w:rPr>
          <w:rFonts w:ascii="Arial" w:eastAsia="Arial" w:hAnsi="Arial" w:cs="Arial"/>
          <w:i/>
          <w:iCs/>
          <w:sz w:val="22"/>
          <w:szCs w:val="22"/>
        </w:rPr>
        <w:t>“</w:t>
      </w:r>
      <w:proofErr w:type="spellStart"/>
      <w:r>
        <w:rPr>
          <w:rFonts w:ascii="Arial" w:eastAsia="Arial" w:hAnsi="Arial" w:cs="Arial"/>
          <w:i/>
          <w:iCs/>
          <w:sz w:val="22"/>
          <w:szCs w:val="22"/>
        </w:rPr>
        <w:t>Halimbawa</w:t>
      </w:r>
      <w:proofErr w:type="spellEnd"/>
      <w:r>
        <w:rPr>
          <w:rFonts w:ascii="Arial" w:eastAsia="Arial" w:hAnsi="Arial" w:cs="Arial"/>
          <w:i/>
          <w:iCs/>
          <w:sz w:val="22"/>
          <w:szCs w:val="22"/>
        </w:rPr>
        <w:t xml:space="preserve"> oil…1 gallon…</w:t>
      </w:r>
      <w:proofErr w:type="spellStart"/>
      <w:r>
        <w:rPr>
          <w:rFonts w:ascii="Arial" w:eastAsia="Arial" w:hAnsi="Arial" w:cs="Arial"/>
          <w:i/>
          <w:iCs/>
          <w:sz w:val="22"/>
          <w:szCs w:val="22"/>
        </w:rPr>
        <w:t>asukal</w:t>
      </w:r>
      <w:proofErr w:type="spellEnd"/>
      <w:r>
        <w:rPr>
          <w:rFonts w:ascii="Arial" w:eastAsia="Arial" w:hAnsi="Arial" w:cs="Arial"/>
          <w:i/>
          <w:iCs/>
          <w:sz w:val="22"/>
          <w:szCs w:val="22"/>
        </w:rPr>
        <w:t xml:space="preserve">. Sa isa ka </w:t>
      </w:r>
      <w:proofErr w:type="spellStart"/>
      <w:r>
        <w:rPr>
          <w:rFonts w:ascii="Arial" w:eastAsia="Arial" w:hAnsi="Arial" w:cs="Arial"/>
          <w:i/>
          <w:iCs/>
          <w:sz w:val="22"/>
          <w:szCs w:val="22"/>
        </w:rPr>
        <w:t>kilong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asukal</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ginabudget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namo</w:t>
      </w:r>
      <w:proofErr w:type="spellEnd"/>
      <w:r>
        <w:rPr>
          <w:rFonts w:ascii="Arial" w:eastAsia="Arial" w:hAnsi="Arial" w:cs="Arial"/>
          <w:i/>
          <w:iCs/>
          <w:sz w:val="22"/>
          <w:szCs w:val="22"/>
        </w:rPr>
        <w:t xml:space="preserve"> 20 kilos </w:t>
      </w:r>
      <w:proofErr w:type="spellStart"/>
      <w:r>
        <w:rPr>
          <w:rFonts w:ascii="Arial" w:eastAsia="Arial" w:hAnsi="Arial" w:cs="Arial"/>
          <w:i/>
          <w:iCs/>
          <w:sz w:val="22"/>
          <w:szCs w:val="22"/>
        </w:rPr>
        <w:t>kamote</w:t>
      </w:r>
      <w:proofErr w:type="spellEnd"/>
      <w:r>
        <w:rPr>
          <w:rFonts w:ascii="Arial" w:eastAsia="Arial" w:hAnsi="Arial" w:cs="Arial"/>
          <w:i/>
          <w:iCs/>
          <w:sz w:val="22"/>
          <w:szCs w:val="22"/>
        </w:rPr>
        <w:t xml:space="preserve"> or </w:t>
      </w:r>
      <w:proofErr w:type="spellStart"/>
      <w:r>
        <w:rPr>
          <w:rFonts w:ascii="Arial" w:eastAsia="Arial" w:hAnsi="Arial" w:cs="Arial"/>
          <w:i/>
          <w:iCs/>
          <w:sz w:val="22"/>
          <w:szCs w:val="22"/>
        </w:rPr>
        <w:t>saging</w:t>
      </w:r>
      <w:proofErr w:type="spellEnd"/>
      <w:r>
        <w:rPr>
          <w:rFonts w:ascii="Arial" w:eastAsia="Arial" w:hAnsi="Arial" w:cs="Arial"/>
          <w:i/>
          <w:iCs/>
          <w:sz w:val="22"/>
          <w:szCs w:val="22"/>
        </w:rPr>
        <w:t xml:space="preserve">. Mao </w:t>
      </w:r>
      <w:proofErr w:type="spellStart"/>
      <w:r>
        <w:rPr>
          <w:rFonts w:ascii="Arial" w:eastAsia="Arial" w:hAnsi="Arial" w:cs="Arial"/>
          <w:i/>
          <w:iCs/>
          <w:sz w:val="22"/>
          <w:szCs w:val="22"/>
        </w:rPr>
        <w:t>na’y</w:t>
      </w:r>
      <w:proofErr w:type="spellEnd"/>
      <w:r>
        <w:rPr>
          <w:rFonts w:ascii="Arial" w:eastAsia="Arial" w:hAnsi="Arial" w:cs="Arial"/>
          <w:i/>
          <w:iCs/>
          <w:sz w:val="22"/>
          <w:szCs w:val="22"/>
        </w:rPr>
        <w:t xml:space="preserve"> budget </w:t>
      </w:r>
      <w:proofErr w:type="spellStart"/>
      <w:r>
        <w:rPr>
          <w:rFonts w:ascii="Arial" w:eastAsia="Arial" w:hAnsi="Arial" w:cs="Arial"/>
          <w:i/>
          <w:iCs/>
          <w:sz w:val="22"/>
          <w:szCs w:val="22"/>
        </w:rPr>
        <w:t>namo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isa ka kilo. Dayon…ang </w:t>
      </w:r>
      <w:proofErr w:type="spellStart"/>
      <w:r>
        <w:rPr>
          <w:rFonts w:ascii="Arial" w:eastAsia="Arial" w:hAnsi="Arial" w:cs="Arial"/>
          <w:i/>
          <w:iCs/>
          <w:sz w:val="22"/>
          <w:szCs w:val="22"/>
        </w:rPr>
        <w:t>chikalang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kada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duha</w:t>
      </w:r>
      <w:proofErr w:type="spellEnd"/>
      <w:r>
        <w:rPr>
          <w:rFonts w:ascii="Arial" w:eastAsia="Arial" w:hAnsi="Arial" w:cs="Arial"/>
          <w:i/>
          <w:iCs/>
          <w:sz w:val="22"/>
          <w:szCs w:val="22"/>
        </w:rPr>
        <w:t xml:space="preserve"> ka kilo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50 pieces, 100 pieces, </w:t>
      </w:r>
      <w:proofErr w:type="spellStart"/>
      <w:r>
        <w:rPr>
          <w:rFonts w:ascii="Arial" w:eastAsia="Arial" w:hAnsi="Arial" w:cs="Arial"/>
          <w:i/>
          <w:iCs/>
          <w:sz w:val="22"/>
          <w:szCs w:val="22"/>
        </w:rPr>
        <w:t>tunga</w:t>
      </w:r>
      <w:proofErr w:type="spellEnd"/>
      <w:r>
        <w:rPr>
          <w:rFonts w:ascii="Arial" w:eastAsia="Arial" w:hAnsi="Arial" w:cs="Arial"/>
          <w:i/>
          <w:iCs/>
          <w:sz w:val="22"/>
          <w:szCs w:val="22"/>
        </w:rPr>
        <w:t xml:space="preserve"> ra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ka kilo ang among </w:t>
      </w:r>
      <w:proofErr w:type="spellStart"/>
      <w:r>
        <w:rPr>
          <w:rFonts w:ascii="Arial" w:eastAsia="Arial" w:hAnsi="Arial" w:cs="Arial"/>
          <w:i/>
          <w:iCs/>
          <w:sz w:val="22"/>
          <w:szCs w:val="22"/>
        </w:rPr>
        <w:t>magasto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dayon</w:t>
      </w:r>
      <w:proofErr w:type="spellEnd"/>
      <w:r>
        <w:rPr>
          <w:rFonts w:ascii="Arial" w:eastAsia="Arial" w:hAnsi="Arial" w:cs="Arial"/>
          <w:i/>
          <w:iCs/>
          <w:sz w:val="22"/>
          <w:szCs w:val="22"/>
        </w:rPr>
        <w:t xml:space="preserve"> oil.”</w:t>
      </w:r>
      <w:r>
        <w:rPr>
          <w:rFonts w:ascii="Arial" w:eastAsia="Arial" w:hAnsi="Arial" w:cs="Arial"/>
          <w:sz w:val="22"/>
          <w:szCs w:val="22"/>
        </w:rPr>
        <w:t xml:space="preserve"> [For example, for oil…1 gallon…sugar. For every kilo of sugar, we budget 20 kilos of cassava or </w:t>
      </w:r>
      <w:r>
        <w:rPr>
          <w:rFonts w:ascii="Arial" w:eastAsia="Arial" w:hAnsi="Arial" w:cs="Arial"/>
          <w:sz w:val="22"/>
          <w:szCs w:val="22"/>
        </w:rPr>
        <w:lastRenderedPageBreak/>
        <w:t xml:space="preserve">bananas. That’s our budget for every kilo. Then for the </w:t>
      </w:r>
      <w:proofErr w:type="spellStart"/>
      <w:r>
        <w:rPr>
          <w:rFonts w:ascii="Arial" w:eastAsia="Arial" w:hAnsi="Arial" w:cs="Arial"/>
          <w:sz w:val="22"/>
          <w:szCs w:val="22"/>
        </w:rPr>
        <w:t>chikalang</w:t>
      </w:r>
      <w:proofErr w:type="spellEnd"/>
      <w:r>
        <w:rPr>
          <w:rFonts w:ascii="Arial" w:eastAsia="Arial" w:hAnsi="Arial" w:cs="Arial"/>
          <w:sz w:val="22"/>
          <w:szCs w:val="22"/>
        </w:rPr>
        <w:t>, for every 2 kilos we make about 50 pieces, 100 pieces, and we only use half a kilo. Then the oil.] -P1</w:t>
      </w:r>
    </w:p>
    <w:p w14:paraId="36626237" w14:textId="77777777" w:rsidR="000153FD" w:rsidRDefault="00000000" w:rsidP="00004BF9">
      <w:pPr>
        <w:spacing w:line="240" w:lineRule="auto"/>
        <w:ind w:left="720" w:right="680"/>
        <w:jc w:val="both"/>
        <w:rPr>
          <w:rFonts w:ascii="Arial" w:eastAsia="Arial" w:hAnsi="Arial" w:cs="Arial"/>
          <w:sz w:val="22"/>
          <w:szCs w:val="22"/>
        </w:rPr>
      </w:pPr>
      <w:r>
        <w:rPr>
          <w:rFonts w:ascii="Arial" w:eastAsia="Arial" w:hAnsi="Arial" w:cs="Arial"/>
          <w:i/>
          <w:iCs/>
          <w:sz w:val="22"/>
          <w:szCs w:val="22"/>
        </w:rPr>
        <w:t xml:space="preserve">“Kung isa ka kilo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malagkit</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tunga’g</w:t>
      </w:r>
      <w:proofErr w:type="spellEnd"/>
      <w:r>
        <w:rPr>
          <w:rFonts w:ascii="Arial" w:eastAsia="Arial" w:hAnsi="Arial" w:cs="Arial"/>
          <w:i/>
          <w:iCs/>
          <w:sz w:val="22"/>
          <w:szCs w:val="22"/>
        </w:rPr>
        <w:t xml:space="preserve"> kilo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asukal</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gamiton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kwentahon</w:t>
      </w:r>
      <w:proofErr w:type="spellEnd"/>
      <w:r>
        <w:rPr>
          <w:rFonts w:ascii="Arial" w:eastAsia="Arial" w:hAnsi="Arial" w:cs="Arial"/>
          <w:i/>
          <w:iCs/>
          <w:sz w:val="22"/>
          <w:szCs w:val="22"/>
        </w:rPr>
        <w:t xml:space="preserve"> pila total ana…</w:t>
      </w:r>
      <w:proofErr w:type="spellStart"/>
      <w:r>
        <w:rPr>
          <w:rFonts w:ascii="Arial" w:eastAsia="Arial" w:hAnsi="Arial" w:cs="Arial"/>
          <w:i/>
          <w:iCs/>
          <w:sz w:val="22"/>
          <w:szCs w:val="22"/>
        </w:rPr>
        <w:t>Unya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kanang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apilan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gamay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allowance kung </w:t>
      </w:r>
      <w:proofErr w:type="spellStart"/>
      <w:r>
        <w:rPr>
          <w:rFonts w:ascii="Arial" w:eastAsia="Arial" w:hAnsi="Arial" w:cs="Arial"/>
          <w:i/>
          <w:iCs/>
          <w:sz w:val="22"/>
          <w:szCs w:val="22"/>
        </w:rPr>
        <w:t>pananglitan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magtaas</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presyo</w:t>
      </w:r>
      <w:proofErr w:type="spellEnd"/>
      <w:r>
        <w:rPr>
          <w:rFonts w:ascii="Arial" w:eastAsia="Arial" w:hAnsi="Arial" w:cs="Arial"/>
          <w:i/>
          <w:iCs/>
          <w:sz w:val="22"/>
          <w:szCs w:val="22"/>
        </w:rPr>
        <w:t>.”</w:t>
      </w:r>
      <w:r>
        <w:rPr>
          <w:rFonts w:ascii="Arial" w:eastAsia="Arial" w:hAnsi="Arial" w:cs="Arial"/>
          <w:sz w:val="22"/>
          <w:szCs w:val="22"/>
        </w:rPr>
        <w:t xml:space="preserve"> [If I use one kilo of glutinous rice and half a kilo of sugar, I will compute the total cost of that…Then I will add a small allowance in case the prices go up.] -P7</w:t>
      </w:r>
    </w:p>
    <w:p w14:paraId="775EAC1F" w14:textId="77777777" w:rsidR="000153FD" w:rsidRDefault="00000000" w:rsidP="00004BF9">
      <w:pPr>
        <w:spacing w:line="240" w:lineRule="auto"/>
        <w:ind w:left="720" w:right="680"/>
        <w:jc w:val="both"/>
        <w:rPr>
          <w:rFonts w:ascii="Arial" w:eastAsia="Arial" w:hAnsi="Arial" w:cs="Arial"/>
          <w:sz w:val="22"/>
          <w:szCs w:val="22"/>
        </w:rPr>
      </w:pPr>
      <w:r>
        <w:rPr>
          <w:rFonts w:ascii="Arial" w:eastAsia="Arial" w:hAnsi="Arial" w:cs="Arial"/>
          <w:i/>
          <w:iCs/>
          <w:sz w:val="22"/>
          <w:szCs w:val="22"/>
        </w:rPr>
        <w:t>“Tan-</w:t>
      </w:r>
      <w:proofErr w:type="spellStart"/>
      <w:r>
        <w:rPr>
          <w:rFonts w:ascii="Arial" w:eastAsia="Arial" w:hAnsi="Arial" w:cs="Arial"/>
          <w:i/>
          <w:iCs/>
          <w:sz w:val="22"/>
          <w:szCs w:val="22"/>
        </w:rPr>
        <w:t>awon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pila ka kilo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gamiton</w:t>
      </w:r>
      <w:proofErr w:type="spellEnd"/>
      <w:r>
        <w:rPr>
          <w:rFonts w:ascii="Arial" w:eastAsia="Arial" w:hAnsi="Arial" w:cs="Arial"/>
          <w:i/>
          <w:iCs/>
          <w:sz w:val="22"/>
          <w:szCs w:val="22"/>
        </w:rPr>
        <w:t>…</w:t>
      </w:r>
      <w:proofErr w:type="spellStart"/>
      <w:r>
        <w:rPr>
          <w:rFonts w:ascii="Arial" w:eastAsia="Arial" w:hAnsi="Arial" w:cs="Arial"/>
          <w:i/>
          <w:iCs/>
          <w:sz w:val="22"/>
          <w:szCs w:val="22"/>
        </w:rPr>
        <w:t>dayon</w:t>
      </w:r>
      <w:proofErr w:type="spellEnd"/>
      <w:r>
        <w:rPr>
          <w:rFonts w:ascii="Arial" w:eastAsia="Arial" w:hAnsi="Arial" w:cs="Arial"/>
          <w:i/>
          <w:iCs/>
          <w:sz w:val="22"/>
          <w:szCs w:val="22"/>
        </w:rPr>
        <w:t xml:space="preserve"> I-multiply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kada</w:t>
      </w:r>
      <w:proofErr w:type="spellEnd"/>
      <w:r>
        <w:rPr>
          <w:rFonts w:ascii="Arial" w:eastAsia="Arial" w:hAnsi="Arial" w:cs="Arial"/>
          <w:i/>
          <w:iCs/>
          <w:sz w:val="22"/>
          <w:szCs w:val="22"/>
        </w:rPr>
        <w:t xml:space="preserve"> per kilo…</w:t>
      </w:r>
      <w:proofErr w:type="spellStart"/>
      <w:r>
        <w:rPr>
          <w:rFonts w:ascii="Arial" w:eastAsia="Arial" w:hAnsi="Arial" w:cs="Arial"/>
          <w:i/>
          <w:iCs/>
          <w:sz w:val="22"/>
          <w:szCs w:val="22"/>
        </w:rPr>
        <w:t>unya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w:t>
      </w:r>
      <w:proofErr w:type="spellEnd"/>
      <w:r>
        <w:rPr>
          <w:rFonts w:ascii="Arial" w:eastAsia="Arial" w:hAnsi="Arial" w:cs="Arial"/>
          <w:i/>
          <w:iCs/>
          <w:sz w:val="22"/>
          <w:szCs w:val="22"/>
        </w:rPr>
        <w:t xml:space="preserve">-add </w:t>
      </w:r>
      <w:proofErr w:type="spellStart"/>
      <w:r>
        <w:rPr>
          <w:rFonts w:ascii="Arial" w:eastAsia="Arial" w:hAnsi="Arial" w:cs="Arial"/>
          <w:i/>
          <w:iCs/>
          <w:sz w:val="22"/>
          <w:szCs w:val="22"/>
        </w:rPr>
        <w:t>tanan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aron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makita</w:t>
      </w:r>
      <w:proofErr w:type="spellEnd"/>
      <w:r>
        <w:rPr>
          <w:rFonts w:ascii="Arial" w:eastAsia="Arial" w:hAnsi="Arial" w:cs="Arial"/>
          <w:i/>
          <w:iCs/>
          <w:sz w:val="22"/>
          <w:szCs w:val="22"/>
        </w:rPr>
        <w:t xml:space="preserve"> ang total.”</w:t>
      </w:r>
      <w:r>
        <w:rPr>
          <w:rFonts w:ascii="Arial" w:eastAsia="Arial" w:hAnsi="Arial" w:cs="Arial"/>
          <w:sz w:val="22"/>
          <w:szCs w:val="22"/>
        </w:rPr>
        <w:t xml:space="preserve"> [First, I will check how many kilos I will use…then I will multiply it by the price per kilo…after that, I will add everything so I can see the total.] -P7</w:t>
      </w:r>
    </w:p>
    <w:p w14:paraId="05FE20CB" w14:textId="77777777" w:rsidR="000153FD" w:rsidRDefault="000153FD">
      <w:pPr>
        <w:spacing w:line="240" w:lineRule="auto"/>
        <w:ind w:left="1440"/>
        <w:jc w:val="both"/>
        <w:rPr>
          <w:rFonts w:ascii="Arial" w:eastAsia="Arial" w:hAnsi="Arial" w:cs="Arial"/>
          <w:sz w:val="22"/>
          <w:szCs w:val="22"/>
        </w:rPr>
      </w:pPr>
    </w:p>
    <w:p w14:paraId="013CC538" w14:textId="77777777" w:rsidR="000153FD" w:rsidRDefault="00000000">
      <w:pPr>
        <w:spacing w:line="480" w:lineRule="auto"/>
        <w:jc w:val="both"/>
        <w:rPr>
          <w:rFonts w:ascii="Arial" w:eastAsia="Arial" w:hAnsi="Arial" w:cs="Arial"/>
          <w:sz w:val="22"/>
          <w:szCs w:val="22"/>
        </w:rPr>
      </w:pPr>
      <w:r>
        <w:rPr>
          <w:rFonts w:ascii="Arial" w:eastAsia="Arial" w:hAnsi="Arial" w:cs="Arial"/>
          <w:sz w:val="22"/>
          <w:szCs w:val="22"/>
        </w:rPr>
        <w:tab/>
        <w:t xml:space="preserve">The data shows that itemized cost calculation is used by the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when they need clear and accurate costing. Unlike estimation, this method requires them to list ingredients, compute total expenses, and divide the cost based on the number of pieces or trays they produced.  Sellers use itemized costing when ingredient prices change, when they offer several product types, or when they prepare large orders. This helps them avoid losing money and ensures that they price their products fairly. The interviews suggest that itemized costing gives them a better picture of their spending and profit, especially during times when prices are unstable. This means that the sellers use itemized costing as a careful and more exact method to guide their pricing and protect their income.</w:t>
      </w:r>
    </w:p>
    <w:p w14:paraId="1366B509"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When the interpreted meaning of this subcategory was returned to all participants during the member-checking stage, they collectively confirmed that the description accurately reflected how itemized costing is practiced among them. Several participants clarified that while they do not use itemized costing every day, they rely on it when product variations, bulk orders, or price increases require more precise calculations. No participant requested a revision, and their agreement supports the alignment between this study’s interpretation and the literature. This validation strengthens the credibility of the findings and confirms that itemized costing functions as a financial safeguard rather than a routine process.</w:t>
      </w:r>
    </w:p>
    <w:p w14:paraId="663BDCE1"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lastRenderedPageBreak/>
        <w:t xml:space="preserve">Participants emphasized that itemized costing is particularly important when accuracy is necessary, such as when producing multiple varieties of </w:t>
      </w:r>
      <w:proofErr w:type="spellStart"/>
      <w:r>
        <w:rPr>
          <w:rFonts w:ascii="Arial" w:eastAsia="Arial" w:hAnsi="Arial" w:cs="Arial"/>
          <w:sz w:val="22"/>
          <w:szCs w:val="22"/>
        </w:rPr>
        <w:t>kakanin</w:t>
      </w:r>
      <w:proofErr w:type="spellEnd"/>
      <w:r>
        <w:rPr>
          <w:rFonts w:ascii="Arial" w:eastAsia="Arial" w:hAnsi="Arial" w:cs="Arial"/>
          <w:sz w:val="22"/>
          <w:szCs w:val="22"/>
        </w:rPr>
        <w:t xml:space="preserve">, managing bulk orders, or responding to fluctuating market prices. They shared that this costing approach helps prevent financial loss, mispricing, and ingredient miscalculation. While estimation-based costing </w:t>
      </w:r>
      <w:proofErr w:type="gramStart"/>
      <w:r>
        <w:rPr>
          <w:rFonts w:ascii="Arial" w:eastAsia="Arial" w:hAnsi="Arial" w:cs="Arial"/>
          <w:sz w:val="22"/>
          <w:szCs w:val="22"/>
        </w:rPr>
        <w:t>was  perceived</w:t>
      </w:r>
      <w:proofErr w:type="gramEnd"/>
      <w:r>
        <w:rPr>
          <w:rFonts w:ascii="Arial" w:eastAsia="Arial" w:hAnsi="Arial" w:cs="Arial"/>
          <w:sz w:val="22"/>
          <w:szCs w:val="22"/>
        </w:rPr>
        <w:t xml:space="preserve"> as fast and convenient for daily routines, itemized costing was considered essential when certainty and precision were required. The participants described itemization as a careful, intentional process meant to protect income rather than a daily operational habit. This distinction suggests that itemized costing is viewed as a financial safeguard, validating both its practical value and situational importance within their business practices.</w:t>
      </w:r>
    </w:p>
    <w:p w14:paraId="21959B70" w14:textId="77777777" w:rsidR="000153FD" w:rsidRDefault="00000000">
      <w:pPr>
        <w:spacing w:line="480" w:lineRule="auto"/>
        <w:ind w:firstLine="720"/>
        <w:jc w:val="both"/>
        <w:rPr>
          <w:rFonts w:ascii="Arial" w:eastAsia="Arial" w:hAnsi="Arial" w:cs="Arial"/>
          <w:sz w:val="22"/>
          <w:szCs w:val="22"/>
        </w:rPr>
      </w:pPr>
      <w:proofErr w:type="spellStart"/>
      <w:r>
        <w:rPr>
          <w:rFonts w:ascii="Arial" w:eastAsia="Arial" w:hAnsi="Arial" w:cs="Arial"/>
          <w:sz w:val="22"/>
          <w:szCs w:val="22"/>
        </w:rPr>
        <w:t>Jumawid</w:t>
      </w:r>
      <w:proofErr w:type="spellEnd"/>
      <w:r>
        <w:rPr>
          <w:rFonts w:ascii="Arial" w:eastAsia="Arial" w:hAnsi="Arial" w:cs="Arial"/>
          <w:sz w:val="22"/>
          <w:szCs w:val="22"/>
        </w:rPr>
        <w:t xml:space="preserve"> et al. (2025) examined the costing practices of micro foodservice businesses and found that owners commonly rely on itemized, ingredient-based cost computation to determine their production expenses. Their study highlights how microentrepreneurs break down raw materials such as flour, sugar, rice, and oil and compute their total cost per batch of production, which is then divided by the total yield to derive the cost per piece or per serving. </w:t>
      </w:r>
      <w:r>
        <w:rPr>
          <w:rFonts w:ascii="Arial" w:eastAsia="Arial" w:hAnsi="Arial" w:cs="Arial"/>
          <w:sz w:val="22"/>
          <w:szCs w:val="22"/>
        </w:rPr>
        <w:tab/>
        <w:t xml:space="preserve">This structured approach allows vendors to understand the exact cost contribution of each ingredient and maintain consistency across product batches. </w:t>
      </w:r>
      <w:proofErr w:type="spellStart"/>
      <w:r>
        <w:rPr>
          <w:rFonts w:ascii="Arial" w:eastAsia="Arial" w:hAnsi="Arial" w:cs="Arial"/>
          <w:sz w:val="22"/>
          <w:szCs w:val="22"/>
        </w:rPr>
        <w:t>Jumawid</w:t>
      </w:r>
      <w:proofErr w:type="spellEnd"/>
      <w:r>
        <w:rPr>
          <w:rFonts w:ascii="Arial" w:eastAsia="Arial" w:hAnsi="Arial" w:cs="Arial"/>
          <w:sz w:val="22"/>
          <w:szCs w:val="22"/>
        </w:rPr>
        <w:t xml:space="preserve"> et al. also observed that many sellers include small price allowances to account for fluctuations in ingredient prices, particularly for essential items like sugar and cooking oil. This aligns closely with the participants’ practice of calculating costs based on kilos, cups, or specific ingredient amounts and adjusting totals to reflect possible price increases. By emphasizing systematic, per-batch costing, the study demonstrates how itemization enhances financial control and accuracy in micro-scale food production.</w:t>
      </w:r>
    </w:p>
    <w:p w14:paraId="0378E4DE"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lastRenderedPageBreak/>
        <w:t>Pietschmann et al. (2024) examines how micro-businesses in the food and beverage sector compute their production costs with precision by breaking down expenses into detailed ingredient-level components. Their findings show that small food enterprises often struggle with pricing accuracy when they rely solely on estimation; however, accuracy improves significantly when entrepreneurs calculate costs per batch and identify the exact contribution of each raw material. This mirrors the participants’ practice of computing ingredient costs by kilos, cups, and exact quantities to determine a per-piece or per-</w:t>
      </w:r>
      <w:proofErr w:type="spellStart"/>
      <w:r>
        <w:rPr>
          <w:rFonts w:ascii="Arial" w:eastAsia="Arial" w:hAnsi="Arial" w:cs="Arial"/>
          <w:sz w:val="22"/>
          <w:szCs w:val="22"/>
        </w:rPr>
        <w:t>bilao</w:t>
      </w:r>
      <w:proofErr w:type="spellEnd"/>
      <w:r>
        <w:rPr>
          <w:rFonts w:ascii="Arial" w:eastAsia="Arial" w:hAnsi="Arial" w:cs="Arial"/>
          <w:sz w:val="22"/>
          <w:szCs w:val="22"/>
        </w:rPr>
        <w:t xml:space="preserve"> cost. The study emphasizes that precise, itemized costing helps micro-entrepreneurs avoid underpricing, adjust to fluctuating ingredient costs, and maintain profit stability-points that strongly align with the sellers’ reliance on detailed costing during bulk orders, price changes, or product variations.</w:t>
      </w:r>
    </w:p>
    <w:p w14:paraId="4FF0CF92" w14:textId="5CAD09CC" w:rsidR="000153FD" w:rsidRDefault="00385FB6">
      <w:pPr>
        <w:spacing w:line="480" w:lineRule="auto"/>
        <w:ind w:firstLine="720"/>
        <w:jc w:val="both"/>
        <w:rPr>
          <w:rFonts w:ascii="Arial" w:eastAsia="Arial" w:hAnsi="Arial" w:cs="Arial"/>
          <w:sz w:val="22"/>
          <w:szCs w:val="22"/>
        </w:rPr>
      </w:pPr>
      <w:r w:rsidRPr="00385FB6">
        <w:rPr>
          <w:rFonts w:ascii="Arial" w:eastAsia="Arial" w:hAnsi="Arial" w:cs="Arial"/>
          <w:i/>
          <w:iCs/>
          <w:sz w:val="22"/>
          <w:szCs w:val="22"/>
        </w:rPr>
        <w:t>Recording Expenses</w:t>
      </w:r>
      <w:r>
        <w:rPr>
          <w:rFonts w:ascii="Arial" w:eastAsia="Arial" w:hAnsi="Arial" w:cs="Arial"/>
          <w:sz w:val="22"/>
          <w:szCs w:val="22"/>
        </w:rPr>
        <w:t xml:space="preserve">. </w:t>
      </w:r>
      <w:r w:rsidRPr="00385FB6">
        <w:rPr>
          <w:rFonts w:ascii="Arial" w:eastAsia="Arial" w:hAnsi="Arial" w:cs="Arial"/>
          <w:sz w:val="22"/>
          <w:szCs w:val="22"/>
        </w:rPr>
        <w:t>Recording Expenses highlights the vendors’ effort to maintain simple written documentation of ingredient purchases and spending patterns. This practice supports memory and helps verify accuracy during future costing decisions. It represents an attempt to bring order and traceability into an informal business environment.</w:t>
      </w:r>
    </w:p>
    <w:p w14:paraId="6457F359" w14:textId="77777777" w:rsidR="000153FD" w:rsidRDefault="00000000" w:rsidP="00004BF9">
      <w:pPr>
        <w:spacing w:line="240" w:lineRule="auto"/>
        <w:ind w:left="720" w:right="680"/>
        <w:jc w:val="both"/>
        <w:rPr>
          <w:rFonts w:ascii="Arial" w:eastAsia="Arial" w:hAnsi="Arial" w:cs="Arial"/>
          <w:sz w:val="22"/>
          <w:szCs w:val="22"/>
        </w:rPr>
      </w:pPr>
      <w:r>
        <w:rPr>
          <w:rFonts w:ascii="Arial" w:eastAsia="Arial" w:hAnsi="Arial" w:cs="Arial"/>
          <w:i/>
          <w:iCs/>
          <w:sz w:val="22"/>
          <w:szCs w:val="22"/>
        </w:rPr>
        <w:t xml:space="preserve">“Akoa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w:t>
      </w:r>
      <w:proofErr w:type="spellEnd"/>
      <w:r>
        <w:rPr>
          <w:rFonts w:ascii="Arial" w:eastAsia="Arial" w:hAnsi="Arial" w:cs="Arial"/>
          <w:i/>
          <w:iCs/>
          <w:sz w:val="22"/>
          <w:szCs w:val="22"/>
        </w:rPr>
        <w:t xml:space="preserve">-total </w:t>
      </w:r>
      <w:proofErr w:type="spellStart"/>
      <w:r>
        <w:rPr>
          <w:rFonts w:ascii="Arial" w:eastAsia="Arial" w:hAnsi="Arial" w:cs="Arial"/>
          <w:i/>
          <w:iCs/>
          <w:sz w:val="22"/>
          <w:szCs w:val="22"/>
        </w:rPr>
        <w:t>tanan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merkado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Kasagara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merkado</w:t>
      </w:r>
      <w:proofErr w:type="spellEnd"/>
      <w:r>
        <w:rPr>
          <w:rFonts w:ascii="Arial" w:eastAsia="Arial" w:hAnsi="Arial" w:cs="Arial"/>
          <w:i/>
          <w:iCs/>
          <w:sz w:val="22"/>
          <w:szCs w:val="22"/>
        </w:rPr>
        <w:t xml:space="preserve"> man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ingana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like </w:t>
      </w:r>
      <w:proofErr w:type="spellStart"/>
      <w:r>
        <w:rPr>
          <w:rFonts w:ascii="Arial" w:eastAsia="Arial" w:hAnsi="Arial" w:cs="Arial"/>
          <w:i/>
          <w:iCs/>
          <w:sz w:val="22"/>
          <w:szCs w:val="22"/>
        </w:rPr>
        <w:t>kanang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biko</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ingredients. Gamay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man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ug ingredients, di man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ingon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ubang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food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daghan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kaayo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ug ingredients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involved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merkado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mag costing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ingredients… </w:t>
      </w:r>
      <w:proofErr w:type="spellStart"/>
      <w:r>
        <w:rPr>
          <w:rFonts w:ascii="Arial" w:eastAsia="Arial" w:hAnsi="Arial" w:cs="Arial"/>
          <w:i/>
          <w:iCs/>
          <w:sz w:val="22"/>
          <w:szCs w:val="22"/>
        </w:rPr>
        <w:t>isulat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papel</w:t>
      </w:r>
      <w:proofErr w:type="spellEnd"/>
      <w:r>
        <w:rPr>
          <w:rFonts w:ascii="Arial" w:eastAsia="Arial" w:hAnsi="Arial" w:cs="Arial"/>
          <w:i/>
          <w:iCs/>
          <w:sz w:val="22"/>
          <w:szCs w:val="22"/>
        </w:rPr>
        <w:t xml:space="preserve"> ug pila </w:t>
      </w:r>
      <w:proofErr w:type="spellStart"/>
      <w:r>
        <w:rPr>
          <w:rFonts w:ascii="Arial" w:eastAsia="Arial" w:hAnsi="Arial" w:cs="Arial"/>
          <w:i/>
          <w:iCs/>
          <w:sz w:val="22"/>
          <w:szCs w:val="22"/>
        </w:rPr>
        <w:t>tanan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nagasto</w:t>
      </w:r>
      <w:proofErr w:type="spellEnd"/>
      <w:r>
        <w:rPr>
          <w:rFonts w:ascii="Arial" w:eastAsia="Arial" w:hAnsi="Arial" w:cs="Arial"/>
          <w:i/>
          <w:iCs/>
          <w:sz w:val="22"/>
          <w:szCs w:val="22"/>
        </w:rPr>
        <w:t xml:space="preserve">…” </w:t>
      </w:r>
      <w:r>
        <w:rPr>
          <w:rFonts w:ascii="Arial" w:eastAsia="Arial" w:hAnsi="Arial" w:cs="Arial"/>
          <w:sz w:val="22"/>
          <w:szCs w:val="22"/>
        </w:rPr>
        <w:t xml:space="preserve">[I just total everything myself, especially the items from the market. Most of the things we use are really bought from the market, like for </w:t>
      </w:r>
      <w:proofErr w:type="spellStart"/>
      <w:r>
        <w:rPr>
          <w:rFonts w:ascii="Arial" w:eastAsia="Arial" w:hAnsi="Arial" w:cs="Arial"/>
          <w:sz w:val="22"/>
          <w:szCs w:val="22"/>
        </w:rPr>
        <w:t>biko</w:t>
      </w:r>
      <w:proofErr w:type="spellEnd"/>
      <w:r>
        <w:rPr>
          <w:rFonts w:ascii="Arial" w:eastAsia="Arial" w:hAnsi="Arial" w:cs="Arial"/>
          <w:sz w:val="22"/>
          <w:szCs w:val="22"/>
        </w:rPr>
        <w:t xml:space="preserve"> and its ingredients. It only needs a few ingredients, not like others food that require a lot. </w:t>
      </w:r>
      <w:proofErr w:type="gramStart"/>
      <w:r>
        <w:rPr>
          <w:rFonts w:ascii="Arial" w:eastAsia="Arial" w:hAnsi="Arial" w:cs="Arial"/>
          <w:sz w:val="22"/>
          <w:szCs w:val="22"/>
        </w:rPr>
        <w:t>So</w:t>
      </w:r>
      <w:proofErr w:type="gramEnd"/>
      <w:r>
        <w:rPr>
          <w:rFonts w:ascii="Arial" w:eastAsia="Arial" w:hAnsi="Arial" w:cs="Arial"/>
          <w:sz w:val="22"/>
          <w:szCs w:val="22"/>
        </w:rPr>
        <w:t xml:space="preserve"> I just get everything from the market… compute the cost of the ingredients… then write on paper how much was spent in total.] -P7</w:t>
      </w:r>
    </w:p>
    <w:p w14:paraId="1D1F78F9" w14:textId="77777777" w:rsidR="000153FD" w:rsidRDefault="00000000" w:rsidP="00004BF9">
      <w:pPr>
        <w:spacing w:line="240" w:lineRule="auto"/>
        <w:ind w:left="720" w:right="680"/>
        <w:jc w:val="both"/>
        <w:rPr>
          <w:rFonts w:ascii="Arial" w:eastAsia="Arial" w:hAnsi="Arial" w:cs="Arial"/>
          <w:sz w:val="22"/>
          <w:szCs w:val="22"/>
        </w:rPr>
      </w:pPr>
      <w:r>
        <w:rPr>
          <w:rFonts w:ascii="Arial" w:eastAsia="Arial" w:hAnsi="Arial" w:cs="Arial"/>
          <w:i/>
          <w:iCs/>
          <w:sz w:val="22"/>
          <w:szCs w:val="22"/>
        </w:rPr>
        <w:t xml:space="preserve">“Akong </w:t>
      </w:r>
      <w:proofErr w:type="spellStart"/>
      <w:r>
        <w:rPr>
          <w:rFonts w:ascii="Arial" w:eastAsia="Arial" w:hAnsi="Arial" w:cs="Arial"/>
          <w:i/>
          <w:iCs/>
          <w:sz w:val="22"/>
          <w:szCs w:val="22"/>
        </w:rPr>
        <w:t>ginakuha</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resibo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kada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palit</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w:t>
      </w:r>
      <w:proofErr w:type="spellEnd"/>
      <w:r>
        <w:rPr>
          <w:rFonts w:ascii="Arial" w:eastAsia="Arial" w:hAnsi="Arial" w:cs="Arial"/>
          <w:i/>
          <w:iCs/>
          <w:sz w:val="22"/>
          <w:szCs w:val="22"/>
        </w:rPr>
        <w:t xml:space="preserve">-record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notebook para </w:t>
      </w:r>
      <w:proofErr w:type="spellStart"/>
      <w:r>
        <w:rPr>
          <w:rFonts w:ascii="Arial" w:eastAsia="Arial" w:hAnsi="Arial" w:cs="Arial"/>
          <w:i/>
          <w:iCs/>
          <w:sz w:val="22"/>
          <w:szCs w:val="22"/>
        </w:rPr>
        <w:t>dali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makita</w:t>
      </w:r>
      <w:proofErr w:type="spellEnd"/>
      <w:r>
        <w:rPr>
          <w:rFonts w:ascii="Arial" w:eastAsia="Arial" w:hAnsi="Arial" w:cs="Arial"/>
          <w:i/>
          <w:iCs/>
          <w:sz w:val="22"/>
          <w:szCs w:val="22"/>
        </w:rPr>
        <w:t xml:space="preserve"> kung pila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nagasto</w:t>
      </w:r>
      <w:proofErr w:type="spellEnd"/>
      <w:r>
        <w:rPr>
          <w:rFonts w:ascii="Arial" w:eastAsia="Arial" w:hAnsi="Arial" w:cs="Arial"/>
          <w:i/>
          <w:iCs/>
          <w:sz w:val="22"/>
          <w:szCs w:val="22"/>
        </w:rPr>
        <w:t xml:space="preserve">…” </w:t>
      </w:r>
      <w:r>
        <w:rPr>
          <w:rFonts w:ascii="Arial" w:eastAsia="Arial" w:hAnsi="Arial" w:cs="Arial"/>
          <w:sz w:val="22"/>
          <w:szCs w:val="22"/>
        </w:rPr>
        <w:t>[I get the receipt every time I buy something… and I record it in my notebook so it’s easy to see how much I spent.] -P6</w:t>
      </w:r>
    </w:p>
    <w:p w14:paraId="5B70A18D" w14:textId="77777777" w:rsidR="000153FD" w:rsidRDefault="00000000" w:rsidP="00004BF9">
      <w:pPr>
        <w:spacing w:line="240" w:lineRule="auto"/>
        <w:ind w:left="720" w:right="680"/>
        <w:jc w:val="both"/>
        <w:rPr>
          <w:rFonts w:ascii="Arial" w:eastAsia="Arial" w:hAnsi="Arial" w:cs="Arial"/>
          <w:sz w:val="22"/>
          <w:szCs w:val="22"/>
        </w:rPr>
      </w:pPr>
      <w:r>
        <w:rPr>
          <w:rFonts w:ascii="Arial" w:eastAsia="Arial" w:hAnsi="Arial" w:cs="Arial"/>
          <w:i/>
          <w:iCs/>
          <w:sz w:val="22"/>
          <w:szCs w:val="22"/>
        </w:rPr>
        <w:lastRenderedPageBreak/>
        <w:t xml:space="preserve">“Ako,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ginabuhat</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gina</w:t>
      </w:r>
      <w:proofErr w:type="spellEnd"/>
      <w:r>
        <w:rPr>
          <w:rFonts w:ascii="Arial" w:eastAsia="Arial" w:hAnsi="Arial" w:cs="Arial"/>
          <w:i/>
          <w:iCs/>
          <w:sz w:val="22"/>
          <w:szCs w:val="22"/>
        </w:rPr>
        <w:t xml:space="preserve">-sulat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ginagmay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man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ta </w:t>
      </w:r>
      <w:proofErr w:type="spellStart"/>
      <w:r>
        <w:rPr>
          <w:rFonts w:ascii="Arial" w:eastAsia="Arial" w:hAnsi="Arial" w:cs="Arial"/>
          <w:i/>
          <w:iCs/>
          <w:sz w:val="22"/>
          <w:szCs w:val="22"/>
        </w:rPr>
        <w:t>diari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man </w:t>
      </w:r>
      <w:proofErr w:type="spellStart"/>
      <w:r>
        <w:rPr>
          <w:rFonts w:ascii="Arial" w:eastAsia="Arial" w:hAnsi="Arial" w:cs="Arial"/>
          <w:i/>
          <w:iCs/>
          <w:sz w:val="22"/>
          <w:szCs w:val="22"/>
        </w:rPr>
        <w:t>kinahanglan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high-tech.” </w:t>
      </w:r>
      <w:r>
        <w:rPr>
          <w:rFonts w:ascii="Arial" w:eastAsia="Arial" w:hAnsi="Arial" w:cs="Arial"/>
          <w:sz w:val="22"/>
          <w:szCs w:val="22"/>
        </w:rPr>
        <w:t>[What I do is I really write it down… since we are just a small-scale business here, there’s no need for it to be high-tech.] -P5</w:t>
      </w:r>
    </w:p>
    <w:p w14:paraId="0AF287CD" w14:textId="77777777" w:rsidR="000153FD" w:rsidRDefault="00000000" w:rsidP="00004BF9">
      <w:pPr>
        <w:spacing w:line="240" w:lineRule="auto"/>
        <w:ind w:left="720" w:right="680"/>
        <w:jc w:val="both"/>
        <w:rPr>
          <w:rFonts w:ascii="Arial" w:eastAsia="Arial" w:hAnsi="Arial" w:cs="Arial"/>
          <w:sz w:val="22"/>
          <w:szCs w:val="22"/>
        </w:rPr>
      </w:pPr>
      <w:r>
        <w:rPr>
          <w:rFonts w:ascii="Arial" w:eastAsia="Arial" w:hAnsi="Arial" w:cs="Arial"/>
          <w:i/>
          <w:iCs/>
          <w:sz w:val="22"/>
          <w:szCs w:val="22"/>
        </w:rPr>
        <w:t xml:space="preserve">“Gi total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pila’y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nagasto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w:t>
      </w:r>
      <w:proofErr w:type="spellEnd"/>
      <w:r>
        <w:rPr>
          <w:rFonts w:ascii="Arial" w:eastAsia="Arial" w:hAnsi="Arial" w:cs="Arial"/>
          <w:i/>
          <w:iCs/>
          <w:sz w:val="22"/>
          <w:szCs w:val="22"/>
        </w:rPr>
        <w:t xml:space="preserve"> sulat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papel</w:t>
      </w:r>
      <w:proofErr w:type="spellEnd"/>
      <w:r>
        <w:rPr>
          <w:rFonts w:ascii="Arial" w:eastAsia="Arial" w:hAnsi="Arial" w:cs="Arial"/>
          <w:i/>
          <w:iCs/>
          <w:sz w:val="22"/>
          <w:szCs w:val="22"/>
        </w:rPr>
        <w:t xml:space="preserve">…” </w:t>
      </w:r>
      <w:r>
        <w:rPr>
          <w:rFonts w:ascii="Arial" w:eastAsia="Arial" w:hAnsi="Arial" w:cs="Arial"/>
          <w:sz w:val="22"/>
          <w:szCs w:val="22"/>
        </w:rPr>
        <w:t>[I totaled how much I spent… I’m writing it down on paper…] -P3</w:t>
      </w:r>
    </w:p>
    <w:p w14:paraId="28990D53" w14:textId="77777777" w:rsidR="001841CF" w:rsidRDefault="001841CF">
      <w:pPr>
        <w:spacing w:line="240" w:lineRule="auto"/>
        <w:ind w:left="720"/>
        <w:jc w:val="both"/>
        <w:rPr>
          <w:rFonts w:ascii="Arial" w:eastAsia="Arial" w:hAnsi="Arial" w:cs="Arial"/>
          <w:sz w:val="22"/>
          <w:szCs w:val="22"/>
        </w:rPr>
      </w:pPr>
    </w:p>
    <w:p w14:paraId="15507454" w14:textId="77777777" w:rsidR="000153FD" w:rsidRDefault="00000000">
      <w:pPr>
        <w:spacing w:line="480" w:lineRule="auto"/>
        <w:jc w:val="both"/>
        <w:rPr>
          <w:rFonts w:ascii="Arial" w:eastAsia="Arial" w:hAnsi="Arial" w:cs="Arial"/>
          <w:sz w:val="22"/>
          <w:szCs w:val="22"/>
        </w:rPr>
      </w:pPr>
      <w:r>
        <w:rPr>
          <w:rFonts w:ascii="Arial" w:eastAsia="Arial" w:hAnsi="Arial" w:cs="Arial"/>
          <w:sz w:val="22"/>
          <w:szCs w:val="22"/>
        </w:rPr>
        <w:tab/>
        <w:t xml:space="preserve">The data shows that manual recording is used by the </w:t>
      </w:r>
      <w:proofErr w:type="spellStart"/>
      <w:r>
        <w:rPr>
          <w:rFonts w:ascii="Arial" w:eastAsia="Arial" w:hAnsi="Arial" w:cs="Arial"/>
          <w:i/>
          <w:iCs/>
          <w:sz w:val="22"/>
          <w:szCs w:val="22"/>
        </w:rPr>
        <w:t>kakanin</w:t>
      </w:r>
      <w:proofErr w:type="spellEnd"/>
      <w:r>
        <w:rPr>
          <w:rFonts w:ascii="Arial" w:eastAsia="Arial" w:hAnsi="Arial" w:cs="Arial"/>
          <w:i/>
          <w:iCs/>
          <w:sz w:val="22"/>
          <w:szCs w:val="22"/>
        </w:rPr>
        <w:t xml:space="preserve"> </w:t>
      </w:r>
      <w:r>
        <w:rPr>
          <w:rFonts w:ascii="Arial" w:eastAsia="Arial" w:hAnsi="Arial" w:cs="Arial"/>
          <w:sz w:val="22"/>
          <w:szCs w:val="22"/>
        </w:rPr>
        <w:t>sellers to keep track of their expenses, ingredient prices, and important notes related to their production. They write these details in notebooks so they can easily check their costs whenever they need to. This method helps them remember updated prices, compare expenses from previous days, and avoid mistakes when computing. Manual recording gives them a sense of control and allows them to double-check their costing, especially when ingredient prices change or when they are unsure about their estimation. The interviews suggest that keeping written records supports their decision-making and helps them manage their small business better, even if their system is simple and not formal.</w:t>
      </w:r>
    </w:p>
    <w:p w14:paraId="4A8B7E7A" w14:textId="5A9898FB" w:rsidR="000153FD" w:rsidRDefault="00000000">
      <w:pPr>
        <w:spacing w:line="480" w:lineRule="auto"/>
        <w:jc w:val="both"/>
        <w:rPr>
          <w:rFonts w:ascii="Arial" w:eastAsia="Arial" w:hAnsi="Arial" w:cs="Arial"/>
          <w:sz w:val="22"/>
          <w:szCs w:val="22"/>
        </w:rPr>
      </w:pPr>
      <w:r>
        <w:rPr>
          <w:rFonts w:ascii="Arial" w:eastAsia="Arial" w:hAnsi="Arial" w:cs="Arial"/>
          <w:sz w:val="22"/>
          <w:szCs w:val="22"/>
        </w:rPr>
        <w:tab/>
        <w:t>After conducting follow-up interviews with the participants, we also asked several questions to their family members who occasionally help with the business, as well as the individuals they hire for labor.  Based on their responses, the business operations are still going well and running smoothly. They shared that they prefer manual recording because it is already what they have been used to for many years. For them, writing the records by hands feels more familiar, reliable, and easier to control, especially since they have already developed a routine around it. Although they are aware that digital tools exist, they still believe that their traditional methods</w:t>
      </w:r>
      <w:r w:rsidR="00000CA2">
        <w:rPr>
          <w:rFonts w:ascii="Arial" w:eastAsia="Arial" w:hAnsi="Arial" w:cs="Arial"/>
          <w:sz w:val="22"/>
          <w:szCs w:val="22"/>
        </w:rPr>
        <w:t>’</w:t>
      </w:r>
      <w:r>
        <w:rPr>
          <w:rFonts w:ascii="Arial" w:eastAsia="Arial" w:hAnsi="Arial" w:cs="Arial"/>
          <w:sz w:val="22"/>
          <w:szCs w:val="22"/>
        </w:rPr>
        <w:t xml:space="preserve"> works</w:t>
      </w:r>
      <w:r w:rsidR="001841CF">
        <w:rPr>
          <w:rFonts w:ascii="Arial" w:eastAsia="Arial" w:hAnsi="Arial" w:cs="Arial"/>
          <w:sz w:val="22"/>
          <w:szCs w:val="22"/>
        </w:rPr>
        <w:t xml:space="preserve"> </w:t>
      </w:r>
      <w:r>
        <w:rPr>
          <w:rFonts w:ascii="Arial" w:eastAsia="Arial" w:hAnsi="Arial" w:cs="Arial"/>
          <w:sz w:val="22"/>
          <w:szCs w:val="22"/>
        </w:rPr>
        <w:t>best for now, particularly since it aligns with their pace, comfort level, and current way of managing their daily transactions.</w:t>
      </w:r>
    </w:p>
    <w:p w14:paraId="647FDE7E" w14:textId="77777777" w:rsidR="000153FD" w:rsidRDefault="00000000">
      <w:pPr>
        <w:spacing w:line="480" w:lineRule="auto"/>
        <w:jc w:val="both"/>
        <w:rPr>
          <w:rFonts w:ascii="Arial" w:eastAsia="Arial" w:hAnsi="Arial" w:cs="Arial"/>
          <w:sz w:val="22"/>
          <w:szCs w:val="22"/>
        </w:rPr>
      </w:pPr>
      <w:r>
        <w:rPr>
          <w:rFonts w:ascii="Arial" w:eastAsia="Arial" w:hAnsi="Arial" w:cs="Arial"/>
          <w:sz w:val="22"/>
          <w:szCs w:val="22"/>
        </w:rPr>
        <w:tab/>
        <w:t xml:space="preserve">An observation made by the researcher during the interview was that the participants showed a high level of trust towards us, as they willingly allowed us to view their records without hesitation. This demonstrated their confidence and openness </w:t>
      </w:r>
      <w:r>
        <w:rPr>
          <w:rFonts w:ascii="Arial" w:eastAsia="Arial" w:hAnsi="Arial" w:cs="Arial"/>
          <w:sz w:val="22"/>
          <w:szCs w:val="22"/>
        </w:rPr>
        <w:lastRenderedPageBreak/>
        <w:t>throughout the process. We also noticed that they were very flexible in managing their work. Most of the time, they personally handle everything from preparing the food to cleaning up afterward. They only hire additional laborers during peak seasons such as Christmas or New Year when the demand becomes higher and the workload increases. The set-up reflects their resourcefulness and ability to adapt depending on customer volume, available time, and business needs. Their approach shows that despite the challenges of running a small business, they have developed a system that works efficiently for them and supports their daily operations.</w:t>
      </w:r>
    </w:p>
    <w:p w14:paraId="18876F41" w14:textId="77777777" w:rsidR="000153FD" w:rsidRDefault="00000000">
      <w:pPr>
        <w:spacing w:line="480" w:lineRule="auto"/>
        <w:jc w:val="both"/>
        <w:rPr>
          <w:rFonts w:ascii="Arial" w:eastAsia="Arial" w:hAnsi="Arial" w:cs="Arial"/>
          <w:sz w:val="22"/>
          <w:szCs w:val="22"/>
        </w:rPr>
      </w:pPr>
      <w:r>
        <w:rPr>
          <w:rFonts w:ascii="Arial" w:eastAsia="Arial" w:hAnsi="Arial" w:cs="Arial"/>
          <w:sz w:val="22"/>
          <w:szCs w:val="22"/>
        </w:rPr>
        <w:tab/>
        <w:t>Yap (2019) investigated bookkeeping practices of micro-enterprises in the Philippines and found that many owners recognized the importance of maintaining records, even if done manually in simple notebooks. The study highlighted that businesses that consistently recorded transactions were more capable of identifying profit trends and detecting cash leakages compared with those that kept no written records at all.</w:t>
      </w:r>
    </w:p>
    <w:p w14:paraId="1EC3BE2C"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Similarly, Moore (2022) emphasized that financial recordkeeping strategies, including proper recording of daily transactions and preparations of simple financial summaries, are fundamental for small businesses to monitor performance and make informed decisions. Although many micro-</w:t>
      </w:r>
      <w:proofErr w:type="spellStart"/>
      <w:r>
        <w:rPr>
          <w:rFonts w:ascii="Arial" w:eastAsia="Arial" w:hAnsi="Arial" w:cs="Arial"/>
          <w:sz w:val="22"/>
          <w:szCs w:val="22"/>
        </w:rPr>
        <w:t>enterpreneurs</w:t>
      </w:r>
      <w:proofErr w:type="spellEnd"/>
      <w:r>
        <w:rPr>
          <w:rFonts w:ascii="Arial" w:eastAsia="Arial" w:hAnsi="Arial" w:cs="Arial"/>
          <w:sz w:val="22"/>
          <w:szCs w:val="22"/>
        </w:rPr>
        <w:t xml:space="preserve"> lack formal accounting training, the presence of any systematic recordkeeping significantly improves their ability to understand costs and plan for the future. These studies support the manual recording practices of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as a </w:t>
      </w:r>
      <w:proofErr w:type="gramStart"/>
      <w:r>
        <w:rPr>
          <w:rFonts w:ascii="Arial" w:eastAsia="Arial" w:hAnsi="Arial" w:cs="Arial"/>
          <w:sz w:val="22"/>
          <w:szCs w:val="22"/>
        </w:rPr>
        <w:t>foundational steps</w:t>
      </w:r>
      <w:proofErr w:type="gramEnd"/>
      <w:r>
        <w:rPr>
          <w:rFonts w:ascii="Arial" w:eastAsia="Arial" w:hAnsi="Arial" w:cs="Arial"/>
          <w:sz w:val="22"/>
          <w:szCs w:val="22"/>
        </w:rPr>
        <w:t xml:space="preserve"> toward more structured financial management.</w:t>
      </w:r>
    </w:p>
    <w:p w14:paraId="5663623E" w14:textId="313960BF" w:rsidR="000153FD" w:rsidRDefault="00C03DDB">
      <w:pPr>
        <w:spacing w:line="480" w:lineRule="auto"/>
        <w:ind w:firstLine="720"/>
        <w:jc w:val="both"/>
        <w:rPr>
          <w:rFonts w:ascii="Arial" w:eastAsia="Arial" w:hAnsi="Arial" w:cs="Arial"/>
          <w:sz w:val="22"/>
          <w:szCs w:val="22"/>
        </w:rPr>
      </w:pPr>
      <w:r w:rsidRPr="00C03DDB">
        <w:rPr>
          <w:rFonts w:ascii="Arial" w:eastAsia="Arial" w:hAnsi="Arial" w:cs="Arial"/>
          <w:i/>
          <w:iCs/>
          <w:sz w:val="22"/>
          <w:szCs w:val="22"/>
        </w:rPr>
        <w:t>Computing Totals</w:t>
      </w:r>
      <w:r>
        <w:rPr>
          <w:rFonts w:ascii="Arial" w:eastAsia="Arial" w:hAnsi="Arial" w:cs="Arial"/>
          <w:sz w:val="22"/>
          <w:szCs w:val="22"/>
        </w:rPr>
        <w:t xml:space="preserve">. </w:t>
      </w:r>
      <w:r w:rsidRPr="00C03DDB">
        <w:rPr>
          <w:rFonts w:ascii="Arial" w:eastAsia="Arial" w:hAnsi="Arial" w:cs="Arial"/>
          <w:sz w:val="22"/>
          <w:szCs w:val="22"/>
        </w:rPr>
        <w:t>Computing Totals represents the use of calculators, mobile phones, or costing applications to generate precise cost values. This approach is used when vendors require certainty in computing per-piece or per-batch cost.</w:t>
      </w:r>
      <w:r>
        <w:rPr>
          <w:rFonts w:ascii="Arial" w:eastAsia="Arial" w:hAnsi="Arial" w:cs="Arial"/>
          <w:sz w:val="22"/>
          <w:szCs w:val="22"/>
        </w:rPr>
        <w:t xml:space="preserve"> </w:t>
      </w:r>
    </w:p>
    <w:p w14:paraId="3DBCD092" w14:textId="77777777" w:rsidR="000153FD" w:rsidRDefault="00000000" w:rsidP="00004BF9">
      <w:pPr>
        <w:spacing w:line="240" w:lineRule="auto"/>
        <w:ind w:left="720" w:right="680"/>
        <w:jc w:val="both"/>
        <w:rPr>
          <w:rFonts w:ascii="Arial" w:eastAsia="Arial" w:hAnsi="Arial" w:cs="Arial"/>
          <w:sz w:val="22"/>
          <w:szCs w:val="22"/>
        </w:rPr>
      </w:pPr>
      <w:r w:rsidRPr="00BB1D1D">
        <w:rPr>
          <w:rFonts w:ascii="Arial" w:eastAsia="Arial" w:hAnsi="Arial" w:cs="Arial"/>
          <w:i/>
          <w:iCs/>
          <w:sz w:val="22"/>
          <w:szCs w:val="22"/>
        </w:rPr>
        <w:lastRenderedPageBreak/>
        <w:t xml:space="preserve">“Naa </w:t>
      </w:r>
      <w:proofErr w:type="spellStart"/>
      <w:r w:rsidRPr="00BB1D1D">
        <w:rPr>
          <w:rFonts w:ascii="Arial" w:eastAsia="Arial" w:hAnsi="Arial" w:cs="Arial"/>
          <w:i/>
          <w:iCs/>
          <w:sz w:val="22"/>
          <w:szCs w:val="22"/>
        </w:rPr>
        <w:t>koy</w:t>
      </w:r>
      <w:proofErr w:type="spellEnd"/>
      <w:r w:rsidRPr="00BB1D1D">
        <w:rPr>
          <w:rFonts w:ascii="Arial" w:eastAsia="Arial" w:hAnsi="Arial" w:cs="Arial"/>
          <w:i/>
          <w:iCs/>
          <w:sz w:val="22"/>
          <w:szCs w:val="22"/>
        </w:rPr>
        <w:t xml:space="preserve"> app </w:t>
      </w:r>
      <w:proofErr w:type="spellStart"/>
      <w:r w:rsidRPr="00BB1D1D">
        <w:rPr>
          <w:rFonts w:ascii="Arial" w:eastAsia="Arial" w:hAnsi="Arial" w:cs="Arial"/>
          <w:i/>
          <w:iCs/>
          <w:sz w:val="22"/>
          <w:szCs w:val="22"/>
        </w:rPr>
        <w:t>na</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gina</w:t>
      </w:r>
      <w:proofErr w:type="spellEnd"/>
      <w:r w:rsidRPr="00BB1D1D">
        <w:rPr>
          <w:rFonts w:ascii="Arial" w:eastAsia="Arial" w:hAnsi="Arial" w:cs="Arial"/>
          <w:i/>
          <w:iCs/>
          <w:sz w:val="22"/>
          <w:szCs w:val="22"/>
        </w:rPr>
        <w:t xml:space="preserve">-follow kasi </w:t>
      </w:r>
      <w:proofErr w:type="spellStart"/>
      <w:r w:rsidRPr="00BB1D1D">
        <w:rPr>
          <w:rFonts w:ascii="Arial" w:eastAsia="Arial" w:hAnsi="Arial" w:cs="Arial"/>
          <w:i/>
          <w:iCs/>
          <w:sz w:val="22"/>
          <w:szCs w:val="22"/>
        </w:rPr>
        <w:t>mo</w:t>
      </w:r>
      <w:proofErr w:type="spellEnd"/>
      <w:r w:rsidRPr="00BB1D1D">
        <w:rPr>
          <w:rFonts w:ascii="Arial" w:eastAsia="Arial" w:hAnsi="Arial" w:cs="Arial"/>
          <w:i/>
          <w:iCs/>
          <w:sz w:val="22"/>
          <w:szCs w:val="22"/>
        </w:rPr>
        <w:t xml:space="preserve"> divide </w:t>
      </w:r>
      <w:proofErr w:type="spellStart"/>
      <w:r w:rsidRPr="00BB1D1D">
        <w:rPr>
          <w:rFonts w:ascii="Arial" w:eastAsia="Arial" w:hAnsi="Arial" w:cs="Arial"/>
          <w:i/>
          <w:iCs/>
          <w:sz w:val="22"/>
          <w:szCs w:val="22"/>
        </w:rPr>
        <w:t>siya</w:t>
      </w:r>
      <w:proofErr w:type="spellEnd"/>
      <w:r w:rsidRPr="00BB1D1D">
        <w:rPr>
          <w:rFonts w:ascii="Arial" w:eastAsia="Arial" w:hAnsi="Arial" w:cs="Arial"/>
          <w:i/>
          <w:iCs/>
          <w:sz w:val="22"/>
          <w:szCs w:val="22"/>
        </w:rPr>
        <w:t xml:space="preserve"> directly </w:t>
      </w:r>
      <w:proofErr w:type="spellStart"/>
      <w:r w:rsidRPr="00BB1D1D">
        <w:rPr>
          <w:rFonts w:ascii="Arial" w:eastAsia="Arial" w:hAnsi="Arial" w:cs="Arial"/>
          <w:i/>
          <w:iCs/>
          <w:sz w:val="22"/>
          <w:szCs w:val="22"/>
        </w:rPr>
        <w:t>ra</w:t>
      </w:r>
      <w:proofErr w:type="spellEnd"/>
      <w:r w:rsidRPr="00BB1D1D">
        <w:rPr>
          <w:rFonts w:ascii="Arial" w:eastAsia="Arial" w:hAnsi="Arial" w:cs="Arial"/>
          <w:i/>
          <w:iCs/>
          <w:sz w:val="22"/>
          <w:szCs w:val="22"/>
        </w:rPr>
        <w:t xml:space="preserve"> para di </w:t>
      </w:r>
      <w:proofErr w:type="spellStart"/>
      <w:r w:rsidRPr="00BB1D1D">
        <w:rPr>
          <w:rFonts w:ascii="Arial" w:eastAsia="Arial" w:hAnsi="Arial" w:cs="Arial"/>
          <w:i/>
          <w:iCs/>
          <w:sz w:val="22"/>
          <w:szCs w:val="22"/>
        </w:rPr>
        <w:t>bitaw</w:t>
      </w:r>
      <w:proofErr w:type="spellEnd"/>
      <w:r w:rsidRPr="00BB1D1D">
        <w:rPr>
          <w:rFonts w:ascii="Arial" w:eastAsia="Arial" w:hAnsi="Arial" w:cs="Arial"/>
          <w:i/>
          <w:iCs/>
          <w:sz w:val="22"/>
          <w:szCs w:val="22"/>
        </w:rPr>
        <w:t xml:space="preserve"> ka mag </w:t>
      </w:r>
      <w:proofErr w:type="spellStart"/>
      <w:r w:rsidRPr="00BB1D1D">
        <w:rPr>
          <w:rFonts w:ascii="Arial" w:eastAsia="Arial" w:hAnsi="Arial" w:cs="Arial"/>
          <w:i/>
          <w:iCs/>
          <w:sz w:val="22"/>
          <w:szCs w:val="22"/>
        </w:rPr>
        <w:t>lisod</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tapos</w:t>
      </w:r>
      <w:proofErr w:type="spellEnd"/>
      <w:r w:rsidRPr="00BB1D1D">
        <w:rPr>
          <w:rFonts w:ascii="Arial" w:eastAsia="Arial" w:hAnsi="Arial" w:cs="Arial"/>
          <w:i/>
          <w:iCs/>
          <w:sz w:val="22"/>
          <w:szCs w:val="22"/>
        </w:rPr>
        <w:t xml:space="preserve"> indicate </w:t>
      </w:r>
      <w:proofErr w:type="spellStart"/>
      <w:r w:rsidRPr="00BB1D1D">
        <w:rPr>
          <w:rFonts w:ascii="Arial" w:eastAsia="Arial" w:hAnsi="Arial" w:cs="Arial"/>
          <w:i/>
          <w:iCs/>
          <w:sz w:val="22"/>
          <w:szCs w:val="22"/>
        </w:rPr>
        <w:t>nimo</w:t>
      </w:r>
      <w:proofErr w:type="spellEnd"/>
      <w:r w:rsidRPr="00BB1D1D">
        <w:rPr>
          <w:rFonts w:ascii="Arial" w:eastAsia="Arial" w:hAnsi="Arial" w:cs="Arial"/>
          <w:i/>
          <w:iCs/>
          <w:sz w:val="22"/>
          <w:szCs w:val="22"/>
        </w:rPr>
        <w:t>…</w:t>
      </w:r>
      <w:proofErr w:type="spellStart"/>
      <w:r w:rsidRPr="00BB1D1D">
        <w:rPr>
          <w:rFonts w:ascii="Arial" w:eastAsia="Arial" w:hAnsi="Arial" w:cs="Arial"/>
          <w:i/>
          <w:iCs/>
          <w:sz w:val="22"/>
          <w:szCs w:val="22"/>
        </w:rPr>
        <w:t>didto</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ibutang</w:t>
      </w:r>
      <w:proofErr w:type="spellEnd"/>
      <w:r w:rsidRPr="00BB1D1D">
        <w:rPr>
          <w:rFonts w:ascii="Arial" w:eastAsia="Arial" w:hAnsi="Arial" w:cs="Arial"/>
          <w:i/>
          <w:iCs/>
          <w:sz w:val="22"/>
          <w:szCs w:val="22"/>
        </w:rPr>
        <w:t xml:space="preserve"> lang </w:t>
      </w:r>
      <w:proofErr w:type="spellStart"/>
      <w:r w:rsidRPr="00BB1D1D">
        <w:rPr>
          <w:rFonts w:ascii="Arial" w:eastAsia="Arial" w:hAnsi="Arial" w:cs="Arial"/>
          <w:i/>
          <w:iCs/>
          <w:sz w:val="22"/>
          <w:szCs w:val="22"/>
        </w:rPr>
        <w:t>nimo</w:t>
      </w:r>
      <w:proofErr w:type="spellEnd"/>
      <w:r w:rsidRPr="00BB1D1D">
        <w:rPr>
          <w:rFonts w:ascii="Arial" w:eastAsia="Arial" w:hAnsi="Arial" w:cs="Arial"/>
          <w:i/>
          <w:iCs/>
          <w:sz w:val="22"/>
          <w:szCs w:val="22"/>
        </w:rPr>
        <w:t xml:space="preserve"> ang </w:t>
      </w:r>
      <w:proofErr w:type="spellStart"/>
      <w:r w:rsidRPr="00BB1D1D">
        <w:rPr>
          <w:rFonts w:ascii="Arial" w:eastAsia="Arial" w:hAnsi="Arial" w:cs="Arial"/>
          <w:i/>
          <w:iCs/>
          <w:sz w:val="22"/>
          <w:szCs w:val="22"/>
        </w:rPr>
        <w:t>iyahang</w:t>
      </w:r>
      <w:proofErr w:type="spellEnd"/>
      <w:r w:rsidRPr="00BB1D1D">
        <w:rPr>
          <w:rFonts w:ascii="Arial" w:eastAsia="Arial" w:hAnsi="Arial" w:cs="Arial"/>
          <w:i/>
          <w:iCs/>
          <w:sz w:val="22"/>
          <w:szCs w:val="22"/>
        </w:rPr>
        <w:t>…</w:t>
      </w:r>
      <w:proofErr w:type="spellStart"/>
      <w:r w:rsidRPr="00BB1D1D">
        <w:rPr>
          <w:rFonts w:ascii="Arial" w:eastAsia="Arial" w:hAnsi="Arial" w:cs="Arial"/>
          <w:i/>
          <w:iCs/>
          <w:sz w:val="22"/>
          <w:szCs w:val="22"/>
        </w:rPr>
        <w:t>halimbawa</w:t>
      </w:r>
      <w:proofErr w:type="spellEnd"/>
      <w:r w:rsidRPr="00BB1D1D">
        <w:rPr>
          <w:rFonts w:ascii="Arial" w:eastAsia="Arial" w:hAnsi="Arial" w:cs="Arial"/>
          <w:i/>
          <w:iCs/>
          <w:sz w:val="22"/>
          <w:szCs w:val="22"/>
        </w:rPr>
        <w:t xml:space="preserve"> like ang </w:t>
      </w:r>
      <w:proofErr w:type="spellStart"/>
      <w:r w:rsidRPr="00BB1D1D">
        <w:rPr>
          <w:rFonts w:ascii="Arial" w:eastAsia="Arial" w:hAnsi="Arial" w:cs="Arial"/>
          <w:i/>
          <w:iCs/>
          <w:sz w:val="22"/>
          <w:szCs w:val="22"/>
        </w:rPr>
        <w:t>sa</w:t>
      </w:r>
      <w:proofErr w:type="spellEnd"/>
      <w:r w:rsidRPr="00BB1D1D">
        <w:rPr>
          <w:rFonts w:ascii="Arial" w:eastAsia="Arial" w:hAnsi="Arial" w:cs="Arial"/>
          <w:i/>
          <w:iCs/>
          <w:sz w:val="22"/>
          <w:szCs w:val="22"/>
        </w:rPr>
        <w:t xml:space="preserve"> harina, </w:t>
      </w:r>
      <w:proofErr w:type="spellStart"/>
      <w:r w:rsidRPr="00BB1D1D">
        <w:rPr>
          <w:rFonts w:ascii="Arial" w:eastAsia="Arial" w:hAnsi="Arial" w:cs="Arial"/>
          <w:i/>
          <w:iCs/>
          <w:sz w:val="22"/>
          <w:szCs w:val="22"/>
        </w:rPr>
        <w:t>sa</w:t>
      </w:r>
      <w:proofErr w:type="spellEnd"/>
      <w:r w:rsidRPr="00BB1D1D">
        <w:rPr>
          <w:rFonts w:ascii="Arial" w:eastAsia="Arial" w:hAnsi="Arial" w:cs="Arial"/>
          <w:i/>
          <w:iCs/>
          <w:sz w:val="22"/>
          <w:szCs w:val="22"/>
        </w:rPr>
        <w:t xml:space="preserve"> flour, ang </w:t>
      </w:r>
      <w:proofErr w:type="spellStart"/>
      <w:r w:rsidRPr="00BB1D1D">
        <w:rPr>
          <w:rFonts w:ascii="Arial" w:eastAsia="Arial" w:hAnsi="Arial" w:cs="Arial"/>
          <w:i/>
          <w:iCs/>
          <w:sz w:val="22"/>
          <w:szCs w:val="22"/>
        </w:rPr>
        <w:t>sa</w:t>
      </w:r>
      <w:proofErr w:type="spellEnd"/>
      <w:r w:rsidRPr="00BB1D1D">
        <w:rPr>
          <w:rFonts w:ascii="Arial" w:eastAsia="Arial" w:hAnsi="Arial" w:cs="Arial"/>
          <w:i/>
          <w:iCs/>
          <w:sz w:val="22"/>
          <w:szCs w:val="22"/>
        </w:rPr>
        <w:t xml:space="preserve"> amount </w:t>
      </w:r>
      <w:proofErr w:type="spellStart"/>
      <w:r w:rsidRPr="00BB1D1D">
        <w:rPr>
          <w:rFonts w:ascii="Arial" w:eastAsia="Arial" w:hAnsi="Arial" w:cs="Arial"/>
          <w:i/>
          <w:iCs/>
          <w:sz w:val="22"/>
          <w:szCs w:val="22"/>
        </w:rPr>
        <w:t>sa</w:t>
      </w:r>
      <w:proofErr w:type="spellEnd"/>
      <w:r w:rsidRPr="00BB1D1D">
        <w:rPr>
          <w:rFonts w:ascii="Arial" w:eastAsia="Arial" w:hAnsi="Arial" w:cs="Arial"/>
          <w:i/>
          <w:iCs/>
          <w:sz w:val="22"/>
          <w:szCs w:val="22"/>
        </w:rPr>
        <w:t xml:space="preserve"> ingredients, </w:t>
      </w:r>
      <w:proofErr w:type="spellStart"/>
      <w:r w:rsidRPr="00BB1D1D">
        <w:rPr>
          <w:rFonts w:ascii="Arial" w:eastAsia="Arial" w:hAnsi="Arial" w:cs="Arial"/>
          <w:i/>
          <w:iCs/>
          <w:sz w:val="22"/>
          <w:szCs w:val="22"/>
        </w:rPr>
        <w:t>tapos</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bukod</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sa</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imohang</w:t>
      </w:r>
      <w:proofErr w:type="spellEnd"/>
      <w:r w:rsidRPr="00BB1D1D">
        <w:rPr>
          <w:rFonts w:ascii="Arial" w:eastAsia="Arial" w:hAnsi="Arial" w:cs="Arial"/>
          <w:i/>
          <w:iCs/>
          <w:sz w:val="22"/>
          <w:szCs w:val="22"/>
        </w:rPr>
        <w:t xml:space="preserve"> ingredients, mag-add ka </w:t>
      </w:r>
      <w:proofErr w:type="spellStart"/>
      <w:r w:rsidRPr="00BB1D1D">
        <w:rPr>
          <w:rFonts w:ascii="Arial" w:eastAsia="Arial" w:hAnsi="Arial" w:cs="Arial"/>
          <w:i/>
          <w:iCs/>
          <w:sz w:val="22"/>
          <w:szCs w:val="22"/>
        </w:rPr>
        <w:t>sa</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imohang</w:t>
      </w:r>
      <w:proofErr w:type="spellEnd"/>
      <w:r w:rsidRPr="00BB1D1D">
        <w:rPr>
          <w:rFonts w:ascii="Arial" w:eastAsia="Arial" w:hAnsi="Arial" w:cs="Arial"/>
          <w:i/>
          <w:iCs/>
          <w:sz w:val="22"/>
          <w:szCs w:val="22"/>
        </w:rPr>
        <w:t xml:space="preserve"> labor cost, </w:t>
      </w:r>
      <w:proofErr w:type="spellStart"/>
      <w:r w:rsidRPr="00BB1D1D">
        <w:rPr>
          <w:rFonts w:ascii="Arial" w:eastAsia="Arial" w:hAnsi="Arial" w:cs="Arial"/>
          <w:i/>
          <w:iCs/>
          <w:sz w:val="22"/>
          <w:szCs w:val="22"/>
        </w:rPr>
        <w:t>sa</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imohang</w:t>
      </w:r>
      <w:proofErr w:type="spellEnd"/>
      <w:r w:rsidRPr="00BB1D1D">
        <w:rPr>
          <w:rFonts w:ascii="Arial" w:eastAsia="Arial" w:hAnsi="Arial" w:cs="Arial"/>
          <w:i/>
          <w:iCs/>
          <w:sz w:val="22"/>
          <w:szCs w:val="22"/>
        </w:rPr>
        <w:t xml:space="preserve"> mark-up. Dapat </w:t>
      </w:r>
      <w:proofErr w:type="spellStart"/>
      <w:r w:rsidRPr="00BB1D1D">
        <w:rPr>
          <w:rFonts w:ascii="Arial" w:eastAsia="Arial" w:hAnsi="Arial" w:cs="Arial"/>
          <w:i/>
          <w:iCs/>
          <w:sz w:val="22"/>
          <w:szCs w:val="22"/>
        </w:rPr>
        <w:t>naa</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pud</w:t>
      </w:r>
      <w:proofErr w:type="spellEnd"/>
      <w:r w:rsidRPr="00BB1D1D">
        <w:rPr>
          <w:rFonts w:ascii="Arial" w:eastAsia="Arial" w:hAnsi="Arial" w:cs="Arial"/>
          <w:i/>
          <w:iCs/>
          <w:sz w:val="22"/>
          <w:szCs w:val="22"/>
        </w:rPr>
        <w:t xml:space="preserve"> ka </w:t>
      </w:r>
      <w:proofErr w:type="spellStart"/>
      <w:r w:rsidRPr="00BB1D1D">
        <w:rPr>
          <w:rFonts w:ascii="Arial" w:eastAsia="Arial" w:hAnsi="Arial" w:cs="Arial"/>
          <w:i/>
          <w:iCs/>
          <w:sz w:val="22"/>
          <w:szCs w:val="22"/>
        </w:rPr>
        <w:t>sa</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imohang</w:t>
      </w:r>
      <w:proofErr w:type="spellEnd"/>
      <w:r w:rsidRPr="00BB1D1D">
        <w:rPr>
          <w:rFonts w:ascii="Arial" w:eastAsia="Arial" w:hAnsi="Arial" w:cs="Arial"/>
          <w:i/>
          <w:iCs/>
          <w:sz w:val="22"/>
          <w:szCs w:val="22"/>
        </w:rPr>
        <w:t>…</w:t>
      </w:r>
      <w:proofErr w:type="spellStart"/>
      <w:r w:rsidRPr="00BB1D1D">
        <w:rPr>
          <w:rFonts w:ascii="Arial" w:eastAsia="Arial" w:hAnsi="Arial" w:cs="Arial"/>
          <w:i/>
          <w:iCs/>
          <w:sz w:val="22"/>
          <w:szCs w:val="22"/>
        </w:rPr>
        <w:t>halimbawa</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ako</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butangan</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pud</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nako’g</w:t>
      </w:r>
      <w:proofErr w:type="spellEnd"/>
      <w:r w:rsidRPr="00BB1D1D">
        <w:rPr>
          <w:rFonts w:ascii="Arial" w:eastAsia="Arial" w:hAnsi="Arial" w:cs="Arial"/>
          <w:i/>
          <w:iCs/>
          <w:sz w:val="22"/>
          <w:szCs w:val="22"/>
        </w:rPr>
        <w:t xml:space="preserve"> labor cost </w:t>
      </w:r>
      <w:proofErr w:type="spellStart"/>
      <w:r w:rsidRPr="00BB1D1D">
        <w:rPr>
          <w:rFonts w:ascii="Arial" w:eastAsia="Arial" w:hAnsi="Arial" w:cs="Arial"/>
          <w:i/>
          <w:iCs/>
          <w:sz w:val="22"/>
          <w:szCs w:val="22"/>
        </w:rPr>
        <w:t>sa</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akoang</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kaugalingon</w:t>
      </w:r>
      <w:proofErr w:type="spellEnd"/>
      <w:r w:rsidRPr="00BB1D1D">
        <w:rPr>
          <w:rFonts w:ascii="Arial" w:eastAsia="Arial" w:hAnsi="Arial" w:cs="Arial"/>
          <w:i/>
          <w:iCs/>
          <w:sz w:val="22"/>
          <w:szCs w:val="22"/>
        </w:rPr>
        <w:t xml:space="preserve"> ug pila </w:t>
      </w:r>
      <w:proofErr w:type="spellStart"/>
      <w:r w:rsidRPr="00BB1D1D">
        <w:rPr>
          <w:rFonts w:ascii="Arial" w:eastAsia="Arial" w:hAnsi="Arial" w:cs="Arial"/>
          <w:i/>
          <w:iCs/>
          <w:sz w:val="22"/>
          <w:szCs w:val="22"/>
        </w:rPr>
        <w:t>akoang</w:t>
      </w:r>
      <w:proofErr w:type="spellEnd"/>
      <w:r w:rsidRPr="00BB1D1D">
        <w:rPr>
          <w:rFonts w:ascii="Arial" w:eastAsia="Arial" w:hAnsi="Arial" w:cs="Arial"/>
          <w:i/>
          <w:iCs/>
          <w:sz w:val="22"/>
          <w:szCs w:val="22"/>
        </w:rPr>
        <w:t xml:space="preserve"> per hour, </w:t>
      </w:r>
      <w:proofErr w:type="spellStart"/>
      <w:r w:rsidRPr="00BB1D1D">
        <w:rPr>
          <w:rFonts w:ascii="Arial" w:eastAsia="Arial" w:hAnsi="Arial" w:cs="Arial"/>
          <w:i/>
          <w:iCs/>
          <w:sz w:val="22"/>
          <w:szCs w:val="22"/>
        </w:rPr>
        <w:t>tapos</w:t>
      </w:r>
      <w:proofErr w:type="spellEnd"/>
      <w:r w:rsidRPr="00BB1D1D">
        <w:rPr>
          <w:rFonts w:ascii="Arial" w:eastAsia="Arial" w:hAnsi="Arial" w:cs="Arial"/>
          <w:i/>
          <w:iCs/>
          <w:sz w:val="22"/>
          <w:szCs w:val="22"/>
        </w:rPr>
        <w:t xml:space="preserve"> labor </w:t>
      </w:r>
      <w:proofErr w:type="spellStart"/>
      <w:r w:rsidRPr="00BB1D1D">
        <w:rPr>
          <w:rFonts w:ascii="Arial" w:eastAsia="Arial" w:hAnsi="Arial" w:cs="Arial"/>
          <w:i/>
          <w:iCs/>
          <w:sz w:val="22"/>
          <w:szCs w:val="22"/>
        </w:rPr>
        <w:t>nga</w:t>
      </w:r>
      <w:proofErr w:type="spellEnd"/>
      <w:r w:rsidRPr="00BB1D1D">
        <w:rPr>
          <w:rFonts w:ascii="Arial" w:eastAsia="Arial" w:hAnsi="Arial" w:cs="Arial"/>
          <w:i/>
          <w:iCs/>
          <w:sz w:val="22"/>
          <w:szCs w:val="22"/>
        </w:rPr>
        <w:t xml:space="preserve"> kung </w:t>
      </w:r>
      <w:proofErr w:type="spellStart"/>
      <w:r w:rsidRPr="00BB1D1D">
        <w:rPr>
          <w:rFonts w:ascii="Arial" w:eastAsia="Arial" w:hAnsi="Arial" w:cs="Arial"/>
          <w:i/>
          <w:iCs/>
          <w:sz w:val="22"/>
          <w:szCs w:val="22"/>
        </w:rPr>
        <w:t>naa</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ka’y</w:t>
      </w:r>
      <w:proofErr w:type="spellEnd"/>
      <w:r w:rsidRPr="00BB1D1D">
        <w:rPr>
          <w:rFonts w:ascii="Arial" w:eastAsia="Arial" w:hAnsi="Arial" w:cs="Arial"/>
          <w:i/>
          <w:iCs/>
          <w:sz w:val="22"/>
          <w:szCs w:val="22"/>
        </w:rPr>
        <w:t xml:space="preserve"> assistant, </w:t>
      </w:r>
      <w:proofErr w:type="spellStart"/>
      <w:r w:rsidRPr="00BB1D1D">
        <w:rPr>
          <w:rFonts w:ascii="Arial" w:eastAsia="Arial" w:hAnsi="Arial" w:cs="Arial"/>
          <w:i/>
          <w:iCs/>
          <w:sz w:val="22"/>
          <w:szCs w:val="22"/>
        </w:rPr>
        <w:t>apil</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na</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siya</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sa</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imong</w:t>
      </w:r>
      <w:proofErr w:type="spellEnd"/>
      <w:r w:rsidRPr="00BB1D1D">
        <w:rPr>
          <w:rFonts w:ascii="Arial" w:eastAsia="Arial" w:hAnsi="Arial" w:cs="Arial"/>
          <w:i/>
          <w:iCs/>
          <w:sz w:val="22"/>
          <w:szCs w:val="22"/>
        </w:rPr>
        <w:t xml:space="preserve"> costing </w:t>
      </w:r>
      <w:proofErr w:type="spellStart"/>
      <w:r w:rsidRPr="00BB1D1D">
        <w:rPr>
          <w:rFonts w:ascii="Arial" w:eastAsia="Arial" w:hAnsi="Arial" w:cs="Arial"/>
          <w:i/>
          <w:iCs/>
          <w:sz w:val="22"/>
          <w:szCs w:val="22"/>
        </w:rPr>
        <w:t>nga</w:t>
      </w:r>
      <w:proofErr w:type="spellEnd"/>
      <w:r w:rsidRPr="00BB1D1D">
        <w:rPr>
          <w:rFonts w:ascii="Arial" w:eastAsia="Arial" w:hAnsi="Arial" w:cs="Arial"/>
          <w:i/>
          <w:iCs/>
          <w:sz w:val="22"/>
          <w:szCs w:val="22"/>
        </w:rPr>
        <w:t xml:space="preserve"> para </w:t>
      </w:r>
      <w:proofErr w:type="spellStart"/>
      <w:r w:rsidRPr="00BB1D1D">
        <w:rPr>
          <w:rFonts w:ascii="Arial" w:eastAsia="Arial" w:hAnsi="Arial" w:cs="Arial"/>
          <w:i/>
          <w:iCs/>
          <w:sz w:val="22"/>
          <w:szCs w:val="22"/>
        </w:rPr>
        <w:t>sa</w:t>
      </w:r>
      <w:proofErr w:type="spellEnd"/>
      <w:r w:rsidRPr="00BB1D1D">
        <w:rPr>
          <w:rFonts w:ascii="Arial" w:eastAsia="Arial" w:hAnsi="Arial" w:cs="Arial"/>
          <w:i/>
          <w:iCs/>
          <w:sz w:val="22"/>
          <w:szCs w:val="22"/>
        </w:rPr>
        <w:t xml:space="preserve"> total. Ug </w:t>
      </w:r>
      <w:proofErr w:type="spellStart"/>
      <w:r w:rsidRPr="00BB1D1D">
        <w:rPr>
          <w:rFonts w:ascii="Arial" w:eastAsia="Arial" w:hAnsi="Arial" w:cs="Arial"/>
          <w:i/>
          <w:iCs/>
          <w:sz w:val="22"/>
          <w:szCs w:val="22"/>
        </w:rPr>
        <w:t>pila’y</w:t>
      </w:r>
      <w:proofErr w:type="spellEnd"/>
      <w:r w:rsidRPr="00BB1D1D">
        <w:rPr>
          <w:rFonts w:ascii="Arial" w:eastAsia="Arial" w:hAnsi="Arial" w:cs="Arial"/>
          <w:i/>
          <w:iCs/>
          <w:sz w:val="22"/>
          <w:szCs w:val="22"/>
        </w:rPr>
        <w:t xml:space="preserve"> total </w:t>
      </w:r>
      <w:proofErr w:type="spellStart"/>
      <w:r w:rsidRPr="00BB1D1D">
        <w:rPr>
          <w:rFonts w:ascii="Arial" w:eastAsia="Arial" w:hAnsi="Arial" w:cs="Arial"/>
          <w:i/>
          <w:iCs/>
          <w:sz w:val="22"/>
          <w:szCs w:val="22"/>
        </w:rPr>
        <w:t>niya</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kanang</w:t>
      </w:r>
      <w:proofErr w:type="spellEnd"/>
      <w:r w:rsidRPr="00BB1D1D">
        <w:rPr>
          <w:rFonts w:ascii="Arial" w:eastAsia="Arial" w:hAnsi="Arial" w:cs="Arial"/>
          <w:i/>
          <w:iCs/>
          <w:sz w:val="22"/>
          <w:szCs w:val="22"/>
        </w:rPr>
        <w:t xml:space="preserve"> ma-divide </w:t>
      </w:r>
      <w:proofErr w:type="spellStart"/>
      <w:r w:rsidRPr="00BB1D1D">
        <w:rPr>
          <w:rFonts w:ascii="Arial" w:eastAsia="Arial" w:hAnsi="Arial" w:cs="Arial"/>
          <w:i/>
          <w:iCs/>
          <w:sz w:val="22"/>
          <w:szCs w:val="22"/>
        </w:rPr>
        <w:t>nimo</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naa</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na</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dayon</w:t>
      </w:r>
      <w:proofErr w:type="spellEnd"/>
      <w:r w:rsidRPr="00BB1D1D">
        <w:rPr>
          <w:rFonts w:ascii="Arial" w:eastAsia="Arial" w:hAnsi="Arial" w:cs="Arial"/>
          <w:i/>
          <w:iCs/>
          <w:sz w:val="22"/>
          <w:szCs w:val="22"/>
        </w:rPr>
        <w:t xml:space="preserve"> percentage.”</w:t>
      </w:r>
      <w:r>
        <w:rPr>
          <w:rFonts w:ascii="Arial" w:eastAsia="Arial" w:hAnsi="Arial" w:cs="Arial"/>
          <w:sz w:val="22"/>
          <w:szCs w:val="22"/>
        </w:rPr>
        <w:t xml:space="preserve"> [I’m following an app that divides everything directly so you won’t have a hard time. You just indicate there…for example, for the flour, the amount of each ingredient. Then aside from your ingredients, you also add your labor cost and your mark-up. You should also include…for example, I add my own labor cost based on how I earn per hour, and if you have an assistant, their labor is included in the costing too for the total amount. And once you get the total, the app divides it and shows the percentage right away.] -P2</w:t>
      </w:r>
    </w:p>
    <w:p w14:paraId="0F9A4809" w14:textId="77777777" w:rsidR="000153FD" w:rsidRDefault="00000000" w:rsidP="00004BF9">
      <w:pPr>
        <w:spacing w:line="240" w:lineRule="auto"/>
        <w:ind w:left="720" w:right="680"/>
        <w:jc w:val="both"/>
        <w:rPr>
          <w:rFonts w:ascii="Arial" w:eastAsia="Arial" w:hAnsi="Arial" w:cs="Arial"/>
          <w:sz w:val="22"/>
          <w:szCs w:val="22"/>
        </w:rPr>
      </w:pPr>
      <w:r w:rsidRPr="00BB1D1D">
        <w:rPr>
          <w:rFonts w:ascii="Arial" w:eastAsia="Arial" w:hAnsi="Arial" w:cs="Arial"/>
          <w:i/>
          <w:iCs/>
          <w:sz w:val="22"/>
          <w:szCs w:val="22"/>
        </w:rPr>
        <w:t xml:space="preserve">“Naa </w:t>
      </w:r>
      <w:proofErr w:type="spellStart"/>
      <w:r w:rsidRPr="00BB1D1D">
        <w:rPr>
          <w:rFonts w:ascii="Arial" w:eastAsia="Arial" w:hAnsi="Arial" w:cs="Arial"/>
          <w:i/>
          <w:iCs/>
          <w:sz w:val="22"/>
          <w:szCs w:val="22"/>
        </w:rPr>
        <w:t>ko’y</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gina</w:t>
      </w:r>
      <w:proofErr w:type="spellEnd"/>
      <w:r w:rsidRPr="00BB1D1D">
        <w:rPr>
          <w:rFonts w:ascii="Arial" w:eastAsia="Arial" w:hAnsi="Arial" w:cs="Arial"/>
          <w:i/>
          <w:iCs/>
          <w:sz w:val="22"/>
          <w:szCs w:val="22"/>
        </w:rPr>
        <w:t xml:space="preserve"> adapt </w:t>
      </w:r>
      <w:proofErr w:type="spellStart"/>
      <w:r w:rsidRPr="00BB1D1D">
        <w:rPr>
          <w:rFonts w:ascii="Arial" w:eastAsia="Arial" w:hAnsi="Arial" w:cs="Arial"/>
          <w:i/>
          <w:iCs/>
          <w:sz w:val="22"/>
          <w:szCs w:val="22"/>
        </w:rPr>
        <w:t>katong</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gi-ingon</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nako</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nimo</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ganiha</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naa</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ko’y</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ginagamit</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na</w:t>
      </w:r>
      <w:proofErr w:type="spellEnd"/>
      <w:r w:rsidRPr="00BB1D1D">
        <w:rPr>
          <w:rFonts w:ascii="Arial" w:eastAsia="Arial" w:hAnsi="Arial" w:cs="Arial"/>
          <w:i/>
          <w:iCs/>
          <w:sz w:val="22"/>
          <w:szCs w:val="22"/>
        </w:rPr>
        <w:t xml:space="preserve"> app…tig-cost </w:t>
      </w:r>
      <w:proofErr w:type="spellStart"/>
      <w:r w:rsidRPr="00BB1D1D">
        <w:rPr>
          <w:rFonts w:ascii="Arial" w:eastAsia="Arial" w:hAnsi="Arial" w:cs="Arial"/>
          <w:i/>
          <w:iCs/>
          <w:sz w:val="22"/>
          <w:szCs w:val="22"/>
        </w:rPr>
        <w:t>siya</w:t>
      </w:r>
      <w:proofErr w:type="spellEnd"/>
      <w:r w:rsidRPr="00BB1D1D">
        <w:rPr>
          <w:rFonts w:ascii="Arial" w:eastAsia="Arial" w:hAnsi="Arial" w:cs="Arial"/>
          <w:i/>
          <w:iCs/>
          <w:sz w:val="22"/>
          <w:szCs w:val="22"/>
        </w:rPr>
        <w:t xml:space="preserve"> kay </w:t>
      </w:r>
      <w:proofErr w:type="spellStart"/>
      <w:r w:rsidRPr="00BB1D1D">
        <w:rPr>
          <w:rFonts w:ascii="Arial" w:eastAsia="Arial" w:hAnsi="Arial" w:cs="Arial"/>
          <w:i/>
          <w:iCs/>
          <w:sz w:val="22"/>
          <w:szCs w:val="22"/>
        </w:rPr>
        <w:t>kato</w:t>
      </w:r>
      <w:proofErr w:type="spellEnd"/>
      <w:r w:rsidRPr="00BB1D1D">
        <w:rPr>
          <w:rFonts w:ascii="Arial" w:eastAsia="Arial" w:hAnsi="Arial" w:cs="Arial"/>
          <w:i/>
          <w:iCs/>
          <w:sz w:val="22"/>
          <w:szCs w:val="22"/>
        </w:rPr>
        <w:t xml:space="preserve"> man </w:t>
      </w:r>
      <w:proofErr w:type="spellStart"/>
      <w:r w:rsidRPr="00BB1D1D">
        <w:rPr>
          <w:rFonts w:ascii="Arial" w:eastAsia="Arial" w:hAnsi="Arial" w:cs="Arial"/>
          <w:i/>
          <w:iCs/>
          <w:sz w:val="22"/>
          <w:szCs w:val="22"/>
        </w:rPr>
        <w:t>gud</w:t>
      </w:r>
      <w:proofErr w:type="spellEnd"/>
      <w:r w:rsidRPr="00BB1D1D">
        <w:rPr>
          <w:rFonts w:ascii="Arial" w:eastAsia="Arial" w:hAnsi="Arial" w:cs="Arial"/>
          <w:i/>
          <w:iCs/>
          <w:sz w:val="22"/>
          <w:szCs w:val="22"/>
        </w:rPr>
        <w:t xml:space="preserve">, mas easy </w:t>
      </w:r>
      <w:proofErr w:type="spellStart"/>
      <w:r w:rsidRPr="00BB1D1D">
        <w:rPr>
          <w:rFonts w:ascii="Arial" w:eastAsia="Arial" w:hAnsi="Arial" w:cs="Arial"/>
          <w:i/>
          <w:iCs/>
          <w:sz w:val="22"/>
          <w:szCs w:val="22"/>
        </w:rPr>
        <w:t>siya</w:t>
      </w:r>
      <w:proofErr w:type="spellEnd"/>
      <w:r w:rsidRPr="00BB1D1D">
        <w:rPr>
          <w:rFonts w:ascii="Arial" w:eastAsia="Arial" w:hAnsi="Arial" w:cs="Arial"/>
          <w:i/>
          <w:iCs/>
          <w:sz w:val="22"/>
          <w:szCs w:val="22"/>
        </w:rPr>
        <w:t xml:space="preserve"> kay direct </w:t>
      </w:r>
      <w:proofErr w:type="spellStart"/>
      <w:r w:rsidRPr="00BB1D1D">
        <w:rPr>
          <w:rFonts w:ascii="Arial" w:eastAsia="Arial" w:hAnsi="Arial" w:cs="Arial"/>
          <w:i/>
          <w:iCs/>
          <w:sz w:val="22"/>
          <w:szCs w:val="22"/>
        </w:rPr>
        <w:t>na</w:t>
      </w:r>
      <w:proofErr w:type="spellEnd"/>
      <w:r w:rsidRPr="00BB1D1D">
        <w:rPr>
          <w:rFonts w:ascii="Arial" w:eastAsia="Arial" w:hAnsi="Arial" w:cs="Arial"/>
          <w:i/>
          <w:iCs/>
          <w:sz w:val="22"/>
          <w:szCs w:val="22"/>
        </w:rPr>
        <w:t xml:space="preserve"> mag calculate.”</w:t>
      </w:r>
      <w:r>
        <w:rPr>
          <w:rFonts w:ascii="Arial" w:eastAsia="Arial" w:hAnsi="Arial" w:cs="Arial"/>
          <w:sz w:val="22"/>
          <w:szCs w:val="22"/>
        </w:rPr>
        <w:t xml:space="preserve"> [I’m adapting what I told you earlier. I’m using an app…it calculates the cost directly because it’s easier that way.] -P2</w:t>
      </w:r>
    </w:p>
    <w:p w14:paraId="2CCA3053" w14:textId="77777777" w:rsidR="000153FD" w:rsidRDefault="000153FD">
      <w:pPr>
        <w:spacing w:line="240" w:lineRule="auto"/>
        <w:ind w:left="720"/>
        <w:jc w:val="both"/>
        <w:rPr>
          <w:rFonts w:ascii="Arial" w:eastAsia="Arial" w:hAnsi="Arial" w:cs="Arial"/>
          <w:sz w:val="22"/>
          <w:szCs w:val="22"/>
        </w:rPr>
      </w:pPr>
    </w:p>
    <w:p w14:paraId="63ACBCB0" w14:textId="77777777" w:rsidR="000153FD" w:rsidRDefault="00000000">
      <w:pPr>
        <w:spacing w:line="480" w:lineRule="auto"/>
        <w:jc w:val="both"/>
        <w:rPr>
          <w:rFonts w:ascii="Arial" w:eastAsia="Arial" w:hAnsi="Arial" w:cs="Arial"/>
          <w:sz w:val="22"/>
          <w:szCs w:val="22"/>
        </w:rPr>
      </w:pPr>
      <w:r>
        <w:rPr>
          <w:rFonts w:ascii="Arial" w:eastAsia="Arial" w:hAnsi="Arial" w:cs="Arial"/>
          <w:sz w:val="22"/>
          <w:szCs w:val="22"/>
        </w:rPr>
        <w:tab/>
        <w:t xml:space="preserve">The response of the participants shows an emerging digitalization of costing practices among micro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businesses. While not yet full-blown computerized accounting, the use of mobile application aids accuracy and efficiency in computing direct costs. It shortens the time needed to re-compute costs when prices change and reduces simple mathematical errors. The adoption of these tools indicates a willingness among owners to integrate technology into their operations as long as it remains simple and accessible. </w:t>
      </w:r>
    </w:p>
    <w:p w14:paraId="74CF9249" w14:textId="22A58150" w:rsidR="000153FD" w:rsidRDefault="00000000">
      <w:pPr>
        <w:spacing w:line="480" w:lineRule="auto"/>
        <w:jc w:val="both"/>
        <w:rPr>
          <w:rFonts w:ascii="Arial" w:eastAsia="Arial" w:hAnsi="Arial" w:cs="Arial"/>
          <w:sz w:val="22"/>
          <w:szCs w:val="22"/>
        </w:rPr>
      </w:pPr>
      <w:r>
        <w:rPr>
          <w:rFonts w:ascii="Arial" w:eastAsia="Arial" w:hAnsi="Arial" w:cs="Arial"/>
          <w:sz w:val="22"/>
          <w:szCs w:val="22"/>
        </w:rPr>
        <w:tab/>
        <w:t xml:space="preserve">An observation made by the researcher during the interview was that the participant was very confident with her answers. </w:t>
      </w:r>
      <w:r w:rsidR="0064566D" w:rsidRPr="0064566D">
        <w:rPr>
          <w:rFonts w:ascii="Arial" w:eastAsia="Arial" w:hAnsi="Arial" w:cs="Arial"/>
          <w:sz w:val="22"/>
          <w:szCs w:val="22"/>
        </w:rPr>
        <w:t>It was evident that the app she was using was efficient for her, and that she had been using it for quite some time.</w:t>
      </w:r>
      <w:r w:rsidR="0064566D">
        <w:rPr>
          <w:rFonts w:ascii="Arial" w:eastAsia="Arial" w:hAnsi="Arial" w:cs="Arial"/>
          <w:sz w:val="22"/>
          <w:szCs w:val="22"/>
        </w:rPr>
        <w:t xml:space="preserve"> </w:t>
      </w:r>
      <w:r>
        <w:rPr>
          <w:rFonts w:ascii="Arial" w:eastAsia="Arial" w:hAnsi="Arial" w:cs="Arial"/>
          <w:sz w:val="22"/>
          <w:szCs w:val="22"/>
        </w:rPr>
        <w:t xml:space="preserve">She was very approachable and very willing to share the knowledge and experiences she has gained from her business. </w:t>
      </w:r>
    </w:p>
    <w:p w14:paraId="5A2BFF5E" w14:textId="77777777" w:rsidR="000153FD" w:rsidRDefault="00000000">
      <w:pPr>
        <w:spacing w:line="480" w:lineRule="auto"/>
        <w:jc w:val="both"/>
        <w:rPr>
          <w:rFonts w:ascii="Arial" w:eastAsia="Arial" w:hAnsi="Arial" w:cs="Arial"/>
          <w:sz w:val="22"/>
          <w:szCs w:val="22"/>
        </w:rPr>
      </w:pPr>
      <w:r>
        <w:rPr>
          <w:rFonts w:ascii="Arial" w:eastAsia="Arial" w:hAnsi="Arial" w:cs="Arial"/>
          <w:sz w:val="22"/>
          <w:szCs w:val="22"/>
        </w:rPr>
        <w:tab/>
        <w:t xml:space="preserve">The participant also suggested using the same application to make costing easier and to better track expenses or cash flow. According to her, tools like this can help small </w:t>
      </w:r>
      <w:r>
        <w:rPr>
          <w:rFonts w:ascii="Arial" w:eastAsia="Arial" w:hAnsi="Arial" w:cs="Arial"/>
          <w:sz w:val="22"/>
          <w:szCs w:val="22"/>
        </w:rPr>
        <w:lastRenderedPageBreak/>
        <w:t>businesses become more organized and efficient, especially when it comes to budgeting and monitoring profits. She emphasized that in today’s generation, we should make use of the resources and technology available to us, particularly now that the world is becoming more modern and digital. For her, adopting these tools is not only convenient but also a smart step toward improving business operations and decision-making.</w:t>
      </w:r>
    </w:p>
    <w:p w14:paraId="64F094EF" w14:textId="5EAEFDC8" w:rsidR="000153FD" w:rsidRPr="007457B8" w:rsidRDefault="00000000">
      <w:pPr>
        <w:spacing w:line="480" w:lineRule="auto"/>
        <w:jc w:val="both"/>
        <w:rPr>
          <w:rFonts w:ascii="Arial" w:eastAsia="Arial" w:hAnsi="Arial" w:cs="Arial"/>
          <w:sz w:val="22"/>
          <w:szCs w:val="22"/>
          <w:highlight w:val="yellow"/>
        </w:rPr>
      </w:pPr>
      <w:r>
        <w:rPr>
          <w:rFonts w:ascii="Arial" w:eastAsia="Arial" w:hAnsi="Arial" w:cs="Arial"/>
          <w:sz w:val="22"/>
          <w:szCs w:val="22"/>
        </w:rPr>
        <w:tab/>
      </w:r>
      <w:proofErr w:type="spellStart"/>
      <w:r w:rsidR="007457B8" w:rsidRPr="007457B8">
        <w:rPr>
          <w:rFonts w:ascii="Arial" w:eastAsia="Arial" w:hAnsi="Arial" w:cs="Arial"/>
          <w:sz w:val="22"/>
          <w:szCs w:val="22"/>
        </w:rPr>
        <w:t>Kazançoglu</w:t>
      </w:r>
      <w:proofErr w:type="spellEnd"/>
      <w:r w:rsidR="007457B8" w:rsidRPr="007457B8">
        <w:rPr>
          <w:rFonts w:ascii="Arial" w:eastAsia="Arial" w:hAnsi="Arial" w:cs="Arial"/>
          <w:sz w:val="22"/>
          <w:szCs w:val="22"/>
        </w:rPr>
        <w:t xml:space="preserve"> et al. (2021) study demonstrates how adopting systematic tools and methods can support sustainability and efficiency, reinforcing how digital apps can help small business owners monitor costs, reduce errors, and make better financial decisions. Thus, this study’s findings complement the participant's experiences of technology adoption enhancing organizational and operational practices.</w:t>
      </w:r>
    </w:p>
    <w:p w14:paraId="44CADCC0" w14:textId="18D929F4" w:rsidR="000153FD" w:rsidRDefault="00000000" w:rsidP="00C44444">
      <w:pPr>
        <w:spacing w:line="480" w:lineRule="auto"/>
        <w:jc w:val="both"/>
        <w:rPr>
          <w:rFonts w:ascii="Arial" w:eastAsia="Arial" w:hAnsi="Arial" w:cs="Arial"/>
          <w:sz w:val="22"/>
          <w:szCs w:val="22"/>
        </w:rPr>
      </w:pPr>
      <w:r>
        <w:rPr>
          <w:rFonts w:ascii="Arial" w:eastAsia="Arial" w:hAnsi="Arial" w:cs="Arial"/>
          <w:sz w:val="22"/>
          <w:szCs w:val="22"/>
        </w:rPr>
        <w:tab/>
        <w:t>Rakshit et al. (2021) further examined mobile app utilization among SMEs in developing economies and observed that mobile-based tools support real-time decision-making in areas such as inventory, pricing, and customer transactions. Although their focus was broader than food micro-enterprises, the findings suggest that mobile devices can serve as low-cost, high-impact tools for financial computation and cost monitoring, especially for owners with limited access to formal accounting systems. These insights align with the practice of P2, who rely on mobile applications to streamline their costing process.</w:t>
      </w:r>
    </w:p>
    <w:p w14:paraId="6E14DA0B" w14:textId="7324DCFC" w:rsidR="000153FD" w:rsidRDefault="00000000">
      <w:pPr>
        <w:spacing w:before="240" w:after="240" w:line="480" w:lineRule="auto"/>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 xml:space="preserve">The findings under </w:t>
      </w:r>
      <w:r w:rsidR="00AF428D">
        <w:rPr>
          <w:rFonts w:ascii="Arial" w:eastAsia="Arial" w:hAnsi="Arial" w:cs="Arial"/>
          <w:sz w:val="22"/>
          <w:szCs w:val="22"/>
        </w:rPr>
        <w:t>Determining Direct Costs</w:t>
      </w:r>
      <w:r w:rsidR="00C477D8">
        <w:rPr>
          <w:rFonts w:ascii="Arial" w:eastAsia="Arial" w:hAnsi="Arial" w:cs="Arial"/>
          <w:sz w:val="22"/>
          <w:szCs w:val="22"/>
        </w:rPr>
        <w:t>’</w:t>
      </w:r>
      <w:r>
        <w:rPr>
          <w:rFonts w:ascii="Arial" w:eastAsia="Arial" w:hAnsi="Arial" w:cs="Arial"/>
          <w:sz w:val="22"/>
          <w:szCs w:val="22"/>
        </w:rPr>
        <w:t xml:space="preserve"> show</w:t>
      </w:r>
      <w:r w:rsidR="00C477D8">
        <w:rPr>
          <w:rFonts w:ascii="Arial" w:eastAsia="Arial" w:hAnsi="Arial" w:cs="Arial"/>
          <w:sz w:val="22"/>
          <w:szCs w:val="22"/>
        </w:rPr>
        <w:t>s</w:t>
      </w:r>
      <w:r>
        <w:rPr>
          <w:rFonts w:ascii="Arial" w:eastAsia="Arial" w:hAnsi="Arial" w:cs="Arial"/>
          <w:sz w:val="22"/>
          <w:szCs w:val="22"/>
        </w:rPr>
        <w:t xml:space="preserve"> how </w:t>
      </w:r>
      <w:proofErr w:type="spellStart"/>
      <w:r w:rsidRPr="00C477D8">
        <w:rPr>
          <w:rFonts w:ascii="Arial" w:eastAsia="Arial" w:hAnsi="Arial" w:cs="Arial"/>
          <w:i/>
          <w:iCs/>
          <w:sz w:val="22"/>
          <w:szCs w:val="22"/>
        </w:rPr>
        <w:t>kakanin</w:t>
      </w:r>
      <w:proofErr w:type="spellEnd"/>
      <w:r>
        <w:rPr>
          <w:rFonts w:ascii="Arial" w:eastAsia="Arial" w:hAnsi="Arial" w:cs="Arial"/>
          <w:sz w:val="22"/>
          <w:szCs w:val="22"/>
        </w:rPr>
        <w:t xml:space="preserve"> vendors minimize uncertainty and handle daily decision-making in ways that align with Transaction Cost Theory. Coase’s framework emphasizes that businesses aim to reduce the cost of gathering information, negotiating, and monitoring transactions. Sellers who use itemized costing, calculators, or mobile applications demonstrate efforts to lower these transaction costs by increasing the accuracy and speed of computing ingredient expenses. Meanwhile, reliance on experience-based estimation and rolling budgets reflects a low-</w:t>
      </w:r>
      <w:r>
        <w:rPr>
          <w:rFonts w:ascii="Arial" w:eastAsia="Arial" w:hAnsi="Arial" w:cs="Arial"/>
          <w:sz w:val="22"/>
          <w:szCs w:val="22"/>
        </w:rPr>
        <w:lastRenderedPageBreak/>
        <w:t>cost mechanism for avoiding repeated computation, allowing vendors to make quick decisions without heavy cognitive effort. However, when ingredient prices fluctuate or when bulk orders occur, vendors shift from estimation to structured computation, indicating that they increase accuracy only when the risk of financial loss becomes high. This pattern supports the theoretical idea that micro-enterprises adjust their costing behavior based on the economic trade-off between effort and risk, adopting more formal methods when uncertainty threatens profitability.</w:t>
      </w:r>
    </w:p>
    <w:p w14:paraId="013792A9" w14:textId="5B6B7681" w:rsidR="0021316F" w:rsidRDefault="00000000" w:rsidP="00996A20">
      <w:pPr>
        <w:spacing w:before="240" w:after="240" w:line="480" w:lineRule="auto"/>
        <w:ind w:firstLine="720"/>
        <w:jc w:val="both"/>
      </w:pPr>
      <w:r>
        <w:rPr>
          <w:rFonts w:ascii="Arial" w:eastAsia="Arial" w:hAnsi="Arial" w:cs="Arial"/>
          <w:sz w:val="22"/>
          <w:szCs w:val="22"/>
        </w:rPr>
        <w:t xml:space="preserve">The findings suggest that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would benefit from practical tools that make cost computation easier, more consistent, and less reliant on memory. Since many sellers shift between estimation and itemized costing depending on the situation, introducing simple and user-friendly costing tools—such as standardized recipe costing sheets, mobile calculator templates, or laminated computation guides—can help stabilize their pricing and reduce the risk of underestimating costs. Local livelihood offices and cooperatives may also offer short training sessions on basic food costing to help vendors transition from purely experience-based estimation to more structured cost monitoring. These low-cost interventions can strengthen financial decision-making, help protect profit margins, and support long-term sustainability of the business.</w:t>
      </w:r>
      <w:r w:rsidR="0089075D" w:rsidRPr="0089075D">
        <w:t xml:space="preserve"> </w:t>
      </w:r>
    </w:p>
    <w:p w14:paraId="0EF18FE9" w14:textId="44AE177E" w:rsidR="009B1A48" w:rsidRPr="00623EA0" w:rsidRDefault="00FA4558" w:rsidP="00623EA0">
      <w:pPr>
        <w:pStyle w:val="Heading2"/>
        <w:rPr>
          <w:rStyle w:val="Heading2Char"/>
          <w:rFonts w:ascii="Arial" w:eastAsia="Play" w:hAnsi="Arial" w:cs="Arial"/>
          <w:color w:val="auto"/>
          <w:sz w:val="22"/>
          <w:szCs w:val="22"/>
        </w:rPr>
      </w:pPr>
      <w:bookmarkStart w:id="50" w:name="_Toc219309137"/>
      <w:r w:rsidRPr="00623EA0">
        <w:rPr>
          <w:rFonts w:ascii="Arial" w:hAnsi="Arial" w:cs="Arial"/>
          <w:color w:val="auto"/>
          <w:sz w:val="22"/>
          <w:szCs w:val="22"/>
        </w:rPr>
        <w:t>Accounting for Indirect Costs</w:t>
      </w:r>
      <w:bookmarkEnd w:id="50"/>
    </w:p>
    <w:p w14:paraId="1217A93F" w14:textId="4CE06CF6" w:rsidR="000153FD" w:rsidRPr="006D470F" w:rsidRDefault="00A62654" w:rsidP="00996A20">
      <w:pPr>
        <w:spacing w:before="240" w:after="240" w:line="480" w:lineRule="auto"/>
        <w:ind w:firstLine="720"/>
        <w:jc w:val="both"/>
      </w:pPr>
      <w:r w:rsidRPr="00A62654">
        <w:rPr>
          <w:rFonts w:ascii="Arial" w:eastAsia="Arial" w:hAnsi="Arial" w:cs="Arial"/>
          <w:sz w:val="22"/>
          <w:szCs w:val="22"/>
        </w:rPr>
        <w:t xml:space="preserve">This major category explains how participants recognize and integrate various overhead expenses into their costing practices. Indirect costs such as gas, electricity, packaging, and transportation are difficult to measure precisely, leading vendors to use approximations and adaptive strategies. Their ability to integrate these costs reflects a practical understanding of true production expenses. This category was shaped by </w:t>
      </w:r>
      <w:r w:rsidR="00803614">
        <w:rPr>
          <w:rFonts w:ascii="Arial" w:eastAsia="Arial" w:hAnsi="Arial" w:cs="Arial"/>
          <w:sz w:val="22"/>
          <w:szCs w:val="22"/>
        </w:rPr>
        <w:t>four</w:t>
      </w:r>
      <w:r w:rsidRPr="00A62654">
        <w:rPr>
          <w:rFonts w:ascii="Arial" w:eastAsia="Arial" w:hAnsi="Arial" w:cs="Arial"/>
          <w:sz w:val="22"/>
          <w:szCs w:val="22"/>
        </w:rPr>
        <w:t xml:space="preserve"> subcategories: </w:t>
      </w:r>
      <w:r w:rsidRPr="00A62654">
        <w:rPr>
          <w:rFonts w:ascii="Arial" w:eastAsia="Arial" w:hAnsi="Arial" w:cs="Arial"/>
          <w:i/>
          <w:iCs/>
          <w:sz w:val="22"/>
          <w:szCs w:val="22"/>
        </w:rPr>
        <w:t>Allocating Overhead,</w:t>
      </w:r>
      <w:r w:rsidR="00D16D3A">
        <w:rPr>
          <w:rFonts w:ascii="Arial" w:eastAsia="Arial" w:hAnsi="Arial" w:cs="Arial"/>
          <w:i/>
          <w:iCs/>
          <w:sz w:val="22"/>
          <w:szCs w:val="22"/>
        </w:rPr>
        <w:t xml:space="preserve"> Including Overhead,</w:t>
      </w:r>
      <w:r w:rsidR="00930A6E">
        <w:rPr>
          <w:rFonts w:ascii="Arial" w:eastAsia="Arial" w:hAnsi="Arial" w:cs="Arial"/>
          <w:i/>
          <w:iCs/>
          <w:sz w:val="22"/>
          <w:szCs w:val="22"/>
        </w:rPr>
        <w:t xml:space="preserve"> Applying Percentages, </w:t>
      </w:r>
      <w:r w:rsidRPr="00A62654">
        <w:rPr>
          <w:rFonts w:ascii="Arial" w:eastAsia="Arial" w:hAnsi="Arial" w:cs="Arial"/>
          <w:sz w:val="22"/>
          <w:szCs w:val="22"/>
        </w:rPr>
        <w:t xml:space="preserve">and </w:t>
      </w:r>
      <w:r w:rsidRPr="00A62654">
        <w:rPr>
          <w:rFonts w:ascii="Arial" w:eastAsia="Arial" w:hAnsi="Arial" w:cs="Arial"/>
          <w:i/>
          <w:iCs/>
          <w:sz w:val="22"/>
          <w:szCs w:val="22"/>
        </w:rPr>
        <w:t>Adjusting Charges</w:t>
      </w:r>
      <w:r w:rsidRPr="00A62654">
        <w:rPr>
          <w:rFonts w:ascii="Arial" w:eastAsia="Arial" w:hAnsi="Arial" w:cs="Arial"/>
          <w:sz w:val="22"/>
          <w:szCs w:val="22"/>
        </w:rPr>
        <w:t>.</w:t>
      </w:r>
    </w:p>
    <w:p w14:paraId="30C49786" w14:textId="49332D30" w:rsidR="000153FD" w:rsidRDefault="00000000">
      <w:pPr>
        <w:spacing w:before="240" w:after="240" w:line="480" w:lineRule="auto"/>
        <w:jc w:val="both"/>
        <w:rPr>
          <w:rFonts w:ascii="Arial" w:eastAsia="Arial" w:hAnsi="Arial" w:cs="Arial"/>
          <w:sz w:val="22"/>
          <w:szCs w:val="22"/>
        </w:rPr>
      </w:pPr>
      <w:r>
        <w:rPr>
          <w:rFonts w:ascii="Arial" w:eastAsia="Arial" w:hAnsi="Arial" w:cs="Arial"/>
          <w:i/>
          <w:iCs/>
          <w:sz w:val="22"/>
          <w:szCs w:val="22"/>
        </w:rPr>
        <w:lastRenderedPageBreak/>
        <w:t xml:space="preserve">        </w:t>
      </w:r>
      <w:r>
        <w:rPr>
          <w:rFonts w:ascii="Arial" w:eastAsia="Arial" w:hAnsi="Arial" w:cs="Arial"/>
          <w:i/>
          <w:iCs/>
          <w:sz w:val="22"/>
          <w:szCs w:val="22"/>
        </w:rPr>
        <w:tab/>
      </w:r>
      <w:r w:rsidR="00591926" w:rsidRPr="00A62654">
        <w:rPr>
          <w:rFonts w:ascii="Arial" w:eastAsia="Arial" w:hAnsi="Arial" w:cs="Arial"/>
          <w:i/>
          <w:iCs/>
          <w:sz w:val="22"/>
          <w:szCs w:val="22"/>
        </w:rPr>
        <w:t>Allocating Overhead</w:t>
      </w:r>
      <w:r>
        <w:rPr>
          <w:rFonts w:ascii="Arial" w:eastAsia="Arial" w:hAnsi="Arial" w:cs="Arial"/>
          <w:i/>
          <w:iCs/>
          <w:sz w:val="22"/>
          <w:szCs w:val="22"/>
        </w:rPr>
        <w:t xml:space="preserve">. </w:t>
      </w:r>
      <w:r w:rsidR="00426A4C" w:rsidRPr="00426A4C">
        <w:rPr>
          <w:rFonts w:ascii="Arial" w:eastAsia="Arial" w:hAnsi="Arial" w:cs="Arial"/>
          <w:sz w:val="22"/>
          <w:szCs w:val="22"/>
        </w:rPr>
        <w:t>Allocating Overhead refers to dividing costs of utilities (gas, electricity, water) across multiple products or batches. This process helps vendors assign a reasonable portion of indirect expenses to each production cycle.</w:t>
      </w:r>
    </w:p>
    <w:p w14:paraId="00F5CE05" w14:textId="77777777" w:rsidR="000153FD" w:rsidRDefault="00000000" w:rsidP="00D26C97">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"Ang </w:t>
      </w:r>
      <w:proofErr w:type="spellStart"/>
      <w:r>
        <w:rPr>
          <w:rFonts w:ascii="Arial" w:eastAsia="Arial" w:hAnsi="Arial" w:cs="Arial"/>
          <w:i/>
          <w:iCs/>
          <w:sz w:val="22"/>
          <w:szCs w:val="22"/>
        </w:rPr>
        <w:t>akoa</w:t>
      </w:r>
      <w:proofErr w:type="spellEnd"/>
      <w:r>
        <w:rPr>
          <w:rFonts w:ascii="Arial" w:eastAsia="Arial" w:hAnsi="Arial" w:cs="Arial"/>
          <w:i/>
          <w:iCs/>
          <w:sz w:val="22"/>
          <w:szCs w:val="22"/>
        </w:rPr>
        <w:t xml:space="preserve"> is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gas kasi mahal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kayo ang gas ug electricity </w:t>
      </w:r>
      <w:proofErr w:type="spellStart"/>
      <w:r>
        <w:rPr>
          <w:rFonts w:ascii="Arial" w:eastAsia="Arial" w:hAnsi="Arial" w:cs="Arial"/>
          <w:i/>
          <w:iCs/>
          <w:sz w:val="22"/>
          <w:szCs w:val="22"/>
        </w:rPr>
        <w:t>karon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tapos</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mao’y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pinakataas</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namo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over overhead. Dayon </w:t>
      </w:r>
      <w:proofErr w:type="spellStart"/>
      <w:r>
        <w:rPr>
          <w:rFonts w:ascii="Arial" w:eastAsia="Arial" w:hAnsi="Arial" w:cs="Arial"/>
          <w:i/>
          <w:iCs/>
          <w:sz w:val="22"/>
          <w:szCs w:val="22"/>
        </w:rPr>
        <w:t>ibahin</w:t>
      </w:r>
      <w:proofErr w:type="spellEnd"/>
      <w:r>
        <w:rPr>
          <w:rFonts w:ascii="Arial" w:eastAsia="Arial" w:hAnsi="Arial" w:cs="Arial"/>
          <w:i/>
          <w:iCs/>
          <w:sz w:val="22"/>
          <w:szCs w:val="22"/>
        </w:rPr>
        <w:t xml:space="preserve"> pa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kung </w:t>
      </w:r>
      <w:proofErr w:type="spellStart"/>
      <w:r>
        <w:rPr>
          <w:rFonts w:ascii="Arial" w:eastAsia="Arial" w:hAnsi="Arial" w:cs="Arial"/>
          <w:i/>
          <w:iCs/>
          <w:sz w:val="22"/>
          <w:szCs w:val="22"/>
        </w:rPr>
        <w:t>ika</w:t>
      </w:r>
      <w:proofErr w:type="spellEnd"/>
      <w:r>
        <w:rPr>
          <w:rFonts w:ascii="Arial" w:eastAsia="Arial" w:hAnsi="Arial" w:cs="Arial"/>
          <w:i/>
          <w:iCs/>
          <w:sz w:val="22"/>
          <w:szCs w:val="22"/>
        </w:rPr>
        <w:t xml:space="preserve">-pila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lutuan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nagamit</w:t>
      </w:r>
      <w:proofErr w:type="spellEnd"/>
      <w:r>
        <w:rPr>
          <w:rFonts w:ascii="Arial" w:eastAsia="Arial" w:hAnsi="Arial" w:cs="Arial"/>
          <w:i/>
          <w:iCs/>
          <w:sz w:val="22"/>
          <w:szCs w:val="22"/>
        </w:rPr>
        <w:t xml:space="preserve"> ang gas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daily or monthly </w:t>
      </w:r>
      <w:proofErr w:type="spellStart"/>
      <w:r>
        <w:rPr>
          <w:rFonts w:ascii="Arial" w:eastAsia="Arial" w:hAnsi="Arial" w:cs="Arial"/>
          <w:i/>
          <w:iCs/>
          <w:sz w:val="22"/>
          <w:szCs w:val="22"/>
        </w:rPr>
        <w:t>ba</w:t>
      </w:r>
      <w:proofErr w:type="spellEnd"/>
      <w:r>
        <w:rPr>
          <w:rFonts w:ascii="Arial" w:eastAsia="Arial" w:hAnsi="Arial" w:cs="Arial"/>
          <w:i/>
          <w:iCs/>
          <w:sz w:val="22"/>
          <w:szCs w:val="22"/>
        </w:rPr>
        <w:t xml:space="preserve"> kaha..."</w:t>
      </w:r>
      <w:r>
        <w:rPr>
          <w:rFonts w:ascii="Arial" w:eastAsia="Arial" w:hAnsi="Arial" w:cs="Arial"/>
          <w:sz w:val="22"/>
          <w:szCs w:val="22"/>
        </w:rPr>
        <w:t xml:space="preserve"> [My focus is on the gas because gas and electricity are really expensive now, and that’s our highest overhead cost. Then I divide it based on how many times the gas was used for cooking, whether daily or monthly.] -P2</w:t>
      </w:r>
    </w:p>
    <w:p w14:paraId="70ED3D3A" w14:textId="77777777" w:rsidR="000153FD" w:rsidRDefault="00000000" w:rsidP="00D26C97">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"Kung mag-assorted </w:t>
      </w:r>
      <w:proofErr w:type="spellStart"/>
      <w:r>
        <w:rPr>
          <w:rFonts w:ascii="Arial" w:eastAsia="Arial" w:hAnsi="Arial" w:cs="Arial"/>
          <w:i/>
          <w:iCs/>
          <w:sz w:val="22"/>
          <w:szCs w:val="22"/>
        </w:rPr>
        <w:t>ko'g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kakanin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w:t>
      </w:r>
      <w:proofErr w:type="spellEnd"/>
      <w:r>
        <w:rPr>
          <w:rFonts w:ascii="Arial" w:eastAsia="Arial" w:hAnsi="Arial" w:cs="Arial"/>
          <w:i/>
          <w:iCs/>
          <w:sz w:val="22"/>
          <w:szCs w:val="22"/>
        </w:rPr>
        <w:t xml:space="preserve">-portion ang overhead fairly and equally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kanang</w:t>
      </w:r>
      <w:proofErr w:type="spellEnd"/>
      <w:r>
        <w:rPr>
          <w:rFonts w:ascii="Arial" w:eastAsia="Arial" w:hAnsi="Arial" w:cs="Arial"/>
          <w:i/>
          <w:iCs/>
          <w:sz w:val="22"/>
          <w:szCs w:val="22"/>
        </w:rPr>
        <w:t xml:space="preserve"> example if...lima ka </w:t>
      </w:r>
      <w:proofErr w:type="spellStart"/>
      <w:r>
        <w:rPr>
          <w:rFonts w:ascii="Arial" w:eastAsia="Arial" w:hAnsi="Arial" w:cs="Arial"/>
          <w:i/>
          <w:iCs/>
          <w:sz w:val="22"/>
          <w:szCs w:val="22"/>
        </w:rPr>
        <w:t>klase</w:t>
      </w:r>
      <w:proofErr w:type="spellEnd"/>
      <w:r>
        <w:rPr>
          <w:rFonts w:ascii="Arial" w:eastAsia="Arial" w:hAnsi="Arial" w:cs="Arial"/>
          <w:i/>
          <w:iCs/>
          <w:sz w:val="22"/>
          <w:szCs w:val="22"/>
        </w:rPr>
        <w:t>."</w:t>
      </w:r>
      <w:r>
        <w:rPr>
          <w:rFonts w:ascii="Arial" w:eastAsia="Arial" w:hAnsi="Arial" w:cs="Arial"/>
          <w:sz w:val="22"/>
          <w:szCs w:val="22"/>
        </w:rPr>
        <w:t xml:space="preserve"> [When I make assorted </w:t>
      </w:r>
      <w:proofErr w:type="spellStart"/>
      <w:r>
        <w:rPr>
          <w:rFonts w:ascii="Arial" w:eastAsia="Arial" w:hAnsi="Arial" w:cs="Arial"/>
          <w:sz w:val="22"/>
          <w:szCs w:val="22"/>
        </w:rPr>
        <w:t>kakanin</w:t>
      </w:r>
      <w:proofErr w:type="spellEnd"/>
      <w:r>
        <w:rPr>
          <w:rFonts w:ascii="Arial" w:eastAsia="Arial" w:hAnsi="Arial" w:cs="Arial"/>
          <w:sz w:val="22"/>
          <w:szCs w:val="22"/>
        </w:rPr>
        <w:t>, I portion the overhead fairly and equally—like, for example, if there are five kinds.] -P2</w:t>
      </w:r>
    </w:p>
    <w:p w14:paraId="5852C8BD" w14:textId="77777777" w:rsidR="000153FD" w:rsidRDefault="00000000" w:rsidP="00D26C97">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"Kung 100 pieces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lutuon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w:t>
      </w:r>
      <w:proofErr w:type="spellEnd"/>
      <w:r>
        <w:rPr>
          <w:rFonts w:ascii="Arial" w:eastAsia="Arial" w:hAnsi="Arial" w:cs="Arial"/>
          <w:i/>
          <w:iCs/>
          <w:sz w:val="22"/>
          <w:szCs w:val="22"/>
        </w:rPr>
        <w:t xml:space="preserve">-divide ang utility cost para </w:t>
      </w:r>
      <w:proofErr w:type="spellStart"/>
      <w:r>
        <w:rPr>
          <w:rFonts w:ascii="Arial" w:eastAsia="Arial" w:hAnsi="Arial" w:cs="Arial"/>
          <w:i/>
          <w:iCs/>
          <w:sz w:val="22"/>
          <w:szCs w:val="22"/>
        </w:rPr>
        <w:t>makuha</w:t>
      </w:r>
      <w:proofErr w:type="spellEnd"/>
      <w:r>
        <w:rPr>
          <w:rFonts w:ascii="Arial" w:eastAsia="Arial" w:hAnsi="Arial" w:cs="Arial"/>
          <w:i/>
          <w:iCs/>
          <w:sz w:val="22"/>
          <w:szCs w:val="22"/>
        </w:rPr>
        <w:t xml:space="preserve"> ug pila ang </w:t>
      </w:r>
      <w:proofErr w:type="spellStart"/>
      <w:r>
        <w:rPr>
          <w:rFonts w:ascii="Arial" w:eastAsia="Arial" w:hAnsi="Arial" w:cs="Arial"/>
          <w:i/>
          <w:iCs/>
          <w:sz w:val="22"/>
          <w:szCs w:val="22"/>
        </w:rPr>
        <w:t>nagasto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kada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buok</w:t>
      </w:r>
      <w:proofErr w:type="spellEnd"/>
      <w:r>
        <w:rPr>
          <w:rFonts w:ascii="Arial" w:eastAsia="Arial" w:hAnsi="Arial" w:cs="Arial"/>
          <w:i/>
          <w:iCs/>
          <w:sz w:val="22"/>
          <w:szCs w:val="22"/>
        </w:rPr>
        <w:t xml:space="preserve">." </w:t>
      </w:r>
      <w:r>
        <w:rPr>
          <w:rFonts w:ascii="Arial" w:eastAsia="Arial" w:hAnsi="Arial" w:cs="Arial"/>
          <w:sz w:val="22"/>
          <w:szCs w:val="22"/>
        </w:rPr>
        <w:t>[If I cook 100 pieces, I divide the utility cost so I can determine how much was spent per piece.] -P5</w:t>
      </w:r>
    </w:p>
    <w:p w14:paraId="7AEBEAF9" w14:textId="77777777" w:rsidR="000153FD" w:rsidRDefault="00000000" w:rsidP="00D26C97">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"Ako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ginabahin-bahin</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kuan</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gasto</w:t>
      </w:r>
      <w:proofErr w:type="spellEnd"/>
      <w:r>
        <w:rPr>
          <w:rFonts w:ascii="Arial" w:eastAsia="Arial" w:hAnsi="Arial" w:cs="Arial"/>
          <w:i/>
          <w:iCs/>
          <w:sz w:val="22"/>
          <w:szCs w:val="22"/>
        </w:rPr>
        <w:t xml:space="preserve"> sa gas </w:t>
      </w:r>
      <w:proofErr w:type="spellStart"/>
      <w:r>
        <w:rPr>
          <w:rFonts w:ascii="Arial" w:eastAsia="Arial" w:hAnsi="Arial" w:cs="Arial"/>
          <w:i/>
          <w:iCs/>
          <w:sz w:val="22"/>
          <w:szCs w:val="22"/>
        </w:rPr>
        <w:t>depende</w:t>
      </w:r>
      <w:proofErr w:type="spellEnd"/>
      <w:r>
        <w:rPr>
          <w:rFonts w:ascii="Arial" w:eastAsia="Arial" w:hAnsi="Arial" w:cs="Arial"/>
          <w:i/>
          <w:iCs/>
          <w:sz w:val="22"/>
          <w:szCs w:val="22"/>
        </w:rPr>
        <w:t xml:space="preserve"> pila ka </w:t>
      </w:r>
      <w:proofErr w:type="spellStart"/>
      <w:r>
        <w:rPr>
          <w:rFonts w:ascii="Arial" w:eastAsia="Arial" w:hAnsi="Arial" w:cs="Arial"/>
          <w:i/>
          <w:iCs/>
          <w:sz w:val="22"/>
          <w:szCs w:val="22"/>
        </w:rPr>
        <w:t>lutuan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giluto</w:t>
      </w:r>
      <w:proofErr w:type="spellEnd"/>
      <w:r>
        <w:rPr>
          <w:rFonts w:ascii="Arial" w:eastAsia="Arial" w:hAnsi="Arial" w:cs="Arial"/>
          <w:i/>
          <w:iCs/>
          <w:sz w:val="22"/>
          <w:szCs w:val="22"/>
        </w:rPr>
        <w:t xml:space="preserve">." </w:t>
      </w:r>
      <w:r>
        <w:rPr>
          <w:rFonts w:ascii="Arial" w:eastAsia="Arial" w:hAnsi="Arial" w:cs="Arial"/>
          <w:sz w:val="22"/>
          <w:szCs w:val="22"/>
        </w:rPr>
        <w:t>[I really divide the gas expense depending on how many batches I cooked.] -P3</w:t>
      </w:r>
    </w:p>
    <w:p w14:paraId="47A25D60" w14:textId="77777777" w:rsidR="000153FD" w:rsidRDefault="00000000" w:rsidP="00D26C97">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"Gina-</w:t>
      </w:r>
      <w:proofErr w:type="spellStart"/>
      <w:r>
        <w:rPr>
          <w:rFonts w:ascii="Arial" w:eastAsia="Arial" w:hAnsi="Arial" w:cs="Arial"/>
          <w:i/>
          <w:iCs/>
          <w:sz w:val="22"/>
          <w:szCs w:val="22"/>
        </w:rPr>
        <w:t>bahin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gasto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kanang</w:t>
      </w:r>
      <w:proofErr w:type="spellEnd"/>
      <w:r>
        <w:rPr>
          <w:rFonts w:ascii="Arial" w:eastAsia="Arial" w:hAnsi="Arial" w:cs="Arial"/>
          <w:i/>
          <w:iCs/>
          <w:sz w:val="22"/>
          <w:szCs w:val="22"/>
        </w:rPr>
        <w:t xml:space="preserve"> utilities...</w:t>
      </w:r>
      <w:proofErr w:type="spellStart"/>
      <w:r>
        <w:rPr>
          <w:rFonts w:ascii="Arial" w:eastAsia="Arial" w:hAnsi="Arial" w:cs="Arial"/>
          <w:i/>
          <w:iCs/>
          <w:sz w:val="22"/>
          <w:szCs w:val="22"/>
        </w:rPr>
        <w:t>depende</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gidaghanon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kakanin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nabuhat</w:t>
      </w:r>
      <w:proofErr w:type="spellEnd"/>
      <w:r>
        <w:rPr>
          <w:rFonts w:ascii="Arial" w:eastAsia="Arial" w:hAnsi="Arial" w:cs="Arial"/>
          <w:i/>
          <w:iCs/>
          <w:sz w:val="22"/>
          <w:szCs w:val="22"/>
        </w:rPr>
        <w:t>."</w:t>
      </w:r>
      <w:r>
        <w:rPr>
          <w:rFonts w:ascii="Arial" w:eastAsia="Arial" w:hAnsi="Arial" w:cs="Arial"/>
          <w:sz w:val="22"/>
          <w:szCs w:val="22"/>
        </w:rPr>
        <w:t xml:space="preserve"> [I divide the utility expenses depending on the number of </w:t>
      </w:r>
      <w:proofErr w:type="spellStart"/>
      <w:r>
        <w:rPr>
          <w:rFonts w:ascii="Arial" w:eastAsia="Arial" w:hAnsi="Arial" w:cs="Arial"/>
          <w:sz w:val="22"/>
          <w:szCs w:val="22"/>
        </w:rPr>
        <w:t>kakanin</w:t>
      </w:r>
      <w:proofErr w:type="spellEnd"/>
      <w:r>
        <w:rPr>
          <w:rFonts w:ascii="Arial" w:eastAsia="Arial" w:hAnsi="Arial" w:cs="Arial"/>
          <w:sz w:val="22"/>
          <w:szCs w:val="22"/>
        </w:rPr>
        <w:t xml:space="preserve"> I made.] -P4</w:t>
      </w:r>
    </w:p>
    <w:p w14:paraId="3AE4FCB9" w14:textId="77777777" w:rsidR="000153FD" w:rsidRDefault="00000000" w:rsidP="00D26C97">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w:t>
      </w:r>
      <w:proofErr w:type="spellStart"/>
      <w:r>
        <w:rPr>
          <w:rFonts w:ascii="Arial" w:eastAsia="Arial" w:hAnsi="Arial" w:cs="Arial"/>
          <w:i/>
          <w:iCs/>
          <w:sz w:val="22"/>
          <w:szCs w:val="22"/>
        </w:rPr>
        <w:t>Akoang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gina-bahin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bahin</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gasto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gas ug </w:t>
      </w:r>
      <w:proofErr w:type="spellStart"/>
      <w:r>
        <w:rPr>
          <w:rFonts w:ascii="Arial" w:eastAsia="Arial" w:hAnsi="Arial" w:cs="Arial"/>
          <w:i/>
          <w:iCs/>
          <w:sz w:val="22"/>
          <w:szCs w:val="22"/>
        </w:rPr>
        <w:t>tubig</w:t>
      </w:r>
      <w:proofErr w:type="spellEnd"/>
      <w:r>
        <w:rPr>
          <w:rFonts w:ascii="Arial" w:eastAsia="Arial" w:hAnsi="Arial" w:cs="Arial"/>
          <w:i/>
          <w:iCs/>
          <w:sz w:val="22"/>
          <w:szCs w:val="22"/>
        </w:rPr>
        <w:t xml:space="preserve"> base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gidaghanon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naluto</w:t>
      </w:r>
      <w:proofErr w:type="spellEnd"/>
      <w:r>
        <w:rPr>
          <w:rFonts w:ascii="Arial" w:eastAsia="Arial" w:hAnsi="Arial" w:cs="Arial"/>
          <w:i/>
          <w:iCs/>
          <w:sz w:val="22"/>
          <w:szCs w:val="22"/>
        </w:rPr>
        <w:t>…”</w:t>
      </w:r>
      <w:r>
        <w:rPr>
          <w:rFonts w:ascii="Arial" w:eastAsia="Arial" w:hAnsi="Arial" w:cs="Arial"/>
          <w:sz w:val="22"/>
          <w:szCs w:val="22"/>
        </w:rPr>
        <w:t xml:space="preserve"> [I divide the cost of gas and water based on the amount of food I cooked.] -P1</w:t>
      </w:r>
    </w:p>
    <w:p w14:paraId="7328A34F" w14:textId="77777777" w:rsidR="00426A4C" w:rsidRDefault="00426A4C" w:rsidP="00426A4C">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"Dili ko </w:t>
      </w:r>
      <w:proofErr w:type="spellStart"/>
      <w:r>
        <w:rPr>
          <w:rFonts w:ascii="Arial" w:eastAsia="Arial" w:hAnsi="Arial" w:cs="Arial"/>
          <w:i/>
          <w:iCs/>
          <w:sz w:val="22"/>
          <w:szCs w:val="22"/>
        </w:rPr>
        <w:t>nagasulat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kung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bali'g</w:t>
      </w:r>
      <w:proofErr w:type="spellEnd"/>
      <w:r>
        <w:rPr>
          <w:rFonts w:ascii="Arial" w:eastAsia="Arial" w:hAnsi="Arial" w:cs="Arial"/>
          <w:i/>
          <w:iCs/>
          <w:sz w:val="22"/>
          <w:szCs w:val="22"/>
        </w:rPr>
        <w:t xml:space="preserve"> pila </w:t>
      </w:r>
      <w:proofErr w:type="spellStart"/>
      <w:r>
        <w:rPr>
          <w:rFonts w:ascii="Arial" w:eastAsia="Arial" w:hAnsi="Arial" w:cs="Arial"/>
          <w:i/>
          <w:iCs/>
          <w:sz w:val="22"/>
          <w:szCs w:val="22"/>
        </w:rPr>
        <w:t>akoa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nagasto</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na-tantiya</w:t>
      </w:r>
      <w:proofErr w:type="spellEnd"/>
      <w:r>
        <w:rPr>
          <w:rFonts w:ascii="Arial" w:eastAsia="Arial" w:hAnsi="Arial" w:cs="Arial"/>
          <w:i/>
          <w:iCs/>
          <w:sz w:val="22"/>
          <w:szCs w:val="22"/>
        </w:rPr>
        <w:t>...</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bana-bana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pila ray </w:t>
      </w:r>
      <w:proofErr w:type="spellStart"/>
      <w:r>
        <w:rPr>
          <w:rFonts w:ascii="Arial" w:eastAsia="Arial" w:hAnsi="Arial" w:cs="Arial"/>
          <w:i/>
          <w:iCs/>
          <w:sz w:val="22"/>
          <w:szCs w:val="22"/>
        </w:rPr>
        <w:t>magasto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gasul</w:t>
      </w:r>
      <w:proofErr w:type="spellEnd"/>
      <w:r>
        <w:rPr>
          <w:rFonts w:ascii="Arial" w:eastAsia="Arial" w:hAnsi="Arial" w:cs="Arial"/>
          <w:i/>
          <w:iCs/>
          <w:sz w:val="22"/>
          <w:szCs w:val="22"/>
        </w:rPr>
        <w:t xml:space="preserve">..." </w:t>
      </w:r>
      <w:r>
        <w:rPr>
          <w:rFonts w:ascii="Arial" w:eastAsia="Arial" w:hAnsi="Arial" w:cs="Arial"/>
          <w:sz w:val="22"/>
          <w:szCs w:val="22"/>
        </w:rPr>
        <w:t>[I don’t really write down how much I spend because I’ve already estimated it… I already have a rough idea of how much the LPG will cost.] -P1</w:t>
      </w:r>
    </w:p>
    <w:p w14:paraId="790DFE03" w14:textId="77777777" w:rsidR="00426A4C" w:rsidRDefault="00426A4C" w:rsidP="00426A4C">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"Wala </w:t>
      </w:r>
      <w:proofErr w:type="spellStart"/>
      <w:r>
        <w:rPr>
          <w:rFonts w:ascii="Arial" w:eastAsia="Arial" w:hAnsi="Arial" w:cs="Arial"/>
          <w:i/>
          <w:iCs/>
          <w:sz w:val="22"/>
          <w:szCs w:val="22"/>
        </w:rPr>
        <w:t>ko’y</w:t>
      </w:r>
      <w:proofErr w:type="spellEnd"/>
      <w:r>
        <w:rPr>
          <w:rFonts w:ascii="Arial" w:eastAsia="Arial" w:hAnsi="Arial" w:cs="Arial"/>
          <w:i/>
          <w:iCs/>
          <w:sz w:val="22"/>
          <w:szCs w:val="22"/>
        </w:rPr>
        <w:t xml:space="preserve"> exact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record, </w:t>
      </w:r>
      <w:proofErr w:type="spellStart"/>
      <w:r>
        <w:rPr>
          <w:rFonts w:ascii="Arial" w:eastAsia="Arial" w:hAnsi="Arial" w:cs="Arial"/>
          <w:i/>
          <w:iCs/>
          <w:sz w:val="22"/>
          <w:szCs w:val="22"/>
        </w:rPr>
        <w:t>pero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w:t>
      </w:r>
      <w:proofErr w:type="spellEnd"/>
      <w:r>
        <w:rPr>
          <w:rFonts w:ascii="Arial" w:eastAsia="Arial" w:hAnsi="Arial" w:cs="Arial"/>
          <w:i/>
          <w:iCs/>
          <w:sz w:val="22"/>
          <w:szCs w:val="22"/>
        </w:rPr>
        <w:t xml:space="preserve"> lang </w:t>
      </w:r>
      <w:proofErr w:type="spellStart"/>
      <w:r>
        <w:rPr>
          <w:rFonts w:ascii="Arial" w:eastAsia="Arial" w:hAnsi="Arial" w:cs="Arial"/>
          <w:i/>
          <w:iCs/>
          <w:sz w:val="22"/>
          <w:szCs w:val="22"/>
        </w:rPr>
        <w:t>tantiyahon</w:t>
      </w:r>
      <w:proofErr w:type="spellEnd"/>
      <w:r>
        <w:rPr>
          <w:rFonts w:ascii="Arial" w:eastAsia="Arial" w:hAnsi="Arial" w:cs="Arial"/>
          <w:i/>
          <w:iCs/>
          <w:sz w:val="22"/>
          <w:szCs w:val="22"/>
        </w:rPr>
        <w:t xml:space="preserve"> pila </w:t>
      </w:r>
      <w:proofErr w:type="spellStart"/>
      <w:r>
        <w:rPr>
          <w:rFonts w:ascii="Arial" w:eastAsia="Arial" w:hAnsi="Arial" w:cs="Arial"/>
          <w:i/>
          <w:iCs/>
          <w:sz w:val="22"/>
          <w:szCs w:val="22"/>
        </w:rPr>
        <w:t>kasagaran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magasto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tubig</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kuryente</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uban</w:t>
      </w:r>
      <w:proofErr w:type="spellEnd"/>
      <w:r>
        <w:rPr>
          <w:rFonts w:ascii="Arial" w:eastAsia="Arial" w:hAnsi="Arial" w:cs="Arial"/>
          <w:i/>
          <w:iCs/>
          <w:sz w:val="22"/>
          <w:szCs w:val="22"/>
        </w:rPr>
        <w:t xml:space="preserve"> pa..."</w:t>
      </w:r>
      <w:r>
        <w:rPr>
          <w:rFonts w:ascii="Arial" w:eastAsia="Arial" w:hAnsi="Arial" w:cs="Arial"/>
          <w:sz w:val="22"/>
          <w:szCs w:val="22"/>
        </w:rPr>
        <w:t xml:space="preserve"> [I don’t have an exact record, but I just estimate how much I usually spend on water, electricity, and other.] -P8</w:t>
      </w:r>
    </w:p>
    <w:p w14:paraId="28D6C415" w14:textId="77777777" w:rsidR="00426A4C" w:rsidRDefault="00426A4C" w:rsidP="00426A4C">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w:t>
      </w:r>
      <w:proofErr w:type="spellStart"/>
      <w:r>
        <w:rPr>
          <w:rFonts w:ascii="Arial" w:eastAsia="Arial" w:hAnsi="Arial" w:cs="Arial"/>
          <w:i/>
          <w:iCs/>
          <w:sz w:val="22"/>
          <w:szCs w:val="22"/>
        </w:rPr>
        <w:t>Ginatan</w:t>
      </w:r>
      <w:proofErr w:type="spellEnd"/>
      <w:r>
        <w:rPr>
          <w:rFonts w:ascii="Arial" w:eastAsia="Arial" w:hAnsi="Arial" w:cs="Arial"/>
          <w:i/>
          <w:iCs/>
          <w:sz w:val="22"/>
          <w:szCs w:val="22"/>
        </w:rPr>
        <w:t xml:space="preserve">-aw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ang average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gasto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gas </w:t>
      </w:r>
      <w:proofErr w:type="spellStart"/>
      <w:r>
        <w:rPr>
          <w:rFonts w:ascii="Arial" w:eastAsia="Arial" w:hAnsi="Arial" w:cs="Arial"/>
          <w:i/>
          <w:iCs/>
          <w:sz w:val="22"/>
          <w:szCs w:val="22"/>
        </w:rPr>
        <w:t>kada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adlaw</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50 pesos, </w:t>
      </w:r>
      <w:proofErr w:type="spellStart"/>
      <w:r>
        <w:rPr>
          <w:rFonts w:ascii="Arial" w:eastAsia="Arial" w:hAnsi="Arial" w:cs="Arial"/>
          <w:i/>
          <w:iCs/>
          <w:sz w:val="22"/>
          <w:szCs w:val="22"/>
        </w:rPr>
        <w:t>unya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i-apil</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pricing."</w:t>
      </w:r>
      <w:r>
        <w:rPr>
          <w:rFonts w:ascii="Arial" w:eastAsia="Arial" w:hAnsi="Arial" w:cs="Arial"/>
          <w:sz w:val="22"/>
          <w:szCs w:val="22"/>
        </w:rPr>
        <w:t xml:space="preserve"> [I only look at the average daily gas expense, around 50 pesos, and I include that in the pricing.] -P7</w:t>
      </w:r>
    </w:p>
    <w:p w14:paraId="522D315F" w14:textId="77777777" w:rsidR="00426A4C" w:rsidRDefault="00426A4C" w:rsidP="00426A4C">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lastRenderedPageBreak/>
        <w:t xml:space="preserve">"Mag-estimate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ko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packaging kay </w:t>
      </w:r>
      <w:proofErr w:type="spellStart"/>
      <w:r>
        <w:rPr>
          <w:rFonts w:ascii="Arial" w:eastAsia="Arial" w:hAnsi="Arial" w:cs="Arial"/>
          <w:i/>
          <w:iCs/>
          <w:sz w:val="22"/>
          <w:szCs w:val="22"/>
        </w:rPr>
        <w:t>usahay</w:t>
      </w:r>
      <w:proofErr w:type="spellEnd"/>
      <w:r>
        <w:rPr>
          <w:rFonts w:ascii="Arial" w:eastAsia="Arial" w:hAnsi="Arial" w:cs="Arial"/>
          <w:i/>
          <w:iCs/>
          <w:sz w:val="22"/>
          <w:szCs w:val="22"/>
        </w:rPr>
        <w:t>...</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ko </w:t>
      </w:r>
      <w:proofErr w:type="spellStart"/>
      <w:r>
        <w:rPr>
          <w:rFonts w:ascii="Arial" w:eastAsia="Arial" w:hAnsi="Arial" w:cs="Arial"/>
          <w:i/>
          <w:iCs/>
          <w:sz w:val="22"/>
          <w:szCs w:val="22"/>
        </w:rPr>
        <w:t>kapalit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og</w:t>
      </w:r>
      <w:proofErr w:type="spellEnd"/>
      <w:r>
        <w:rPr>
          <w:rFonts w:ascii="Arial" w:eastAsia="Arial" w:hAnsi="Arial" w:cs="Arial"/>
          <w:i/>
          <w:iCs/>
          <w:sz w:val="22"/>
          <w:szCs w:val="22"/>
        </w:rPr>
        <w:t xml:space="preserve"> wholesale </w:t>
      </w:r>
      <w:proofErr w:type="spellStart"/>
      <w:r>
        <w:rPr>
          <w:rFonts w:ascii="Arial" w:eastAsia="Arial" w:hAnsi="Arial" w:cs="Arial"/>
          <w:i/>
          <w:iCs/>
          <w:sz w:val="22"/>
          <w:szCs w:val="22"/>
        </w:rPr>
        <w:t>bitaw</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kanang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binulto</w:t>
      </w:r>
      <w:proofErr w:type="spellEnd"/>
      <w:r>
        <w:rPr>
          <w:rFonts w:ascii="Arial" w:eastAsia="Arial" w:hAnsi="Arial" w:cs="Arial"/>
          <w:i/>
          <w:iCs/>
          <w:sz w:val="22"/>
          <w:szCs w:val="22"/>
        </w:rPr>
        <w:t>"</w:t>
      </w:r>
      <w:r>
        <w:rPr>
          <w:rFonts w:ascii="Arial" w:eastAsia="Arial" w:hAnsi="Arial" w:cs="Arial"/>
          <w:sz w:val="22"/>
          <w:szCs w:val="22"/>
        </w:rPr>
        <w:t xml:space="preserve"> [I only estimate the packaging cost because sometimes I can’t buy wholesale or in bulk.] -P5</w:t>
      </w:r>
    </w:p>
    <w:p w14:paraId="7DC01EAB" w14:textId="76E12159" w:rsidR="000153FD" w:rsidRDefault="00426A4C" w:rsidP="00D853A5">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"Ang </w:t>
      </w:r>
      <w:proofErr w:type="spellStart"/>
      <w:r>
        <w:rPr>
          <w:rFonts w:ascii="Arial" w:eastAsia="Arial" w:hAnsi="Arial" w:cs="Arial"/>
          <w:i/>
          <w:iCs/>
          <w:sz w:val="22"/>
          <w:szCs w:val="22"/>
        </w:rPr>
        <w:t>uban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gastos</w:t>
      </w:r>
      <w:proofErr w:type="spellEnd"/>
      <w:r>
        <w:rPr>
          <w:rFonts w:ascii="Arial" w:eastAsia="Arial" w:hAnsi="Arial" w:cs="Arial"/>
          <w:i/>
          <w:iCs/>
          <w:sz w:val="22"/>
          <w:szCs w:val="22"/>
        </w:rPr>
        <w:t xml:space="preserve"> like </w:t>
      </w:r>
      <w:proofErr w:type="spellStart"/>
      <w:r>
        <w:rPr>
          <w:rFonts w:ascii="Arial" w:eastAsia="Arial" w:hAnsi="Arial" w:cs="Arial"/>
          <w:i/>
          <w:iCs/>
          <w:sz w:val="22"/>
          <w:szCs w:val="22"/>
        </w:rPr>
        <w:t>plete</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sab </w:t>
      </w:r>
      <w:proofErr w:type="spellStart"/>
      <w:r>
        <w:rPr>
          <w:rFonts w:ascii="Arial" w:eastAsia="Arial" w:hAnsi="Arial" w:cs="Arial"/>
          <w:i/>
          <w:iCs/>
          <w:sz w:val="22"/>
          <w:szCs w:val="22"/>
        </w:rPr>
        <w:t>gi</w:t>
      </w:r>
      <w:proofErr w:type="spellEnd"/>
      <w:r>
        <w:rPr>
          <w:rFonts w:ascii="Arial" w:eastAsia="Arial" w:hAnsi="Arial" w:cs="Arial"/>
          <w:i/>
          <w:iCs/>
          <w:sz w:val="22"/>
          <w:szCs w:val="22"/>
        </w:rPr>
        <w:t xml:space="preserve">-estimate ug </w:t>
      </w:r>
      <w:proofErr w:type="spellStart"/>
      <w:r>
        <w:rPr>
          <w:rFonts w:ascii="Arial" w:eastAsia="Arial" w:hAnsi="Arial" w:cs="Arial"/>
          <w:i/>
          <w:iCs/>
          <w:sz w:val="22"/>
          <w:szCs w:val="22"/>
        </w:rPr>
        <w:t>ginadugang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total cost." </w:t>
      </w:r>
      <w:r>
        <w:rPr>
          <w:rFonts w:ascii="Arial" w:eastAsia="Arial" w:hAnsi="Arial" w:cs="Arial"/>
          <w:sz w:val="22"/>
          <w:szCs w:val="22"/>
        </w:rPr>
        <w:t>[Other expenses like transportation fare, I also just estimate and add to the total cost.] -P3</w:t>
      </w:r>
    </w:p>
    <w:p w14:paraId="06406FD6" w14:textId="77777777" w:rsidR="00D853A5" w:rsidRDefault="00D853A5" w:rsidP="00D853A5">
      <w:pPr>
        <w:spacing w:before="240" w:after="240" w:line="240" w:lineRule="auto"/>
        <w:ind w:left="720" w:right="680"/>
        <w:jc w:val="both"/>
        <w:rPr>
          <w:rFonts w:ascii="Arial" w:eastAsia="Arial" w:hAnsi="Arial" w:cs="Arial"/>
          <w:sz w:val="22"/>
          <w:szCs w:val="22"/>
        </w:rPr>
      </w:pPr>
    </w:p>
    <w:p w14:paraId="4E6581AD"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Follow-up discussions from the different respondents mention that they allocate costs based on the number of food batches or the quantity of food items produced.  Vendors who apply this method acknowledge that indirect expenses cannot be assigned to a single output and must be logically divided to reflect accurate cost-per-unit values.</w:t>
      </w:r>
    </w:p>
    <w:p w14:paraId="272CB7EB"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An observation made by the researcher during the interview was that the participants are engaging in informal yet systematic ways of computing cost allocations. Several participants kept small notebooks with handwritten computations or in their cellphones showing breakdowns of gas or utility expenses divided per batch. In some instances, participants were seen estimating how many cooking cycles a single LPG tank could support and using this as a basis for calculating cost per batch, consistent with P2’s and P3’s statements. Participants demonstrated a habitual process of mentally estimating and then writing down their cost divisions as they prepared ingredients or monitored cooking time. These repeated calculation behaviors suggested not only awareness of utility expenses but also an ongoing effort to distribute them proportionately to maintain fair pricing and avoid losses.</w:t>
      </w:r>
    </w:p>
    <w:p w14:paraId="799885B0"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data show that </w:t>
      </w:r>
      <w:proofErr w:type="spellStart"/>
      <w:r>
        <w:rPr>
          <w:rFonts w:ascii="Arial" w:eastAsia="Arial" w:hAnsi="Arial" w:cs="Arial"/>
          <w:sz w:val="22"/>
          <w:szCs w:val="22"/>
        </w:rPr>
        <w:t>kakanin</w:t>
      </w:r>
      <w:proofErr w:type="spellEnd"/>
      <w:r>
        <w:rPr>
          <w:rFonts w:ascii="Arial" w:eastAsia="Arial" w:hAnsi="Arial" w:cs="Arial"/>
          <w:sz w:val="22"/>
          <w:szCs w:val="22"/>
        </w:rPr>
        <w:t xml:space="preserve"> producers do not treat indirect costs as lump-sum expenses. Instead, they actively break down overhead into manageable, production-based units, applying simple mathematical allocations such as dividing utility costs by the number of batches, types of products, or total pieces produced. Such practices reveal a form of grassroots cost accounting that is practical, intuitive, and accessible to small-scale </w:t>
      </w:r>
      <w:r>
        <w:rPr>
          <w:rFonts w:ascii="Arial" w:eastAsia="Arial" w:hAnsi="Arial" w:cs="Arial"/>
          <w:sz w:val="22"/>
          <w:szCs w:val="22"/>
        </w:rPr>
        <w:lastRenderedPageBreak/>
        <w:t>business. Despite the absence of formal accounting tools, the participants' approaches demonstrate financial awareness and a clear intention to understand the true cost of production. These allocation methods allow them to manage expenses, set prices accurately, and avoid underestimating the cost of utilities, especially given the rising prices of gas and electricity mentioned by P2.</w:t>
      </w:r>
    </w:p>
    <w:p w14:paraId="6B4DB08A" w14:textId="14C8C10B"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Fitriana</w:t>
      </w:r>
      <w:r w:rsidR="00DC1E97">
        <w:rPr>
          <w:rFonts w:ascii="Arial" w:eastAsia="Arial" w:hAnsi="Arial" w:cs="Arial"/>
          <w:sz w:val="22"/>
          <w:szCs w:val="22"/>
        </w:rPr>
        <w:t xml:space="preserve"> </w:t>
      </w:r>
      <w:r>
        <w:rPr>
          <w:rFonts w:ascii="Arial" w:eastAsia="Arial" w:hAnsi="Arial" w:cs="Arial"/>
          <w:sz w:val="22"/>
          <w:szCs w:val="22"/>
        </w:rPr>
        <w:t xml:space="preserve">(2022) mixed-methods study, 47 MSMEs in the food &amp; beverage sector were surveyed to examine how they calculate their production cost and operating profit. The findings show that many MSME operators have a </w:t>
      </w:r>
      <w:r>
        <w:rPr>
          <w:rFonts w:ascii="Arial" w:eastAsia="Arial" w:hAnsi="Arial" w:cs="Arial"/>
          <w:i/>
          <w:iCs/>
          <w:sz w:val="22"/>
          <w:szCs w:val="22"/>
        </w:rPr>
        <w:t>low understanding</w:t>
      </w:r>
      <w:r>
        <w:rPr>
          <w:rFonts w:ascii="Arial" w:eastAsia="Arial" w:hAnsi="Arial" w:cs="Arial"/>
          <w:sz w:val="22"/>
          <w:szCs w:val="22"/>
        </w:rPr>
        <w:t xml:space="preserve"> of formal accounting standards: their own calculated production costs and profit deviate significantly from what would be obtained using full accounting methods.</w:t>
      </w:r>
    </w:p>
    <w:p w14:paraId="6D2CB067" w14:textId="5D7F6C57" w:rsidR="00406639" w:rsidRDefault="00000000" w:rsidP="00406639">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Rohma </w:t>
      </w:r>
      <w:r w:rsidR="00355200">
        <w:rPr>
          <w:rFonts w:ascii="Arial" w:eastAsia="Arial" w:hAnsi="Arial" w:cs="Arial"/>
          <w:sz w:val="22"/>
          <w:szCs w:val="22"/>
        </w:rPr>
        <w:t>and</w:t>
      </w:r>
      <w:r>
        <w:rPr>
          <w:rFonts w:ascii="Arial" w:eastAsia="Arial" w:hAnsi="Arial" w:cs="Arial"/>
          <w:sz w:val="22"/>
          <w:szCs w:val="22"/>
        </w:rPr>
        <w:t xml:space="preserve"> </w:t>
      </w:r>
      <w:proofErr w:type="spellStart"/>
      <w:proofErr w:type="gramStart"/>
      <w:r>
        <w:rPr>
          <w:rFonts w:ascii="Arial" w:eastAsia="Arial" w:hAnsi="Arial" w:cs="Arial"/>
          <w:sz w:val="22"/>
          <w:szCs w:val="22"/>
        </w:rPr>
        <w:t>Prasiwi</w:t>
      </w:r>
      <w:proofErr w:type="spellEnd"/>
      <w:r>
        <w:rPr>
          <w:rFonts w:ascii="Arial" w:eastAsia="Arial" w:hAnsi="Arial" w:cs="Arial"/>
          <w:sz w:val="22"/>
          <w:szCs w:val="22"/>
        </w:rPr>
        <w:t xml:space="preserve">  (</w:t>
      </w:r>
      <w:proofErr w:type="gramEnd"/>
      <w:r>
        <w:rPr>
          <w:rFonts w:ascii="Arial" w:eastAsia="Arial" w:hAnsi="Arial" w:cs="Arial"/>
          <w:sz w:val="22"/>
          <w:szCs w:val="22"/>
        </w:rPr>
        <w:t>2022) analyzed the use of process costing methods in ultra-micro businesses and found that proper allocation of overhead costs is essential for determining accurate production costs and profit margins. Their study showed that many micro-enterprises struggle with accurately assigning indirect costs due to limited accounting knowledge, but those who use even simple forms of cost allocation, such as dividing utility expenses based on</w:t>
      </w:r>
      <w:r w:rsidR="00DC0A66">
        <w:rPr>
          <w:rFonts w:ascii="Arial" w:eastAsia="Arial" w:hAnsi="Arial" w:cs="Arial"/>
          <w:sz w:val="22"/>
          <w:szCs w:val="22"/>
        </w:rPr>
        <w:t xml:space="preserve"> </w:t>
      </w:r>
      <w:r w:rsidR="00DC0A66" w:rsidRPr="00DC0A66">
        <w:rPr>
          <w:rFonts w:ascii="Arial" w:eastAsia="Arial" w:hAnsi="Arial" w:cs="Arial"/>
          <w:sz w:val="22"/>
          <w:szCs w:val="22"/>
        </w:rPr>
        <w:t>production batches, are better able to manage pricing decisions.</w:t>
      </w:r>
      <w:r w:rsidR="00406639">
        <w:rPr>
          <w:rFonts w:ascii="Arial" w:eastAsia="Arial" w:hAnsi="Arial" w:cs="Arial"/>
          <w:sz w:val="22"/>
          <w:szCs w:val="22"/>
        </w:rPr>
        <w:br/>
      </w:r>
      <w:r w:rsidR="00406639">
        <w:rPr>
          <w:rFonts w:ascii="Arial" w:eastAsia="Arial" w:hAnsi="Arial" w:cs="Arial"/>
          <w:sz w:val="22"/>
          <w:szCs w:val="22"/>
        </w:rPr>
        <w:br/>
      </w:r>
      <w:r w:rsidR="00406639">
        <w:rPr>
          <w:rFonts w:ascii="Arial" w:eastAsia="Arial" w:hAnsi="Arial" w:cs="Arial"/>
          <w:sz w:val="22"/>
          <w:szCs w:val="22"/>
        </w:rPr>
        <w:tab/>
      </w:r>
      <w:r w:rsidR="00406639" w:rsidRPr="00406639">
        <w:rPr>
          <w:rFonts w:ascii="Arial" w:eastAsia="Arial" w:hAnsi="Arial" w:cs="Arial"/>
          <w:i/>
          <w:iCs/>
          <w:sz w:val="22"/>
          <w:szCs w:val="22"/>
        </w:rPr>
        <w:t>Including Overhead</w:t>
      </w:r>
      <w:r w:rsidR="00406639">
        <w:rPr>
          <w:rFonts w:ascii="Arial" w:eastAsia="Arial" w:hAnsi="Arial" w:cs="Arial"/>
          <w:sz w:val="22"/>
          <w:szCs w:val="22"/>
        </w:rPr>
        <w:t xml:space="preserve">. It </w:t>
      </w:r>
      <w:r w:rsidR="00406639" w:rsidRPr="00406639">
        <w:rPr>
          <w:rFonts w:ascii="Arial" w:eastAsia="Arial" w:hAnsi="Arial" w:cs="Arial"/>
          <w:sz w:val="22"/>
          <w:szCs w:val="22"/>
        </w:rPr>
        <w:t>refers to the practice of adding an extra amount to the selling price specifically to cover indirect expenses. Vendors reported that aside from ingredient costs, they also considered gas, water, and packaging when setting prices, integrating these into the final per-piece or per-</w:t>
      </w:r>
      <w:proofErr w:type="spellStart"/>
      <w:r w:rsidR="00406639" w:rsidRPr="00406639">
        <w:rPr>
          <w:rFonts w:ascii="Arial" w:eastAsia="Arial" w:hAnsi="Arial" w:cs="Arial"/>
          <w:sz w:val="22"/>
          <w:szCs w:val="22"/>
        </w:rPr>
        <w:t>bilao</w:t>
      </w:r>
      <w:proofErr w:type="spellEnd"/>
      <w:r w:rsidR="00406639" w:rsidRPr="00406639">
        <w:rPr>
          <w:rFonts w:ascii="Arial" w:eastAsia="Arial" w:hAnsi="Arial" w:cs="Arial"/>
          <w:sz w:val="22"/>
          <w:szCs w:val="22"/>
        </w:rPr>
        <w:t xml:space="preserve"> rate. In doing so, they ensured that overhead was not treated as a separate computation but embedded in their pricing decisions. The meaning behind this subcategory is that overhead inclusion became a built-in habit in their </w:t>
      </w:r>
      <w:r w:rsidR="00406639" w:rsidRPr="00406639">
        <w:rPr>
          <w:rFonts w:ascii="Arial" w:eastAsia="Arial" w:hAnsi="Arial" w:cs="Arial"/>
          <w:sz w:val="22"/>
          <w:szCs w:val="22"/>
        </w:rPr>
        <w:lastRenderedPageBreak/>
        <w:t>pricing logic, helping them avoid situations where utilities and other indirect costs silently erode their profit.</w:t>
      </w:r>
    </w:p>
    <w:p w14:paraId="29E8FDFD" w14:textId="77777777" w:rsidR="000153FD" w:rsidRDefault="00000000" w:rsidP="00D26C97">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w:t>
      </w:r>
      <w:proofErr w:type="spellStart"/>
      <w:r>
        <w:rPr>
          <w:rFonts w:ascii="Arial" w:eastAsia="Arial" w:hAnsi="Arial" w:cs="Arial"/>
          <w:i/>
          <w:iCs/>
          <w:sz w:val="22"/>
          <w:szCs w:val="22"/>
        </w:rPr>
        <w:t>Magbutang</w:t>
      </w:r>
      <w:proofErr w:type="spellEnd"/>
      <w:r>
        <w:rPr>
          <w:rFonts w:ascii="Arial" w:eastAsia="Arial" w:hAnsi="Arial" w:cs="Arial"/>
          <w:i/>
          <w:iCs/>
          <w:sz w:val="22"/>
          <w:szCs w:val="22"/>
        </w:rPr>
        <w:t xml:space="preserve"> ko ug gamay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dugang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aron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mo</w:t>
      </w:r>
      <w:proofErr w:type="spellEnd"/>
      <w:r>
        <w:rPr>
          <w:rFonts w:ascii="Arial" w:eastAsia="Arial" w:hAnsi="Arial" w:cs="Arial"/>
          <w:i/>
          <w:iCs/>
          <w:sz w:val="22"/>
          <w:szCs w:val="22"/>
        </w:rPr>
        <w:t xml:space="preserve">-cover ang </w:t>
      </w:r>
      <w:proofErr w:type="spellStart"/>
      <w:r>
        <w:rPr>
          <w:rFonts w:ascii="Arial" w:eastAsia="Arial" w:hAnsi="Arial" w:cs="Arial"/>
          <w:i/>
          <w:iCs/>
          <w:sz w:val="22"/>
          <w:szCs w:val="22"/>
        </w:rPr>
        <w:t>tanan</w:t>
      </w:r>
      <w:proofErr w:type="spellEnd"/>
      <w:r>
        <w:rPr>
          <w:rFonts w:ascii="Arial" w:eastAsia="Arial" w:hAnsi="Arial" w:cs="Arial"/>
          <w:i/>
          <w:iCs/>
          <w:sz w:val="22"/>
          <w:szCs w:val="22"/>
        </w:rPr>
        <w:t xml:space="preserve"> indirect costs...though di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kaayo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hasol</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part since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man </w:t>
      </w:r>
      <w:proofErr w:type="spellStart"/>
      <w:r>
        <w:rPr>
          <w:rFonts w:ascii="Arial" w:eastAsia="Arial" w:hAnsi="Arial" w:cs="Arial"/>
          <w:i/>
          <w:iCs/>
          <w:sz w:val="22"/>
          <w:szCs w:val="22"/>
        </w:rPr>
        <w:t>ko'y</w:t>
      </w:r>
      <w:proofErr w:type="spellEnd"/>
      <w:r>
        <w:rPr>
          <w:rFonts w:ascii="Arial" w:eastAsia="Arial" w:hAnsi="Arial" w:cs="Arial"/>
          <w:i/>
          <w:iCs/>
          <w:sz w:val="22"/>
          <w:szCs w:val="22"/>
        </w:rPr>
        <w:t xml:space="preserve"> app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ginagamit</w:t>
      </w:r>
      <w:proofErr w:type="spellEnd"/>
      <w:r>
        <w:rPr>
          <w:rFonts w:ascii="Arial" w:eastAsia="Arial" w:hAnsi="Arial" w:cs="Arial"/>
          <w:i/>
          <w:iCs/>
          <w:sz w:val="22"/>
          <w:szCs w:val="22"/>
        </w:rPr>
        <w:t>..."</w:t>
      </w:r>
      <w:r>
        <w:rPr>
          <w:rFonts w:ascii="Arial" w:eastAsia="Arial" w:hAnsi="Arial" w:cs="Arial"/>
          <w:sz w:val="22"/>
          <w:szCs w:val="22"/>
        </w:rPr>
        <w:t xml:space="preserve"> [I add a small amount to the price to cover all indirect costs, although it’s not much trouble for me since I use an app to manage it.] -P2</w:t>
      </w:r>
    </w:p>
    <w:p w14:paraId="6A64925F" w14:textId="77777777" w:rsidR="000153FD" w:rsidRDefault="00000000" w:rsidP="00D26C97">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"Ang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baligya</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tag-P5 ug P10...</w:t>
      </w:r>
      <w:proofErr w:type="spellStart"/>
      <w:r>
        <w:rPr>
          <w:rFonts w:ascii="Arial" w:eastAsia="Arial" w:hAnsi="Arial" w:cs="Arial"/>
          <w:i/>
          <w:iCs/>
          <w:sz w:val="22"/>
          <w:szCs w:val="22"/>
        </w:rPr>
        <w:t>apil</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diha</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kuan</w:t>
      </w:r>
      <w:proofErr w:type="spellEnd"/>
      <w:r>
        <w:rPr>
          <w:rFonts w:ascii="Arial" w:eastAsia="Arial" w:hAnsi="Arial" w:cs="Arial"/>
          <w:i/>
          <w:iCs/>
          <w:sz w:val="22"/>
          <w:szCs w:val="22"/>
        </w:rPr>
        <w:t xml:space="preserve">...stick ug cellophane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gamiton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pang </w:t>
      </w:r>
      <w:proofErr w:type="spellStart"/>
      <w:r>
        <w:rPr>
          <w:rFonts w:ascii="Arial" w:eastAsia="Arial" w:hAnsi="Arial" w:cs="Arial"/>
          <w:i/>
          <w:iCs/>
          <w:sz w:val="22"/>
          <w:szCs w:val="22"/>
        </w:rPr>
        <w:t>balot</w:t>
      </w:r>
      <w:proofErr w:type="spellEnd"/>
      <w:r>
        <w:rPr>
          <w:rFonts w:ascii="Arial" w:eastAsia="Arial" w:hAnsi="Arial" w:cs="Arial"/>
          <w:i/>
          <w:iCs/>
          <w:sz w:val="22"/>
          <w:szCs w:val="22"/>
        </w:rPr>
        <w:t>."</w:t>
      </w:r>
      <w:r>
        <w:rPr>
          <w:rFonts w:ascii="Arial" w:eastAsia="Arial" w:hAnsi="Arial" w:cs="Arial"/>
          <w:sz w:val="22"/>
          <w:szCs w:val="22"/>
        </w:rPr>
        <w:t xml:space="preserve"> [The prices of my products are generally set at around ₱5 and ₱10, including the materials like sticks and cellophane used for packaging.] -P1</w:t>
      </w:r>
    </w:p>
    <w:p w14:paraId="2F5040F2" w14:textId="77777777" w:rsidR="000153FD" w:rsidRDefault="00000000" w:rsidP="00D26C97">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"Ang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baligya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lang kay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gasto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ingredients ang </w:t>
      </w:r>
      <w:proofErr w:type="spellStart"/>
      <w:r>
        <w:rPr>
          <w:rFonts w:ascii="Arial" w:eastAsia="Arial" w:hAnsi="Arial" w:cs="Arial"/>
          <w:i/>
          <w:iCs/>
          <w:sz w:val="22"/>
          <w:szCs w:val="22"/>
        </w:rPr>
        <w:t>apil</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niana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kuan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kanang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apil</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tanan</w:t>
      </w:r>
      <w:proofErr w:type="spellEnd"/>
      <w:r>
        <w:rPr>
          <w:rFonts w:ascii="Arial" w:eastAsia="Arial" w:hAnsi="Arial" w:cs="Arial"/>
          <w:i/>
          <w:iCs/>
          <w:sz w:val="22"/>
          <w:szCs w:val="22"/>
        </w:rPr>
        <w:t xml:space="preserve"> overhead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gasto</w:t>
      </w:r>
      <w:proofErr w:type="spellEnd"/>
      <w:r>
        <w:rPr>
          <w:rFonts w:ascii="Arial" w:eastAsia="Arial" w:hAnsi="Arial" w:cs="Arial"/>
          <w:i/>
          <w:iCs/>
          <w:sz w:val="22"/>
          <w:szCs w:val="22"/>
        </w:rPr>
        <w:t>."</w:t>
      </w:r>
      <w:r>
        <w:rPr>
          <w:rFonts w:ascii="Arial" w:eastAsia="Arial" w:hAnsi="Arial" w:cs="Arial"/>
          <w:sz w:val="22"/>
          <w:szCs w:val="22"/>
        </w:rPr>
        <w:t xml:space="preserve"> [The prices of my products don’t just cover the cost of the ingredients—they also include all overhead expenses.] -P4</w:t>
      </w:r>
    </w:p>
    <w:p w14:paraId="34D8561D" w14:textId="77777777" w:rsidR="000153FD" w:rsidRDefault="00000000" w:rsidP="00D26C97">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"Ako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w:t>
      </w:r>
      <w:proofErr w:type="spellEnd"/>
      <w:r>
        <w:rPr>
          <w:rFonts w:ascii="Arial" w:eastAsia="Arial" w:hAnsi="Arial" w:cs="Arial"/>
          <w:i/>
          <w:iCs/>
          <w:sz w:val="22"/>
          <w:szCs w:val="22"/>
        </w:rPr>
        <w:t xml:space="preserve">-add ang </w:t>
      </w:r>
      <w:proofErr w:type="spellStart"/>
      <w:r>
        <w:rPr>
          <w:rFonts w:ascii="Arial" w:eastAsia="Arial" w:hAnsi="Arial" w:cs="Arial"/>
          <w:i/>
          <w:iCs/>
          <w:sz w:val="22"/>
          <w:szCs w:val="22"/>
        </w:rPr>
        <w:t>kanang</w:t>
      </w:r>
      <w:proofErr w:type="spellEnd"/>
      <w:r>
        <w:rPr>
          <w:rFonts w:ascii="Arial" w:eastAsia="Arial" w:hAnsi="Arial" w:cs="Arial"/>
          <w:i/>
          <w:iCs/>
          <w:sz w:val="22"/>
          <w:szCs w:val="22"/>
        </w:rPr>
        <w:t xml:space="preserve"> gas, </w:t>
      </w:r>
      <w:proofErr w:type="spellStart"/>
      <w:r>
        <w:rPr>
          <w:rFonts w:ascii="Arial" w:eastAsia="Arial" w:hAnsi="Arial" w:cs="Arial"/>
          <w:i/>
          <w:iCs/>
          <w:sz w:val="22"/>
          <w:szCs w:val="22"/>
        </w:rPr>
        <w:t>tubig</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kuan</w:t>
      </w:r>
      <w:proofErr w:type="spellEnd"/>
      <w:r>
        <w:rPr>
          <w:rFonts w:ascii="Arial" w:eastAsia="Arial" w:hAnsi="Arial" w:cs="Arial"/>
          <w:i/>
          <w:iCs/>
          <w:sz w:val="22"/>
          <w:szCs w:val="22"/>
        </w:rPr>
        <w:t>...</w:t>
      </w:r>
      <w:proofErr w:type="spellStart"/>
      <w:r>
        <w:rPr>
          <w:rFonts w:ascii="Arial" w:eastAsia="Arial" w:hAnsi="Arial" w:cs="Arial"/>
          <w:i/>
          <w:iCs/>
          <w:sz w:val="22"/>
          <w:szCs w:val="22"/>
        </w:rPr>
        <w:t>kuryente</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inig</w:t>
      </w:r>
      <w:proofErr w:type="spellEnd"/>
      <w:r>
        <w:rPr>
          <w:rFonts w:ascii="Arial" w:eastAsia="Arial" w:hAnsi="Arial" w:cs="Arial"/>
          <w:i/>
          <w:iCs/>
          <w:sz w:val="22"/>
          <w:szCs w:val="22"/>
        </w:rPr>
        <w:t xml:space="preserve"> mag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para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ko </w:t>
      </w:r>
      <w:proofErr w:type="spellStart"/>
      <w:r>
        <w:rPr>
          <w:rFonts w:ascii="Arial" w:eastAsia="Arial" w:hAnsi="Arial" w:cs="Arial"/>
          <w:i/>
          <w:iCs/>
          <w:sz w:val="22"/>
          <w:szCs w:val="22"/>
        </w:rPr>
        <w:t>malugi</w:t>
      </w:r>
      <w:proofErr w:type="spellEnd"/>
      <w:r>
        <w:rPr>
          <w:rFonts w:ascii="Arial" w:eastAsia="Arial" w:hAnsi="Arial" w:cs="Arial"/>
          <w:i/>
          <w:iCs/>
          <w:sz w:val="22"/>
          <w:szCs w:val="22"/>
        </w:rPr>
        <w:t>."</w:t>
      </w:r>
      <w:r>
        <w:rPr>
          <w:rFonts w:ascii="Arial" w:eastAsia="Arial" w:hAnsi="Arial" w:cs="Arial"/>
          <w:sz w:val="22"/>
          <w:szCs w:val="22"/>
        </w:rPr>
        <w:t xml:space="preserve"> [I make sure to include expenses like gas, water, and electricity when setting the prices so that I won’t incur a loss.] -P3</w:t>
      </w:r>
    </w:p>
    <w:p w14:paraId="58DE758F" w14:textId="08C2B1DB" w:rsidR="000153FD" w:rsidRDefault="00000000" w:rsidP="00406639">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w:t>
      </w:r>
      <w:proofErr w:type="spellStart"/>
      <w:r>
        <w:rPr>
          <w:rFonts w:ascii="Arial" w:eastAsia="Arial" w:hAnsi="Arial" w:cs="Arial"/>
          <w:i/>
          <w:iCs/>
          <w:sz w:val="22"/>
          <w:szCs w:val="22"/>
        </w:rPr>
        <w:t>Magbutang</w:t>
      </w:r>
      <w:proofErr w:type="spellEnd"/>
      <w:r>
        <w:rPr>
          <w:rFonts w:ascii="Arial" w:eastAsia="Arial" w:hAnsi="Arial" w:cs="Arial"/>
          <w:i/>
          <w:iCs/>
          <w:sz w:val="22"/>
          <w:szCs w:val="22"/>
        </w:rPr>
        <w:t xml:space="preserve"> ko ug gamay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dugang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aron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mo</w:t>
      </w:r>
      <w:proofErr w:type="spellEnd"/>
      <w:r>
        <w:rPr>
          <w:rFonts w:ascii="Arial" w:eastAsia="Arial" w:hAnsi="Arial" w:cs="Arial"/>
          <w:i/>
          <w:iCs/>
          <w:sz w:val="22"/>
          <w:szCs w:val="22"/>
        </w:rPr>
        <w:t xml:space="preserve">-cover ang </w:t>
      </w:r>
      <w:proofErr w:type="spellStart"/>
      <w:r>
        <w:rPr>
          <w:rFonts w:ascii="Arial" w:eastAsia="Arial" w:hAnsi="Arial" w:cs="Arial"/>
          <w:i/>
          <w:iCs/>
          <w:sz w:val="22"/>
          <w:szCs w:val="22"/>
        </w:rPr>
        <w:t>tanan</w:t>
      </w:r>
      <w:proofErr w:type="spellEnd"/>
      <w:r>
        <w:rPr>
          <w:rFonts w:ascii="Arial" w:eastAsia="Arial" w:hAnsi="Arial" w:cs="Arial"/>
          <w:i/>
          <w:iCs/>
          <w:sz w:val="22"/>
          <w:szCs w:val="22"/>
        </w:rPr>
        <w:t xml:space="preserve"> indirect costs." </w:t>
      </w:r>
      <w:r>
        <w:rPr>
          <w:rFonts w:ascii="Arial" w:eastAsia="Arial" w:hAnsi="Arial" w:cs="Arial"/>
          <w:sz w:val="22"/>
          <w:szCs w:val="22"/>
        </w:rPr>
        <w:t>[I add a small extra amount to the price to cover all indirect costs.] -P5</w:t>
      </w:r>
    </w:p>
    <w:p w14:paraId="26C31E26" w14:textId="77777777" w:rsidR="00280FB2" w:rsidRDefault="00280FB2" w:rsidP="00280FB2">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"Gina [</w:t>
      </w:r>
      <w:proofErr w:type="spellStart"/>
      <w:r>
        <w:rPr>
          <w:rFonts w:ascii="Arial" w:eastAsia="Arial" w:hAnsi="Arial" w:cs="Arial"/>
          <w:i/>
          <w:iCs/>
          <w:sz w:val="22"/>
          <w:szCs w:val="22"/>
        </w:rPr>
        <w:t>lista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tanan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gipalit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gamit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kinahanglanon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packaging para </w:t>
      </w:r>
      <w:proofErr w:type="spellStart"/>
      <w:r>
        <w:rPr>
          <w:rFonts w:ascii="Arial" w:eastAsia="Arial" w:hAnsi="Arial" w:cs="Arial"/>
          <w:i/>
          <w:iCs/>
          <w:sz w:val="22"/>
          <w:szCs w:val="22"/>
        </w:rPr>
        <w:t>kabalo</w:t>
      </w:r>
      <w:proofErr w:type="spellEnd"/>
      <w:r>
        <w:rPr>
          <w:rFonts w:ascii="Arial" w:eastAsia="Arial" w:hAnsi="Arial" w:cs="Arial"/>
          <w:i/>
          <w:iCs/>
          <w:sz w:val="22"/>
          <w:szCs w:val="22"/>
        </w:rPr>
        <w:t xml:space="preserve"> ko pila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nagasto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kada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semana</w:t>
      </w:r>
      <w:proofErr w:type="spellEnd"/>
      <w:r>
        <w:rPr>
          <w:rFonts w:ascii="Arial" w:eastAsia="Arial" w:hAnsi="Arial" w:cs="Arial"/>
          <w:i/>
          <w:iCs/>
          <w:sz w:val="22"/>
          <w:szCs w:val="22"/>
        </w:rPr>
        <w:t>."</w:t>
      </w:r>
      <w:r>
        <w:rPr>
          <w:rFonts w:ascii="Arial" w:eastAsia="Arial" w:hAnsi="Arial" w:cs="Arial"/>
          <w:sz w:val="22"/>
          <w:szCs w:val="22"/>
        </w:rPr>
        <w:t xml:space="preserve"> [I also make a list of all the items I purchase for packaging materials so I know how much I spend each week.] -P7</w:t>
      </w:r>
    </w:p>
    <w:p w14:paraId="26685EEA" w14:textId="77777777" w:rsidR="00280FB2" w:rsidRDefault="00280FB2" w:rsidP="00280FB2">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"Gina-sulat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tanan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gasto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sama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gas, </w:t>
      </w:r>
      <w:proofErr w:type="spellStart"/>
      <w:r>
        <w:rPr>
          <w:rFonts w:ascii="Arial" w:eastAsia="Arial" w:hAnsi="Arial" w:cs="Arial"/>
          <w:i/>
          <w:iCs/>
          <w:sz w:val="22"/>
          <w:szCs w:val="22"/>
        </w:rPr>
        <w:t>kuryente</w:t>
      </w:r>
      <w:proofErr w:type="spellEnd"/>
      <w:r>
        <w:rPr>
          <w:rFonts w:ascii="Arial" w:eastAsia="Arial" w:hAnsi="Arial" w:cs="Arial"/>
          <w:i/>
          <w:iCs/>
          <w:sz w:val="22"/>
          <w:szCs w:val="22"/>
        </w:rPr>
        <w:t xml:space="preserve">, ug cellophane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notebook para </w:t>
      </w:r>
      <w:proofErr w:type="spellStart"/>
      <w:r>
        <w:rPr>
          <w:rFonts w:ascii="Arial" w:eastAsia="Arial" w:hAnsi="Arial" w:cs="Arial"/>
          <w:i/>
          <w:iCs/>
          <w:sz w:val="22"/>
          <w:szCs w:val="22"/>
        </w:rPr>
        <w:t>klaro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makita</w:t>
      </w:r>
      <w:proofErr w:type="spellEnd"/>
      <w:r>
        <w:rPr>
          <w:rFonts w:ascii="Arial" w:eastAsia="Arial" w:hAnsi="Arial" w:cs="Arial"/>
          <w:i/>
          <w:iCs/>
          <w:sz w:val="22"/>
          <w:szCs w:val="22"/>
        </w:rPr>
        <w:t>."</w:t>
      </w:r>
      <w:r>
        <w:rPr>
          <w:rFonts w:ascii="Arial" w:eastAsia="Arial" w:hAnsi="Arial" w:cs="Arial"/>
          <w:sz w:val="22"/>
          <w:szCs w:val="22"/>
        </w:rPr>
        <w:t xml:space="preserve"> [I write down all my expenses, such as gas, electricity, and cellophane, in my notebook so I can clearly see them.] -P3</w:t>
      </w:r>
    </w:p>
    <w:p w14:paraId="56BCDEFB" w14:textId="77777777" w:rsidR="00280FB2" w:rsidRDefault="00280FB2" w:rsidP="00406639">
      <w:pPr>
        <w:spacing w:before="240" w:after="240" w:line="240" w:lineRule="auto"/>
        <w:ind w:left="720" w:right="680"/>
        <w:jc w:val="both"/>
        <w:rPr>
          <w:rFonts w:ascii="Arial" w:eastAsia="Arial" w:hAnsi="Arial" w:cs="Arial"/>
          <w:sz w:val="22"/>
          <w:szCs w:val="22"/>
        </w:rPr>
      </w:pPr>
    </w:p>
    <w:p w14:paraId="6950E3AF"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The responses show financial awareness among participants, indicating recognition that products should cover both direct and indirect costs. This demonstrates the evolution of financial literacy and shows that pricing decisions are gradually becoming more intentional and informed. Vendors who adopt this approach tend to protect their margins more consistently and adjust pricing with greater confidence.</w:t>
      </w:r>
    </w:p>
    <w:p w14:paraId="5F3BB0A0"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lastRenderedPageBreak/>
        <w:t xml:space="preserve">The data indicate that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 owners deliberately incorporate overhead costs into their product pricing, ensuring that indirect expenses such as utilities, packaging materials, and other miscellaneous costs are factored into the final selling price. Participants consistently reported adding a small amount to their product prices to cover costs like gas, electricity, water, sticks, and cellophane (P1, P2, P3, P4, P5). Some participants even utilize mobile applications to simplify tracking and calculation, demonstrating a practical integration of informal cost management with available technology (P2).</w:t>
      </w:r>
    </w:p>
    <w:p w14:paraId="0FF3D43A"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data analysis shows that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 owners account for their indirect costs by deliberately incorporating overhead into their product pricing, ensuring that expenses such as utilities, packaging materials, and other miscellaneous costs are reflected in the final selling price. Participants consistently reported adding a small amount to their product prices to cover costs like gas, electricity, water, sticks, and cellophane (P1, P2, P3, P4, P5). Some vendors even use mobile applications to assist in tracking and calculating these costs, reflecting a practical combination of informal cost management and accessible technology (P2). This approach demonstrates a growing financial awareness and intentionality in pricing decisions, where business owners recognize the importance of covering both direct and indirect costs to protect profit margins and sustain operations. By integrating overhead into pricing, vendors can make informed adjustments when costs fluctuate, maintain profitability, and operate with greater confidence, illustrating that experience-based and practical strategies effectively manage indirect expenses in small-scale food enterprises.</w:t>
      </w:r>
    </w:p>
    <w:p w14:paraId="18217057"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Rachman et al. (2022) illustrates the complexities and strategies small food enterprises employ when accounting for indirect costs. It was found that many micro food and beverage businesses rely on approximate, experience-based estimations of </w:t>
      </w:r>
      <w:r>
        <w:rPr>
          <w:rFonts w:ascii="Arial" w:eastAsia="Arial" w:hAnsi="Arial" w:cs="Arial"/>
          <w:sz w:val="22"/>
          <w:szCs w:val="22"/>
        </w:rPr>
        <w:lastRenderedPageBreak/>
        <w:t>overhead, such as utilities and indirect labor, rather than structured accounting methods. They argue this informal practice, while pragmatic, may lead to underestimating true costs, and they suggest a simplified but more precise costing formula to improve accuracy.</w:t>
      </w:r>
    </w:p>
    <w:p w14:paraId="55DF8715" w14:textId="578B5330" w:rsidR="000153FD" w:rsidRDefault="00000000">
      <w:pPr>
        <w:spacing w:before="240" w:after="240" w:line="480" w:lineRule="auto"/>
        <w:ind w:firstLine="720"/>
        <w:jc w:val="both"/>
        <w:rPr>
          <w:rFonts w:ascii="Arial" w:eastAsia="Arial" w:hAnsi="Arial" w:cs="Arial"/>
          <w:sz w:val="22"/>
          <w:szCs w:val="22"/>
        </w:rPr>
      </w:pPr>
      <w:proofErr w:type="spellStart"/>
      <w:r>
        <w:rPr>
          <w:rFonts w:ascii="Arial" w:eastAsia="Arial" w:hAnsi="Arial" w:cs="Arial"/>
          <w:sz w:val="22"/>
          <w:szCs w:val="22"/>
        </w:rPr>
        <w:t>Pratista</w:t>
      </w:r>
      <w:proofErr w:type="spellEnd"/>
      <w:r>
        <w:rPr>
          <w:rFonts w:ascii="Arial" w:eastAsia="Arial" w:hAnsi="Arial" w:cs="Arial"/>
          <w:sz w:val="22"/>
          <w:szCs w:val="22"/>
        </w:rPr>
        <w:t xml:space="preserve"> </w:t>
      </w:r>
      <w:r w:rsidR="00DC1E97">
        <w:rPr>
          <w:rFonts w:ascii="Arial" w:eastAsia="Arial" w:hAnsi="Arial" w:cs="Arial"/>
          <w:sz w:val="22"/>
          <w:szCs w:val="22"/>
        </w:rPr>
        <w:t>and</w:t>
      </w:r>
      <w:r>
        <w:rPr>
          <w:rFonts w:ascii="Arial" w:eastAsia="Arial" w:hAnsi="Arial" w:cs="Arial"/>
          <w:sz w:val="22"/>
          <w:szCs w:val="22"/>
        </w:rPr>
        <w:t xml:space="preserve"> Santoso (2024) advocate for a cost-plus pricing strategy, wherein both direct and indirect costs are explicitly calculated, and a mark-up is added to determine final product prices. Their study demonstrated that MSMEs using this method experienced significant profit increases (up to 640%) and could even offer discounts while preserving profitability.</w:t>
      </w:r>
    </w:p>
    <w:p w14:paraId="7906C8AE" w14:textId="1C3AAA58" w:rsidR="007B6AD8" w:rsidRDefault="00CB1BCE">
      <w:pPr>
        <w:spacing w:before="240" w:after="240" w:line="480" w:lineRule="auto"/>
        <w:ind w:firstLine="720"/>
        <w:jc w:val="both"/>
        <w:rPr>
          <w:rFonts w:ascii="Arial" w:eastAsia="Arial" w:hAnsi="Arial" w:cs="Arial"/>
          <w:sz w:val="22"/>
          <w:szCs w:val="22"/>
        </w:rPr>
      </w:pPr>
      <w:r w:rsidRPr="00CB1BCE">
        <w:rPr>
          <w:rFonts w:ascii="Arial" w:eastAsia="Arial" w:hAnsi="Arial" w:cs="Arial"/>
          <w:i/>
          <w:iCs/>
          <w:sz w:val="22"/>
          <w:szCs w:val="22"/>
        </w:rPr>
        <w:t>Applying Percentages</w:t>
      </w:r>
      <w:r>
        <w:rPr>
          <w:rFonts w:ascii="Arial" w:eastAsia="Arial" w:hAnsi="Arial" w:cs="Arial"/>
          <w:i/>
          <w:iCs/>
          <w:sz w:val="22"/>
          <w:szCs w:val="22"/>
        </w:rPr>
        <w:t>.</w:t>
      </w:r>
      <w:r>
        <w:rPr>
          <w:rFonts w:ascii="Arial" w:eastAsia="Arial" w:hAnsi="Arial" w:cs="Arial"/>
          <w:sz w:val="22"/>
          <w:szCs w:val="22"/>
        </w:rPr>
        <w:t xml:space="preserve"> </w:t>
      </w:r>
      <w:r w:rsidR="007B6AD8" w:rsidRPr="007B6AD8">
        <w:rPr>
          <w:rFonts w:ascii="Arial" w:eastAsia="Arial" w:hAnsi="Arial" w:cs="Arial"/>
          <w:sz w:val="22"/>
          <w:szCs w:val="22"/>
        </w:rPr>
        <w:t>Applying Percentages describes the use of a mobile application or tool that assigns specific percentage shares for ingredients, manpower, gas, electricity, and other indirect costs. Vendors who used this app relied on its automated computation, where overhead and labor were represented as fixed percentages of the total cost.</w:t>
      </w:r>
      <w:r w:rsidR="007B6AD8">
        <w:rPr>
          <w:rFonts w:ascii="Arial" w:eastAsia="Arial" w:hAnsi="Arial" w:cs="Arial"/>
          <w:sz w:val="22"/>
          <w:szCs w:val="22"/>
        </w:rPr>
        <w:t xml:space="preserve"> </w:t>
      </w:r>
      <w:r w:rsidR="007B6AD8" w:rsidRPr="007B6AD8">
        <w:rPr>
          <w:rFonts w:ascii="Arial" w:eastAsia="Arial" w:hAnsi="Arial" w:cs="Arial"/>
          <w:sz w:val="22"/>
          <w:szCs w:val="22"/>
        </w:rPr>
        <w:t xml:space="preserve">This method provided a more structured way to incorporate indirect costs without manually dividing every expense. The meaning behind this subcategory is that percentage-based costing represented a semi-formal approach that increased accuracy and reduced the cognitive load of overhead calculation, especially for those comfortable with digital tools. </w:t>
      </w:r>
    </w:p>
    <w:p w14:paraId="7AE63B6B" w14:textId="77777777" w:rsidR="000153FD" w:rsidRDefault="00000000" w:rsidP="00D26C97">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w:t>
      </w:r>
      <w:proofErr w:type="spellStart"/>
      <w:r>
        <w:rPr>
          <w:rFonts w:ascii="Arial" w:eastAsia="Arial" w:hAnsi="Arial" w:cs="Arial"/>
          <w:i/>
          <w:iCs/>
          <w:sz w:val="22"/>
          <w:szCs w:val="22"/>
        </w:rPr>
        <w:t>Katong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app, </w:t>
      </w:r>
      <w:proofErr w:type="spellStart"/>
      <w:r>
        <w:rPr>
          <w:rFonts w:ascii="Arial" w:eastAsia="Arial" w:hAnsi="Arial" w:cs="Arial"/>
          <w:i/>
          <w:iCs/>
          <w:sz w:val="22"/>
          <w:szCs w:val="22"/>
        </w:rPr>
        <w:t>mao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ginagamit</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kanang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dati</w:t>
      </w:r>
      <w:proofErr w:type="spellEnd"/>
      <w:r>
        <w:rPr>
          <w:rFonts w:ascii="Arial" w:eastAsia="Arial" w:hAnsi="Arial" w:cs="Arial"/>
          <w:i/>
          <w:iCs/>
          <w:sz w:val="22"/>
          <w:szCs w:val="22"/>
        </w:rPr>
        <w:t xml:space="preserve"> man </w:t>
      </w:r>
      <w:proofErr w:type="spellStart"/>
      <w:r>
        <w:rPr>
          <w:rFonts w:ascii="Arial" w:eastAsia="Arial" w:hAnsi="Arial" w:cs="Arial"/>
          <w:i/>
          <w:iCs/>
          <w:sz w:val="22"/>
          <w:szCs w:val="22"/>
        </w:rPr>
        <w:t>gud</w:t>
      </w:r>
      <w:proofErr w:type="spellEnd"/>
      <w:r>
        <w:rPr>
          <w:rFonts w:ascii="Arial" w:eastAsia="Arial" w:hAnsi="Arial" w:cs="Arial"/>
          <w:i/>
          <w:iCs/>
          <w:sz w:val="22"/>
          <w:szCs w:val="22"/>
        </w:rPr>
        <w:t xml:space="preserve">, ga-written lang ko. Mas </w:t>
      </w:r>
      <w:proofErr w:type="spellStart"/>
      <w:r>
        <w:rPr>
          <w:rFonts w:ascii="Arial" w:eastAsia="Arial" w:hAnsi="Arial" w:cs="Arial"/>
          <w:i/>
          <w:iCs/>
          <w:sz w:val="22"/>
          <w:szCs w:val="22"/>
        </w:rPr>
        <w:t>lisod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kuanon</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ko’y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makalimtan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tapos</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mali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usahay</w:t>
      </w:r>
      <w:proofErr w:type="spellEnd"/>
      <w:r>
        <w:rPr>
          <w:rFonts w:ascii="Arial" w:eastAsia="Arial" w:hAnsi="Arial" w:cs="Arial"/>
          <w:i/>
          <w:iCs/>
          <w:sz w:val="22"/>
          <w:szCs w:val="22"/>
        </w:rPr>
        <w:t xml:space="preserve"> ang costing, </w:t>
      </w:r>
      <w:proofErr w:type="spellStart"/>
      <w:r>
        <w:rPr>
          <w:rFonts w:ascii="Arial" w:eastAsia="Arial" w:hAnsi="Arial" w:cs="Arial"/>
          <w:i/>
          <w:iCs/>
          <w:sz w:val="22"/>
          <w:szCs w:val="22"/>
        </w:rPr>
        <w:t>mali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usahay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pag</w:t>
      </w:r>
      <w:proofErr w:type="spellEnd"/>
      <w:r>
        <w:rPr>
          <w:rFonts w:ascii="Arial" w:eastAsia="Arial" w:hAnsi="Arial" w:cs="Arial"/>
          <w:i/>
          <w:iCs/>
          <w:sz w:val="22"/>
          <w:szCs w:val="22"/>
        </w:rPr>
        <w:t xml:space="preserve"> compute. Kato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ginagamit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app is </w:t>
      </w:r>
      <w:proofErr w:type="spellStart"/>
      <w:r>
        <w:rPr>
          <w:rFonts w:ascii="Arial" w:eastAsia="Arial" w:hAnsi="Arial" w:cs="Arial"/>
          <w:i/>
          <w:iCs/>
          <w:sz w:val="22"/>
          <w:szCs w:val="22"/>
        </w:rPr>
        <w:t>mo</w:t>
      </w:r>
      <w:proofErr w:type="spellEnd"/>
      <w:r>
        <w:rPr>
          <w:rFonts w:ascii="Arial" w:eastAsia="Arial" w:hAnsi="Arial" w:cs="Arial"/>
          <w:i/>
          <w:iCs/>
          <w:sz w:val="22"/>
          <w:szCs w:val="22"/>
        </w:rPr>
        <w:t xml:space="preserve"> direct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bitaw</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siya’s</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naay</w:t>
      </w:r>
      <w:proofErr w:type="spellEnd"/>
      <w:r>
        <w:rPr>
          <w:rFonts w:ascii="Arial" w:eastAsia="Arial" w:hAnsi="Arial" w:cs="Arial"/>
          <w:i/>
          <w:iCs/>
          <w:sz w:val="22"/>
          <w:szCs w:val="22"/>
        </w:rPr>
        <w:t xml:space="preserve"> percentage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maabot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dinhi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ingredients pila ka percentage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manpower </w:t>
      </w:r>
      <w:proofErr w:type="spellStart"/>
      <w:r>
        <w:rPr>
          <w:rFonts w:ascii="Arial" w:eastAsia="Arial" w:hAnsi="Arial" w:cs="Arial"/>
          <w:i/>
          <w:iCs/>
          <w:sz w:val="22"/>
          <w:szCs w:val="22"/>
        </w:rPr>
        <w:t>nimo</w:t>
      </w:r>
      <w:proofErr w:type="spellEnd"/>
      <w:r>
        <w:rPr>
          <w:rFonts w:ascii="Arial" w:eastAsia="Arial" w:hAnsi="Arial" w:cs="Arial"/>
          <w:i/>
          <w:iCs/>
          <w:sz w:val="22"/>
          <w:szCs w:val="22"/>
        </w:rPr>
        <w:t xml:space="preserve"> pila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imohang</w:t>
      </w:r>
      <w:proofErr w:type="spellEnd"/>
      <w:r>
        <w:rPr>
          <w:rFonts w:ascii="Arial" w:eastAsia="Arial" w:hAnsi="Arial" w:cs="Arial"/>
          <w:i/>
          <w:iCs/>
          <w:sz w:val="22"/>
          <w:szCs w:val="22"/>
        </w:rPr>
        <w:t xml:space="preserve"> gas and electricity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makita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nimo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diretso</w:t>
      </w:r>
      <w:proofErr w:type="spellEnd"/>
      <w:r>
        <w:rPr>
          <w:rFonts w:ascii="Arial" w:eastAsia="Arial" w:hAnsi="Arial" w:cs="Arial"/>
          <w:i/>
          <w:iCs/>
          <w:sz w:val="22"/>
          <w:szCs w:val="22"/>
        </w:rPr>
        <w:t xml:space="preserve">. Mao naman </w:t>
      </w:r>
      <w:proofErr w:type="spellStart"/>
      <w:r>
        <w:rPr>
          <w:rFonts w:ascii="Arial" w:eastAsia="Arial" w:hAnsi="Arial" w:cs="Arial"/>
          <w:i/>
          <w:iCs/>
          <w:sz w:val="22"/>
          <w:szCs w:val="22"/>
        </w:rPr>
        <w:t>gud</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ginagamit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karon</w:t>
      </w:r>
      <w:proofErr w:type="spellEnd"/>
      <w:r>
        <w:rPr>
          <w:rFonts w:ascii="Arial" w:eastAsia="Arial" w:hAnsi="Arial" w:cs="Arial"/>
          <w:i/>
          <w:iCs/>
          <w:sz w:val="22"/>
          <w:szCs w:val="22"/>
        </w:rPr>
        <w:t xml:space="preserve"> oy di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bitaw</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parehas</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dati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mag </w:t>
      </w:r>
      <w:proofErr w:type="spellStart"/>
      <w:r>
        <w:rPr>
          <w:rFonts w:ascii="Arial" w:eastAsia="Arial" w:hAnsi="Arial" w:cs="Arial"/>
          <w:i/>
          <w:iCs/>
          <w:sz w:val="22"/>
          <w:szCs w:val="22"/>
        </w:rPr>
        <w:t>sige</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ka’g</w:t>
      </w:r>
      <w:proofErr w:type="spellEnd"/>
      <w:r>
        <w:rPr>
          <w:rFonts w:ascii="Arial" w:eastAsia="Arial" w:hAnsi="Arial" w:cs="Arial"/>
          <w:i/>
          <w:iCs/>
          <w:sz w:val="22"/>
          <w:szCs w:val="22"/>
        </w:rPr>
        <w:t xml:space="preserve"> sulat mano-mano </w:t>
      </w:r>
      <w:proofErr w:type="spellStart"/>
      <w:r>
        <w:rPr>
          <w:rFonts w:ascii="Arial" w:eastAsia="Arial" w:hAnsi="Arial" w:cs="Arial"/>
          <w:i/>
          <w:iCs/>
          <w:sz w:val="22"/>
          <w:szCs w:val="22"/>
        </w:rPr>
        <w:t>oo</w:t>
      </w:r>
      <w:proofErr w:type="spellEnd"/>
      <w:r>
        <w:rPr>
          <w:rFonts w:ascii="Arial" w:eastAsia="Arial" w:hAnsi="Arial" w:cs="Arial"/>
          <w:i/>
          <w:iCs/>
          <w:sz w:val="22"/>
          <w:szCs w:val="22"/>
        </w:rPr>
        <w:t xml:space="preserve"> mas </w:t>
      </w:r>
      <w:proofErr w:type="spellStart"/>
      <w:r>
        <w:rPr>
          <w:rFonts w:ascii="Arial" w:eastAsia="Arial" w:hAnsi="Arial" w:cs="Arial"/>
          <w:i/>
          <w:iCs/>
          <w:sz w:val="22"/>
          <w:szCs w:val="22"/>
        </w:rPr>
        <w:t>lisod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kung </w:t>
      </w:r>
      <w:proofErr w:type="spellStart"/>
      <w:r>
        <w:rPr>
          <w:rFonts w:ascii="Arial" w:eastAsia="Arial" w:hAnsi="Arial" w:cs="Arial"/>
          <w:i/>
          <w:iCs/>
          <w:sz w:val="22"/>
          <w:szCs w:val="22"/>
        </w:rPr>
        <w:t>imano</w:t>
      </w:r>
      <w:proofErr w:type="spellEnd"/>
      <w:r>
        <w:rPr>
          <w:rFonts w:ascii="Arial" w:eastAsia="Arial" w:hAnsi="Arial" w:cs="Arial"/>
          <w:i/>
          <w:iCs/>
          <w:sz w:val="22"/>
          <w:szCs w:val="22"/>
        </w:rPr>
        <w:t xml:space="preserve">-mano man </w:t>
      </w:r>
      <w:proofErr w:type="spellStart"/>
      <w:r>
        <w:rPr>
          <w:rFonts w:ascii="Arial" w:eastAsia="Arial" w:hAnsi="Arial" w:cs="Arial"/>
          <w:i/>
          <w:iCs/>
          <w:sz w:val="22"/>
          <w:szCs w:val="22"/>
        </w:rPr>
        <w:t>gud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nimo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labaw</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kanang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dinaghan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ginabuhat</w:t>
      </w:r>
      <w:proofErr w:type="spellEnd"/>
      <w:r>
        <w:rPr>
          <w:rFonts w:ascii="Arial" w:eastAsia="Arial" w:hAnsi="Arial" w:cs="Arial"/>
          <w:i/>
          <w:iCs/>
          <w:sz w:val="22"/>
          <w:szCs w:val="22"/>
        </w:rPr>
        <w:t xml:space="preserve">..." </w:t>
      </w:r>
      <w:r>
        <w:rPr>
          <w:rFonts w:ascii="Arial" w:eastAsia="Arial" w:hAnsi="Arial" w:cs="Arial"/>
          <w:sz w:val="22"/>
          <w:szCs w:val="22"/>
        </w:rPr>
        <w:t xml:space="preserve">[As for my app, that’s what I use now because before, I used to write everything down manually. It was harder for me because I could forget things, and sometimes the costing or computations would be wrong. The app I use now directly calculates percentages—how much of your ingredients, manpower, gas, and electricity are used—so you can see everything immediately. </w:t>
      </w:r>
      <w:r>
        <w:rPr>
          <w:rFonts w:ascii="Arial" w:eastAsia="Arial" w:hAnsi="Arial" w:cs="Arial"/>
          <w:sz w:val="22"/>
          <w:szCs w:val="22"/>
        </w:rPr>
        <w:lastRenderedPageBreak/>
        <w:t>That’s why I use it now; it’s much easier than before when I had to write everything by hand, especially when you have a lot of things to track.] -P2</w:t>
      </w:r>
    </w:p>
    <w:p w14:paraId="0D34EDEE" w14:textId="13F8B376" w:rsidR="000153FD" w:rsidRDefault="00000000" w:rsidP="00927170">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w:t>
      </w:r>
      <w:proofErr w:type="spellStart"/>
      <w:r>
        <w:rPr>
          <w:rFonts w:ascii="Arial" w:eastAsia="Arial" w:hAnsi="Arial" w:cs="Arial"/>
          <w:i/>
          <w:iCs/>
          <w:sz w:val="22"/>
          <w:szCs w:val="22"/>
        </w:rPr>
        <w:t>Bukod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imohang</w:t>
      </w:r>
      <w:proofErr w:type="spellEnd"/>
      <w:r>
        <w:rPr>
          <w:rFonts w:ascii="Arial" w:eastAsia="Arial" w:hAnsi="Arial" w:cs="Arial"/>
          <w:i/>
          <w:iCs/>
          <w:sz w:val="22"/>
          <w:szCs w:val="22"/>
        </w:rPr>
        <w:t xml:space="preserve"> ingredients mag add ka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imohang</w:t>
      </w:r>
      <w:proofErr w:type="spellEnd"/>
      <w:r>
        <w:rPr>
          <w:rFonts w:ascii="Arial" w:eastAsia="Arial" w:hAnsi="Arial" w:cs="Arial"/>
          <w:i/>
          <w:iCs/>
          <w:sz w:val="22"/>
          <w:szCs w:val="22"/>
        </w:rPr>
        <w:t xml:space="preserve"> labor cost,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imohang</w:t>
      </w:r>
      <w:proofErr w:type="spellEnd"/>
      <w:r>
        <w:rPr>
          <w:rFonts w:ascii="Arial" w:eastAsia="Arial" w:hAnsi="Arial" w:cs="Arial"/>
          <w:i/>
          <w:iCs/>
          <w:sz w:val="22"/>
          <w:szCs w:val="22"/>
        </w:rPr>
        <w:t xml:space="preserve"> electricity, gas and </w:t>
      </w:r>
      <w:proofErr w:type="spellStart"/>
      <w:r>
        <w:rPr>
          <w:rFonts w:ascii="Arial" w:eastAsia="Arial" w:hAnsi="Arial" w:cs="Arial"/>
          <w:i/>
          <w:iCs/>
          <w:sz w:val="22"/>
          <w:szCs w:val="22"/>
        </w:rPr>
        <w:t>kanang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naga per-hour. </w:t>
      </w:r>
      <w:proofErr w:type="spellStart"/>
      <w:r>
        <w:rPr>
          <w:rFonts w:ascii="Arial" w:eastAsia="Arial" w:hAnsi="Arial" w:cs="Arial"/>
          <w:i/>
          <w:iCs/>
          <w:sz w:val="22"/>
          <w:szCs w:val="22"/>
        </w:rPr>
        <w:t>Bukod</w:t>
      </w:r>
      <w:proofErr w:type="spellEnd"/>
      <w:r>
        <w:rPr>
          <w:rFonts w:ascii="Arial" w:eastAsia="Arial" w:hAnsi="Arial" w:cs="Arial"/>
          <w:i/>
          <w:iCs/>
          <w:sz w:val="22"/>
          <w:szCs w:val="22"/>
        </w:rPr>
        <w:t xml:space="preserve"> man </w:t>
      </w:r>
      <w:proofErr w:type="spellStart"/>
      <w:r>
        <w:rPr>
          <w:rFonts w:ascii="Arial" w:eastAsia="Arial" w:hAnsi="Arial" w:cs="Arial"/>
          <w:i/>
          <w:iCs/>
          <w:sz w:val="22"/>
          <w:szCs w:val="22"/>
        </w:rPr>
        <w:t>gud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kita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imohang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gibaligya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imohang</w:t>
      </w:r>
      <w:proofErr w:type="spellEnd"/>
      <w:r>
        <w:rPr>
          <w:rFonts w:ascii="Arial" w:eastAsia="Arial" w:hAnsi="Arial" w:cs="Arial"/>
          <w:i/>
          <w:iCs/>
          <w:sz w:val="22"/>
          <w:szCs w:val="22"/>
        </w:rPr>
        <w:t xml:space="preserve"> mark-up, </w:t>
      </w:r>
      <w:proofErr w:type="spellStart"/>
      <w:r>
        <w:rPr>
          <w:rFonts w:ascii="Arial" w:eastAsia="Arial" w:hAnsi="Arial" w:cs="Arial"/>
          <w:i/>
          <w:iCs/>
          <w:sz w:val="22"/>
          <w:szCs w:val="22"/>
        </w:rPr>
        <w:t>dapat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ka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imohang</w:t>
      </w:r>
      <w:proofErr w:type="spellEnd"/>
      <w:r>
        <w:rPr>
          <w:rFonts w:ascii="Arial" w:eastAsia="Arial" w:hAnsi="Arial" w:cs="Arial"/>
          <w:i/>
          <w:iCs/>
          <w:sz w:val="22"/>
          <w:szCs w:val="22"/>
        </w:rPr>
        <w:t>…</w:t>
      </w:r>
      <w:proofErr w:type="spellStart"/>
      <w:r>
        <w:rPr>
          <w:rFonts w:ascii="Arial" w:eastAsia="Arial" w:hAnsi="Arial" w:cs="Arial"/>
          <w:i/>
          <w:iCs/>
          <w:sz w:val="22"/>
          <w:szCs w:val="22"/>
        </w:rPr>
        <w:t>halimbawa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butangan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nako’g</w:t>
      </w:r>
      <w:proofErr w:type="spellEnd"/>
      <w:r>
        <w:rPr>
          <w:rFonts w:ascii="Arial" w:eastAsia="Arial" w:hAnsi="Arial" w:cs="Arial"/>
          <w:i/>
          <w:iCs/>
          <w:sz w:val="22"/>
          <w:szCs w:val="22"/>
        </w:rPr>
        <w:t xml:space="preserve"> labor cost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kaugalingon</w:t>
      </w:r>
      <w:proofErr w:type="spellEnd"/>
      <w:r>
        <w:rPr>
          <w:rFonts w:ascii="Arial" w:eastAsia="Arial" w:hAnsi="Arial" w:cs="Arial"/>
          <w:i/>
          <w:iCs/>
          <w:sz w:val="22"/>
          <w:szCs w:val="22"/>
        </w:rPr>
        <w:t xml:space="preserve"> ug pila </w:t>
      </w:r>
      <w:proofErr w:type="spellStart"/>
      <w:r>
        <w:rPr>
          <w:rFonts w:ascii="Arial" w:eastAsia="Arial" w:hAnsi="Arial" w:cs="Arial"/>
          <w:i/>
          <w:iCs/>
          <w:sz w:val="22"/>
          <w:szCs w:val="22"/>
        </w:rPr>
        <w:t>akoang</w:t>
      </w:r>
      <w:proofErr w:type="spellEnd"/>
      <w:r>
        <w:rPr>
          <w:rFonts w:ascii="Arial" w:eastAsia="Arial" w:hAnsi="Arial" w:cs="Arial"/>
          <w:i/>
          <w:iCs/>
          <w:sz w:val="22"/>
          <w:szCs w:val="22"/>
        </w:rPr>
        <w:t xml:space="preserve"> per hour…</w:t>
      </w:r>
      <w:proofErr w:type="spellStart"/>
      <w:r>
        <w:rPr>
          <w:rFonts w:ascii="Arial" w:eastAsia="Arial" w:hAnsi="Arial" w:cs="Arial"/>
          <w:i/>
          <w:iCs/>
          <w:sz w:val="22"/>
          <w:szCs w:val="22"/>
        </w:rPr>
        <w:t>tapos</w:t>
      </w:r>
      <w:proofErr w:type="spellEnd"/>
      <w:r>
        <w:rPr>
          <w:rFonts w:ascii="Arial" w:eastAsia="Arial" w:hAnsi="Arial" w:cs="Arial"/>
          <w:i/>
          <w:iCs/>
          <w:sz w:val="22"/>
          <w:szCs w:val="22"/>
        </w:rPr>
        <w:t xml:space="preserve"> aside ana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labor kay kung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kay assistant,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kuyog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magluto</w:t>
      </w:r>
      <w:proofErr w:type="spellEnd"/>
      <w:r>
        <w:rPr>
          <w:rFonts w:ascii="Arial" w:eastAsia="Arial" w:hAnsi="Arial" w:cs="Arial"/>
          <w:i/>
          <w:iCs/>
          <w:sz w:val="22"/>
          <w:szCs w:val="22"/>
        </w:rPr>
        <w:t xml:space="preserve"> or </w:t>
      </w:r>
      <w:proofErr w:type="spellStart"/>
      <w:r>
        <w:rPr>
          <w:rFonts w:ascii="Arial" w:eastAsia="Arial" w:hAnsi="Arial" w:cs="Arial"/>
          <w:i/>
          <w:iCs/>
          <w:sz w:val="22"/>
          <w:szCs w:val="22"/>
        </w:rPr>
        <w:t>trabaho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apil</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imong</w:t>
      </w:r>
      <w:proofErr w:type="spellEnd"/>
      <w:r>
        <w:rPr>
          <w:rFonts w:ascii="Arial" w:eastAsia="Arial" w:hAnsi="Arial" w:cs="Arial"/>
          <w:i/>
          <w:iCs/>
          <w:sz w:val="22"/>
          <w:szCs w:val="22"/>
        </w:rPr>
        <w:t xml:space="preserve"> costing... Apil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imong</w:t>
      </w:r>
      <w:proofErr w:type="spellEnd"/>
      <w:r>
        <w:rPr>
          <w:rFonts w:ascii="Arial" w:eastAsia="Arial" w:hAnsi="Arial" w:cs="Arial"/>
          <w:i/>
          <w:iCs/>
          <w:sz w:val="22"/>
          <w:szCs w:val="22"/>
        </w:rPr>
        <w:t xml:space="preserve"> costing, ug </w:t>
      </w:r>
      <w:proofErr w:type="spellStart"/>
      <w:r>
        <w:rPr>
          <w:rFonts w:ascii="Arial" w:eastAsia="Arial" w:hAnsi="Arial" w:cs="Arial"/>
          <w:i/>
          <w:iCs/>
          <w:sz w:val="22"/>
          <w:szCs w:val="22"/>
        </w:rPr>
        <w:t>pila’y</w:t>
      </w:r>
      <w:proofErr w:type="spellEnd"/>
      <w:r>
        <w:rPr>
          <w:rFonts w:ascii="Arial" w:eastAsia="Arial" w:hAnsi="Arial" w:cs="Arial"/>
          <w:i/>
          <w:iCs/>
          <w:sz w:val="22"/>
          <w:szCs w:val="22"/>
        </w:rPr>
        <w:t xml:space="preserve"> total </w:t>
      </w:r>
      <w:proofErr w:type="spellStart"/>
      <w:r>
        <w:rPr>
          <w:rFonts w:ascii="Arial" w:eastAsia="Arial" w:hAnsi="Arial" w:cs="Arial"/>
          <w:i/>
          <w:iCs/>
          <w:sz w:val="22"/>
          <w:szCs w:val="22"/>
        </w:rPr>
        <w:t>niya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w:t>
      </w:r>
      <w:proofErr w:type="spellEnd"/>
      <w:r>
        <w:rPr>
          <w:rFonts w:ascii="Arial" w:eastAsia="Arial" w:hAnsi="Arial" w:cs="Arial"/>
          <w:i/>
          <w:iCs/>
          <w:sz w:val="22"/>
          <w:szCs w:val="22"/>
        </w:rPr>
        <w:t xml:space="preserve">-divide </w:t>
      </w:r>
      <w:proofErr w:type="spellStart"/>
      <w:r>
        <w:rPr>
          <w:rFonts w:ascii="Arial" w:eastAsia="Arial" w:hAnsi="Arial" w:cs="Arial"/>
          <w:i/>
          <w:iCs/>
          <w:sz w:val="22"/>
          <w:szCs w:val="22"/>
        </w:rPr>
        <w:t>nimo</w:t>
      </w:r>
      <w:proofErr w:type="spellEnd"/>
      <w:r>
        <w:rPr>
          <w:rFonts w:ascii="Arial" w:eastAsia="Arial" w:hAnsi="Arial" w:cs="Arial"/>
          <w:i/>
          <w:iCs/>
          <w:sz w:val="22"/>
          <w:szCs w:val="22"/>
        </w:rPr>
        <w:t xml:space="preserve">. Naa </w:t>
      </w:r>
      <w:proofErr w:type="spellStart"/>
      <w:r>
        <w:rPr>
          <w:rFonts w:ascii="Arial" w:eastAsia="Arial" w:hAnsi="Arial" w:cs="Arial"/>
          <w:i/>
          <w:iCs/>
          <w:sz w:val="22"/>
          <w:szCs w:val="22"/>
        </w:rPr>
        <w:t>bitaw</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inana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kanang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naay</w:t>
      </w:r>
      <w:proofErr w:type="spellEnd"/>
      <w:r>
        <w:rPr>
          <w:rFonts w:ascii="Arial" w:eastAsia="Arial" w:hAnsi="Arial" w:cs="Arial"/>
          <w:i/>
          <w:iCs/>
          <w:sz w:val="22"/>
          <w:szCs w:val="22"/>
        </w:rPr>
        <w:t xml:space="preserve"> percentage." </w:t>
      </w:r>
      <w:r>
        <w:rPr>
          <w:rFonts w:ascii="Arial" w:eastAsia="Arial" w:hAnsi="Arial" w:cs="Arial"/>
          <w:sz w:val="22"/>
          <w:szCs w:val="22"/>
        </w:rPr>
        <w:t>[Aside from your ingredients, you should also add your labor cost, electricity, gas, and hourly rate. Besides the profit you make from your sales, your mark-up should also include…for example, in my case, I also include a labor cost for myself and my hourly rate. Then, aside from my own labor, if you have an assistant helping you cook or work, that should also be included in your costing. You include it in your total costing, and then you divide it. There's actually a method like that, using percentages.] -P2</w:t>
      </w:r>
    </w:p>
    <w:p w14:paraId="4F76C687" w14:textId="77777777" w:rsidR="00927170" w:rsidRDefault="00927170" w:rsidP="00927170">
      <w:pPr>
        <w:spacing w:before="240" w:after="240" w:line="240" w:lineRule="auto"/>
        <w:ind w:left="720" w:right="680"/>
        <w:jc w:val="both"/>
        <w:rPr>
          <w:rFonts w:ascii="Arial" w:eastAsia="Arial" w:hAnsi="Arial" w:cs="Arial"/>
          <w:sz w:val="22"/>
          <w:szCs w:val="22"/>
        </w:rPr>
      </w:pPr>
    </w:p>
    <w:p w14:paraId="42987EA8"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The responses from the participant allow for quick cost allocation based on fixed percentages of total revenue or production costs, and the use of technology, such as apps, can make this process even more efficient. While this method has limitations in terms of precision, it offers a practical solution for businesses with limited resources or accounting expertise, ensuring that overhead costs are accounted for while maintaining ease of use and flexibility in adapting to changing circumstances.</w:t>
      </w:r>
    </w:p>
    <w:p w14:paraId="6F3FB989"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An observation made by the researchers during the interview reveals that the participants’ use of an app to automatically calculate costs and expenses has significantly benefited their business. By setting a fixed percentage for each product, the app helps the participant easily allocate indirect costs such as utilities, labor, and other overhead expenses without manual calculations. This approach not only simplifies cost management but also ensures that all expenses are consistently accounted for in the pricing structure. The app provides a real-time and automated solution for tracking costs, which helps the participant maintain accurate profit margins and adjust prices as needed to cover fluctuating costs. Ultimately, this tool enhances the efficiency and financial </w:t>
      </w:r>
      <w:r>
        <w:rPr>
          <w:rFonts w:ascii="Arial" w:eastAsia="Arial" w:hAnsi="Arial" w:cs="Arial"/>
          <w:sz w:val="22"/>
          <w:szCs w:val="22"/>
        </w:rPr>
        <w:lastRenderedPageBreak/>
        <w:t>stability of the business by making overhead cost management more streamlined and less prone to errors or oversight.</w:t>
      </w:r>
    </w:p>
    <w:p w14:paraId="7ABDBA0C"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The data analysis indicates that participant account for indirect costs by incorporating labor, utilities, and other overhead expenses into a structured costing system, often using fixed percentages to allocate costs across products. Participant responses reveal that overhead considerations include not only ingredients but also labor (both the owner's and assistants), electricity, gas, and other operational expenses, which are incorporated into total costs before determining the final product price (P2). Further highlight that technology, such as cost-calculating apps, plays a key role in simplifying and systematizing this process. The participant noted that using an app allows for the immediate calculation of cost percentages covering ingredients, manpower, and utilities, thereby reducing errors compared to manual record-keeping. This approach streamlines cost management, ensures the consistent inclusion of overhead in pricing, and provides real-time tracking, enabling adjustments to maintain profitability amid fluctuating expenses. While the method may not be perfectly precise, it represents a practical, efficient, and adaptive strategy for micro-business owners with limited accounting expertise, allowing them to reliably account for indirect costs, maintain profit margins, and sustain financial stability.</w:t>
      </w:r>
    </w:p>
    <w:p w14:paraId="5B97532C" w14:textId="030F46F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Arifin</w:t>
      </w:r>
      <w:r w:rsidR="00DC1E97">
        <w:rPr>
          <w:rFonts w:ascii="Arial" w:eastAsia="Arial" w:hAnsi="Arial" w:cs="Arial"/>
          <w:sz w:val="22"/>
          <w:szCs w:val="22"/>
        </w:rPr>
        <w:t xml:space="preserve"> and</w:t>
      </w:r>
      <w:r>
        <w:rPr>
          <w:rFonts w:ascii="Arial" w:eastAsia="Arial" w:hAnsi="Arial" w:cs="Arial"/>
          <w:sz w:val="22"/>
          <w:szCs w:val="22"/>
        </w:rPr>
        <w:t xml:space="preserve"> </w:t>
      </w:r>
      <w:proofErr w:type="spellStart"/>
      <w:r>
        <w:rPr>
          <w:rFonts w:ascii="Arial" w:eastAsia="Arial" w:hAnsi="Arial" w:cs="Arial"/>
          <w:sz w:val="22"/>
          <w:szCs w:val="22"/>
        </w:rPr>
        <w:t>Eristiawan</w:t>
      </w:r>
      <w:proofErr w:type="spellEnd"/>
      <w:r w:rsidR="00DC1E97">
        <w:rPr>
          <w:rFonts w:ascii="Arial" w:eastAsia="Arial" w:hAnsi="Arial" w:cs="Arial"/>
          <w:sz w:val="22"/>
          <w:szCs w:val="22"/>
        </w:rPr>
        <w:t xml:space="preserve"> </w:t>
      </w:r>
      <w:r>
        <w:rPr>
          <w:rFonts w:ascii="Arial" w:eastAsia="Arial" w:hAnsi="Arial" w:cs="Arial"/>
          <w:sz w:val="22"/>
          <w:szCs w:val="22"/>
        </w:rPr>
        <w:t>(2025) study develops a detailed COGM model for a small food enterprise (UMKM in the culinary sector), using full costing to allocate overhead (manufacturing costs) including utilities and labor. Although not percentage-based, the use of full costing shows how small food vendors systematically allocate overhead costs into the cost of goods, aligning with your participants' goal of making sure their indirect costs (gas, electricity) are included in their pricing.</w:t>
      </w:r>
    </w:p>
    <w:p w14:paraId="575E9FB7" w14:textId="4BC3C9FC" w:rsidR="000153FD" w:rsidRDefault="00000000">
      <w:pPr>
        <w:spacing w:before="240" w:after="240" w:line="480" w:lineRule="auto"/>
        <w:ind w:firstLine="720"/>
        <w:jc w:val="both"/>
        <w:rPr>
          <w:rFonts w:ascii="Arial" w:eastAsia="Arial" w:hAnsi="Arial" w:cs="Arial"/>
          <w:sz w:val="22"/>
          <w:szCs w:val="22"/>
        </w:rPr>
      </w:pPr>
      <w:proofErr w:type="spellStart"/>
      <w:r>
        <w:rPr>
          <w:rFonts w:ascii="Arial" w:eastAsia="Arial" w:hAnsi="Arial" w:cs="Arial"/>
          <w:sz w:val="22"/>
          <w:szCs w:val="22"/>
        </w:rPr>
        <w:lastRenderedPageBreak/>
        <w:t>Halimatusadiah</w:t>
      </w:r>
      <w:proofErr w:type="spellEnd"/>
      <w:r w:rsidR="00150CED">
        <w:rPr>
          <w:rFonts w:ascii="Arial" w:eastAsia="Arial" w:hAnsi="Arial" w:cs="Arial"/>
          <w:sz w:val="22"/>
          <w:szCs w:val="22"/>
        </w:rPr>
        <w:t xml:space="preserve"> </w:t>
      </w:r>
      <w:r>
        <w:rPr>
          <w:rFonts w:ascii="Arial" w:eastAsia="Arial" w:hAnsi="Arial" w:cs="Arial"/>
          <w:sz w:val="22"/>
          <w:szCs w:val="22"/>
        </w:rPr>
        <w:t xml:space="preserve">(2024) investigates how the education, experience, and background of MSME owners affect their understanding of COGS, overhead cost allocation, and how they price their products. </w:t>
      </w:r>
      <w:proofErr w:type="gramStart"/>
      <w:r>
        <w:rPr>
          <w:rFonts w:ascii="Arial" w:eastAsia="Arial" w:hAnsi="Arial" w:cs="Arial"/>
          <w:sz w:val="22"/>
          <w:szCs w:val="22"/>
        </w:rPr>
        <w:t>Your</w:t>
      </w:r>
      <w:proofErr w:type="gramEnd"/>
      <w:r>
        <w:rPr>
          <w:rFonts w:ascii="Arial" w:eastAsia="Arial" w:hAnsi="Arial" w:cs="Arial"/>
          <w:sz w:val="22"/>
          <w:szCs w:val="22"/>
        </w:rPr>
        <w:t xml:space="preserve"> finding that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track overhead in notebooks or via apps can be framed within this study: demographic and skill factors influence how well small business owners manage cost accounting, which in turn affects how accurately they assign indirect costs percentage-wise.</w:t>
      </w:r>
    </w:p>
    <w:p w14:paraId="64221C6D" w14:textId="285A349D" w:rsidR="000153FD" w:rsidRDefault="00855B93">
      <w:pPr>
        <w:spacing w:before="240" w:after="240" w:line="480" w:lineRule="auto"/>
        <w:ind w:firstLine="720"/>
        <w:jc w:val="both"/>
        <w:rPr>
          <w:rFonts w:ascii="Arial" w:eastAsia="Arial" w:hAnsi="Arial" w:cs="Arial"/>
          <w:sz w:val="22"/>
          <w:szCs w:val="22"/>
        </w:rPr>
      </w:pPr>
      <w:r w:rsidRPr="00855B93">
        <w:rPr>
          <w:rFonts w:ascii="Arial" w:eastAsia="Arial" w:hAnsi="Arial" w:cs="Arial"/>
          <w:i/>
          <w:iCs/>
          <w:sz w:val="22"/>
          <w:szCs w:val="22"/>
        </w:rPr>
        <w:t>Adjusting Charges</w:t>
      </w:r>
      <w:r>
        <w:rPr>
          <w:rFonts w:ascii="Arial" w:eastAsia="Arial" w:hAnsi="Arial" w:cs="Arial"/>
          <w:i/>
          <w:iCs/>
          <w:sz w:val="22"/>
          <w:szCs w:val="22"/>
        </w:rPr>
        <w:t>.</w:t>
      </w:r>
      <w:r>
        <w:rPr>
          <w:rFonts w:ascii="Arial" w:eastAsia="Arial" w:hAnsi="Arial" w:cs="Arial"/>
          <w:sz w:val="22"/>
          <w:szCs w:val="22"/>
        </w:rPr>
        <w:t xml:space="preserve"> </w:t>
      </w:r>
      <w:r w:rsidR="00C93C39" w:rsidRPr="00C93C39">
        <w:rPr>
          <w:rFonts w:ascii="Arial" w:eastAsia="Arial" w:hAnsi="Arial" w:cs="Arial"/>
          <w:sz w:val="22"/>
          <w:szCs w:val="22"/>
        </w:rPr>
        <w:t>Adjusting Charges involves adding an extra amount to the selling price to account for overhead consumption. This ensures that despite estimation errors, vendors can still recover operational costs.</w:t>
      </w:r>
    </w:p>
    <w:p w14:paraId="0BA95F7C" w14:textId="77777777" w:rsidR="000153FD" w:rsidRDefault="00000000" w:rsidP="00D26C97">
      <w:pPr>
        <w:spacing w:before="240" w:after="240" w:line="240" w:lineRule="auto"/>
        <w:ind w:left="720" w:right="680"/>
        <w:jc w:val="both"/>
        <w:rPr>
          <w:rFonts w:ascii="Arial" w:eastAsia="Arial" w:hAnsi="Arial" w:cs="Arial"/>
          <w:sz w:val="22"/>
          <w:szCs w:val="22"/>
        </w:rPr>
      </w:pPr>
      <w:r>
        <w:rPr>
          <w:rFonts w:ascii="Arial" w:eastAsia="Arial" w:hAnsi="Arial" w:cs="Arial"/>
          <w:sz w:val="22"/>
          <w:szCs w:val="22"/>
        </w:rPr>
        <w:t xml:space="preserve">"Kung mahal ang gas </w:t>
      </w:r>
      <w:proofErr w:type="spellStart"/>
      <w:r>
        <w:rPr>
          <w:rFonts w:ascii="Arial" w:eastAsia="Arial" w:hAnsi="Arial" w:cs="Arial"/>
          <w:sz w:val="22"/>
          <w:szCs w:val="22"/>
        </w:rPr>
        <w:t>karon</w:t>
      </w:r>
      <w:proofErr w:type="spellEnd"/>
      <w:r>
        <w:rPr>
          <w:rFonts w:ascii="Arial" w:eastAsia="Arial" w:hAnsi="Arial" w:cs="Arial"/>
          <w:sz w:val="22"/>
          <w:szCs w:val="22"/>
        </w:rPr>
        <w:t xml:space="preserve">, </w:t>
      </w:r>
      <w:proofErr w:type="spellStart"/>
      <w:r>
        <w:rPr>
          <w:rFonts w:ascii="Arial" w:eastAsia="Arial" w:hAnsi="Arial" w:cs="Arial"/>
          <w:sz w:val="22"/>
          <w:szCs w:val="22"/>
        </w:rPr>
        <w:t>ako</w:t>
      </w:r>
      <w:proofErr w:type="spellEnd"/>
      <w:r>
        <w:rPr>
          <w:rFonts w:ascii="Arial" w:eastAsia="Arial" w:hAnsi="Arial" w:cs="Arial"/>
          <w:sz w:val="22"/>
          <w:szCs w:val="22"/>
        </w:rPr>
        <w:t xml:space="preserve"> </w:t>
      </w:r>
      <w:proofErr w:type="spellStart"/>
      <w:r>
        <w:rPr>
          <w:rFonts w:ascii="Arial" w:eastAsia="Arial" w:hAnsi="Arial" w:cs="Arial"/>
          <w:sz w:val="22"/>
          <w:szCs w:val="22"/>
        </w:rPr>
        <w:t>pud</w:t>
      </w:r>
      <w:proofErr w:type="spellEnd"/>
      <w:r>
        <w:rPr>
          <w:rFonts w:ascii="Arial" w:eastAsia="Arial" w:hAnsi="Arial" w:cs="Arial"/>
          <w:sz w:val="22"/>
          <w:szCs w:val="22"/>
        </w:rPr>
        <w:t xml:space="preserve"> </w:t>
      </w:r>
      <w:proofErr w:type="spellStart"/>
      <w:r>
        <w:rPr>
          <w:rFonts w:ascii="Arial" w:eastAsia="Arial" w:hAnsi="Arial" w:cs="Arial"/>
          <w:sz w:val="22"/>
          <w:szCs w:val="22"/>
        </w:rPr>
        <w:t>i</w:t>
      </w:r>
      <w:proofErr w:type="spellEnd"/>
      <w:r>
        <w:rPr>
          <w:rFonts w:ascii="Arial" w:eastAsia="Arial" w:hAnsi="Arial" w:cs="Arial"/>
          <w:sz w:val="22"/>
          <w:szCs w:val="22"/>
        </w:rPr>
        <w:t xml:space="preserve">-increase gamay ang </w:t>
      </w:r>
      <w:proofErr w:type="spellStart"/>
      <w:r>
        <w:rPr>
          <w:rFonts w:ascii="Arial" w:eastAsia="Arial" w:hAnsi="Arial" w:cs="Arial"/>
          <w:sz w:val="22"/>
          <w:szCs w:val="22"/>
        </w:rPr>
        <w:t>presyo</w:t>
      </w:r>
      <w:proofErr w:type="spellEnd"/>
      <w:r>
        <w:rPr>
          <w:rFonts w:ascii="Arial" w:eastAsia="Arial" w:hAnsi="Arial" w:cs="Arial"/>
          <w:sz w:val="22"/>
          <w:szCs w:val="22"/>
        </w:rPr>
        <w:t xml:space="preserve"> </w:t>
      </w:r>
      <w:proofErr w:type="spellStart"/>
      <w:r>
        <w:rPr>
          <w:rFonts w:ascii="Arial" w:eastAsia="Arial" w:hAnsi="Arial" w:cs="Arial"/>
          <w:sz w:val="22"/>
          <w:szCs w:val="22"/>
        </w:rPr>
        <w:t>sa</w:t>
      </w:r>
      <w:proofErr w:type="spellEnd"/>
      <w:r>
        <w:rPr>
          <w:rFonts w:ascii="Arial" w:eastAsia="Arial" w:hAnsi="Arial" w:cs="Arial"/>
          <w:sz w:val="22"/>
          <w:szCs w:val="22"/>
        </w:rPr>
        <w:t xml:space="preserve"> </w:t>
      </w:r>
      <w:proofErr w:type="spellStart"/>
      <w:r>
        <w:rPr>
          <w:rFonts w:ascii="Arial" w:eastAsia="Arial" w:hAnsi="Arial" w:cs="Arial"/>
          <w:sz w:val="22"/>
          <w:szCs w:val="22"/>
        </w:rPr>
        <w:t>mga</w:t>
      </w:r>
      <w:proofErr w:type="spellEnd"/>
      <w:r>
        <w:rPr>
          <w:rFonts w:ascii="Arial" w:eastAsia="Arial" w:hAnsi="Arial" w:cs="Arial"/>
          <w:sz w:val="22"/>
          <w:szCs w:val="22"/>
        </w:rPr>
        <w:t xml:space="preserve"> </w:t>
      </w:r>
      <w:proofErr w:type="spellStart"/>
      <w:r>
        <w:rPr>
          <w:rFonts w:ascii="Arial" w:eastAsia="Arial" w:hAnsi="Arial" w:cs="Arial"/>
          <w:sz w:val="22"/>
          <w:szCs w:val="22"/>
        </w:rPr>
        <w:t>umaabot</w:t>
      </w:r>
      <w:proofErr w:type="spellEnd"/>
      <w:r>
        <w:rPr>
          <w:rFonts w:ascii="Arial" w:eastAsia="Arial" w:hAnsi="Arial" w:cs="Arial"/>
          <w:sz w:val="22"/>
          <w:szCs w:val="22"/>
        </w:rPr>
        <w:t xml:space="preserve"> </w:t>
      </w:r>
      <w:proofErr w:type="spellStart"/>
      <w:r>
        <w:rPr>
          <w:rFonts w:ascii="Arial" w:eastAsia="Arial" w:hAnsi="Arial" w:cs="Arial"/>
          <w:sz w:val="22"/>
          <w:szCs w:val="22"/>
        </w:rPr>
        <w:t>na</w:t>
      </w:r>
      <w:proofErr w:type="spellEnd"/>
      <w:r>
        <w:rPr>
          <w:rFonts w:ascii="Arial" w:eastAsia="Arial" w:hAnsi="Arial" w:cs="Arial"/>
          <w:sz w:val="22"/>
          <w:szCs w:val="22"/>
        </w:rPr>
        <w:t xml:space="preserve"> </w:t>
      </w:r>
      <w:proofErr w:type="spellStart"/>
      <w:r>
        <w:rPr>
          <w:rFonts w:ascii="Arial" w:eastAsia="Arial" w:hAnsi="Arial" w:cs="Arial"/>
          <w:sz w:val="22"/>
          <w:szCs w:val="22"/>
        </w:rPr>
        <w:t>adlaw</w:t>
      </w:r>
      <w:proofErr w:type="spellEnd"/>
      <w:r>
        <w:rPr>
          <w:rFonts w:ascii="Arial" w:eastAsia="Arial" w:hAnsi="Arial" w:cs="Arial"/>
          <w:sz w:val="22"/>
          <w:szCs w:val="22"/>
        </w:rPr>
        <w:t xml:space="preserve"> kay </w:t>
      </w:r>
      <w:proofErr w:type="spellStart"/>
      <w:r>
        <w:rPr>
          <w:rFonts w:ascii="Arial" w:eastAsia="Arial" w:hAnsi="Arial" w:cs="Arial"/>
          <w:sz w:val="22"/>
          <w:szCs w:val="22"/>
        </w:rPr>
        <w:t>aron</w:t>
      </w:r>
      <w:proofErr w:type="spellEnd"/>
      <w:r>
        <w:rPr>
          <w:rFonts w:ascii="Arial" w:eastAsia="Arial" w:hAnsi="Arial" w:cs="Arial"/>
          <w:sz w:val="22"/>
          <w:szCs w:val="22"/>
        </w:rPr>
        <w:t xml:space="preserve"> </w:t>
      </w:r>
      <w:proofErr w:type="spellStart"/>
      <w:r>
        <w:rPr>
          <w:rFonts w:ascii="Arial" w:eastAsia="Arial" w:hAnsi="Arial" w:cs="Arial"/>
          <w:sz w:val="22"/>
          <w:szCs w:val="22"/>
        </w:rPr>
        <w:t>dili</w:t>
      </w:r>
      <w:proofErr w:type="spellEnd"/>
      <w:r>
        <w:rPr>
          <w:rFonts w:ascii="Arial" w:eastAsia="Arial" w:hAnsi="Arial" w:cs="Arial"/>
          <w:sz w:val="22"/>
          <w:szCs w:val="22"/>
        </w:rPr>
        <w:t xml:space="preserve"> </w:t>
      </w:r>
      <w:proofErr w:type="spellStart"/>
      <w:r>
        <w:rPr>
          <w:rFonts w:ascii="Arial" w:eastAsia="Arial" w:hAnsi="Arial" w:cs="Arial"/>
          <w:sz w:val="22"/>
          <w:szCs w:val="22"/>
        </w:rPr>
        <w:t>pud</w:t>
      </w:r>
      <w:proofErr w:type="spellEnd"/>
      <w:r>
        <w:rPr>
          <w:rFonts w:ascii="Arial" w:eastAsia="Arial" w:hAnsi="Arial" w:cs="Arial"/>
          <w:sz w:val="22"/>
          <w:szCs w:val="22"/>
        </w:rPr>
        <w:t xml:space="preserve"> ko ma-</w:t>
      </w:r>
      <w:proofErr w:type="spellStart"/>
      <w:r>
        <w:rPr>
          <w:rFonts w:ascii="Arial" w:eastAsia="Arial" w:hAnsi="Arial" w:cs="Arial"/>
          <w:sz w:val="22"/>
          <w:szCs w:val="22"/>
        </w:rPr>
        <w:t>ginansi</w:t>
      </w:r>
      <w:proofErr w:type="spellEnd"/>
      <w:r>
        <w:rPr>
          <w:rFonts w:ascii="Arial" w:eastAsia="Arial" w:hAnsi="Arial" w:cs="Arial"/>
          <w:sz w:val="22"/>
          <w:szCs w:val="22"/>
        </w:rPr>
        <w:t>..." [If gas prices go up, I also slightly increase the prices of my products in the coming days so I won’t incur losses.] -P6</w:t>
      </w:r>
    </w:p>
    <w:p w14:paraId="74028581" w14:textId="77777777" w:rsidR="00150CED" w:rsidRDefault="00000000" w:rsidP="00150CED">
      <w:pPr>
        <w:spacing w:before="240" w:after="240" w:line="240" w:lineRule="auto"/>
        <w:ind w:left="720" w:right="680"/>
        <w:jc w:val="both"/>
        <w:rPr>
          <w:rFonts w:ascii="Arial" w:eastAsia="Arial" w:hAnsi="Arial" w:cs="Arial"/>
          <w:sz w:val="22"/>
          <w:szCs w:val="22"/>
        </w:rPr>
      </w:pPr>
      <w:r>
        <w:rPr>
          <w:rFonts w:ascii="Arial" w:eastAsia="Arial" w:hAnsi="Arial" w:cs="Arial"/>
          <w:sz w:val="22"/>
          <w:szCs w:val="22"/>
        </w:rPr>
        <w:t xml:space="preserve">"Every two weeks, </w:t>
      </w:r>
      <w:proofErr w:type="spellStart"/>
      <w:r>
        <w:rPr>
          <w:rFonts w:ascii="Arial" w:eastAsia="Arial" w:hAnsi="Arial" w:cs="Arial"/>
          <w:sz w:val="22"/>
          <w:szCs w:val="22"/>
        </w:rPr>
        <w:t>akong</w:t>
      </w:r>
      <w:proofErr w:type="spellEnd"/>
      <w:r>
        <w:rPr>
          <w:rFonts w:ascii="Arial" w:eastAsia="Arial" w:hAnsi="Arial" w:cs="Arial"/>
          <w:sz w:val="22"/>
          <w:szCs w:val="22"/>
        </w:rPr>
        <w:t xml:space="preserve"> </w:t>
      </w:r>
      <w:proofErr w:type="spellStart"/>
      <w:r>
        <w:rPr>
          <w:rFonts w:ascii="Arial" w:eastAsia="Arial" w:hAnsi="Arial" w:cs="Arial"/>
          <w:sz w:val="22"/>
          <w:szCs w:val="22"/>
        </w:rPr>
        <w:t>ginacheck</w:t>
      </w:r>
      <w:proofErr w:type="spellEnd"/>
      <w:r>
        <w:rPr>
          <w:rFonts w:ascii="Arial" w:eastAsia="Arial" w:hAnsi="Arial" w:cs="Arial"/>
          <w:sz w:val="22"/>
          <w:szCs w:val="22"/>
        </w:rPr>
        <w:t xml:space="preserve"> </w:t>
      </w:r>
      <w:proofErr w:type="spellStart"/>
      <w:r>
        <w:rPr>
          <w:rFonts w:ascii="Arial" w:eastAsia="Arial" w:hAnsi="Arial" w:cs="Arial"/>
          <w:sz w:val="22"/>
          <w:szCs w:val="22"/>
        </w:rPr>
        <w:t>akong</w:t>
      </w:r>
      <w:proofErr w:type="spellEnd"/>
      <w:r>
        <w:rPr>
          <w:rFonts w:ascii="Arial" w:eastAsia="Arial" w:hAnsi="Arial" w:cs="Arial"/>
          <w:sz w:val="22"/>
          <w:szCs w:val="22"/>
        </w:rPr>
        <w:t xml:space="preserve"> </w:t>
      </w:r>
      <w:proofErr w:type="spellStart"/>
      <w:r>
        <w:rPr>
          <w:rFonts w:ascii="Arial" w:eastAsia="Arial" w:hAnsi="Arial" w:cs="Arial"/>
          <w:sz w:val="22"/>
          <w:szCs w:val="22"/>
        </w:rPr>
        <w:t>mga</w:t>
      </w:r>
      <w:proofErr w:type="spellEnd"/>
      <w:r>
        <w:rPr>
          <w:rFonts w:ascii="Arial" w:eastAsia="Arial" w:hAnsi="Arial" w:cs="Arial"/>
          <w:sz w:val="22"/>
          <w:szCs w:val="22"/>
        </w:rPr>
        <w:t xml:space="preserve"> </w:t>
      </w:r>
      <w:proofErr w:type="spellStart"/>
      <w:r>
        <w:rPr>
          <w:rFonts w:ascii="Arial" w:eastAsia="Arial" w:hAnsi="Arial" w:cs="Arial"/>
          <w:sz w:val="22"/>
          <w:szCs w:val="22"/>
        </w:rPr>
        <w:t>gasto</w:t>
      </w:r>
      <w:proofErr w:type="spellEnd"/>
      <w:r>
        <w:rPr>
          <w:rFonts w:ascii="Arial" w:eastAsia="Arial" w:hAnsi="Arial" w:cs="Arial"/>
          <w:sz w:val="22"/>
          <w:szCs w:val="22"/>
        </w:rPr>
        <w:t xml:space="preserve"> para ma-update kung </w:t>
      </w:r>
      <w:proofErr w:type="spellStart"/>
      <w:r>
        <w:rPr>
          <w:rFonts w:ascii="Arial" w:eastAsia="Arial" w:hAnsi="Arial" w:cs="Arial"/>
          <w:sz w:val="22"/>
          <w:szCs w:val="22"/>
        </w:rPr>
        <w:t>kinahanglan</w:t>
      </w:r>
      <w:proofErr w:type="spellEnd"/>
      <w:r>
        <w:rPr>
          <w:rFonts w:ascii="Arial" w:eastAsia="Arial" w:hAnsi="Arial" w:cs="Arial"/>
          <w:sz w:val="22"/>
          <w:szCs w:val="22"/>
        </w:rPr>
        <w:t>." [Every two weeks, I check my expenses to update them if necessary.]</w:t>
      </w:r>
      <w:r w:rsidR="00B939CB">
        <w:rPr>
          <w:rFonts w:ascii="Arial" w:eastAsia="Arial" w:hAnsi="Arial" w:cs="Arial"/>
          <w:sz w:val="22"/>
          <w:szCs w:val="22"/>
        </w:rPr>
        <w:t>-P7</w:t>
      </w:r>
    </w:p>
    <w:p w14:paraId="2F546FD0" w14:textId="781C6C8B" w:rsidR="000153FD" w:rsidRDefault="003E3C1E" w:rsidP="003E3C1E">
      <w:pPr>
        <w:spacing w:before="240" w:after="240" w:line="480" w:lineRule="auto"/>
        <w:jc w:val="both"/>
        <w:rPr>
          <w:rFonts w:ascii="Arial" w:eastAsia="Arial" w:hAnsi="Arial" w:cs="Arial"/>
          <w:sz w:val="22"/>
          <w:szCs w:val="22"/>
        </w:rPr>
      </w:pPr>
      <w:r>
        <w:rPr>
          <w:rFonts w:ascii="Arial" w:eastAsia="Arial" w:hAnsi="Arial" w:cs="Arial"/>
          <w:sz w:val="22"/>
          <w:szCs w:val="22"/>
        </w:rPr>
        <w:tab/>
      </w:r>
      <w:r w:rsidR="00000000">
        <w:rPr>
          <w:rFonts w:ascii="Arial" w:eastAsia="Arial" w:hAnsi="Arial" w:cs="Arial"/>
          <w:sz w:val="22"/>
          <w:szCs w:val="22"/>
        </w:rPr>
        <w:t>The follow-up interviews highlight the importance of regularly reassessing and modifying product prices in response to fluctuations in overhead costs, market conditions, and business requirements. Small businesses, especially in food production, need this practice to maintain profitability while staying competitive. For example, P6 adjusts their product prices when gas prices rise, ensuring that they avoid losses by increasing prices accordingly. Similarly, P7 conducts a bi-weekly review of expenses, updating pricing as needed to reflect changing production costs. These practices help small-scale businesses manage cost increases and demand shifts without compromising their bottom line.</w:t>
      </w:r>
    </w:p>
    <w:p w14:paraId="555252EE"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An observation made by the researcher during the interviews further validated these findings, showing that participants approached discussions about price adjustments with confidence and practical insight, indicating that regular monitoring of expenses is a </w:t>
      </w:r>
      <w:r>
        <w:rPr>
          <w:rFonts w:ascii="Arial" w:eastAsia="Arial" w:hAnsi="Arial" w:cs="Arial"/>
          <w:sz w:val="22"/>
          <w:szCs w:val="22"/>
        </w:rPr>
        <w:lastRenderedPageBreak/>
        <w:t>routine and well-integrated aspect of their business operations. These practices allow vendors to maintain profitability, manage cost fluctuations, and remain competitive without extensive formal accounting systems.</w:t>
      </w:r>
    </w:p>
    <w:p w14:paraId="52446288"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data reveals that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 owners systematically account for indirect costs by periodically reviewing and adjusting product prices in response to fluctuations in overhead expenses and prevailing market conditions. Participants reported employing practical strategies, such as increasing prices when gas prices rise to mitigate potential losses (P6), and conducting bi-weekly reviews of expenses to ensure that pricing accurately reflects current production costs (P7). Observational data further confirm these findings, demonstrating that participants approach pricing adjustments with confidence and practical discernment, suggesting that periodic cost monitoring is an integral component of their business routines. Such adaptive strategies enable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to maintain profitability, respond to cost fluctuations, and remain competitive without reliance on formal accounting systems.</w:t>
      </w:r>
    </w:p>
    <w:p w14:paraId="2484CEBA" w14:textId="77777777" w:rsidR="000153FD" w:rsidRDefault="00000000">
      <w:pPr>
        <w:spacing w:before="240" w:after="240" w:line="480" w:lineRule="auto"/>
        <w:ind w:firstLine="720"/>
        <w:jc w:val="both"/>
        <w:rPr>
          <w:rFonts w:ascii="Arial" w:eastAsia="Arial" w:hAnsi="Arial" w:cs="Arial"/>
          <w:sz w:val="22"/>
          <w:szCs w:val="22"/>
        </w:rPr>
      </w:pPr>
      <w:proofErr w:type="spellStart"/>
      <w:r>
        <w:rPr>
          <w:rFonts w:ascii="Arial" w:eastAsia="Arial" w:hAnsi="Arial" w:cs="Arial"/>
          <w:sz w:val="22"/>
          <w:szCs w:val="22"/>
        </w:rPr>
        <w:t>Reyroso</w:t>
      </w:r>
      <w:proofErr w:type="spellEnd"/>
      <w:r>
        <w:rPr>
          <w:rFonts w:ascii="Arial" w:eastAsia="Arial" w:hAnsi="Arial" w:cs="Arial"/>
          <w:sz w:val="22"/>
          <w:szCs w:val="22"/>
        </w:rPr>
        <w:t xml:space="preserve"> et al. (2023) examines how small and medium enterprises (SMEs) in the Philippines apply management accounting practices particularly costing, planning, and control to guide strategic decisions. The authors found that SMEs place high importance on costing information when setting sales prices, showing that cost data including indirect costs are used actively in pricing strategy.</w:t>
      </w:r>
    </w:p>
    <w:p w14:paraId="15FB8ED0" w14:textId="77777777" w:rsidR="000153FD" w:rsidRDefault="00000000">
      <w:pPr>
        <w:spacing w:before="240" w:after="240" w:line="480" w:lineRule="auto"/>
        <w:ind w:firstLine="720"/>
        <w:jc w:val="both"/>
        <w:rPr>
          <w:rFonts w:ascii="Arial" w:eastAsia="Arial" w:hAnsi="Arial" w:cs="Arial"/>
          <w:sz w:val="22"/>
          <w:szCs w:val="22"/>
        </w:rPr>
      </w:pPr>
      <w:proofErr w:type="spellStart"/>
      <w:r>
        <w:rPr>
          <w:rFonts w:ascii="Arial" w:eastAsia="Arial" w:hAnsi="Arial" w:cs="Arial"/>
          <w:sz w:val="22"/>
          <w:szCs w:val="22"/>
        </w:rPr>
        <w:t>Jumawid</w:t>
      </w:r>
      <w:proofErr w:type="spellEnd"/>
      <w:r>
        <w:rPr>
          <w:rFonts w:ascii="Arial" w:eastAsia="Arial" w:hAnsi="Arial" w:cs="Arial"/>
          <w:sz w:val="22"/>
          <w:szCs w:val="22"/>
        </w:rPr>
        <w:t xml:space="preserve"> et al. (2025) study identifies two main costing methods among micro foodservice owners: ingredient-based costing and full costing. The use of full costing, which includes indirect costs, parallels your participants' strategy of periodically adjusting prices in response to overhead cost fluctuations like utilities. The authors also highlight that business owners adapt their costing system to reflect real-time changes in their </w:t>
      </w:r>
      <w:r>
        <w:rPr>
          <w:rFonts w:ascii="Arial" w:eastAsia="Arial" w:hAnsi="Arial" w:cs="Arial"/>
          <w:sz w:val="22"/>
          <w:szCs w:val="22"/>
        </w:rPr>
        <w:lastRenderedPageBreak/>
        <w:t xml:space="preserve">operating environment, mirroring how your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do bi-weekly reviews and reprice based on rising gas or electricity costs.</w:t>
      </w:r>
    </w:p>
    <w:p w14:paraId="70375591" w14:textId="4689C64B" w:rsidR="000153FD" w:rsidRDefault="00000000" w:rsidP="00CB3C1A">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The data on indirect cost accounting reflects the high measurement and allocation challenges described in Transaction Cost Theory. Since overhead expenses like electricity, gas, and water are shared with household consumption, the cost of monitoring them becomes high, making precise allocation difficult. Vendors who divide utilities per batch or use a percentage-based overhead method are attempting to reduce uncertainty through simplified cost allocation systems, thus lowering internal transaction costs. Those who do not systematically track overhead demonstrate that when monitoring becomes too costly relative to perceived benefits, micro-entrepreneurs choose informal strategies that require less effort. These behaviors reflect Coase’s principle that firms will only formalize processes when the cost of doing so is lower than the losses they may incur from inaccuracy. Ultimately, the findings show that indirect cost accounting evolves in adaptive ways, depending on how costly or practical monitoring becomes for the vendor.</w:t>
      </w:r>
    </w:p>
    <w:p w14:paraId="15DA84BA" w14:textId="77777777" w:rsidR="000153FD" w:rsidRDefault="00000000">
      <w:pPr>
        <w:spacing w:before="240" w:after="240" w:line="480" w:lineRule="auto"/>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Given the difficulty vendors face in allocating indirect expenses such as gas, electricity, and water, practical support should focus on helping them develop simple and realistic systems for overhead tracking. Providing easy-to-use reference tools, such as overhead percentage guides or batch-based utility allocation worksheets, can help vendors understand how much each production cycle truly costs. Barangay-based livelihood programs may also teach small vendors how to incorporate indirect costs into their pricing without overwhelming them with technical accounting terms. By introducing these straightforward methods, vendors can recognize hidden expenses, adjust their pricing more accurately, and maintain better financial control even without formal bookkeeping training.</w:t>
      </w:r>
    </w:p>
    <w:p w14:paraId="7B22A085" w14:textId="6F7A4568" w:rsidR="000153FD" w:rsidRDefault="00A85A45">
      <w:pPr>
        <w:pStyle w:val="Heading3"/>
        <w:spacing w:before="240" w:after="240" w:line="480" w:lineRule="auto"/>
        <w:jc w:val="both"/>
        <w:rPr>
          <w:rFonts w:ascii="Arial" w:eastAsia="Arial" w:hAnsi="Arial" w:cs="Arial"/>
          <w:color w:val="000000"/>
          <w:sz w:val="22"/>
          <w:szCs w:val="22"/>
        </w:rPr>
      </w:pPr>
      <w:bookmarkStart w:id="51" w:name="_heading=h.iqcjoo8uwxms" w:colFirst="0" w:colLast="0"/>
      <w:bookmarkStart w:id="52" w:name="_Toc219309138"/>
      <w:bookmarkEnd w:id="51"/>
      <w:r>
        <w:rPr>
          <w:rFonts w:ascii="Arial" w:eastAsia="Arial" w:hAnsi="Arial" w:cs="Arial"/>
          <w:color w:val="000000"/>
          <w:sz w:val="22"/>
          <w:szCs w:val="22"/>
        </w:rPr>
        <w:lastRenderedPageBreak/>
        <w:t xml:space="preserve">Setting </w:t>
      </w:r>
      <w:r w:rsidRPr="00A85A45">
        <w:rPr>
          <w:rFonts w:ascii="Arial" w:eastAsia="Arial" w:hAnsi="Arial" w:cs="Arial"/>
          <w:color w:val="000000"/>
          <w:sz w:val="22"/>
          <w:szCs w:val="22"/>
        </w:rPr>
        <w:t>Selling Prices</w:t>
      </w:r>
      <w:bookmarkEnd w:id="52"/>
    </w:p>
    <w:p w14:paraId="7A74FD0F" w14:textId="5EB7B7A3" w:rsidR="000153FD" w:rsidRPr="00CB3C1A" w:rsidRDefault="00D2186E">
      <w:pPr>
        <w:spacing w:before="240" w:after="240" w:line="480" w:lineRule="auto"/>
        <w:ind w:firstLine="720"/>
        <w:jc w:val="both"/>
        <w:rPr>
          <w:rFonts w:ascii="Arial" w:eastAsia="Arial" w:hAnsi="Arial" w:cs="Arial"/>
          <w:i/>
          <w:iCs/>
          <w:sz w:val="22"/>
          <w:szCs w:val="22"/>
        </w:rPr>
      </w:pPr>
      <w:r w:rsidRPr="00D2186E">
        <w:rPr>
          <w:rFonts w:ascii="Arial" w:eastAsia="Arial" w:hAnsi="Arial" w:cs="Arial"/>
          <w:sz w:val="22"/>
          <w:szCs w:val="22"/>
        </w:rPr>
        <w:t xml:space="preserve">This major category shows the pricing strategies used by </w:t>
      </w:r>
      <w:proofErr w:type="spellStart"/>
      <w:r w:rsidRPr="00D2186E">
        <w:rPr>
          <w:rFonts w:ascii="Arial" w:eastAsia="Arial" w:hAnsi="Arial" w:cs="Arial"/>
          <w:i/>
          <w:iCs/>
          <w:sz w:val="22"/>
          <w:szCs w:val="22"/>
        </w:rPr>
        <w:t>kakanin</w:t>
      </w:r>
      <w:proofErr w:type="spellEnd"/>
      <w:r w:rsidRPr="00D2186E">
        <w:rPr>
          <w:rFonts w:ascii="Arial" w:eastAsia="Arial" w:hAnsi="Arial" w:cs="Arial"/>
          <w:sz w:val="22"/>
          <w:szCs w:val="22"/>
        </w:rPr>
        <w:t xml:space="preserve"> vendors to arrive at selling prices that balance affordability, competition, and profit. Vendors consider not only their computed costs but also customer purchasing behavior and competitive pressures. Pricing decisions reflect both economic reasoning and social awareness. This category emerged from three subcategories: </w:t>
      </w:r>
      <w:r w:rsidRPr="00D2186E">
        <w:rPr>
          <w:rFonts w:ascii="Arial" w:eastAsia="Arial" w:hAnsi="Arial" w:cs="Arial"/>
          <w:i/>
          <w:iCs/>
          <w:sz w:val="22"/>
          <w:szCs w:val="22"/>
        </w:rPr>
        <w:t>Applying Mark-Up, Benchmarking Prices</w:t>
      </w:r>
      <w:r w:rsidRPr="00D2186E">
        <w:rPr>
          <w:rFonts w:ascii="Arial" w:eastAsia="Arial" w:hAnsi="Arial" w:cs="Arial"/>
          <w:sz w:val="22"/>
          <w:szCs w:val="22"/>
        </w:rPr>
        <w:t xml:space="preserve">, and </w:t>
      </w:r>
      <w:r w:rsidRPr="00D2186E">
        <w:rPr>
          <w:rFonts w:ascii="Arial" w:eastAsia="Arial" w:hAnsi="Arial" w:cs="Arial"/>
          <w:i/>
          <w:iCs/>
          <w:sz w:val="22"/>
          <w:szCs w:val="22"/>
        </w:rPr>
        <w:t>Considering Market.</w:t>
      </w:r>
    </w:p>
    <w:p w14:paraId="751D1445" w14:textId="0078917B" w:rsidR="000153FD" w:rsidRDefault="00CE68C8">
      <w:pPr>
        <w:spacing w:before="240" w:after="240" w:line="480" w:lineRule="auto"/>
        <w:ind w:firstLine="720"/>
        <w:jc w:val="both"/>
        <w:rPr>
          <w:rFonts w:ascii="Arial" w:eastAsia="Arial" w:hAnsi="Arial" w:cs="Arial"/>
          <w:sz w:val="22"/>
          <w:szCs w:val="22"/>
        </w:rPr>
      </w:pPr>
      <w:r w:rsidRPr="00D2186E">
        <w:rPr>
          <w:rFonts w:ascii="Arial" w:eastAsia="Arial" w:hAnsi="Arial" w:cs="Arial"/>
          <w:i/>
          <w:iCs/>
          <w:sz w:val="22"/>
          <w:szCs w:val="22"/>
        </w:rPr>
        <w:t>Applying Mark-Up</w:t>
      </w:r>
      <w:r>
        <w:rPr>
          <w:rFonts w:ascii="Arial" w:eastAsia="Arial" w:hAnsi="Arial" w:cs="Arial"/>
          <w:i/>
          <w:iCs/>
          <w:sz w:val="22"/>
          <w:szCs w:val="22"/>
        </w:rPr>
        <w:t xml:space="preserve">. </w:t>
      </w:r>
      <w:r w:rsidR="008B63AF" w:rsidRPr="008B63AF">
        <w:rPr>
          <w:rFonts w:ascii="Arial" w:eastAsia="Arial" w:hAnsi="Arial" w:cs="Arial"/>
          <w:sz w:val="22"/>
          <w:szCs w:val="22"/>
        </w:rPr>
        <w:t>Applying Mark-Up refers to adding a profit margin on top of the computed cost. Vendors often use a fixed amount or percentage to ensure earnings without overpricing</w:t>
      </w:r>
      <w:r>
        <w:rPr>
          <w:rFonts w:ascii="Arial" w:eastAsia="Arial" w:hAnsi="Arial" w:cs="Arial"/>
          <w:sz w:val="22"/>
          <w:szCs w:val="22"/>
        </w:rPr>
        <w:t>.</w:t>
      </w:r>
    </w:p>
    <w:p w14:paraId="779F8397" w14:textId="77777777" w:rsidR="000153FD" w:rsidRDefault="00000000" w:rsidP="009427F9">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“Ang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always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magbase</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costing kay </w:t>
      </w:r>
      <w:proofErr w:type="spellStart"/>
      <w:r>
        <w:rPr>
          <w:rFonts w:ascii="Arial" w:eastAsia="Arial" w:hAnsi="Arial" w:cs="Arial"/>
          <w:i/>
          <w:iCs/>
          <w:sz w:val="22"/>
          <w:szCs w:val="22"/>
        </w:rPr>
        <w:t>pag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wala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kay costing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ka </w:t>
      </w:r>
      <w:proofErr w:type="spellStart"/>
      <w:r>
        <w:rPr>
          <w:rFonts w:ascii="Arial" w:eastAsia="Arial" w:hAnsi="Arial" w:cs="Arial"/>
          <w:i/>
          <w:iCs/>
          <w:sz w:val="22"/>
          <w:szCs w:val="22"/>
        </w:rPr>
        <w:t>ka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maglisod</w:t>
      </w:r>
      <w:proofErr w:type="spellEnd"/>
      <w:r>
        <w:rPr>
          <w:rFonts w:ascii="Arial" w:eastAsia="Arial" w:hAnsi="Arial" w:cs="Arial"/>
          <w:i/>
          <w:iCs/>
          <w:sz w:val="22"/>
          <w:szCs w:val="22"/>
        </w:rPr>
        <w:t xml:space="preserve"> ka ug </w:t>
      </w:r>
      <w:proofErr w:type="spellStart"/>
      <w:r>
        <w:rPr>
          <w:rFonts w:ascii="Arial" w:eastAsia="Arial" w:hAnsi="Arial" w:cs="Arial"/>
          <w:i/>
          <w:iCs/>
          <w:sz w:val="22"/>
          <w:szCs w:val="22"/>
        </w:rPr>
        <w:t>buhat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kasi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ka </w:t>
      </w:r>
      <w:proofErr w:type="spellStart"/>
      <w:r>
        <w:rPr>
          <w:rFonts w:ascii="Arial" w:eastAsia="Arial" w:hAnsi="Arial" w:cs="Arial"/>
          <w:i/>
          <w:iCs/>
          <w:sz w:val="22"/>
          <w:szCs w:val="22"/>
        </w:rPr>
        <w:t>pwede</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ah </w:t>
      </w:r>
      <w:proofErr w:type="spellStart"/>
      <w:r>
        <w:rPr>
          <w:rFonts w:ascii="Arial" w:eastAsia="Arial" w:hAnsi="Arial" w:cs="Arial"/>
          <w:i/>
          <w:iCs/>
          <w:sz w:val="22"/>
          <w:szCs w:val="22"/>
        </w:rPr>
        <w:t>ingani</w:t>
      </w:r>
      <w:proofErr w:type="spellEnd"/>
      <w:r>
        <w:rPr>
          <w:rFonts w:ascii="Arial" w:eastAsia="Arial" w:hAnsi="Arial" w:cs="Arial"/>
          <w:i/>
          <w:iCs/>
          <w:sz w:val="22"/>
          <w:szCs w:val="22"/>
        </w:rPr>
        <w:t xml:space="preserve"> lang </w:t>
      </w:r>
      <w:proofErr w:type="spellStart"/>
      <w:r>
        <w:rPr>
          <w:rFonts w:ascii="Arial" w:eastAsia="Arial" w:hAnsi="Arial" w:cs="Arial"/>
          <w:i/>
          <w:iCs/>
          <w:sz w:val="22"/>
          <w:szCs w:val="22"/>
        </w:rPr>
        <w:t>akoang</w:t>
      </w:r>
      <w:proofErr w:type="spellEnd"/>
      <w:r>
        <w:rPr>
          <w:rFonts w:ascii="Arial" w:eastAsia="Arial" w:hAnsi="Arial" w:cs="Arial"/>
          <w:i/>
          <w:iCs/>
          <w:sz w:val="22"/>
          <w:szCs w:val="22"/>
        </w:rPr>
        <w:t xml:space="preserve"> price okay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tubo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gamay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pwede</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dapat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kay percentage </w:t>
      </w:r>
      <w:proofErr w:type="spellStart"/>
      <w:r>
        <w:rPr>
          <w:rFonts w:ascii="Arial" w:eastAsia="Arial" w:hAnsi="Arial" w:cs="Arial"/>
          <w:i/>
          <w:iCs/>
          <w:sz w:val="22"/>
          <w:szCs w:val="22"/>
        </w:rPr>
        <w:t>dapat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ikaw</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nagbaligya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ikaw</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nagbuhat</w:t>
      </w:r>
      <w:proofErr w:type="spellEnd"/>
      <w:r>
        <w:rPr>
          <w:rFonts w:ascii="Arial" w:eastAsia="Arial" w:hAnsi="Arial" w:cs="Arial"/>
          <w:i/>
          <w:iCs/>
          <w:sz w:val="22"/>
          <w:szCs w:val="22"/>
        </w:rPr>
        <w:t xml:space="preserve">, imo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iapil</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imohang</w:t>
      </w:r>
      <w:proofErr w:type="spellEnd"/>
      <w:r>
        <w:rPr>
          <w:rFonts w:ascii="Arial" w:eastAsia="Arial" w:hAnsi="Arial" w:cs="Arial"/>
          <w:i/>
          <w:iCs/>
          <w:sz w:val="22"/>
          <w:szCs w:val="22"/>
        </w:rPr>
        <w:t xml:space="preserve"> cost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cost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ka </w:t>
      </w:r>
      <w:proofErr w:type="spellStart"/>
      <w:r>
        <w:rPr>
          <w:rFonts w:ascii="Arial" w:eastAsia="Arial" w:hAnsi="Arial" w:cs="Arial"/>
          <w:i/>
          <w:iCs/>
          <w:sz w:val="22"/>
          <w:szCs w:val="22"/>
        </w:rPr>
        <w:t>apil</w:t>
      </w:r>
      <w:proofErr w:type="spellEnd"/>
      <w:r>
        <w:rPr>
          <w:rFonts w:ascii="Arial" w:eastAsia="Arial" w:hAnsi="Arial" w:cs="Arial"/>
          <w:i/>
          <w:iCs/>
          <w:sz w:val="22"/>
          <w:szCs w:val="22"/>
        </w:rPr>
        <w:t xml:space="preserve"> ka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costing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imohang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produkto</w:t>
      </w:r>
      <w:proofErr w:type="spellEnd"/>
      <w:r>
        <w:rPr>
          <w:rFonts w:ascii="Arial" w:eastAsia="Arial" w:hAnsi="Arial" w:cs="Arial"/>
          <w:i/>
          <w:iCs/>
          <w:sz w:val="22"/>
          <w:szCs w:val="22"/>
        </w:rPr>
        <w:t xml:space="preserve"> like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akoa</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i</w:t>
      </w:r>
      <w:proofErr w:type="spellEnd"/>
      <w:r>
        <w:rPr>
          <w:rFonts w:ascii="Arial" w:eastAsia="Arial" w:hAnsi="Arial" w:cs="Arial"/>
          <w:i/>
          <w:iCs/>
          <w:sz w:val="22"/>
          <w:szCs w:val="22"/>
        </w:rPr>
        <w:t xml:space="preserve">-ingredients I </w:t>
      </w:r>
      <w:proofErr w:type="spellStart"/>
      <w:r>
        <w:rPr>
          <w:rFonts w:ascii="Arial" w:eastAsia="Arial" w:hAnsi="Arial" w:cs="Arial"/>
          <w:i/>
          <w:iCs/>
          <w:sz w:val="22"/>
          <w:szCs w:val="22"/>
        </w:rPr>
        <w:t>tapos</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gas,electricity</w:t>
      </w:r>
      <w:proofErr w:type="spellEnd"/>
      <w:r>
        <w:rPr>
          <w:rFonts w:ascii="Arial" w:eastAsia="Arial" w:hAnsi="Arial" w:cs="Arial"/>
          <w:i/>
          <w:iCs/>
          <w:sz w:val="22"/>
          <w:szCs w:val="22"/>
        </w:rPr>
        <w:t xml:space="preserve">, ana </w:t>
      </w:r>
      <w:proofErr w:type="spellStart"/>
      <w:r>
        <w:rPr>
          <w:rFonts w:ascii="Arial" w:eastAsia="Arial" w:hAnsi="Arial" w:cs="Arial"/>
          <w:i/>
          <w:iCs/>
          <w:sz w:val="22"/>
          <w:szCs w:val="22"/>
        </w:rPr>
        <w:t>tapos</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imohang</w:t>
      </w:r>
      <w:proofErr w:type="spellEnd"/>
      <w:r>
        <w:rPr>
          <w:rFonts w:ascii="Arial" w:eastAsia="Arial" w:hAnsi="Arial" w:cs="Arial"/>
          <w:i/>
          <w:iCs/>
          <w:sz w:val="22"/>
          <w:szCs w:val="22"/>
        </w:rPr>
        <w:t xml:space="preserve"> manpower, overall ana </w:t>
      </w:r>
      <w:proofErr w:type="spellStart"/>
      <w:r>
        <w:rPr>
          <w:rFonts w:ascii="Arial" w:eastAsia="Arial" w:hAnsi="Arial" w:cs="Arial"/>
          <w:i/>
          <w:iCs/>
          <w:sz w:val="22"/>
          <w:szCs w:val="22"/>
        </w:rPr>
        <w:t>nila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imohang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iadd</w:t>
      </w:r>
      <w:proofErr w:type="spellEnd"/>
      <w:r>
        <w:rPr>
          <w:rFonts w:ascii="Arial" w:eastAsia="Arial" w:hAnsi="Arial" w:cs="Arial"/>
          <w:i/>
          <w:iCs/>
          <w:sz w:val="22"/>
          <w:szCs w:val="22"/>
        </w:rPr>
        <w:t xml:space="preserve">. After </w:t>
      </w:r>
      <w:proofErr w:type="spellStart"/>
      <w:r>
        <w:rPr>
          <w:rFonts w:ascii="Arial" w:eastAsia="Arial" w:hAnsi="Arial" w:cs="Arial"/>
          <w:i/>
          <w:iCs/>
          <w:sz w:val="22"/>
          <w:szCs w:val="22"/>
        </w:rPr>
        <w:t>nimo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iadd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idivide</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ug pila ka items to </w:t>
      </w:r>
      <w:proofErr w:type="spellStart"/>
      <w:r>
        <w:rPr>
          <w:rFonts w:ascii="Arial" w:eastAsia="Arial" w:hAnsi="Arial" w:cs="Arial"/>
          <w:i/>
          <w:iCs/>
          <w:sz w:val="22"/>
          <w:szCs w:val="22"/>
        </w:rPr>
        <w:t>imong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nabuhat</w:t>
      </w:r>
      <w:proofErr w:type="spellEnd"/>
      <w:r>
        <w:rPr>
          <w:rFonts w:ascii="Arial" w:eastAsia="Arial" w:hAnsi="Arial" w:cs="Arial"/>
          <w:i/>
          <w:iCs/>
          <w:sz w:val="22"/>
          <w:szCs w:val="22"/>
        </w:rPr>
        <w:t xml:space="preserve"> then after ana </w:t>
      </w:r>
      <w:proofErr w:type="spellStart"/>
      <w:r>
        <w:rPr>
          <w:rFonts w:ascii="Arial" w:eastAsia="Arial" w:hAnsi="Arial" w:cs="Arial"/>
          <w:i/>
          <w:iCs/>
          <w:sz w:val="22"/>
          <w:szCs w:val="22"/>
        </w:rPr>
        <w:t>nadivide</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nimo</w:t>
      </w:r>
      <w:proofErr w:type="spellEnd"/>
      <w:r>
        <w:rPr>
          <w:rFonts w:ascii="Arial" w:eastAsia="Arial" w:hAnsi="Arial" w:cs="Arial"/>
          <w:i/>
          <w:iCs/>
          <w:sz w:val="22"/>
          <w:szCs w:val="22"/>
        </w:rPr>
        <w:t xml:space="preserve"> mag add </w:t>
      </w:r>
      <w:proofErr w:type="spellStart"/>
      <w:r>
        <w:rPr>
          <w:rFonts w:ascii="Arial" w:eastAsia="Arial" w:hAnsi="Arial" w:cs="Arial"/>
          <w:i/>
          <w:iCs/>
          <w:sz w:val="22"/>
          <w:szCs w:val="22"/>
        </w:rPr>
        <w:t>ka’g</w:t>
      </w:r>
      <w:proofErr w:type="spellEnd"/>
      <w:r>
        <w:rPr>
          <w:rFonts w:ascii="Arial" w:eastAsia="Arial" w:hAnsi="Arial" w:cs="Arial"/>
          <w:i/>
          <w:iCs/>
          <w:sz w:val="22"/>
          <w:szCs w:val="22"/>
        </w:rPr>
        <w:t xml:space="preserve"> 30 percent to 40 percent mark-up.” </w:t>
      </w:r>
      <w:r>
        <w:rPr>
          <w:rFonts w:ascii="Arial" w:eastAsia="Arial" w:hAnsi="Arial" w:cs="Arial"/>
          <w:sz w:val="22"/>
          <w:szCs w:val="22"/>
        </w:rPr>
        <w:t>[The price should always be based on the costing. If you don’t have costing, it will be hard to set a price because you can’t just say, “This price is okay, I’ll get a little profit”—that won’t work. You need to have a percentage. As the seller, you need to include your costs in the costing of your product. For example, for me, I include the ingredients, then gas, electricity, and manpower—add all of that together. After totaling, you divide by the number of items you made. Then, after that, you add a 30 to 40 percent markup.] -P2</w:t>
      </w:r>
    </w:p>
    <w:p w14:paraId="3D8820AE" w14:textId="77777777" w:rsidR="000153FD" w:rsidRDefault="00000000" w:rsidP="009427F9">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“Gi total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tanang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ingredients kay normal </w:t>
      </w:r>
      <w:proofErr w:type="spellStart"/>
      <w:r>
        <w:rPr>
          <w:rFonts w:ascii="Arial" w:eastAsia="Arial" w:hAnsi="Arial" w:cs="Arial"/>
          <w:i/>
          <w:iCs/>
          <w:sz w:val="22"/>
          <w:szCs w:val="22"/>
        </w:rPr>
        <w:t>mao</w:t>
      </w:r>
      <w:proofErr w:type="spellEnd"/>
      <w:r>
        <w:rPr>
          <w:rFonts w:ascii="Arial" w:eastAsia="Arial" w:hAnsi="Arial" w:cs="Arial"/>
          <w:i/>
          <w:iCs/>
          <w:sz w:val="22"/>
          <w:szCs w:val="22"/>
        </w:rPr>
        <w:t xml:space="preserve"> naman </w:t>
      </w:r>
      <w:proofErr w:type="spellStart"/>
      <w:r>
        <w:rPr>
          <w:rFonts w:ascii="Arial" w:eastAsia="Arial" w:hAnsi="Arial" w:cs="Arial"/>
          <w:i/>
          <w:iCs/>
          <w:sz w:val="22"/>
          <w:szCs w:val="22"/>
        </w:rPr>
        <w:t>gyu’y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kuan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negosyante</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kanang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total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cost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ingredients…Dayon </w:t>
      </w:r>
      <w:proofErr w:type="spellStart"/>
      <w:r>
        <w:rPr>
          <w:rFonts w:ascii="Arial" w:eastAsia="Arial" w:hAnsi="Arial" w:cs="Arial"/>
          <w:i/>
          <w:iCs/>
          <w:sz w:val="22"/>
          <w:szCs w:val="22"/>
        </w:rPr>
        <w:t>mao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to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pila’y</w:t>
      </w:r>
      <w:proofErr w:type="spellEnd"/>
      <w:r>
        <w:rPr>
          <w:rFonts w:ascii="Arial" w:eastAsia="Arial" w:hAnsi="Arial" w:cs="Arial"/>
          <w:i/>
          <w:iCs/>
          <w:sz w:val="22"/>
          <w:szCs w:val="22"/>
        </w:rPr>
        <w:t xml:space="preserve"> total </w:t>
      </w:r>
      <w:proofErr w:type="spellStart"/>
      <w:r>
        <w:rPr>
          <w:rFonts w:ascii="Arial" w:eastAsia="Arial" w:hAnsi="Arial" w:cs="Arial"/>
          <w:i/>
          <w:iCs/>
          <w:sz w:val="22"/>
          <w:szCs w:val="22"/>
        </w:rPr>
        <w:t>ato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syempre</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kuan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imoha</w:t>
      </w:r>
      <w:proofErr w:type="spellEnd"/>
      <w:r>
        <w:rPr>
          <w:rFonts w:ascii="Arial" w:eastAsia="Arial" w:hAnsi="Arial" w:cs="Arial"/>
          <w:i/>
          <w:iCs/>
          <w:sz w:val="22"/>
          <w:szCs w:val="22"/>
        </w:rPr>
        <w:t xml:space="preserve"> kay as profit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w:t>
      </w:r>
      <w:proofErr w:type="spellEnd"/>
      <w:r>
        <w:rPr>
          <w:rFonts w:ascii="Arial" w:eastAsia="Arial" w:hAnsi="Arial" w:cs="Arial"/>
          <w:i/>
          <w:iCs/>
          <w:sz w:val="22"/>
          <w:szCs w:val="22"/>
        </w:rPr>
        <w:t>.”</w:t>
      </w:r>
      <w:r>
        <w:rPr>
          <w:rFonts w:ascii="Arial" w:eastAsia="Arial" w:hAnsi="Arial" w:cs="Arial"/>
          <w:sz w:val="22"/>
          <w:szCs w:val="22"/>
        </w:rPr>
        <w:t xml:space="preserve"> [I total all the ingredients because that’s the usual practice for businessmen—to get the total cost of the ingredients. Then that’s it. From that total, of course, you also include your share as profit.] -P7</w:t>
      </w:r>
    </w:p>
    <w:p w14:paraId="2A5A918C" w14:textId="77777777" w:rsidR="000153FD" w:rsidRDefault="00000000" w:rsidP="009427F9">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“Sa selling price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kakanin</w:t>
      </w:r>
      <w:proofErr w:type="spellEnd"/>
      <w:r>
        <w:rPr>
          <w:rFonts w:ascii="Arial" w:eastAsia="Arial" w:hAnsi="Arial" w:cs="Arial"/>
          <w:i/>
          <w:iCs/>
          <w:sz w:val="22"/>
          <w:szCs w:val="22"/>
        </w:rPr>
        <w:t xml:space="preserve">…less </w:t>
      </w:r>
      <w:proofErr w:type="spellStart"/>
      <w:r>
        <w:rPr>
          <w:rFonts w:ascii="Arial" w:eastAsia="Arial" w:hAnsi="Arial" w:cs="Arial"/>
          <w:i/>
          <w:iCs/>
          <w:sz w:val="22"/>
          <w:szCs w:val="22"/>
        </w:rPr>
        <w:t>kuhaon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nimo</w:t>
      </w:r>
      <w:proofErr w:type="spellEnd"/>
      <w:r>
        <w:rPr>
          <w:rFonts w:ascii="Arial" w:eastAsia="Arial" w:hAnsi="Arial" w:cs="Arial"/>
          <w:i/>
          <w:iCs/>
          <w:sz w:val="22"/>
          <w:szCs w:val="22"/>
        </w:rPr>
        <w:t xml:space="preserve"> ang ingredients </w:t>
      </w:r>
      <w:proofErr w:type="spellStart"/>
      <w:r>
        <w:rPr>
          <w:rFonts w:ascii="Arial" w:eastAsia="Arial" w:hAnsi="Arial" w:cs="Arial"/>
          <w:i/>
          <w:iCs/>
          <w:sz w:val="22"/>
          <w:szCs w:val="22"/>
        </w:rPr>
        <w:t>tanan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apil</w:t>
      </w:r>
      <w:proofErr w:type="spellEnd"/>
      <w:r>
        <w:rPr>
          <w:rFonts w:ascii="Arial" w:eastAsia="Arial" w:hAnsi="Arial" w:cs="Arial"/>
          <w:i/>
          <w:iCs/>
          <w:sz w:val="22"/>
          <w:szCs w:val="22"/>
        </w:rPr>
        <w:t xml:space="preserve"> ang labor </w:t>
      </w:r>
      <w:proofErr w:type="spellStart"/>
      <w:r>
        <w:rPr>
          <w:rFonts w:ascii="Arial" w:eastAsia="Arial" w:hAnsi="Arial" w:cs="Arial"/>
          <w:i/>
          <w:iCs/>
          <w:sz w:val="22"/>
          <w:szCs w:val="22"/>
        </w:rPr>
        <w:t>tanan</w:t>
      </w:r>
      <w:proofErr w:type="spellEnd"/>
      <w:r>
        <w:rPr>
          <w:rFonts w:ascii="Arial" w:eastAsia="Arial" w:hAnsi="Arial" w:cs="Arial"/>
          <w:i/>
          <w:iCs/>
          <w:sz w:val="22"/>
          <w:szCs w:val="22"/>
        </w:rPr>
        <w:t>…</w:t>
      </w:r>
      <w:proofErr w:type="spellStart"/>
      <w:r>
        <w:rPr>
          <w:rFonts w:ascii="Arial" w:eastAsia="Arial" w:hAnsi="Arial" w:cs="Arial"/>
          <w:i/>
          <w:iCs/>
          <w:sz w:val="22"/>
          <w:szCs w:val="22"/>
        </w:rPr>
        <w:t>dayon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w:t>
      </w:r>
      <w:proofErr w:type="spellEnd"/>
      <w:r>
        <w:rPr>
          <w:rFonts w:ascii="Arial" w:eastAsia="Arial" w:hAnsi="Arial" w:cs="Arial"/>
          <w:i/>
          <w:iCs/>
          <w:sz w:val="22"/>
          <w:szCs w:val="22"/>
        </w:rPr>
        <w:t xml:space="preserve">-calculate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nimo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lastRenderedPageBreak/>
        <w:t>ginansiya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w:t>
      </w:r>
      <w:r>
        <w:rPr>
          <w:rFonts w:ascii="Arial" w:eastAsia="Arial" w:hAnsi="Arial" w:cs="Arial"/>
          <w:sz w:val="22"/>
          <w:szCs w:val="22"/>
        </w:rPr>
        <w:t xml:space="preserve"> [For the selling price of my </w:t>
      </w:r>
      <w:proofErr w:type="spellStart"/>
      <w:r>
        <w:rPr>
          <w:rFonts w:ascii="Arial" w:eastAsia="Arial" w:hAnsi="Arial" w:cs="Arial"/>
          <w:sz w:val="22"/>
          <w:szCs w:val="22"/>
        </w:rPr>
        <w:t>kakanin</w:t>
      </w:r>
      <w:proofErr w:type="spellEnd"/>
      <w:r>
        <w:rPr>
          <w:rFonts w:ascii="Arial" w:eastAsia="Arial" w:hAnsi="Arial" w:cs="Arial"/>
          <w:sz w:val="22"/>
          <w:szCs w:val="22"/>
        </w:rPr>
        <w:t>… you subtract all the ingredients, including labor… then you calculate so that you still make a profit. That’s basically it.] -P5</w:t>
      </w:r>
    </w:p>
    <w:p w14:paraId="6F8E75A2" w14:textId="77777777" w:rsidR="000153FD" w:rsidRDefault="00000000" w:rsidP="009427F9">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“Bana-</w:t>
      </w:r>
      <w:proofErr w:type="spellStart"/>
      <w:r>
        <w:rPr>
          <w:rFonts w:ascii="Arial" w:eastAsia="Arial" w:hAnsi="Arial" w:cs="Arial"/>
          <w:i/>
          <w:iCs/>
          <w:sz w:val="22"/>
          <w:szCs w:val="22"/>
        </w:rPr>
        <w:t>bana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maka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ginansiya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gamay, ug </w:t>
      </w:r>
      <w:proofErr w:type="spellStart"/>
      <w:r>
        <w:rPr>
          <w:rFonts w:ascii="Arial" w:eastAsia="Arial" w:hAnsi="Arial" w:cs="Arial"/>
          <w:i/>
          <w:iCs/>
          <w:sz w:val="22"/>
          <w:szCs w:val="22"/>
        </w:rPr>
        <w:t>pamati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kaning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presyoha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ning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nagasto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tanan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tubuan</w:t>
      </w:r>
      <w:proofErr w:type="spellEnd"/>
      <w:r>
        <w:rPr>
          <w:rFonts w:ascii="Arial" w:eastAsia="Arial" w:hAnsi="Arial" w:cs="Arial"/>
          <w:i/>
          <w:iCs/>
          <w:sz w:val="22"/>
          <w:szCs w:val="22"/>
        </w:rPr>
        <w:t xml:space="preserve"> lang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ginagmay</w:t>
      </w:r>
      <w:proofErr w:type="spellEnd"/>
      <w:r>
        <w:rPr>
          <w:rFonts w:ascii="Arial" w:eastAsia="Arial" w:hAnsi="Arial" w:cs="Arial"/>
          <w:i/>
          <w:iCs/>
          <w:sz w:val="22"/>
          <w:szCs w:val="22"/>
        </w:rPr>
        <w:t>…”</w:t>
      </w:r>
      <w:r>
        <w:rPr>
          <w:rFonts w:ascii="Arial" w:eastAsia="Arial" w:hAnsi="Arial" w:cs="Arial"/>
          <w:sz w:val="22"/>
          <w:szCs w:val="22"/>
        </w:rPr>
        <w:t xml:space="preserve"> [We just estimate so we can make a small profit, and I feel that this price reflects all my expenses—then we just add a little extra profit.] -P4</w:t>
      </w:r>
    </w:p>
    <w:p w14:paraId="5E7F548E" w14:textId="77777777" w:rsidR="00591846" w:rsidRDefault="00591846" w:rsidP="00591846">
      <w:pPr>
        <w:spacing w:before="240" w:after="240" w:line="240" w:lineRule="auto"/>
        <w:ind w:left="720" w:right="567"/>
        <w:jc w:val="both"/>
        <w:rPr>
          <w:rFonts w:ascii="Arial" w:eastAsia="Arial" w:hAnsi="Arial" w:cs="Arial"/>
          <w:sz w:val="22"/>
          <w:szCs w:val="22"/>
        </w:rPr>
      </w:pPr>
      <w:r>
        <w:rPr>
          <w:rFonts w:ascii="Arial" w:eastAsia="Arial" w:hAnsi="Arial" w:cs="Arial"/>
          <w:i/>
          <w:iCs/>
          <w:sz w:val="22"/>
          <w:szCs w:val="22"/>
        </w:rPr>
        <w:t>“</w:t>
      </w:r>
      <w:proofErr w:type="spellStart"/>
      <w:r>
        <w:rPr>
          <w:rFonts w:ascii="Arial" w:eastAsia="Arial" w:hAnsi="Arial" w:cs="Arial"/>
          <w:i/>
          <w:iCs/>
          <w:sz w:val="22"/>
          <w:szCs w:val="22"/>
        </w:rPr>
        <w:t>Siguro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kakanin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w:t>
      </w:r>
      <w:proofErr w:type="spellEnd"/>
      <w:r>
        <w:rPr>
          <w:rFonts w:ascii="Arial" w:eastAsia="Arial" w:hAnsi="Arial" w:cs="Arial"/>
          <w:i/>
          <w:iCs/>
          <w:sz w:val="22"/>
          <w:szCs w:val="22"/>
        </w:rPr>
        <w:t xml:space="preserve"> maintain </w:t>
      </w:r>
      <w:proofErr w:type="spellStart"/>
      <w:r>
        <w:rPr>
          <w:rFonts w:ascii="Arial" w:eastAsia="Arial" w:hAnsi="Arial" w:cs="Arial"/>
          <w:i/>
          <w:iCs/>
          <w:sz w:val="22"/>
          <w:szCs w:val="22"/>
        </w:rPr>
        <w:t>nalang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para </w:t>
      </w:r>
      <w:proofErr w:type="spellStart"/>
      <w:r>
        <w:rPr>
          <w:rFonts w:ascii="Arial" w:eastAsia="Arial" w:hAnsi="Arial" w:cs="Arial"/>
          <w:i/>
          <w:iCs/>
          <w:sz w:val="22"/>
          <w:szCs w:val="22"/>
        </w:rPr>
        <w:t>bahalag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ginagmay</w:t>
      </w:r>
      <w:proofErr w:type="spellEnd"/>
      <w:r>
        <w:rPr>
          <w:rFonts w:ascii="Arial" w:eastAsia="Arial" w:hAnsi="Arial" w:cs="Arial"/>
          <w:i/>
          <w:iCs/>
          <w:sz w:val="22"/>
          <w:szCs w:val="22"/>
        </w:rPr>
        <w:t xml:space="preserve"> basta </w:t>
      </w:r>
      <w:proofErr w:type="spellStart"/>
      <w:r>
        <w:rPr>
          <w:rFonts w:ascii="Arial" w:eastAsia="Arial" w:hAnsi="Arial" w:cs="Arial"/>
          <w:i/>
          <w:iCs/>
          <w:sz w:val="22"/>
          <w:szCs w:val="22"/>
        </w:rPr>
        <w:t>kanunay</w:t>
      </w:r>
      <w:proofErr w:type="spellEnd"/>
      <w:r>
        <w:rPr>
          <w:rFonts w:ascii="Arial" w:eastAsia="Arial" w:hAnsi="Arial" w:cs="Arial"/>
          <w:i/>
          <w:iCs/>
          <w:sz w:val="22"/>
          <w:szCs w:val="22"/>
        </w:rPr>
        <w:t xml:space="preserve">. Mag </w:t>
      </w:r>
      <w:proofErr w:type="spellStart"/>
      <w:r>
        <w:rPr>
          <w:rFonts w:ascii="Arial" w:eastAsia="Arial" w:hAnsi="Arial" w:cs="Arial"/>
          <w:i/>
          <w:iCs/>
          <w:sz w:val="22"/>
          <w:szCs w:val="22"/>
        </w:rPr>
        <w:t>unsa</w:t>
      </w:r>
      <w:proofErr w:type="spellEnd"/>
      <w:r>
        <w:rPr>
          <w:rFonts w:ascii="Arial" w:eastAsia="Arial" w:hAnsi="Arial" w:cs="Arial"/>
          <w:i/>
          <w:iCs/>
          <w:sz w:val="22"/>
          <w:szCs w:val="22"/>
        </w:rPr>
        <w:t xml:space="preserve"> man ta kung mag mahal, </w:t>
      </w:r>
      <w:proofErr w:type="spellStart"/>
      <w:r>
        <w:rPr>
          <w:rFonts w:ascii="Arial" w:eastAsia="Arial" w:hAnsi="Arial" w:cs="Arial"/>
          <w:i/>
          <w:iCs/>
          <w:sz w:val="22"/>
          <w:szCs w:val="22"/>
        </w:rPr>
        <w:t>masayang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baligya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mahurot</w:t>
      </w:r>
      <w:proofErr w:type="spellEnd"/>
      <w:r>
        <w:rPr>
          <w:rFonts w:ascii="Arial" w:eastAsia="Arial" w:hAnsi="Arial" w:cs="Arial"/>
          <w:i/>
          <w:iCs/>
          <w:sz w:val="22"/>
          <w:szCs w:val="22"/>
        </w:rPr>
        <w:t xml:space="preserve">. Mao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ga-maintain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mi tag </w:t>
      </w:r>
      <w:proofErr w:type="spellStart"/>
      <w:r>
        <w:rPr>
          <w:rFonts w:ascii="Arial" w:eastAsia="Arial" w:hAnsi="Arial" w:cs="Arial"/>
          <w:i/>
          <w:iCs/>
          <w:sz w:val="22"/>
          <w:szCs w:val="22"/>
        </w:rPr>
        <w:t>singko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bahala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ug tag </w:t>
      </w:r>
      <w:proofErr w:type="spellStart"/>
      <w:r>
        <w:rPr>
          <w:rFonts w:ascii="Arial" w:eastAsia="Arial" w:hAnsi="Arial" w:cs="Arial"/>
          <w:i/>
          <w:iCs/>
          <w:sz w:val="22"/>
          <w:szCs w:val="22"/>
        </w:rPr>
        <w:t>singko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ginagmay’ng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ginansiya</w:t>
      </w:r>
      <w:proofErr w:type="spellEnd"/>
      <w:r>
        <w:rPr>
          <w:rFonts w:ascii="Arial" w:eastAsia="Arial" w:hAnsi="Arial" w:cs="Arial"/>
          <w:i/>
          <w:iCs/>
          <w:sz w:val="22"/>
          <w:szCs w:val="22"/>
        </w:rPr>
        <w:t xml:space="preserve"> basta </w:t>
      </w:r>
      <w:proofErr w:type="spellStart"/>
      <w:r>
        <w:rPr>
          <w:rFonts w:ascii="Arial" w:eastAsia="Arial" w:hAnsi="Arial" w:cs="Arial"/>
          <w:i/>
          <w:iCs/>
          <w:sz w:val="22"/>
          <w:szCs w:val="22"/>
        </w:rPr>
        <w:t>kanunay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hurot</w:t>
      </w:r>
      <w:proofErr w:type="spellEnd"/>
      <w:r>
        <w:rPr>
          <w:rFonts w:ascii="Arial" w:eastAsia="Arial" w:hAnsi="Arial" w:cs="Arial"/>
          <w:i/>
          <w:iCs/>
          <w:sz w:val="22"/>
          <w:szCs w:val="22"/>
        </w:rPr>
        <w:t xml:space="preserve"> among </w:t>
      </w:r>
      <w:proofErr w:type="spellStart"/>
      <w:r>
        <w:rPr>
          <w:rFonts w:ascii="Arial" w:eastAsia="Arial" w:hAnsi="Arial" w:cs="Arial"/>
          <w:i/>
          <w:iCs/>
          <w:sz w:val="22"/>
          <w:szCs w:val="22"/>
        </w:rPr>
        <w:t>baligya</w:t>
      </w:r>
      <w:proofErr w:type="spellEnd"/>
      <w:r>
        <w:rPr>
          <w:rFonts w:ascii="Arial" w:eastAsia="Arial" w:hAnsi="Arial" w:cs="Arial"/>
          <w:i/>
          <w:iCs/>
          <w:sz w:val="22"/>
          <w:szCs w:val="22"/>
        </w:rPr>
        <w:t xml:space="preserve">…” </w:t>
      </w:r>
      <w:r>
        <w:rPr>
          <w:rFonts w:ascii="Arial" w:eastAsia="Arial" w:hAnsi="Arial" w:cs="Arial"/>
          <w:sz w:val="22"/>
          <w:szCs w:val="22"/>
        </w:rPr>
        <w:t xml:space="preserve">[Maybe I just maintain the prices of my </w:t>
      </w:r>
      <w:proofErr w:type="spellStart"/>
      <w:r>
        <w:rPr>
          <w:rFonts w:ascii="Arial" w:eastAsia="Arial" w:hAnsi="Arial" w:cs="Arial"/>
          <w:sz w:val="22"/>
          <w:szCs w:val="22"/>
        </w:rPr>
        <w:t>kakanin</w:t>
      </w:r>
      <w:proofErr w:type="spellEnd"/>
      <w:r>
        <w:rPr>
          <w:rFonts w:ascii="Arial" w:eastAsia="Arial" w:hAnsi="Arial" w:cs="Arial"/>
          <w:sz w:val="22"/>
          <w:szCs w:val="22"/>
        </w:rPr>
        <w:t>, so even if the profit is small, it’s consistent. What good is it to raise prices? The sales might not finish, and it would go to waste. That’s why we keep it at five pesos—small profit, but at least everything we make gets sold.] -P1</w:t>
      </w:r>
    </w:p>
    <w:p w14:paraId="55DBBB3B" w14:textId="77777777" w:rsidR="00591846" w:rsidRDefault="00591846" w:rsidP="00591846">
      <w:pPr>
        <w:spacing w:before="240" w:after="240" w:line="240" w:lineRule="auto"/>
        <w:ind w:left="720" w:right="567"/>
        <w:jc w:val="both"/>
        <w:rPr>
          <w:rFonts w:ascii="Arial" w:eastAsia="Arial" w:hAnsi="Arial" w:cs="Arial"/>
          <w:sz w:val="22"/>
          <w:szCs w:val="22"/>
        </w:rPr>
      </w:pPr>
      <w:r>
        <w:rPr>
          <w:rFonts w:ascii="Arial" w:eastAsia="Arial" w:hAnsi="Arial" w:cs="Arial"/>
          <w:i/>
          <w:iCs/>
          <w:sz w:val="22"/>
          <w:szCs w:val="22"/>
        </w:rPr>
        <w:t>“</w:t>
      </w:r>
      <w:proofErr w:type="spellStart"/>
      <w:r>
        <w:rPr>
          <w:rFonts w:ascii="Arial" w:eastAsia="Arial" w:hAnsi="Arial" w:cs="Arial"/>
          <w:i/>
          <w:iCs/>
          <w:sz w:val="22"/>
          <w:szCs w:val="22"/>
        </w:rPr>
        <w:t>Akoang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konsidera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maka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ginansiya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ko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gipangbaligya</w:t>
      </w:r>
      <w:proofErr w:type="spellEnd"/>
      <w:r>
        <w:rPr>
          <w:rFonts w:ascii="Arial" w:eastAsia="Arial" w:hAnsi="Arial" w:cs="Arial"/>
          <w:i/>
          <w:iCs/>
          <w:sz w:val="22"/>
          <w:szCs w:val="22"/>
        </w:rPr>
        <w:t>…</w:t>
      </w:r>
      <w:proofErr w:type="spellStart"/>
      <w:r>
        <w:rPr>
          <w:rFonts w:ascii="Arial" w:eastAsia="Arial" w:hAnsi="Arial" w:cs="Arial"/>
          <w:i/>
          <w:iCs/>
          <w:sz w:val="22"/>
          <w:szCs w:val="22"/>
        </w:rPr>
        <w:t>Bahala’g</w:t>
      </w:r>
      <w:proofErr w:type="spellEnd"/>
      <w:r>
        <w:rPr>
          <w:rFonts w:ascii="Arial" w:eastAsia="Arial" w:hAnsi="Arial" w:cs="Arial"/>
          <w:i/>
          <w:iCs/>
          <w:sz w:val="22"/>
          <w:szCs w:val="22"/>
        </w:rPr>
        <w:t xml:space="preserve"> gamay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among </w:t>
      </w:r>
      <w:proofErr w:type="spellStart"/>
      <w:r>
        <w:rPr>
          <w:rFonts w:ascii="Arial" w:eastAsia="Arial" w:hAnsi="Arial" w:cs="Arial"/>
          <w:i/>
          <w:iCs/>
          <w:sz w:val="22"/>
          <w:szCs w:val="22"/>
        </w:rPr>
        <w:t>ginansiya</w:t>
      </w:r>
      <w:proofErr w:type="spellEnd"/>
      <w:r>
        <w:rPr>
          <w:rFonts w:ascii="Arial" w:eastAsia="Arial" w:hAnsi="Arial" w:cs="Arial"/>
          <w:i/>
          <w:iCs/>
          <w:sz w:val="22"/>
          <w:szCs w:val="22"/>
        </w:rPr>
        <w:t xml:space="preserve"> basta </w:t>
      </w:r>
      <w:proofErr w:type="spellStart"/>
      <w:r>
        <w:rPr>
          <w:rFonts w:ascii="Arial" w:eastAsia="Arial" w:hAnsi="Arial" w:cs="Arial"/>
          <w:i/>
          <w:iCs/>
          <w:sz w:val="22"/>
          <w:szCs w:val="22"/>
        </w:rPr>
        <w:t>kanunay</w:t>
      </w:r>
      <w:proofErr w:type="spellEnd"/>
      <w:r>
        <w:rPr>
          <w:rFonts w:ascii="Arial" w:eastAsia="Arial" w:hAnsi="Arial" w:cs="Arial"/>
          <w:i/>
          <w:iCs/>
          <w:sz w:val="22"/>
          <w:szCs w:val="22"/>
        </w:rPr>
        <w:t xml:space="preserve"> lang among </w:t>
      </w:r>
      <w:proofErr w:type="spellStart"/>
      <w:r>
        <w:rPr>
          <w:rFonts w:ascii="Arial" w:eastAsia="Arial" w:hAnsi="Arial" w:cs="Arial"/>
          <w:i/>
          <w:iCs/>
          <w:sz w:val="22"/>
          <w:szCs w:val="22"/>
        </w:rPr>
        <w:t>halin</w:t>
      </w:r>
      <w:proofErr w:type="spellEnd"/>
      <w:r>
        <w:rPr>
          <w:rFonts w:ascii="Arial" w:eastAsia="Arial" w:hAnsi="Arial" w:cs="Arial"/>
          <w:i/>
          <w:iCs/>
          <w:sz w:val="22"/>
          <w:szCs w:val="22"/>
        </w:rPr>
        <w:t xml:space="preserve">.” </w:t>
      </w:r>
      <w:r>
        <w:rPr>
          <w:rFonts w:ascii="Arial" w:eastAsia="Arial" w:hAnsi="Arial" w:cs="Arial"/>
          <w:sz w:val="22"/>
          <w:szCs w:val="22"/>
        </w:rPr>
        <w:t>[I consider it important that I still make a profit on what I sell… Even if the profit is small, as long as we keep selling consistently.] - P1</w:t>
      </w:r>
    </w:p>
    <w:p w14:paraId="69AAA9A3" w14:textId="77777777" w:rsidR="00591846" w:rsidRDefault="00591846" w:rsidP="00591846">
      <w:pPr>
        <w:spacing w:before="240" w:after="240" w:line="240" w:lineRule="auto"/>
        <w:ind w:left="720" w:right="567"/>
        <w:jc w:val="both"/>
        <w:rPr>
          <w:rFonts w:ascii="Arial" w:eastAsia="Arial" w:hAnsi="Arial" w:cs="Arial"/>
          <w:sz w:val="22"/>
          <w:szCs w:val="22"/>
        </w:rPr>
      </w:pPr>
      <w:r>
        <w:rPr>
          <w:rFonts w:ascii="Arial" w:eastAsia="Arial" w:hAnsi="Arial" w:cs="Arial"/>
          <w:i/>
          <w:iCs/>
          <w:sz w:val="22"/>
          <w:szCs w:val="22"/>
        </w:rPr>
        <w:t xml:space="preserve">“Pero </w:t>
      </w:r>
      <w:proofErr w:type="spellStart"/>
      <w:r>
        <w:rPr>
          <w:rFonts w:ascii="Arial" w:eastAsia="Arial" w:hAnsi="Arial" w:cs="Arial"/>
          <w:i/>
          <w:iCs/>
          <w:sz w:val="22"/>
          <w:szCs w:val="22"/>
        </w:rPr>
        <w:t>otso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akoa</w:t>
      </w:r>
      <w:proofErr w:type="spellEnd"/>
      <w:r>
        <w:rPr>
          <w:rFonts w:ascii="Arial" w:eastAsia="Arial" w:hAnsi="Arial" w:cs="Arial"/>
          <w:i/>
          <w:iCs/>
          <w:sz w:val="22"/>
          <w:szCs w:val="22"/>
        </w:rPr>
        <w:t xml:space="preserve"> kay ang ingredients kay di man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magsilbi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ka </w:t>
      </w:r>
      <w:proofErr w:type="spellStart"/>
      <w:r>
        <w:rPr>
          <w:rFonts w:ascii="Arial" w:eastAsia="Arial" w:hAnsi="Arial" w:cs="Arial"/>
          <w:i/>
          <w:iCs/>
          <w:sz w:val="22"/>
          <w:szCs w:val="22"/>
        </w:rPr>
        <w:t>maka-ginansiya</w:t>
      </w:r>
      <w:proofErr w:type="spellEnd"/>
      <w:r>
        <w:rPr>
          <w:rFonts w:ascii="Arial" w:eastAsia="Arial" w:hAnsi="Arial" w:cs="Arial"/>
          <w:i/>
          <w:iCs/>
          <w:sz w:val="22"/>
          <w:szCs w:val="22"/>
        </w:rPr>
        <w:t xml:space="preserve">.” </w:t>
      </w:r>
      <w:r>
        <w:rPr>
          <w:rFonts w:ascii="Arial" w:eastAsia="Arial" w:hAnsi="Arial" w:cs="Arial"/>
          <w:sz w:val="22"/>
          <w:szCs w:val="22"/>
        </w:rPr>
        <w:t>[But for me, it’s eight because the ingredients have to be enough; otherwise, you can’t make a profit.] -P5</w:t>
      </w:r>
    </w:p>
    <w:p w14:paraId="4743B685" w14:textId="77777777" w:rsidR="000153FD" w:rsidRDefault="000153FD">
      <w:pPr>
        <w:spacing w:before="240" w:after="240" w:line="240" w:lineRule="auto"/>
        <w:ind w:left="720"/>
        <w:jc w:val="both"/>
        <w:rPr>
          <w:rFonts w:ascii="Arial" w:eastAsia="Arial" w:hAnsi="Arial" w:cs="Arial"/>
          <w:sz w:val="22"/>
          <w:szCs w:val="22"/>
        </w:rPr>
      </w:pPr>
    </w:p>
    <w:p w14:paraId="0BBDF119"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data interpretation indicates that participants recognize the importance of accurately tracking both direct and indirect expenses. By breaking down their costs, they can calculate the true cost per piece and set fair selling prices that reflect the total expenses involved in making </w:t>
      </w:r>
      <w:proofErr w:type="spellStart"/>
      <w:r>
        <w:rPr>
          <w:rFonts w:ascii="Arial" w:eastAsia="Arial" w:hAnsi="Arial" w:cs="Arial"/>
          <w:i/>
          <w:iCs/>
          <w:sz w:val="22"/>
          <w:szCs w:val="22"/>
        </w:rPr>
        <w:t>kakanin</w:t>
      </w:r>
      <w:proofErr w:type="spellEnd"/>
      <w:r>
        <w:rPr>
          <w:rFonts w:ascii="Arial" w:eastAsia="Arial" w:hAnsi="Arial" w:cs="Arial"/>
          <w:sz w:val="22"/>
          <w:szCs w:val="22"/>
        </w:rPr>
        <w:t xml:space="preserve">. Sellers also emphasized that they do not only focus on the direct ingredients but also account for utilities and labor, which are essential but often overlooked costs. This detailed breakdown enables them to manage their finances more effectively and avoid underpricing their products. The data suggests that the practice of tracking expenses is not formalized but is a practical, self-developed approach that is integral to how these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run their businesses.</w:t>
      </w:r>
    </w:p>
    <w:p w14:paraId="10D70B53"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lastRenderedPageBreak/>
        <w:t xml:space="preserve">From the analysis, it is clear that costing and expense breakdowns are important in the financial decision-making process of </w:t>
      </w:r>
      <w:proofErr w:type="spellStart"/>
      <w:r>
        <w:rPr>
          <w:rFonts w:ascii="Arial" w:eastAsia="Arial" w:hAnsi="Arial" w:cs="Arial"/>
          <w:i/>
          <w:iCs/>
          <w:sz w:val="22"/>
          <w:szCs w:val="22"/>
        </w:rPr>
        <w:t>kakanin</w:t>
      </w:r>
      <w:proofErr w:type="spellEnd"/>
      <w:r>
        <w:rPr>
          <w:rFonts w:ascii="Arial" w:eastAsia="Arial" w:hAnsi="Arial" w:cs="Arial"/>
          <w:sz w:val="22"/>
          <w:szCs w:val="22"/>
        </w:rPr>
        <w:t xml:space="preserve"> sellers. The practice of calculating both direct and indirect costs allows participants to have a clearer picture of their expenses and earnings. The breakdown of costs helps sellers understand the margin between their selling price and production costs, enabling them to adjust their prices if necessary to ensure profitability. Additionally, by tracking indirect expenses, such as gas, electricity, and labor, sellers can better control their overall costs and avoid financial surprises. This practice is not merely an accounting tool but a strategy to ensure that each product sold contributes positively to their financial goals. The analysis emphasized that even in a small-scale business, understanding and tracking all costs—both direct and indirect—are important to maintaining a sustainable and profitable operation.</w:t>
      </w:r>
    </w:p>
    <w:p w14:paraId="24DA2E52"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data show that </w:t>
      </w:r>
      <w:proofErr w:type="spellStart"/>
      <w:r>
        <w:rPr>
          <w:rFonts w:ascii="Arial" w:eastAsia="Arial" w:hAnsi="Arial" w:cs="Arial"/>
          <w:i/>
          <w:iCs/>
          <w:sz w:val="22"/>
          <w:szCs w:val="22"/>
        </w:rPr>
        <w:t>kakanin</w:t>
      </w:r>
      <w:proofErr w:type="spellEnd"/>
      <w:r>
        <w:rPr>
          <w:rFonts w:ascii="Arial" w:eastAsia="Arial" w:hAnsi="Arial" w:cs="Arial"/>
          <w:sz w:val="22"/>
          <w:szCs w:val="22"/>
        </w:rPr>
        <w:t xml:space="preserve"> vendors systematically determine their prices through a detailed breakdown of both ingredient and overhead costs. Participants described including all expenses such as ingredients, gas, electricity, and labor, then dividing the total by the number of items produced to calculate the base cost, as mentioned by P2, P4, and P5. After this, a mark-up of 30 to 40 percent is added to ensure profit. This practice shows that vendors use a practical and organized way of setting prices. They know their total expenses and make sure they earn enough profit. Even without formal accounting, their methods help them set fair and sustainable prices that match their costs and the income they need.</w:t>
      </w:r>
    </w:p>
    <w:p w14:paraId="612FB7FC" w14:textId="77777777" w:rsidR="000153FD" w:rsidRDefault="00000000">
      <w:pPr>
        <w:spacing w:before="240" w:after="240" w:line="480" w:lineRule="auto"/>
        <w:ind w:firstLine="720"/>
        <w:jc w:val="both"/>
        <w:rPr>
          <w:rFonts w:ascii="Arial" w:eastAsia="Arial" w:hAnsi="Arial" w:cs="Arial"/>
          <w:sz w:val="22"/>
          <w:szCs w:val="22"/>
        </w:rPr>
      </w:pPr>
      <w:proofErr w:type="spellStart"/>
      <w:r>
        <w:rPr>
          <w:rFonts w:ascii="Arial" w:eastAsia="Arial" w:hAnsi="Arial" w:cs="Arial"/>
          <w:sz w:val="22"/>
          <w:szCs w:val="22"/>
        </w:rPr>
        <w:t>Deligero</w:t>
      </w:r>
      <w:proofErr w:type="spellEnd"/>
      <w:r>
        <w:rPr>
          <w:rFonts w:ascii="Arial" w:eastAsia="Arial" w:hAnsi="Arial" w:cs="Arial"/>
          <w:sz w:val="22"/>
          <w:szCs w:val="22"/>
        </w:rPr>
        <w:t xml:space="preserve"> and </w:t>
      </w:r>
      <w:proofErr w:type="spellStart"/>
      <w:r>
        <w:rPr>
          <w:rFonts w:ascii="Arial" w:eastAsia="Arial" w:hAnsi="Arial" w:cs="Arial"/>
          <w:sz w:val="22"/>
          <w:szCs w:val="22"/>
        </w:rPr>
        <w:t>Ballados</w:t>
      </w:r>
      <w:proofErr w:type="spellEnd"/>
      <w:r>
        <w:rPr>
          <w:rFonts w:ascii="Arial" w:eastAsia="Arial" w:hAnsi="Arial" w:cs="Arial"/>
          <w:sz w:val="22"/>
          <w:szCs w:val="22"/>
        </w:rPr>
        <w:t xml:space="preserve"> (2025) emphasized that itemized costing allows micro and small food enterprises to accurately determine the real cost of their products. By breaking down expenses into categories such as raw materials, labor, packaging, and overhead, business owners can identify areas where costs can be minimized without affecting product quality. The authors emphasized that such detailed cost tracking helps </w:t>
      </w:r>
      <w:r>
        <w:rPr>
          <w:rFonts w:ascii="Arial" w:eastAsia="Arial" w:hAnsi="Arial" w:cs="Arial"/>
          <w:sz w:val="22"/>
          <w:szCs w:val="22"/>
        </w:rPr>
        <w:lastRenderedPageBreak/>
        <w:t xml:space="preserve">entrepreneurs make informed decisions about pricing. This supports the practices of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who calculate ingredient costs per batch or per tray to ensure they avoid underpricing while maintaining profitability.</w:t>
      </w:r>
    </w:p>
    <w:p w14:paraId="7EB22139"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Kajal et al. (2021) emphasized that a detailed expense breakdown enables small and medium enterprises to set more accurate and sustainable prices. Their study highlighted that when business owners understand the full composition of their costs — including raw materials, labor, overhead, and packaging — they can determine pricing that covers all expenses while maintaining profitability. This aligns with the practices of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who compute ingredient and batch costs to ensure their prices are sufficient to cover production and yield a reasonable profit.</w:t>
      </w:r>
    </w:p>
    <w:p w14:paraId="12B19061" w14:textId="446706FB" w:rsidR="000153FD" w:rsidRDefault="00710464">
      <w:pPr>
        <w:spacing w:before="240" w:after="240" w:line="480" w:lineRule="auto"/>
        <w:ind w:firstLine="720"/>
        <w:jc w:val="both"/>
        <w:rPr>
          <w:rFonts w:ascii="Arial" w:eastAsia="Arial" w:hAnsi="Arial" w:cs="Arial"/>
          <w:sz w:val="22"/>
          <w:szCs w:val="22"/>
        </w:rPr>
      </w:pPr>
      <w:r w:rsidRPr="00710464">
        <w:rPr>
          <w:rFonts w:ascii="Arial" w:eastAsia="Arial" w:hAnsi="Arial" w:cs="Arial"/>
          <w:i/>
          <w:iCs/>
          <w:sz w:val="22"/>
          <w:szCs w:val="22"/>
        </w:rPr>
        <w:t>Benchmarking Prices</w:t>
      </w:r>
      <w:r>
        <w:rPr>
          <w:rFonts w:ascii="Arial" w:eastAsia="Arial" w:hAnsi="Arial" w:cs="Arial"/>
          <w:i/>
          <w:iCs/>
          <w:sz w:val="22"/>
          <w:szCs w:val="22"/>
        </w:rPr>
        <w:t xml:space="preserve">. </w:t>
      </w:r>
      <w:r w:rsidR="003E43E3" w:rsidRPr="003E43E3">
        <w:rPr>
          <w:rFonts w:ascii="Arial" w:eastAsia="Arial" w:hAnsi="Arial" w:cs="Arial"/>
          <w:sz w:val="22"/>
          <w:szCs w:val="22"/>
        </w:rPr>
        <w:t>Benchmarking Prices involves comparing prices with competitors in the market. Vendors ensure that their prices align with what customers perceive as fair and competitive.</w:t>
      </w:r>
    </w:p>
    <w:p w14:paraId="4CCB4646" w14:textId="77777777" w:rsidR="00B10AD3" w:rsidRDefault="00B10AD3" w:rsidP="00B10AD3">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w:t>
      </w:r>
      <w:proofErr w:type="spellStart"/>
      <w:r>
        <w:rPr>
          <w:rFonts w:ascii="Arial" w:eastAsia="Arial" w:hAnsi="Arial" w:cs="Arial"/>
          <w:i/>
          <w:iCs/>
          <w:sz w:val="22"/>
          <w:szCs w:val="22"/>
        </w:rPr>
        <w:t>Kanang</w:t>
      </w:r>
      <w:proofErr w:type="spellEnd"/>
      <w:r>
        <w:rPr>
          <w:rFonts w:ascii="Arial" w:eastAsia="Arial" w:hAnsi="Arial" w:cs="Arial"/>
          <w:i/>
          <w:iCs/>
          <w:sz w:val="22"/>
          <w:szCs w:val="22"/>
        </w:rPr>
        <w:t xml:space="preserve"> usually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diri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naniid</w:t>
      </w:r>
      <w:proofErr w:type="spellEnd"/>
      <w:r>
        <w:rPr>
          <w:rFonts w:ascii="Arial" w:eastAsia="Arial" w:hAnsi="Arial" w:cs="Arial"/>
          <w:i/>
          <w:iCs/>
          <w:sz w:val="22"/>
          <w:szCs w:val="22"/>
        </w:rPr>
        <w:t xml:space="preserve"> ko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city, tag </w:t>
      </w:r>
      <w:proofErr w:type="spellStart"/>
      <w:r>
        <w:rPr>
          <w:rFonts w:ascii="Arial" w:eastAsia="Arial" w:hAnsi="Arial" w:cs="Arial"/>
          <w:i/>
          <w:iCs/>
          <w:sz w:val="22"/>
          <w:szCs w:val="22"/>
        </w:rPr>
        <w:t>diyes</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ilang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baligya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budbud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balanghoy</w:t>
      </w:r>
      <w:proofErr w:type="spellEnd"/>
      <w:r>
        <w:rPr>
          <w:rFonts w:ascii="Arial" w:eastAsia="Arial" w:hAnsi="Arial" w:cs="Arial"/>
          <w:i/>
          <w:iCs/>
          <w:sz w:val="22"/>
          <w:szCs w:val="22"/>
        </w:rPr>
        <w:t>...</w:t>
      </w:r>
      <w:proofErr w:type="spellStart"/>
      <w:r>
        <w:rPr>
          <w:rFonts w:ascii="Arial" w:eastAsia="Arial" w:hAnsi="Arial" w:cs="Arial"/>
          <w:i/>
          <w:iCs/>
          <w:sz w:val="22"/>
          <w:szCs w:val="22"/>
        </w:rPr>
        <w:t>pero</w:t>
      </w:r>
      <w:proofErr w:type="spellEnd"/>
      <w:r>
        <w:rPr>
          <w:rFonts w:ascii="Arial" w:eastAsia="Arial" w:hAnsi="Arial" w:cs="Arial"/>
          <w:i/>
          <w:iCs/>
          <w:sz w:val="22"/>
          <w:szCs w:val="22"/>
        </w:rPr>
        <w:t xml:space="preserve"> ang size kay </w:t>
      </w:r>
      <w:proofErr w:type="spellStart"/>
      <w:r>
        <w:rPr>
          <w:rFonts w:ascii="Arial" w:eastAsia="Arial" w:hAnsi="Arial" w:cs="Arial"/>
          <w:i/>
          <w:iCs/>
          <w:sz w:val="22"/>
          <w:szCs w:val="22"/>
        </w:rPr>
        <w:t>didto</w:t>
      </w:r>
      <w:proofErr w:type="spellEnd"/>
      <w:r>
        <w:rPr>
          <w:rFonts w:ascii="Arial" w:eastAsia="Arial" w:hAnsi="Arial" w:cs="Arial"/>
          <w:i/>
          <w:iCs/>
          <w:sz w:val="22"/>
          <w:szCs w:val="22"/>
        </w:rPr>
        <w:t xml:space="preserve"> ko </w:t>
      </w:r>
      <w:proofErr w:type="spellStart"/>
      <w:r>
        <w:rPr>
          <w:rFonts w:ascii="Arial" w:eastAsia="Arial" w:hAnsi="Arial" w:cs="Arial"/>
          <w:i/>
          <w:iCs/>
          <w:sz w:val="22"/>
          <w:szCs w:val="22"/>
        </w:rPr>
        <w:t>ning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bawi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didto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nalang</w:t>
      </w:r>
      <w:proofErr w:type="spellEnd"/>
      <w:r>
        <w:rPr>
          <w:rFonts w:ascii="Arial" w:eastAsia="Arial" w:hAnsi="Arial" w:cs="Arial"/>
          <w:i/>
          <w:iCs/>
          <w:sz w:val="22"/>
          <w:szCs w:val="22"/>
        </w:rPr>
        <w:t xml:space="preserve"> ko nag base, tag </w:t>
      </w:r>
      <w:proofErr w:type="spellStart"/>
      <w:r>
        <w:rPr>
          <w:rFonts w:ascii="Arial" w:eastAsia="Arial" w:hAnsi="Arial" w:cs="Arial"/>
          <w:i/>
          <w:iCs/>
          <w:sz w:val="22"/>
          <w:szCs w:val="22"/>
        </w:rPr>
        <w:t>diyes</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pero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gagmay</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himo</w:t>
      </w:r>
      <w:proofErr w:type="spellEnd"/>
      <w:r>
        <w:rPr>
          <w:rFonts w:ascii="Arial" w:eastAsia="Arial" w:hAnsi="Arial" w:cs="Arial"/>
          <w:i/>
          <w:iCs/>
          <w:sz w:val="22"/>
          <w:szCs w:val="22"/>
        </w:rPr>
        <w:t xml:space="preserve"> para </w:t>
      </w:r>
      <w:proofErr w:type="spellStart"/>
      <w:r>
        <w:rPr>
          <w:rFonts w:ascii="Arial" w:eastAsia="Arial" w:hAnsi="Arial" w:cs="Arial"/>
          <w:i/>
          <w:iCs/>
          <w:sz w:val="22"/>
          <w:szCs w:val="22"/>
        </w:rPr>
        <w:t>maka</w:t>
      </w:r>
      <w:proofErr w:type="spellEnd"/>
      <w:r>
        <w:rPr>
          <w:rFonts w:ascii="Arial" w:eastAsia="Arial" w:hAnsi="Arial" w:cs="Arial"/>
          <w:i/>
          <w:iCs/>
          <w:sz w:val="22"/>
          <w:szCs w:val="22"/>
        </w:rPr>
        <w:t xml:space="preserve">-less ko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dahon</w:t>
      </w:r>
      <w:proofErr w:type="spellEnd"/>
      <w:r>
        <w:rPr>
          <w:rFonts w:ascii="Arial" w:eastAsia="Arial" w:hAnsi="Arial" w:cs="Arial"/>
          <w:i/>
          <w:iCs/>
          <w:sz w:val="22"/>
          <w:szCs w:val="22"/>
        </w:rPr>
        <w:t>...</w:t>
      </w:r>
      <w:proofErr w:type="spellStart"/>
      <w:r>
        <w:rPr>
          <w:rFonts w:ascii="Arial" w:eastAsia="Arial" w:hAnsi="Arial" w:cs="Arial"/>
          <w:i/>
          <w:iCs/>
          <w:sz w:val="22"/>
          <w:szCs w:val="22"/>
        </w:rPr>
        <w:t>dagkuon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pero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taas</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iyang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syempre</w:t>
      </w:r>
      <w:proofErr w:type="spellEnd"/>
      <w:r>
        <w:rPr>
          <w:rFonts w:ascii="Arial" w:eastAsia="Arial" w:hAnsi="Arial" w:cs="Arial"/>
          <w:i/>
          <w:iCs/>
          <w:sz w:val="22"/>
          <w:szCs w:val="22"/>
        </w:rPr>
        <w:t>...</w:t>
      </w:r>
      <w:proofErr w:type="spellStart"/>
      <w:r>
        <w:rPr>
          <w:rFonts w:ascii="Arial" w:eastAsia="Arial" w:hAnsi="Arial" w:cs="Arial"/>
          <w:i/>
          <w:iCs/>
          <w:sz w:val="22"/>
          <w:szCs w:val="22"/>
        </w:rPr>
        <w:t>mao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pamaagi</w:t>
      </w:r>
      <w:proofErr w:type="spellEnd"/>
      <w:r>
        <w:rPr>
          <w:rFonts w:ascii="Arial" w:eastAsia="Arial" w:hAnsi="Arial" w:cs="Arial"/>
          <w:i/>
          <w:iCs/>
          <w:sz w:val="22"/>
          <w:szCs w:val="22"/>
        </w:rPr>
        <w:t xml:space="preserve">…” </w:t>
      </w:r>
      <w:r>
        <w:rPr>
          <w:rFonts w:ascii="Arial" w:eastAsia="Arial" w:hAnsi="Arial" w:cs="Arial"/>
          <w:sz w:val="22"/>
          <w:szCs w:val="22"/>
        </w:rPr>
        <w:t xml:space="preserve">[Usually, the prices here. I’ve observed that in the city, they sell </w:t>
      </w:r>
      <w:proofErr w:type="spellStart"/>
      <w:r>
        <w:rPr>
          <w:rFonts w:ascii="Arial" w:eastAsia="Arial" w:hAnsi="Arial" w:cs="Arial"/>
          <w:sz w:val="22"/>
          <w:szCs w:val="22"/>
        </w:rPr>
        <w:t>budbud</w:t>
      </w:r>
      <w:proofErr w:type="spellEnd"/>
      <w:r>
        <w:rPr>
          <w:rFonts w:ascii="Arial" w:eastAsia="Arial" w:hAnsi="Arial" w:cs="Arial"/>
          <w:sz w:val="22"/>
          <w:szCs w:val="22"/>
        </w:rPr>
        <w:t xml:space="preserve"> </w:t>
      </w:r>
      <w:proofErr w:type="spellStart"/>
      <w:r>
        <w:rPr>
          <w:rFonts w:ascii="Arial" w:eastAsia="Arial" w:hAnsi="Arial" w:cs="Arial"/>
          <w:sz w:val="22"/>
          <w:szCs w:val="22"/>
        </w:rPr>
        <w:t>balanghoy</w:t>
      </w:r>
      <w:proofErr w:type="spellEnd"/>
      <w:r>
        <w:rPr>
          <w:rFonts w:ascii="Arial" w:eastAsia="Arial" w:hAnsi="Arial" w:cs="Arial"/>
          <w:sz w:val="22"/>
          <w:szCs w:val="22"/>
        </w:rPr>
        <w:t xml:space="preserve"> for ten pesos… but the size there is smaller, so that’s what I base mine on. I make mine bigger so I can use fewer leaves, but of course the price is higher. That’s my approach.] -P8</w:t>
      </w:r>
    </w:p>
    <w:p w14:paraId="336B142C" w14:textId="496D5237" w:rsidR="00B10AD3" w:rsidRPr="00B10AD3" w:rsidRDefault="00B10AD3" w:rsidP="00C518DC">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“Ang puto baya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Pagadian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otso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siyete</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inana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otso</w:t>
      </w:r>
      <w:proofErr w:type="spellEnd"/>
      <w:r>
        <w:rPr>
          <w:rFonts w:ascii="Arial" w:eastAsia="Arial" w:hAnsi="Arial" w:cs="Arial"/>
          <w:i/>
          <w:iCs/>
          <w:sz w:val="22"/>
          <w:szCs w:val="22"/>
        </w:rPr>
        <w:t>…</w:t>
      </w:r>
      <w:proofErr w:type="spellStart"/>
      <w:r>
        <w:rPr>
          <w:rFonts w:ascii="Arial" w:eastAsia="Arial" w:hAnsi="Arial" w:cs="Arial"/>
          <w:i/>
          <w:iCs/>
          <w:sz w:val="22"/>
          <w:szCs w:val="22"/>
        </w:rPr>
        <w:t>mao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otso</w:t>
      </w:r>
      <w:proofErr w:type="spellEnd"/>
      <w:r>
        <w:rPr>
          <w:rFonts w:ascii="Arial" w:eastAsia="Arial" w:hAnsi="Arial" w:cs="Arial"/>
          <w:i/>
          <w:iCs/>
          <w:sz w:val="22"/>
          <w:szCs w:val="22"/>
        </w:rPr>
        <w:t>…</w:t>
      </w:r>
      <w:proofErr w:type="spellStart"/>
      <w:r>
        <w:rPr>
          <w:rFonts w:ascii="Arial" w:eastAsia="Arial" w:hAnsi="Arial" w:cs="Arial"/>
          <w:i/>
          <w:iCs/>
          <w:sz w:val="22"/>
          <w:szCs w:val="22"/>
        </w:rPr>
        <w:t>siyete</w:t>
      </w:r>
      <w:proofErr w:type="spellEnd"/>
      <w:r>
        <w:rPr>
          <w:rFonts w:ascii="Arial" w:eastAsia="Arial" w:hAnsi="Arial" w:cs="Arial"/>
          <w:i/>
          <w:iCs/>
          <w:sz w:val="22"/>
          <w:szCs w:val="22"/>
        </w:rPr>
        <w:t xml:space="preserve">…” </w:t>
      </w:r>
      <w:r>
        <w:rPr>
          <w:rFonts w:ascii="Arial" w:eastAsia="Arial" w:hAnsi="Arial" w:cs="Arial"/>
          <w:sz w:val="22"/>
          <w:szCs w:val="22"/>
        </w:rPr>
        <w:t>[The puto in Pagadian—how much is it there, eight? Seven? Mine is eight… seven…] -P5</w:t>
      </w:r>
    </w:p>
    <w:p w14:paraId="2BD95CD6" w14:textId="77777777" w:rsidR="00B10AD3" w:rsidRDefault="00B10AD3" w:rsidP="00C518DC">
      <w:pPr>
        <w:spacing w:before="240" w:after="240" w:line="240" w:lineRule="auto"/>
        <w:ind w:left="720" w:right="680"/>
        <w:jc w:val="both"/>
        <w:rPr>
          <w:rFonts w:ascii="Arial" w:eastAsia="Arial" w:hAnsi="Arial" w:cs="Arial"/>
          <w:i/>
          <w:iCs/>
          <w:sz w:val="22"/>
          <w:szCs w:val="22"/>
        </w:rPr>
      </w:pPr>
    </w:p>
    <w:p w14:paraId="1E976DEE" w14:textId="77777777" w:rsidR="00806A54" w:rsidRDefault="00806A54" w:rsidP="00806A5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Participants practice competition-sensitive pricing, suggesting awareness of market equilibrium and fear of losing customers to substitutes.</w:t>
      </w:r>
    </w:p>
    <w:p w14:paraId="3260FC08" w14:textId="77777777" w:rsidR="00806A54" w:rsidRDefault="00806A54" w:rsidP="00806A5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lastRenderedPageBreak/>
        <w:t xml:space="preserve">During the interviews, the researcher observed that vendors consider the prices of similar products sold by other vendors when determining their own prices. Participants said they check what others are charging nearby or in the city and use that as a guide, as P5 shared about pricing </w:t>
      </w:r>
      <w:r>
        <w:rPr>
          <w:rFonts w:ascii="Arial" w:eastAsia="Arial" w:hAnsi="Arial" w:cs="Arial"/>
          <w:i/>
          <w:iCs/>
          <w:sz w:val="22"/>
          <w:szCs w:val="22"/>
        </w:rPr>
        <w:t>puto</w:t>
      </w:r>
      <w:r>
        <w:rPr>
          <w:rFonts w:ascii="Arial" w:eastAsia="Arial" w:hAnsi="Arial" w:cs="Arial"/>
          <w:sz w:val="22"/>
          <w:szCs w:val="22"/>
        </w:rPr>
        <w:t xml:space="preserve"> at eight pesos while others sell for seven or eight pesos. Vendors also adjust for differences in size or ingredients, as P8 explained with </w:t>
      </w:r>
      <w:proofErr w:type="spellStart"/>
      <w:r>
        <w:rPr>
          <w:rFonts w:ascii="Arial" w:eastAsia="Arial" w:hAnsi="Arial" w:cs="Arial"/>
          <w:i/>
          <w:iCs/>
          <w:sz w:val="22"/>
          <w:szCs w:val="22"/>
        </w:rPr>
        <w:t>budbud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balanghoy</w:t>
      </w:r>
      <w:proofErr w:type="spellEnd"/>
      <w:r>
        <w:rPr>
          <w:rFonts w:ascii="Arial" w:eastAsia="Arial" w:hAnsi="Arial" w:cs="Arial"/>
          <w:sz w:val="22"/>
          <w:szCs w:val="22"/>
        </w:rPr>
        <w:t>, to set a fair price. Comparing these observations with interview responses shows that vendors use competitor prices to stay competitive while still making a profit.</w:t>
      </w:r>
    </w:p>
    <w:p w14:paraId="4DB19E11" w14:textId="77777777" w:rsidR="00806A54" w:rsidRDefault="00806A54" w:rsidP="00806A5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data show that </w:t>
      </w:r>
      <w:proofErr w:type="spellStart"/>
      <w:r>
        <w:rPr>
          <w:rFonts w:ascii="Arial" w:eastAsia="Arial" w:hAnsi="Arial" w:cs="Arial"/>
          <w:i/>
          <w:iCs/>
          <w:sz w:val="22"/>
          <w:szCs w:val="22"/>
        </w:rPr>
        <w:t>kakanin</w:t>
      </w:r>
      <w:proofErr w:type="spellEnd"/>
      <w:r>
        <w:rPr>
          <w:rFonts w:ascii="Arial" w:eastAsia="Arial" w:hAnsi="Arial" w:cs="Arial"/>
          <w:sz w:val="22"/>
          <w:szCs w:val="22"/>
        </w:rPr>
        <w:t xml:space="preserve"> vendors set their prices by comparing them with similar products sold by other vendors. Participants described observing competitors’ prices in nearby areas or cities and using these as a guide for their own pricing, as P5 noted with </w:t>
      </w:r>
      <w:r>
        <w:rPr>
          <w:rFonts w:ascii="Arial" w:eastAsia="Arial" w:hAnsi="Arial" w:cs="Arial"/>
          <w:i/>
          <w:iCs/>
          <w:sz w:val="22"/>
          <w:szCs w:val="22"/>
        </w:rPr>
        <w:t>puto</w:t>
      </w:r>
      <w:r>
        <w:rPr>
          <w:rFonts w:ascii="Arial" w:eastAsia="Arial" w:hAnsi="Arial" w:cs="Arial"/>
          <w:sz w:val="22"/>
          <w:szCs w:val="22"/>
        </w:rPr>
        <w:t xml:space="preserve"> priced at eight pesos while others sell for seven or eight pesos. Vendors also adjust for differences in size or ingredients to justify higher or lower prices, as P8 explained with </w:t>
      </w:r>
      <w:proofErr w:type="spellStart"/>
      <w:r>
        <w:rPr>
          <w:rFonts w:ascii="Arial" w:eastAsia="Arial" w:hAnsi="Arial" w:cs="Arial"/>
          <w:i/>
          <w:iCs/>
          <w:sz w:val="22"/>
          <w:szCs w:val="22"/>
        </w:rPr>
        <w:t>budbud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balanghoy</w:t>
      </w:r>
      <w:proofErr w:type="spellEnd"/>
      <w:r>
        <w:rPr>
          <w:rFonts w:ascii="Arial" w:eastAsia="Arial" w:hAnsi="Arial" w:cs="Arial"/>
          <w:sz w:val="22"/>
          <w:szCs w:val="22"/>
        </w:rPr>
        <w:t>, making theirs bigger but slightly more expensive. These practices indicate that vendors actively monitor the market and use competitor pricing to stay competitive while ensuring they still earn a profit.</w:t>
      </w:r>
    </w:p>
    <w:p w14:paraId="3209BFE1" w14:textId="77777777" w:rsidR="00806A54" w:rsidRDefault="00806A54" w:rsidP="00806A5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Aguilar et al. (2024) study found that competitive pricing (i.e., setting prices based on competitors) is a pricing strategy significantly correlated with SME performance (profitability, stability, growth). This supports the observation that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monitor their competitors’ prices when setting their own. It indicates that using competitive pricing is a rational and effective strategy for small businesses to remain viable.</w:t>
      </w:r>
    </w:p>
    <w:p w14:paraId="6F7F78F6" w14:textId="433BD3C0" w:rsidR="000153FD" w:rsidRDefault="00806A5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Pratiwi (2024) found that food stall owners (micro food vendors) respond to cost pressures like rice price surges by adjusting their prices, often by comparing what other vendors charge, altering portion sizes, or changing recipe/quality. This strongly parallels the finding vendors not only track their costs, but also respond to market conditions </w:t>
      </w:r>
      <w:r>
        <w:rPr>
          <w:rFonts w:ascii="Arial" w:eastAsia="Arial" w:hAnsi="Arial" w:cs="Arial"/>
          <w:sz w:val="22"/>
          <w:szCs w:val="22"/>
        </w:rPr>
        <w:lastRenderedPageBreak/>
        <w:t xml:space="preserve">(competitor prices) in determining what to charge. Their "price adjustment" strategy mirrors P5 &amp; P8 observations of monitoring and aligning with competitor </w:t>
      </w:r>
      <w:proofErr w:type="spellStart"/>
      <w:r>
        <w:rPr>
          <w:rFonts w:ascii="Arial" w:eastAsia="Arial" w:hAnsi="Arial" w:cs="Arial"/>
          <w:sz w:val="22"/>
          <w:szCs w:val="22"/>
        </w:rPr>
        <w:t>kakanin</w:t>
      </w:r>
      <w:proofErr w:type="spellEnd"/>
      <w:r>
        <w:rPr>
          <w:rFonts w:ascii="Arial" w:eastAsia="Arial" w:hAnsi="Arial" w:cs="Arial"/>
          <w:sz w:val="22"/>
          <w:szCs w:val="22"/>
        </w:rPr>
        <w:t xml:space="preserve"> prices.</w:t>
      </w:r>
    </w:p>
    <w:p w14:paraId="6F1B3C02" w14:textId="3C34C797" w:rsidR="002352EE" w:rsidRDefault="00DF751A">
      <w:pPr>
        <w:spacing w:before="240" w:after="240" w:line="480" w:lineRule="auto"/>
        <w:ind w:firstLine="720"/>
        <w:jc w:val="both"/>
        <w:rPr>
          <w:rFonts w:ascii="Arial" w:eastAsia="Arial" w:hAnsi="Arial" w:cs="Arial"/>
          <w:sz w:val="22"/>
          <w:szCs w:val="22"/>
        </w:rPr>
      </w:pPr>
      <w:r w:rsidRPr="00DF751A">
        <w:rPr>
          <w:rFonts w:ascii="Arial" w:eastAsia="Arial" w:hAnsi="Arial" w:cs="Arial"/>
          <w:i/>
          <w:iCs/>
          <w:sz w:val="22"/>
          <w:szCs w:val="22"/>
        </w:rPr>
        <w:t>Considering Market</w:t>
      </w:r>
      <w:r>
        <w:rPr>
          <w:rFonts w:ascii="Arial" w:eastAsia="Arial" w:hAnsi="Arial" w:cs="Arial"/>
          <w:i/>
          <w:iCs/>
          <w:sz w:val="22"/>
          <w:szCs w:val="22"/>
        </w:rPr>
        <w:t xml:space="preserve">. </w:t>
      </w:r>
      <w:r w:rsidR="002352EE" w:rsidRPr="002352EE">
        <w:rPr>
          <w:rFonts w:ascii="Arial" w:eastAsia="Arial" w:hAnsi="Arial" w:cs="Arial"/>
          <w:sz w:val="22"/>
          <w:szCs w:val="22"/>
        </w:rPr>
        <w:t>Considering Market captures how sellers adjust prices based on customer affordability, demand, and purchasing patterns. They evaluate whether the community can bear slight increases without affecting sales.</w:t>
      </w:r>
    </w:p>
    <w:p w14:paraId="125F0C58" w14:textId="77777777" w:rsidR="000153FD" w:rsidRDefault="00000000" w:rsidP="00D76E10">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“Dapat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ka’y</w:t>
      </w:r>
      <w:proofErr w:type="spellEnd"/>
      <w:r>
        <w:rPr>
          <w:rFonts w:ascii="Arial" w:eastAsia="Arial" w:hAnsi="Arial" w:cs="Arial"/>
          <w:i/>
          <w:iCs/>
          <w:sz w:val="22"/>
          <w:szCs w:val="22"/>
        </w:rPr>
        <w:t xml:space="preserve"> consideration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imohang</w:t>
      </w:r>
      <w:proofErr w:type="spellEnd"/>
      <w:r>
        <w:rPr>
          <w:rFonts w:ascii="Arial" w:eastAsia="Arial" w:hAnsi="Arial" w:cs="Arial"/>
          <w:i/>
          <w:iCs/>
          <w:sz w:val="22"/>
          <w:szCs w:val="22"/>
        </w:rPr>
        <w:t xml:space="preserve"> market target, kung </w:t>
      </w:r>
      <w:proofErr w:type="spellStart"/>
      <w:r>
        <w:rPr>
          <w:rFonts w:ascii="Arial" w:eastAsia="Arial" w:hAnsi="Arial" w:cs="Arial"/>
          <w:i/>
          <w:iCs/>
          <w:sz w:val="22"/>
          <w:szCs w:val="22"/>
        </w:rPr>
        <w:t>asa</w:t>
      </w:r>
      <w:proofErr w:type="spellEnd"/>
      <w:r>
        <w:rPr>
          <w:rFonts w:ascii="Arial" w:eastAsia="Arial" w:hAnsi="Arial" w:cs="Arial"/>
          <w:i/>
          <w:iCs/>
          <w:sz w:val="22"/>
          <w:szCs w:val="22"/>
        </w:rPr>
        <w:t xml:space="preserve"> ka </w:t>
      </w:r>
      <w:proofErr w:type="spellStart"/>
      <w:r>
        <w:rPr>
          <w:rFonts w:ascii="Arial" w:eastAsia="Arial" w:hAnsi="Arial" w:cs="Arial"/>
          <w:i/>
          <w:iCs/>
          <w:sz w:val="22"/>
          <w:szCs w:val="22"/>
        </w:rPr>
        <w:t>diba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halimbawa</w:t>
      </w:r>
      <w:proofErr w:type="spellEnd"/>
      <w:r>
        <w:rPr>
          <w:rFonts w:ascii="Arial" w:eastAsia="Arial" w:hAnsi="Arial" w:cs="Arial"/>
          <w:i/>
          <w:iCs/>
          <w:sz w:val="22"/>
          <w:szCs w:val="22"/>
        </w:rPr>
        <w:t xml:space="preserve"> like ani, city man </w:t>
      </w:r>
      <w:proofErr w:type="spellStart"/>
      <w:r>
        <w:rPr>
          <w:rFonts w:ascii="Arial" w:eastAsia="Arial" w:hAnsi="Arial" w:cs="Arial"/>
          <w:i/>
          <w:iCs/>
          <w:sz w:val="22"/>
          <w:szCs w:val="22"/>
        </w:rPr>
        <w:t>ni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so city. Naa </w:t>
      </w:r>
      <w:proofErr w:type="spellStart"/>
      <w:r>
        <w:rPr>
          <w:rFonts w:ascii="Arial" w:eastAsia="Arial" w:hAnsi="Arial" w:cs="Arial"/>
          <w:i/>
          <w:iCs/>
          <w:sz w:val="22"/>
          <w:szCs w:val="22"/>
        </w:rPr>
        <w:t>ra’y</w:t>
      </w:r>
      <w:proofErr w:type="spellEnd"/>
      <w:r>
        <w:rPr>
          <w:rFonts w:ascii="Arial" w:eastAsia="Arial" w:hAnsi="Arial" w:cs="Arial"/>
          <w:i/>
          <w:iCs/>
          <w:sz w:val="22"/>
          <w:szCs w:val="22"/>
        </w:rPr>
        <w:t xml:space="preserve"> kaya </w:t>
      </w:r>
      <w:proofErr w:type="spellStart"/>
      <w:r>
        <w:rPr>
          <w:rFonts w:ascii="Arial" w:eastAsia="Arial" w:hAnsi="Arial" w:cs="Arial"/>
          <w:i/>
          <w:iCs/>
          <w:sz w:val="22"/>
          <w:szCs w:val="22"/>
        </w:rPr>
        <w:t>mupalit</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tawo</w:t>
      </w:r>
      <w:proofErr w:type="spellEnd"/>
      <w:r>
        <w:rPr>
          <w:rFonts w:ascii="Arial" w:eastAsia="Arial" w:hAnsi="Arial" w:cs="Arial"/>
          <w:i/>
          <w:iCs/>
          <w:sz w:val="22"/>
          <w:szCs w:val="22"/>
        </w:rPr>
        <w:t xml:space="preserve"> so </w:t>
      </w:r>
      <w:proofErr w:type="spellStart"/>
      <w:r>
        <w:rPr>
          <w:rFonts w:ascii="Arial" w:eastAsia="Arial" w:hAnsi="Arial" w:cs="Arial"/>
          <w:i/>
          <w:iCs/>
          <w:sz w:val="22"/>
          <w:szCs w:val="22"/>
        </w:rPr>
        <w:t>didto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gihapon</w:t>
      </w:r>
      <w:proofErr w:type="spellEnd"/>
      <w:r>
        <w:rPr>
          <w:rFonts w:ascii="Arial" w:eastAsia="Arial" w:hAnsi="Arial" w:cs="Arial"/>
          <w:i/>
          <w:iCs/>
          <w:sz w:val="22"/>
          <w:szCs w:val="22"/>
        </w:rPr>
        <w:t xml:space="preserve"> ka </w:t>
      </w:r>
      <w:proofErr w:type="spellStart"/>
      <w:r>
        <w:rPr>
          <w:rFonts w:ascii="Arial" w:eastAsia="Arial" w:hAnsi="Arial" w:cs="Arial"/>
          <w:i/>
          <w:iCs/>
          <w:sz w:val="22"/>
          <w:szCs w:val="22"/>
        </w:rPr>
        <w:t>maski</w:t>
      </w:r>
      <w:proofErr w:type="spellEnd"/>
      <w:r>
        <w:rPr>
          <w:rFonts w:ascii="Arial" w:eastAsia="Arial" w:hAnsi="Arial" w:cs="Arial"/>
          <w:i/>
          <w:iCs/>
          <w:sz w:val="22"/>
          <w:szCs w:val="22"/>
        </w:rPr>
        <w:t xml:space="preserve"> pa </w:t>
      </w:r>
      <w:proofErr w:type="spellStart"/>
      <w:r>
        <w:rPr>
          <w:rFonts w:ascii="Arial" w:eastAsia="Arial" w:hAnsi="Arial" w:cs="Arial"/>
          <w:i/>
          <w:iCs/>
          <w:sz w:val="22"/>
          <w:szCs w:val="22"/>
        </w:rPr>
        <w:t>mo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ingon</w:t>
      </w:r>
      <w:proofErr w:type="spellEnd"/>
      <w:r>
        <w:rPr>
          <w:rFonts w:ascii="Arial" w:eastAsia="Arial" w:hAnsi="Arial" w:cs="Arial"/>
          <w:i/>
          <w:iCs/>
          <w:sz w:val="22"/>
          <w:szCs w:val="22"/>
        </w:rPr>
        <w:t xml:space="preserve"> ka ug kaya </w:t>
      </w:r>
      <w:proofErr w:type="spellStart"/>
      <w:r>
        <w:rPr>
          <w:rFonts w:ascii="Arial" w:eastAsia="Arial" w:hAnsi="Arial" w:cs="Arial"/>
          <w:i/>
          <w:iCs/>
          <w:sz w:val="22"/>
          <w:szCs w:val="22"/>
        </w:rPr>
        <w:t>nila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mupalit</w:t>
      </w:r>
      <w:proofErr w:type="spellEnd"/>
      <w:r>
        <w:rPr>
          <w:rFonts w:ascii="Arial" w:eastAsia="Arial" w:hAnsi="Arial" w:cs="Arial"/>
          <w:i/>
          <w:iCs/>
          <w:sz w:val="22"/>
          <w:szCs w:val="22"/>
        </w:rPr>
        <w:t xml:space="preserve">, quantity over quality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gihapon</w:t>
      </w:r>
      <w:proofErr w:type="spellEnd"/>
      <w:r>
        <w:rPr>
          <w:rFonts w:ascii="Arial" w:eastAsia="Arial" w:hAnsi="Arial" w:cs="Arial"/>
          <w:i/>
          <w:iCs/>
          <w:sz w:val="22"/>
          <w:szCs w:val="22"/>
        </w:rPr>
        <w:t xml:space="preserve"> ka kung </w:t>
      </w:r>
      <w:proofErr w:type="spellStart"/>
      <w:r>
        <w:rPr>
          <w:rFonts w:ascii="Arial" w:eastAsia="Arial" w:hAnsi="Arial" w:cs="Arial"/>
          <w:i/>
          <w:iCs/>
          <w:sz w:val="22"/>
          <w:szCs w:val="22"/>
        </w:rPr>
        <w:t>halimbawa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ka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urban areas, so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man ka afford ang </w:t>
      </w:r>
      <w:proofErr w:type="spellStart"/>
      <w:r>
        <w:rPr>
          <w:rFonts w:ascii="Arial" w:eastAsia="Arial" w:hAnsi="Arial" w:cs="Arial"/>
          <w:i/>
          <w:iCs/>
          <w:sz w:val="22"/>
          <w:szCs w:val="22"/>
        </w:rPr>
        <w:t>tawo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nimo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pwede</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iadjust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imong</w:t>
      </w:r>
      <w:proofErr w:type="spellEnd"/>
      <w:r>
        <w:rPr>
          <w:rFonts w:ascii="Arial" w:eastAsia="Arial" w:hAnsi="Arial" w:cs="Arial"/>
          <w:i/>
          <w:iCs/>
          <w:sz w:val="22"/>
          <w:szCs w:val="22"/>
        </w:rPr>
        <w:t xml:space="preserve"> product para ma </w:t>
      </w:r>
      <w:proofErr w:type="spellStart"/>
      <w:r>
        <w:rPr>
          <w:rFonts w:ascii="Arial" w:eastAsia="Arial" w:hAnsi="Arial" w:cs="Arial"/>
          <w:i/>
          <w:iCs/>
          <w:sz w:val="22"/>
          <w:szCs w:val="22"/>
        </w:rPr>
        <w:t>kuan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nila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Pwede</w:t>
      </w:r>
      <w:proofErr w:type="spellEnd"/>
      <w:r>
        <w:rPr>
          <w:rFonts w:ascii="Arial" w:eastAsia="Arial" w:hAnsi="Arial" w:cs="Arial"/>
          <w:i/>
          <w:iCs/>
          <w:sz w:val="22"/>
          <w:szCs w:val="22"/>
        </w:rPr>
        <w:t xml:space="preserve"> kana </w:t>
      </w:r>
      <w:proofErr w:type="spellStart"/>
      <w:r>
        <w:rPr>
          <w:rFonts w:ascii="Arial" w:eastAsia="Arial" w:hAnsi="Arial" w:cs="Arial"/>
          <w:i/>
          <w:iCs/>
          <w:sz w:val="22"/>
          <w:szCs w:val="22"/>
        </w:rPr>
        <w:t>bawasan</w:t>
      </w:r>
      <w:proofErr w:type="spellEnd"/>
      <w:r>
        <w:rPr>
          <w:rFonts w:ascii="Arial" w:eastAsia="Arial" w:hAnsi="Arial" w:cs="Arial"/>
          <w:i/>
          <w:iCs/>
          <w:sz w:val="22"/>
          <w:szCs w:val="22"/>
        </w:rPr>
        <w:t xml:space="preserve"> lang </w:t>
      </w:r>
      <w:proofErr w:type="spellStart"/>
      <w:r>
        <w:rPr>
          <w:rFonts w:ascii="Arial" w:eastAsia="Arial" w:hAnsi="Arial" w:cs="Arial"/>
          <w:i/>
          <w:iCs/>
          <w:sz w:val="22"/>
          <w:szCs w:val="22"/>
        </w:rPr>
        <w:t>nimo</w:t>
      </w:r>
      <w:proofErr w:type="spellEnd"/>
      <w:r>
        <w:rPr>
          <w:rFonts w:ascii="Arial" w:eastAsia="Arial" w:hAnsi="Arial" w:cs="Arial"/>
          <w:i/>
          <w:iCs/>
          <w:sz w:val="22"/>
          <w:szCs w:val="22"/>
        </w:rPr>
        <w:t xml:space="preserve"> pila ka pieces para </w:t>
      </w:r>
      <w:proofErr w:type="spellStart"/>
      <w:r>
        <w:rPr>
          <w:rFonts w:ascii="Arial" w:eastAsia="Arial" w:hAnsi="Arial" w:cs="Arial"/>
          <w:i/>
          <w:iCs/>
          <w:sz w:val="22"/>
          <w:szCs w:val="22"/>
        </w:rPr>
        <w:t>mobarato</w:t>
      </w:r>
      <w:proofErr w:type="spellEnd"/>
      <w:r>
        <w:rPr>
          <w:rFonts w:ascii="Arial" w:eastAsia="Arial" w:hAnsi="Arial" w:cs="Arial"/>
          <w:i/>
          <w:iCs/>
          <w:sz w:val="22"/>
          <w:szCs w:val="22"/>
        </w:rPr>
        <w:t xml:space="preserve"> lang, </w:t>
      </w:r>
      <w:proofErr w:type="spellStart"/>
      <w:r>
        <w:rPr>
          <w:rFonts w:ascii="Arial" w:eastAsia="Arial" w:hAnsi="Arial" w:cs="Arial"/>
          <w:i/>
          <w:iCs/>
          <w:sz w:val="22"/>
          <w:szCs w:val="22"/>
        </w:rPr>
        <w:t>maavail</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nila</w:t>
      </w:r>
      <w:proofErr w:type="spellEnd"/>
      <w:r>
        <w:rPr>
          <w:rFonts w:ascii="Arial" w:eastAsia="Arial" w:hAnsi="Arial" w:cs="Arial"/>
          <w:i/>
          <w:iCs/>
          <w:sz w:val="22"/>
          <w:szCs w:val="22"/>
        </w:rPr>
        <w:t xml:space="preserve"> like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akoa</w:t>
      </w:r>
      <w:proofErr w:type="spellEnd"/>
      <w:r>
        <w:rPr>
          <w:rFonts w:ascii="Arial" w:eastAsia="Arial" w:hAnsi="Arial" w:cs="Arial"/>
          <w:i/>
          <w:iCs/>
          <w:sz w:val="22"/>
          <w:szCs w:val="22"/>
        </w:rPr>
        <w:t xml:space="preserve">, kana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kakanin</w:t>
      </w:r>
      <w:proofErr w:type="spellEnd"/>
      <w:r>
        <w:rPr>
          <w:rFonts w:ascii="Arial" w:eastAsia="Arial" w:hAnsi="Arial" w:cs="Arial"/>
          <w:i/>
          <w:iCs/>
          <w:sz w:val="22"/>
          <w:szCs w:val="22"/>
        </w:rPr>
        <w:t xml:space="preserve"> is per pack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baligya</w:t>
      </w:r>
      <w:proofErr w:type="spellEnd"/>
      <w:r>
        <w:rPr>
          <w:rFonts w:ascii="Arial" w:eastAsia="Arial" w:hAnsi="Arial" w:cs="Arial"/>
          <w:i/>
          <w:iCs/>
          <w:sz w:val="22"/>
          <w:szCs w:val="22"/>
        </w:rPr>
        <w:t xml:space="preserve"> so 20 pieces per pack, ana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uban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gali</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maskin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gali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diri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city nay </w:t>
      </w:r>
      <w:proofErr w:type="spellStart"/>
      <w:r>
        <w:rPr>
          <w:rFonts w:ascii="Arial" w:eastAsia="Arial" w:hAnsi="Arial" w:cs="Arial"/>
          <w:i/>
          <w:iCs/>
          <w:sz w:val="22"/>
          <w:szCs w:val="22"/>
        </w:rPr>
        <w:t>uban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ka afford </w:t>
      </w:r>
      <w:proofErr w:type="spellStart"/>
      <w:r>
        <w:rPr>
          <w:rFonts w:ascii="Arial" w:eastAsia="Arial" w:hAnsi="Arial" w:cs="Arial"/>
          <w:i/>
          <w:iCs/>
          <w:sz w:val="22"/>
          <w:szCs w:val="22"/>
        </w:rPr>
        <w:t>kanang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maskin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diba</w:t>
      </w:r>
      <w:proofErr w:type="spellEnd"/>
      <w:r>
        <w:rPr>
          <w:rFonts w:ascii="Arial" w:eastAsia="Arial" w:hAnsi="Arial" w:cs="Arial"/>
          <w:i/>
          <w:iCs/>
          <w:sz w:val="22"/>
          <w:szCs w:val="22"/>
        </w:rPr>
        <w:t xml:space="preserve"> 150 lang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So sometimes </w:t>
      </w:r>
      <w:proofErr w:type="spellStart"/>
      <w:r>
        <w:rPr>
          <w:rFonts w:ascii="Arial" w:eastAsia="Arial" w:hAnsi="Arial" w:cs="Arial"/>
          <w:i/>
          <w:iCs/>
          <w:sz w:val="22"/>
          <w:szCs w:val="22"/>
        </w:rPr>
        <w:t>pag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ko’y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sobra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ginabuhat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into half. If </w:t>
      </w:r>
      <w:proofErr w:type="spellStart"/>
      <w:r>
        <w:rPr>
          <w:rFonts w:ascii="Arial" w:eastAsia="Arial" w:hAnsi="Arial" w:cs="Arial"/>
          <w:i/>
          <w:iCs/>
          <w:sz w:val="22"/>
          <w:szCs w:val="22"/>
        </w:rPr>
        <w:t>naa’y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sobra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extra,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kaabot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isa ka pack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quantity, </w:t>
      </w:r>
      <w:proofErr w:type="spellStart"/>
      <w:r>
        <w:rPr>
          <w:rFonts w:ascii="Arial" w:eastAsia="Arial" w:hAnsi="Arial" w:cs="Arial"/>
          <w:i/>
          <w:iCs/>
          <w:sz w:val="22"/>
          <w:szCs w:val="22"/>
        </w:rPr>
        <w:t>akoa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ihatag</w:t>
      </w:r>
      <w:proofErr w:type="spellEnd"/>
      <w:r>
        <w:rPr>
          <w:rFonts w:ascii="Arial" w:eastAsia="Arial" w:hAnsi="Arial" w:cs="Arial"/>
          <w:i/>
          <w:iCs/>
          <w:sz w:val="22"/>
          <w:szCs w:val="22"/>
        </w:rPr>
        <w:t xml:space="preserve"> para ang </w:t>
      </w:r>
      <w:proofErr w:type="spellStart"/>
      <w:r>
        <w:rPr>
          <w:rFonts w:ascii="Arial" w:eastAsia="Arial" w:hAnsi="Arial" w:cs="Arial"/>
          <w:i/>
          <w:iCs/>
          <w:sz w:val="22"/>
          <w:szCs w:val="22"/>
        </w:rPr>
        <w:t>uban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gusto lang </w:t>
      </w:r>
      <w:proofErr w:type="spellStart"/>
      <w:r>
        <w:rPr>
          <w:rFonts w:ascii="Arial" w:eastAsia="Arial" w:hAnsi="Arial" w:cs="Arial"/>
          <w:i/>
          <w:iCs/>
          <w:sz w:val="22"/>
          <w:szCs w:val="22"/>
        </w:rPr>
        <w:t>bitaw</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mo</w:t>
      </w:r>
      <w:proofErr w:type="spellEnd"/>
      <w:r>
        <w:rPr>
          <w:rFonts w:ascii="Arial" w:eastAsia="Arial" w:hAnsi="Arial" w:cs="Arial"/>
          <w:i/>
          <w:iCs/>
          <w:sz w:val="22"/>
          <w:szCs w:val="22"/>
        </w:rPr>
        <w:t xml:space="preserve"> try, gusto </w:t>
      </w:r>
      <w:proofErr w:type="spellStart"/>
      <w:r>
        <w:rPr>
          <w:rFonts w:ascii="Arial" w:eastAsia="Arial" w:hAnsi="Arial" w:cs="Arial"/>
          <w:i/>
          <w:iCs/>
          <w:sz w:val="22"/>
          <w:szCs w:val="22"/>
        </w:rPr>
        <w:t>makatilaw</w:t>
      </w:r>
      <w:proofErr w:type="spellEnd"/>
      <w:r>
        <w:rPr>
          <w:rFonts w:ascii="Arial" w:eastAsia="Arial" w:hAnsi="Arial" w:cs="Arial"/>
          <w:i/>
          <w:iCs/>
          <w:sz w:val="22"/>
          <w:szCs w:val="22"/>
        </w:rPr>
        <w:t xml:space="preserve">, kana </w:t>
      </w:r>
      <w:proofErr w:type="spellStart"/>
      <w:r>
        <w:rPr>
          <w:rFonts w:ascii="Arial" w:eastAsia="Arial" w:hAnsi="Arial" w:cs="Arial"/>
          <w:i/>
          <w:iCs/>
          <w:sz w:val="22"/>
          <w:szCs w:val="22"/>
        </w:rPr>
        <w:t>uban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wala'y</w:t>
      </w:r>
      <w:proofErr w:type="spellEnd"/>
      <w:r>
        <w:rPr>
          <w:rFonts w:ascii="Arial" w:eastAsia="Arial" w:hAnsi="Arial" w:cs="Arial"/>
          <w:i/>
          <w:iCs/>
          <w:sz w:val="22"/>
          <w:szCs w:val="22"/>
        </w:rPr>
        <w:t xml:space="preserve"> kaya </w:t>
      </w:r>
      <w:proofErr w:type="spellStart"/>
      <w:r>
        <w:rPr>
          <w:rFonts w:ascii="Arial" w:eastAsia="Arial" w:hAnsi="Arial" w:cs="Arial"/>
          <w:i/>
          <w:iCs/>
          <w:sz w:val="22"/>
          <w:szCs w:val="22"/>
        </w:rPr>
        <w:t>ipalit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Wala'y</w:t>
      </w:r>
      <w:proofErr w:type="spellEnd"/>
      <w:r>
        <w:rPr>
          <w:rFonts w:ascii="Arial" w:eastAsia="Arial" w:hAnsi="Arial" w:cs="Arial"/>
          <w:i/>
          <w:iCs/>
          <w:sz w:val="22"/>
          <w:szCs w:val="22"/>
        </w:rPr>
        <w:t xml:space="preserve"> extra money </w:t>
      </w:r>
      <w:proofErr w:type="gramStart"/>
      <w:r>
        <w:rPr>
          <w:rFonts w:ascii="Arial" w:eastAsia="Arial" w:hAnsi="Arial" w:cs="Arial"/>
          <w:i/>
          <w:iCs/>
          <w:sz w:val="22"/>
          <w:szCs w:val="22"/>
        </w:rPr>
        <w:t>para ani</w:t>
      </w:r>
      <w:proofErr w:type="gramEnd"/>
      <w:r>
        <w:rPr>
          <w:rFonts w:ascii="Arial" w:eastAsia="Arial" w:hAnsi="Arial" w:cs="Arial"/>
          <w:i/>
          <w:iCs/>
          <w:sz w:val="22"/>
          <w:szCs w:val="22"/>
        </w:rPr>
        <w:t xml:space="preserve">…” </w:t>
      </w:r>
      <w:r>
        <w:rPr>
          <w:rFonts w:ascii="Arial" w:eastAsia="Arial" w:hAnsi="Arial" w:cs="Arial"/>
          <w:sz w:val="22"/>
          <w:szCs w:val="22"/>
        </w:rPr>
        <w:t xml:space="preserve">[You have to consider your target market—where you’re selling. For example, this is in the city, so people here have the ability to buy. Even if you think they can afford it, quantity over quality still matters. If you’re in urban areas and people can’t really afford it, you can’t just adjust your product to make it cheaper. You can only reduce the number of pieces so it becomes more affordable and accessible. For example, I sell my </w:t>
      </w:r>
      <w:proofErr w:type="spellStart"/>
      <w:r>
        <w:rPr>
          <w:rFonts w:ascii="Arial" w:eastAsia="Arial" w:hAnsi="Arial" w:cs="Arial"/>
          <w:sz w:val="22"/>
          <w:szCs w:val="22"/>
        </w:rPr>
        <w:t>kakanin</w:t>
      </w:r>
      <w:proofErr w:type="spellEnd"/>
      <w:r>
        <w:rPr>
          <w:rFonts w:ascii="Arial" w:eastAsia="Arial" w:hAnsi="Arial" w:cs="Arial"/>
          <w:sz w:val="22"/>
          <w:szCs w:val="22"/>
        </w:rPr>
        <w:t xml:space="preserve"> per pack—20 pieces per pack. Even at that, some people in the city still can’t afford it, even if it’s only 150 pesos. So sometimes, if I have extra, I split it in half. If there are leftover pieces that don’t make a full pack, I give them out so people who just want to try or taste it can have some, especially those who don’t have money to buy a full pack. There’s no extra profit from this.] -P2</w:t>
      </w:r>
    </w:p>
    <w:p w14:paraId="56ED7302" w14:textId="08C8A614" w:rsidR="000153FD" w:rsidRDefault="00000000" w:rsidP="00C55A21">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w:t>
      </w:r>
      <w:proofErr w:type="spellStart"/>
      <w:r>
        <w:rPr>
          <w:rFonts w:ascii="Arial" w:eastAsia="Arial" w:hAnsi="Arial" w:cs="Arial"/>
          <w:i/>
          <w:iCs/>
          <w:sz w:val="22"/>
          <w:szCs w:val="22"/>
        </w:rPr>
        <w:t>Kanang</w:t>
      </w:r>
      <w:proofErr w:type="spellEnd"/>
      <w:r>
        <w:rPr>
          <w:rFonts w:ascii="Arial" w:eastAsia="Arial" w:hAnsi="Arial" w:cs="Arial"/>
          <w:i/>
          <w:iCs/>
          <w:sz w:val="22"/>
          <w:szCs w:val="22"/>
        </w:rPr>
        <w:t xml:space="preserve"> [example imo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gihatagan</w:t>
      </w:r>
      <w:proofErr w:type="spellEnd"/>
      <w:r>
        <w:rPr>
          <w:rFonts w:ascii="Arial" w:eastAsia="Arial" w:hAnsi="Arial" w:cs="Arial"/>
          <w:i/>
          <w:iCs/>
          <w:sz w:val="22"/>
          <w:szCs w:val="22"/>
        </w:rPr>
        <w:t xml:space="preserve"> ug consider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makatubo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ka],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gikuan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customer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ayuhon</w:t>
      </w:r>
      <w:proofErr w:type="spellEnd"/>
      <w:r>
        <w:rPr>
          <w:rFonts w:ascii="Arial" w:eastAsia="Arial" w:hAnsi="Arial" w:cs="Arial"/>
          <w:i/>
          <w:iCs/>
          <w:sz w:val="22"/>
          <w:szCs w:val="22"/>
        </w:rPr>
        <w:t xml:space="preserve"> lang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sila</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pananglitan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sila’y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reklamo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andam</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ko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dawat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tubag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ilang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reklamo</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akoa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i-kuan</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pagluto</w:t>
      </w:r>
      <w:proofErr w:type="spellEnd"/>
      <w:r>
        <w:rPr>
          <w:rFonts w:ascii="Arial" w:eastAsia="Arial" w:hAnsi="Arial" w:cs="Arial"/>
          <w:i/>
          <w:iCs/>
          <w:sz w:val="22"/>
          <w:szCs w:val="22"/>
        </w:rPr>
        <w:t xml:space="preserve"> tan-</w:t>
      </w:r>
      <w:proofErr w:type="spellStart"/>
      <w:r>
        <w:rPr>
          <w:rFonts w:ascii="Arial" w:eastAsia="Arial" w:hAnsi="Arial" w:cs="Arial"/>
          <w:i/>
          <w:iCs/>
          <w:sz w:val="22"/>
          <w:szCs w:val="22"/>
        </w:rPr>
        <w:t>awon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angayan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kuanan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ang ingredients, </w:t>
      </w:r>
      <w:proofErr w:type="spellStart"/>
      <w:r>
        <w:rPr>
          <w:rFonts w:ascii="Arial" w:eastAsia="Arial" w:hAnsi="Arial" w:cs="Arial"/>
          <w:i/>
          <w:iCs/>
          <w:sz w:val="22"/>
          <w:szCs w:val="22"/>
        </w:rPr>
        <w:t>dungagan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w:t>
      </w:r>
      <w:proofErr w:type="spellEnd"/>
      <w:r>
        <w:rPr>
          <w:rFonts w:ascii="Arial" w:eastAsia="Arial" w:hAnsi="Arial" w:cs="Arial"/>
          <w:i/>
          <w:iCs/>
          <w:sz w:val="22"/>
          <w:szCs w:val="22"/>
        </w:rPr>
        <w:t xml:space="preserve"> or </w:t>
      </w:r>
      <w:proofErr w:type="spellStart"/>
      <w:r>
        <w:rPr>
          <w:rFonts w:ascii="Arial" w:eastAsia="Arial" w:hAnsi="Arial" w:cs="Arial"/>
          <w:i/>
          <w:iCs/>
          <w:sz w:val="22"/>
          <w:szCs w:val="22"/>
        </w:rPr>
        <w:t>kulangan</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mo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ingon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sila’g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kulang</w:t>
      </w:r>
      <w:proofErr w:type="spellEnd"/>
      <w:r>
        <w:rPr>
          <w:rFonts w:ascii="Arial" w:eastAsia="Arial" w:hAnsi="Arial" w:cs="Arial"/>
          <w:i/>
          <w:iCs/>
          <w:sz w:val="22"/>
          <w:szCs w:val="22"/>
        </w:rPr>
        <w:t xml:space="preserve"> ang sugar, </w:t>
      </w:r>
      <w:proofErr w:type="spellStart"/>
      <w:r>
        <w:rPr>
          <w:rFonts w:ascii="Arial" w:eastAsia="Arial" w:hAnsi="Arial" w:cs="Arial"/>
          <w:i/>
          <w:iCs/>
          <w:sz w:val="22"/>
          <w:szCs w:val="22"/>
        </w:rPr>
        <w:t>mo</w:t>
      </w:r>
      <w:proofErr w:type="spellEnd"/>
      <w:r>
        <w:rPr>
          <w:rFonts w:ascii="Arial" w:eastAsia="Arial" w:hAnsi="Arial" w:cs="Arial"/>
          <w:i/>
          <w:iCs/>
          <w:sz w:val="22"/>
          <w:szCs w:val="22"/>
        </w:rPr>
        <w:t xml:space="preserve"> additional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ko ana </w:t>
      </w:r>
      <w:proofErr w:type="spellStart"/>
      <w:r>
        <w:rPr>
          <w:rFonts w:ascii="Arial" w:eastAsia="Arial" w:hAnsi="Arial" w:cs="Arial"/>
          <w:i/>
          <w:iCs/>
          <w:sz w:val="22"/>
          <w:szCs w:val="22"/>
        </w:rPr>
        <w:t>pero</w:t>
      </w:r>
      <w:proofErr w:type="spellEnd"/>
      <w:r>
        <w:rPr>
          <w:rFonts w:ascii="Arial" w:eastAsia="Arial" w:hAnsi="Arial" w:cs="Arial"/>
          <w:i/>
          <w:iCs/>
          <w:sz w:val="22"/>
          <w:szCs w:val="22"/>
        </w:rPr>
        <w:t xml:space="preserve"> at least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gihapon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gihatag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nila</w:t>
      </w:r>
      <w:proofErr w:type="spellEnd"/>
      <w:r>
        <w:rPr>
          <w:rFonts w:ascii="Arial" w:eastAsia="Arial" w:hAnsi="Arial" w:cs="Arial"/>
          <w:i/>
          <w:iCs/>
          <w:sz w:val="22"/>
          <w:szCs w:val="22"/>
        </w:rPr>
        <w:t xml:space="preserve">. Naa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gihapon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mahimo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ginansiya</w:t>
      </w:r>
      <w:proofErr w:type="spellEnd"/>
      <w:r>
        <w:rPr>
          <w:rFonts w:ascii="Arial" w:eastAsia="Arial" w:hAnsi="Arial" w:cs="Arial"/>
          <w:i/>
          <w:iCs/>
          <w:sz w:val="22"/>
          <w:szCs w:val="22"/>
        </w:rPr>
        <w:t>.</w:t>
      </w:r>
      <w:r>
        <w:rPr>
          <w:rFonts w:ascii="Arial" w:eastAsia="Arial" w:hAnsi="Arial" w:cs="Arial"/>
          <w:sz w:val="22"/>
          <w:szCs w:val="22"/>
        </w:rPr>
        <w:t xml:space="preserve">” [For example, I really consider making sure I still get a profit. I also take care of my customers—if they have complaints, I’m ready to listen and respond. I check my cooking too, to see if the ingredients are enough, if I need to add more, or if something is lacking. If they say the sugar is not enough, I add more, but </w:t>
      </w:r>
      <w:r>
        <w:rPr>
          <w:rFonts w:ascii="Arial" w:eastAsia="Arial" w:hAnsi="Arial" w:cs="Arial"/>
          <w:sz w:val="22"/>
          <w:szCs w:val="22"/>
        </w:rPr>
        <w:lastRenderedPageBreak/>
        <w:t>it’s still included in the price I gave them. Even then, I can still make a profit.] -P6</w:t>
      </w:r>
    </w:p>
    <w:p w14:paraId="3655C968" w14:textId="77777777" w:rsidR="004359EB" w:rsidRDefault="004359EB" w:rsidP="00C55A21">
      <w:pPr>
        <w:spacing w:before="240" w:after="240" w:line="240" w:lineRule="auto"/>
        <w:ind w:left="720" w:right="680"/>
        <w:jc w:val="both"/>
        <w:rPr>
          <w:rFonts w:ascii="Arial" w:eastAsia="Arial" w:hAnsi="Arial" w:cs="Arial"/>
          <w:sz w:val="22"/>
          <w:szCs w:val="22"/>
        </w:rPr>
      </w:pPr>
    </w:p>
    <w:p w14:paraId="6E61FCEC"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The statements reveal a demand-based pricing logic where affordability dictates selling price, particularly in competitive and price-sensitive local markets.</w:t>
      </w:r>
    </w:p>
    <w:p w14:paraId="4030EAD6"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During the interviews, the researcher observed that vendors think carefully about their customers when setting prices. They consider what people can afford and adjust the quantity or packaging to make products easier to buy, as P2 explained. Some vendors keep prices reasonable to balance good quality and profit, avoiding prices that are too high or too low. Others respond to customer feedback by changing ingredient amounts without raising the price, as P6 shared. Comparing these observations with interview responses shows that vendors set prices based on both the market and customer needs, making sure they can sell consistently while still earning a profit.</w:t>
      </w:r>
    </w:p>
    <w:p w14:paraId="2FADEC62"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data show that </w:t>
      </w:r>
      <w:proofErr w:type="spellStart"/>
      <w:r>
        <w:rPr>
          <w:rFonts w:ascii="Arial" w:eastAsia="Arial" w:hAnsi="Arial" w:cs="Arial"/>
          <w:i/>
          <w:iCs/>
          <w:sz w:val="22"/>
          <w:szCs w:val="22"/>
        </w:rPr>
        <w:t>kakanin</w:t>
      </w:r>
      <w:proofErr w:type="spellEnd"/>
      <w:r>
        <w:rPr>
          <w:rFonts w:ascii="Arial" w:eastAsia="Arial" w:hAnsi="Arial" w:cs="Arial"/>
          <w:sz w:val="22"/>
          <w:szCs w:val="22"/>
        </w:rPr>
        <w:t xml:space="preserve"> vendors set prices based on their target market and customers’ ability to pay. Participants explained that they consider what people can afford and adjust the quantity or packaging to make products more accessible, as P2 described with splitting packs or giving smaller portions to allow people to try. Some vendors focus on keeping prices reasonable to balance quality and profit, avoiding prices that are too high or too low, as also noted by P2. Participants also take customer feedback into account, adjusting ingredients when needed without changing the price, ensuring satisfaction while still earning a profit, as P6 shared. These practices reveal that vendors make pricing decisions based on both market conditions and customer needs, showing practical strategies to maintain sales and profitability.</w:t>
      </w:r>
    </w:p>
    <w:p w14:paraId="3E5240DF" w14:textId="77777777" w:rsidR="000153FD" w:rsidRDefault="00000000">
      <w:pPr>
        <w:spacing w:before="240" w:after="240" w:line="480" w:lineRule="auto"/>
        <w:ind w:firstLine="720"/>
        <w:jc w:val="both"/>
        <w:rPr>
          <w:rFonts w:ascii="Arial" w:eastAsia="Arial" w:hAnsi="Arial" w:cs="Arial"/>
          <w:sz w:val="22"/>
          <w:szCs w:val="22"/>
        </w:rPr>
      </w:pPr>
      <w:proofErr w:type="spellStart"/>
      <w:r>
        <w:rPr>
          <w:rFonts w:ascii="Arial" w:eastAsia="Arial" w:hAnsi="Arial" w:cs="Arial"/>
          <w:sz w:val="22"/>
          <w:szCs w:val="22"/>
        </w:rPr>
        <w:t>Tacardon</w:t>
      </w:r>
      <w:proofErr w:type="spellEnd"/>
      <w:r>
        <w:rPr>
          <w:rFonts w:ascii="Arial" w:eastAsia="Arial" w:hAnsi="Arial" w:cs="Arial"/>
          <w:sz w:val="22"/>
          <w:szCs w:val="22"/>
        </w:rPr>
        <w:t xml:space="preserve"> et al. (2023) found that perceived value which includes economic/affordability factors significantly influences why consumers buy street food. The </w:t>
      </w:r>
      <w:r>
        <w:rPr>
          <w:rFonts w:ascii="Arial" w:eastAsia="Arial" w:hAnsi="Arial" w:cs="Arial"/>
          <w:sz w:val="22"/>
          <w:szCs w:val="22"/>
        </w:rPr>
        <w:lastRenderedPageBreak/>
        <w:t xml:space="preserve">authors note that many street-food customers are sensitive to price and value, which supports the finding that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adjust pricing and packaging based on what customers can afford.</w:t>
      </w:r>
    </w:p>
    <w:p w14:paraId="1E936791" w14:textId="702587E7" w:rsidR="009437D5" w:rsidRDefault="00000000" w:rsidP="00806A5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Al-Jundi et al. (2020) examines how low-income conditions drive people into street vending and how that affects their pricing strategies. Because poverty constrains both vendors and customers, street vendors often set lower prices to match customers’ limited purchasing power, reinforcing a demand- and affordability-based logic. This aligns with your participants’ behavior of adjusting quantities or packaging to make products more accessible.</w:t>
      </w:r>
    </w:p>
    <w:p w14:paraId="58886F44" w14:textId="6796A52D"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w:t>
      </w:r>
      <w:r w:rsidR="00300804">
        <w:rPr>
          <w:rFonts w:ascii="Arial" w:eastAsia="Arial" w:hAnsi="Arial" w:cs="Arial"/>
          <w:sz w:val="22"/>
          <w:szCs w:val="22"/>
        </w:rPr>
        <w:t xml:space="preserve">setting of selling prices </w:t>
      </w:r>
      <w:r>
        <w:rPr>
          <w:rFonts w:ascii="Arial" w:eastAsia="Arial" w:hAnsi="Arial" w:cs="Arial"/>
          <w:sz w:val="22"/>
          <w:szCs w:val="22"/>
        </w:rPr>
        <w:t xml:space="preserve">of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illustrate how businesses govern exchanges under uncertainty, aligning with Transaction Cost Theory's view of pricing as a mechanism for market coordination. Vendors who compute break-even points and apply mark-ups demonstrate efforts to reduce uncertainty through structured decision-making. In contrast, those who rely on intuition or "gut feel" adopt low-transaction-cost strategies that depend on habitual buyer behavior and social norms within the local market. Price adjustments made in response to ingredient cost changes also reflect the adaptation costs described by Coase, where sellers must continuously renegotiate their pricing decisions to remain competitive yet profitable. These patterns demonstrate that pricing is not merely a mathematical activity, but a balancing act between minimizing the cost of information gathering, maintaining customer relationships, and adapting to external volatility. Thus, pricing behaviors among micro-entrepreneurs represent strategic attempts to manage market uncertainty with the least possible friction.</w:t>
      </w:r>
    </w:p>
    <w:p w14:paraId="52DD149E" w14:textId="7A394765" w:rsidR="000153FD" w:rsidRDefault="00000000" w:rsidP="0092717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findings indicate that pricing decisions are frequently influenced by customer expectations, competition, and fluctuations in costs. To support vendors in setting fair yet </w:t>
      </w:r>
      <w:r>
        <w:rPr>
          <w:rFonts w:ascii="Arial" w:eastAsia="Arial" w:hAnsi="Arial" w:cs="Arial"/>
          <w:sz w:val="22"/>
          <w:szCs w:val="22"/>
        </w:rPr>
        <w:lastRenderedPageBreak/>
        <w:t>profitable prices, practical interventions may include short lessons on break-even analysis, mark-up calculation, and value-based pricing. Local support groups or LGUs can also create community pricing guides or peer benchmarking groups to maintain fairness and reduce price undercutting among sellers in the same area. Simple "Price Adjustment Guide Cards" may further help vendors explain necessary price increases to their customers, improving transparency and reducing conflict. These efforts can strengthen their confidence in pricing and help maintain profitability even during market changes.</w:t>
      </w:r>
    </w:p>
    <w:p w14:paraId="066CCCBD" w14:textId="04D0C156" w:rsidR="000153FD" w:rsidRDefault="00000000">
      <w:pPr>
        <w:pStyle w:val="Heading3"/>
        <w:spacing w:line="480" w:lineRule="auto"/>
        <w:jc w:val="both"/>
        <w:rPr>
          <w:rFonts w:ascii="Arial" w:eastAsia="Arial" w:hAnsi="Arial" w:cs="Arial"/>
          <w:color w:val="000000"/>
          <w:sz w:val="22"/>
          <w:szCs w:val="22"/>
        </w:rPr>
      </w:pPr>
      <w:bookmarkStart w:id="53" w:name="_heading=h.nwtcesny7191" w:colFirst="0" w:colLast="0"/>
      <w:bookmarkStart w:id="54" w:name="_Toc219309139"/>
      <w:bookmarkEnd w:id="53"/>
      <w:r>
        <w:rPr>
          <w:rFonts w:ascii="Arial" w:eastAsia="Arial" w:hAnsi="Arial" w:cs="Arial"/>
          <w:color w:val="000000"/>
          <w:sz w:val="22"/>
          <w:szCs w:val="22"/>
        </w:rPr>
        <w:t>C</w:t>
      </w:r>
      <w:r w:rsidR="00725D77">
        <w:rPr>
          <w:rFonts w:ascii="Arial" w:eastAsia="Arial" w:hAnsi="Arial" w:cs="Arial"/>
          <w:color w:val="000000"/>
          <w:sz w:val="22"/>
          <w:szCs w:val="22"/>
        </w:rPr>
        <w:t>ontrolling</w:t>
      </w:r>
      <w:r w:rsidR="00725D77" w:rsidRPr="00725D77">
        <w:rPr>
          <w:rFonts w:ascii="Arial" w:eastAsia="Arial" w:hAnsi="Arial" w:cs="Arial"/>
          <w:color w:val="000000"/>
          <w:sz w:val="22"/>
          <w:szCs w:val="22"/>
        </w:rPr>
        <w:t xml:space="preserve"> Production Costs</w:t>
      </w:r>
      <w:bookmarkEnd w:id="54"/>
    </w:p>
    <w:p w14:paraId="01131F33" w14:textId="2962D48E" w:rsidR="0014183F" w:rsidRPr="0014183F" w:rsidRDefault="00000000" w:rsidP="0014183F">
      <w:pPr>
        <w:spacing w:line="480" w:lineRule="auto"/>
        <w:jc w:val="both"/>
        <w:rPr>
          <w:rFonts w:ascii="Arial" w:eastAsia="Arial" w:hAnsi="Arial" w:cs="Arial"/>
          <w:sz w:val="22"/>
          <w:szCs w:val="22"/>
        </w:rPr>
      </w:pPr>
      <w:r>
        <w:rPr>
          <w:rFonts w:ascii="Arial" w:eastAsia="Arial" w:hAnsi="Arial" w:cs="Arial"/>
          <w:sz w:val="22"/>
          <w:szCs w:val="22"/>
        </w:rPr>
        <w:tab/>
      </w:r>
      <w:r w:rsidR="0014183F">
        <w:rPr>
          <w:rFonts w:ascii="Arial" w:eastAsia="Arial" w:hAnsi="Arial" w:cs="Arial"/>
          <w:sz w:val="22"/>
          <w:szCs w:val="22"/>
        </w:rPr>
        <w:t>T</w:t>
      </w:r>
      <w:r w:rsidR="0014183F" w:rsidRPr="0014183F">
        <w:rPr>
          <w:rFonts w:ascii="Arial" w:eastAsia="Arial" w:hAnsi="Arial" w:cs="Arial"/>
          <w:sz w:val="22"/>
          <w:szCs w:val="22"/>
        </w:rPr>
        <w:t xml:space="preserve">his major category captures the strategies that </w:t>
      </w:r>
      <w:proofErr w:type="spellStart"/>
      <w:r w:rsidR="0014183F" w:rsidRPr="0014183F">
        <w:rPr>
          <w:rFonts w:ascii="Arial" w:eastAsia="Arial" w:hAnsi="Arial" w:cs="Arial"/>
          <w:i/>
          <w:iCs/>
          <w:sz w:val="22"/>
          <w:szCs w:val="22"/>
        </w:rPr>
        <w:t>kakanin</w:t>
      </w:r>
      <w:proofErr w:type="spellEnd"/>
      <w:r w:rsidR="0014183F" w:rsidRPr="0014183F">
        <w:rPr>
          <w:rFonts w:ascii="Arial" w:eastAsia="Arial" w:hAnsi="Arial" w:cs="Arial"/>
          <w:sz w:val="22"/>
          <w:szCs w:val="22"/>
        </w:rPr>
        <w:t xml:space="preserve"> vendors use to minimize expenses and maintain profitability despite rising ingredient prices and limited financial resources. Vendors demonstrate practical decision-making by adjusting portions, reducing waste, choosing economical suppliers, modifying recipes, and regulating their production volume to avoid unnecessary costs. These strategies highlight their resourcefulness, adaptability, and careful management of available resources in order to sustain their operations. This category emerged from f</w:t>
      </w:r>
      <w:r w:rsidR="0005548E">
        <w:rPr>
          <w:rFonts w:ascii="Arial" w:eastAsia="Arial" w:hAnsi="Arial" w:cs="Arial"/>
          <w:sz w:val="22"/>
          <w:szCs w:val="22"/>
        </w:rPr>
        <w:t>our</w:t>
      </w:r>
      <w:r w:rsidR="0014183F" w:rsidRPr="0014183F">
        <w:rPr>
          <w:rFonts w:ascii="Arial" w:eastAsia="Arial" w:hAnsi="Arial" w:cs="Arial"/>
          <w:sz w:val="22"/>
          <w:szCs w:val="22"/>
        </w:rPr>
        <w:t xml:space="preserve"> subcategories</w:t>
      </w:r>
      <w:r w:rsidR="0014183F" w:rsidRPr="0014183F">
        <w:rPr>
          <w:rFonts w:ascii="Arial" w:eastAsia="Arial" w:hAnsi="Arial" w:cs="Arial"/>
          <w:i/>
          <w:iCs/>
          <w:sz w:val="22"/>
          <w:szCs w:val="22"/>
        </w:rPr>
        <w:t xml:space="preserve">: </w:t>
      </w:r>
      <w:r w:rsidR="0005548E">
        <w:rPr>
          <w:rFonts w:ascii="Arial" w:eastAsia="Arial" w:hAnsi="Arial" w:cs="Arial"/>
          <w:i/>
          <w:iCs/>
          <w:sz w:val="22"/>
          <w:szCs w:val="22"/>
        </w:rPr>
        <w:t xml:space="preserve">Monitoring Inventory, </w:t>
      </w:r>
      <w:r w:rsidR="001F4AF8">
        <w:rPr>
          <w:rFonts w:ascii="Arial" w:eastAsia="Arial" w:hAnsi="Arial" w:cs="Arial"/>
          <w:i/>
          <w:iCs/>
          <w:sz w:val="22"/>
          <w:szCs w:val="22"/>
        </w:rPr>
        <w:t xml:space="preserve">Regulating Production, </w:t>
      </w:r>
      <w:r w:rsidR="0014183F" w:rsidRPr="0014183F">
        <w:rPr>
          <w:rFonts w:ascii="Arial" w:eastAsia="Arial" w:hAnsi="Arial" w:cs="Arial"/>
          <w:i/>
          <w:iCs/>
          <w:sz w:val="22"/>
          <w:szCs w:val="22"/>
        </w:rPr>
        <w:t>Portioning Products,</w:t>
      </w:r>
      <w:r w:rsidR="00B3398D">
        <w:rPr>
          <w:rFonts w:ascii="Arial" w:eastAsia="Arial" w:hAnsi="Arial" w:cs="Arial"/>
          <w:i/>
          <w:iCs/>
          <w:sz w:val="22"/>
          <w:szCs w:val="22"/>
        </w:rPr>
        <w:t xml:space="preserve"> </w:t>
      </w:r>
      <w:r w:rsidR="00B611CE">
        <w:rPr>
          <w:rFonts w:ascii="Arial" w:eastAsia="Arial" w:hAnsi="Arial" w:cs="Arial"/>
          <w:i/>
          <w:iCs/>
          <w:sz w:val="22"/>
          <w:szCs w:val="22"/>
        </w:rPr>
        <w:t xml:space="preserve">and </w:t>
      </w:r>
      <w:r w:rsidR="00B3398D">
        <w:rPr>
          <w:rFonts w:ascii="Arial" w:eastAsia="Arial" w:hAnsi="Arial" w:cs="Arial"/>
          <w:i/>
          <w:iCs/>
          <w:sz w:val="22"/>
          <w:szCs w:val="22"/>
        </w:rPr>
        <w:t>Strategic Purchasing</w:t>
      </w:r>
      <w:r w:rsidR="00B611CE">
        <w:rPr>
          <w:rFonts w:ascii="Arial" w:eastAsia="Arial" w:hAnsi="Arial" w:cs="Arial"/>
          <w:i/>
          <w:iCs/>
          <w:sz w:val="22"/>
          <w:szCs w:val="22"/>
        </w:rPr>
        <w:t>.</w:t>
      </w:r>
    </w:p>
    <w:p w14:paraId="244F6E95" w14:textId="2DB5B45E" w:rsidR="000153FD" w:rsidRDefault="0005548E">
      <w:pPr>
        <w:spacing w:line="480" w:lineRule="auto"/>
        <w:ind w:firstLine="720"/>
        <w:jc w:val="both"/>
        <w:rPr>
          <w:rFonts w:ascii="Arial" w:eastAsia="Arial" w:hAnsi="Arial" w:cs="Arial"/>
          <w:sz w:val="22"/>
          <w:szCs w:val="22"/>
        </w:rPr>
      </w:pPr>
      <w:r>
        <w:rPr>
          <w:rFonts w:ascii="Arial" w:eastAsia="Arial" w:hAnsi="Arial" w:cs="Arial"/>
          <w:i/>
          <w:iCs/>
          <w:sz w:val="22"/>
          <w:szCs w:val="22"/>
        </w:rPr>
        <w:t>Monitoring Inventory</w:t>
      </w:r>
      <w:r>
        <w:rPr>
          <w:rFonts w:ascii="Arial" w:eastAsia="Arial" w:hAnsi="Arial" w:cs="Arial"/>
          <w:sz w:val="22"/>
          <w:szCs w:val="22"/>
        </w:rPr>
        <w:t xml:space="preserve">. It involves tracking ingredients, materials, and products to ensure that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have the right amount of stock to meet demand without overstocking or running out of supplies. Proper inventory management is essential for reducing waste, optimizing production, and maintaining profitability.</w:t>
      </w:r>
    </w:p>
    <w:p w14:paraId="16521FDA" w14:textId="77777777" w:rsidR="000153FD" w:rsidRDefault="00000000" w:rsidP="009437D5">
      <w:pPr>
        <w:spacing w:line="240" w:lineRule="auto"/>
        <w:ind w:left="720" w:right="680"/>
        <w:jc w:val="both"/>
        <w:rPr>
          <w:rFonts w:ascii="Arial" w:eastAsia="Arial" w:hAnsi="Arial" w:cs="Arial"/>
          <w:sz w:val="22"/>
          <w:szCs w:val="22"/>
        </w:rPr>
      </w:pPr>
      <w:r>
        <w:rPr>
          <w:rFonts w:ascii="Arial" w:eastAsia="Arial" w:hAnsi="Arial" w:cs="Arial"/>
          <w:i/>
          <w:iCs/>
          <w:sz w:val="22"/>
          <w:szCs w:val="22"/>
        </w:rPr>
        <w:t xml:space="preserve">“Dapat </w:t>
      </w:r>
      <w:proofErr w:type="spellStart"/>
      <w:r>
        <w:rPr>
          <w:rFonts w:ascii="Arial" w:eastAsia="Arial" w:hAnsi="Arial" w:cs="Arial"/>
          <w:i/>
          <w:iCs/>
          <w:sz w:val="22"/>
          <w:szCs w:val="22"/>
        </w:rPr>
        <w:t>parehas</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nalang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ingredients </w:t>
      </w:r>
      <w:proofErr w:type="spellStart"/>
      <w:r>
        <w:rPr>
          <w:rFonts w:ascii="Arial" w:eastAsia="Arial" w:hAnsi="Arial" w:cs="Arial"/>
          <w:i/>
          <w:iCs/>
          <w:sz w:val="22"/>
          <w:szCs w:val="22"/>
        </w:rPr>
        <w:t>dapat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sakto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imohang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pag</w:t>
      </w:r>
      <w:proofErr w:type="spellEnd"/>
      <w:r>
        <w:rPr>
          <w:rFonts w:ascii="Arial" w:eastAsia="Arial" w:hAnsi="Arial" w:cs="Arial"/>
          <w:i/>
          <w:iCs/>
          <w:sz w:val="22"/>
          <w:szCs w:val="22"/>
        </w:rPr>
        <w:t xml:space="preserve"> monitor, </w:t>
      </w:r>
      <w:proofErr w:type="spellStart"/>
      <w:r>
        <w:rPr>
          <w:rFonts w:ascii="Arial" w:eastAsia="Arial" w:hAnsi="Arial" w:cs="Arial"/>
          <w:i/>
          <w:iCs/>
          <w:sz w:val="22"/>
          <w:szCs w:val="22"/>
        </w:rPr>
        <w:t>dapat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wala’y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mausik</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wala’y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malabay</w:t>
      </w:r>
      <w:proofErr w:type="spellEnd"/>
      <w:r>
        <w:rPr>
          <w:rFonts w:ascii="Arial" w:eastAsia="Arial" w:hAnsi="Arial" w:cs="Arial"/>
          <w:i/>
          <w:iCs/>
          <w:sz w:val="22"/>
          <w:szCs w:val="22"/>
        </w:rPr>
        <w:t xml:space="preserve"> kay kung rest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amoa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w:t>
      </w:r>
      <w:proofErr w:type="spellEnd"/>
      <w:r>
        <w:rPr>
          <w:rFonts w:ascii="Arial" w:eastAsia="Arial" w:hAnsi="Arial" w:cs="Arial"/>
          <w:i/>
          <w:iCs/>
          <w:sz w:val="22"/>
          <w:szCs w:val="22"/>
        </w:rPr>
        <w:t xml:space="preserve">-kilo </w:t>
      </w:r>
      <w:proofErr w:type="spellStart"/>
      <w:r>
        <w:rPr>
          <w:rFonts w:ascii="Arial" w:eastAsia="Arial" w:hAnsi="Arial" w:cs="Arial"/>
          <w:i/>
          <w:iCs/>
          <w:sz w:val="22"/>
          <w:szCs w:val="22"/>
        </w:rPr>
        <w:t>namo</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gina</w:t>
      </w:r>
      <w:proofErr w:type="spellEnd"/>
      <w:r>
        <w:rPr>
          <w:rFonts w:ascii="Arial" w:eastAsia="Arial" w:hAnsi="Arial" w:cs="Arial"/>
          <w:i/>
          <w:iCs/>
          <w:sz w:val="22"/>
          <w:szCs w:val="22"/>
        </w:rPr>
        <w:t xml:space="preserve">-grams </w:t>
      </w:r>
      <w:proofErr w:type="spellStart"/>
      <w:r>
        <w:rPr>
          <w:rFonts w:ascii="Arial" w:eastAsia="Arial" w:hAnsi="Arial" w:cs="Arial"/>
          <w:i/>
          <w:iCs/>
          <w:sz w:val="22"/>
          <w:szCs w:val="22"/>
        </w:rPr>
        <w:t>namo</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tanan</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gina</w:t>
      </w:r>
      <w:proofErr w:type="spellEnd"/>
      <w:r>
        <w:rPr>
          <w:rFonts w:ascii="Arial" w:eastAsia="Arial" w:hAnsi="Arial" w:cs="Arial"/>
          <w:i/>
          <w:iCs/>
          <w:sz w:val="22"/>
          <w:szCs w:val="22"/>
        </w:rPr>
        <w:t xml:space="preserve">-scoop, </w:t>
      </w:r>
      <w:proofErr w:type="spellStart"/>
      <w:r>
        <w:rPr>
          <w:rFonts w:ascii="Arial" w:eastAsia="Arial" w:hAnsi="Arial" w:cs="Arial"/>
          <w:i/>
          <w:iCs/>
          <w:sz w:val="22"/>
          <w:szCs w:val="22"/>
        </w:rPr>
        <w:t>wala’y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masayang</w:t>
      </w:r>
      <w:proofErr w:type="spellEnd"/>
      <w:r>
        <w:rPr>
          <w:rFonts w:ascii="Arial" w:eastAsia="Arial" w:hAnsi="Arial" w:cs="Arial"/>
          <w:i/>
          <w:iCs/>
          <w:sz w:val="22"/>
          <w:szCs w:val="22"/>
        </w:rPr>
        <w:t xml:space="preserve"> kay para… </w:t>
      </w:r>
      <w:proofErr w:type="spellStart"/>
      <w:r>
        <w:rPr>
          <w:rFonts w:ascii="Arial" w:eastAsia="Arial" w:hAnsi="Arial" w:cs="Arial"/>
          <w:i/>
          <w:iCs/>
          <w:sz w:val="22"/>
          <w:szCs w:val="22"/>
        </w:rPr>
        <w:t>mao</w:t>
      </w:r>
      <w:proofErr w:type="spellEnd"/>
      <w:r>
        <w:rPr>
          <w:rFonts w:ascii="Arial" w:eastAsia="Arial" w:hAnsi="Arial" w:cs="Arial"/>
          <w:i/>
          <w:iCs/>
          <w:sz w:val="22"/>
          <w:szCs w:val="22"/>
        </w:rPr>
        <w:t xml:space="preserve"> man </w:t>
      </w:r>
      <w:proofErr w:type="spellStart"/>
      <w:r>
        <w:rPr>
          <w:rFonts w:ascii="Arial" w:eastAsia="Arial" w:hAnsi="Arial" w:cs="Arial"/>
          <w:i/>
          <w:iCs/>
          <w:sz w:val="22"/>
          <w:szCs w:val="22"/>
        </w:rPr>
        <w:t>gud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among </w:t>
      </w:r>
      <w:proofErr w:type="spellStart"/>
      <w:r>
        <w:rPr>
          <w:rFonts w:ascii="Arial" w:eastAsia="Arial" w:hAnsi="Arial" w:cs="Arial"/>
          <w:i/>
          <w:iCs/>
          <w:sz w:val="22"/>
          <w:szCs w:val="22"/>
        </w:rPr>
        <w:t>ginasunod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inventory… ga inventory </w:t>
      </w:r>
      <w:proofErr w:type="spellStart"/>
      <w:r>
        <w:rPr>
          <w:rFonts w:ascii="Arial" w:eastAsia="Arial" w:hAnsi="Arial" w:cs="Arial"/>
          <w:i/>
          <w:iCs/>
          <w:sz w:val="22"/>
          <w:szCs w:val="22"/>
        </w:rPr>
        <w:t>mo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dapat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kumpleto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kag</w:t>
      </w:r>
      <w:proofErr w:type="spellEnd"/>
      <w:r>
        <w:rPr>
          <w:rFonts w:ascii="Arial" w:eastAsia="Arial" w:hAnsi="Arial" w:cs="Arial"/>
          <w:i/>
          <w:iCs/>
          <w:sz w:val="22"/>
          <w:szCs w:val="22"/>
        </w:rPr>
        <w:t xml:space="preserve">… weekly ko ga inventory kay para, succeeding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week,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ko’y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buly</w:t>
      </w:r>
      <w:proofErr w:type="spellEnd"/>
      <w:r>
        <w:rPr>
          <w:rFonts w:ascii="Arial" w:eastAsia="Arial" w:hAnsi="Arial" w:cs="Arial"/>
          <w:i/>
          <w:iCs/>
          <w:sz w:val="22"/>
          <w:szCs w:val="22"/>
        </w:rPr>
        <w:t xml:space="preserve"> orders, </w:t>
      </w:r>
      <w:proofErr w:type="spellStart"/>
      <w:r>
        <w:rPr>
          <w:rFonts w:ascii="Arial" w:eastAsia="Arial" w:hAnsi="Arial" w:cs="Arial"/>
          <w:i/>
          <w:iCs/>
          <w:sz w:val="22"/>
          <w:szCs w:val="22"/>
        </w:rPr>
        <w:t>na</w:t>
      </w:r>
      <w:proofErr w:type="spellEnd"/>
      <w:r>
        <w:rPr>
          <w:rFonts w:ascii="Arial" w:eastAsia="Arial" w:hAnsi="Arial" w:cs="Arial"/>
          <w:i/>
          <w:iCs/>
          <w:sz w:val="22"/>
          <w:szCs w:val="22"/>
        </w:rPr>
        <w:t>[</w:t>
      </w:r>
      <w:proofErr w:type="spellStart"/>
      <w:r>
        <w:rPr>
          <w:rFonts w:ascii="Arial" w:eastAsia="Arial" w:hAnsi="Arial" w:cs="Arial"/>
          <w:i/>
          <w:iCs/>
          <w:sz w:val="22"/>
          <w:szCs w:val="22"/>
        </w:rPr>
        <w:t>kita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wala</w:t>
      </w:r>
      <w:proofErr w:type="spellEnd"/>
      <w:r>
        <w:rPr>
          <w:rFonts w:ascii="Arial" w:eastAsia="Arial" w:hAnsi="Arial" w:cs="Arial"/>
          <w:i/>
          <w:iCs/>
          <w:sz w:val="22"/>
          <w:szCs w:val="22"/>
        </w:rPr>
        <w:t xml:space="preserve"> ko ga ran out.”</w:t>
      </w:r>
      <w:r>
        <w:rPr>
          <w:rFonts w:ascii="Arial" w:eastAsia="Arial" w:hAnsi="Arial" w:cs="Arial"/>
          <w:sz w:val="22"/>
          <w:szCs w:val="22"/>
        </w:rPr>
        <w:t xml:space="preserve"> [It should be same as my ingredients, and you need to monitor them correctly. Nothing should be wasted or thrown away because, </w:t>
      </w:r>
      <w:r>
        <w:rPr>
          <w:rFonts w:ascii="Arial" w:eastAsia="Arial" w:hAnsi="Arial" w:cs="Arial"/>
          <w:sz w:val="22"/>
          <w:szCs w:val="22"/>
        </w:rPr>
        <w:lastRenderedPageBreak/>
        <w:t>in our place, we weigh and measure everything in grams and scoop them properly. Nothing gets wasted because that’s how we follow our inventory. If you are doing inventory, you need to do it completely. I do inventory weekly so that in the following week, when I have bulk orders, I can see that I didn’t run out of anything.] -P2</w:t>
      </w:r>
    </w:p>
    <w:p w14:paraId="679C99E0" w14:textId="77777777" w:rsidR="000153FD" w:rsidRDefault="00000000" w:rsidP="009437D5">
      <w:pPr>
        <w:spacing w:line="240" w:lineRule="auto"/>
        <w:ind w:left="720" w:right="680"/>
        <w:jc w:val="both"/>
        <w:rPr>
          <w:rFonts w:ascii="Arial" w:eastAsia="Arial" w:hAnsi="Arial" w:cs="Arial"/>
          <w:sz w:val="22"/>
          <w:szCs w:val="22"/>
        </w:rPr>
      </w:pPr>
      <w:r>
        <w:rPr>
          <w:rFonts w:ascii="Arial" w:eastAsia="Arial" w:hAnsi="Arial" w:cs="Arial"/>
          <w:i/>
          <w:iCs/>
          <w:sz w:val="22"/>
          <w:szCs w:val="22"/>
        </w:rPr>
        <w:t xml:space="preserve">“Sa </w:t>
      </w:r>
      <w:proofErr w:type="spellStart"/>
      <w:r>
        <w:rPr>
          <w:rFonts w:ascii="Arial" w:eastAsia="Arial" w:hAnsi="Arial" w:cs="Arial"/>
          <w:i/>
          <w:iCs/>
          <w:sz w:val="22"/>
          <w:szCs w:val="22"/>
        </w:rPr>
        <w:t>akoang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kakanin</w:t>
      </w:r>
      <w:proofErr w:type="spellEnd"/>
      <w:r>
        <w:rPr>
          <w:rFonts w:ascii="Arial" w:eastAsia="Arial" w:hAnsi="Arial" w:cs="Arial"/>
          <w:i/>
          <w:iCs/>
          <w:sz w:val="22"/>
          <w:szCs w:val="22"/>
        </w:rPr>
        <w:t xml:space="preserve"> business, ang </w:t>
      </w:r>
      <w:proofErr w:type="spellStart"/>
      <w:r>
        <w:rPr>
          <w:rFonts w:ascii="Arial" w:eastAsia="Arial" w:hAnsi="Arial" w:cs="Arial"/>
          <w:i/>
          <w:iCs/>
          <w:sz w:val="22"/>
          <w:szCs w:val="22"/>
        </w:rPr>
        <w:t>sekreto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pag</w:t>
      </w:r>
      <w:proofErr w:type="spellEnd"/>
      <w:r>
        <w:rPr>
          <w:rFonts w:ascii="Arial" w:eastAsia="Arial" w:hAnsi="Arial" w:cs="Arial"/>
          <w:i/>
          <w:iCs/>
          <w:sz w:val="22"/>
          <w:szCs w:val="22"/>
        </w:rPr>
        <w:t xml:space="preserve">-manage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gasto</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magplano</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maayo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inventory,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mag </w:t>
      </w:r>
      <w:proofErr w:type="spellStart"/>
      <w:r>
        <w:rPr>
          <w:rFonts w:ascii="Arial" w:eastAsia="Arial" w:hAnsi="Arial" w:cs="Arial"/>
          <w:i/>
          <w:iCs/>
          <w:sz w:val="22"/>
          <w:szCs w:val="22"/>
        </w:rPr>
        <w:t>palit</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sobra</w:t>
      </w:r>
      <w:proofErr w:type="spellEnd"/>
      <w:r>
        <w:rPr>
          <w:rFonts w:ascii="Arial" w:eastAsia="Arial" w:hAnsi="Arial" w:cs="Arial"/>
          <w:i/>
          <w:iCs/>
          <w:sz w:val="22"/>
          <w:szCs w:val="22"/>
        </w:rPr>
        <w:t xml:space="preserve"> para </w:t>
      </w:r>
      <w:proofErr w:type="spellStart"/>
      <w:r>
        <w:rPr>
          <w:rFonts w:ascii="Arial" w:eastAsia="Arial" w:hAnsi="Arial" w:cs="Arial"/>
          <w:i/>
          <w:iCs/>
          <w:sz w:val="22"/>
          <w:szCs w:val="22"/>
        </w:rPr>
        <w:t>maka</w:t>
      </w:r>
      <w:proofErr w:type="spellEnd"/>
      <w:r>
        <w:rPr>
          <w:rFonts w:ascii="Arial" w:eastAsia="Arial" w:hAnsi="Arial" w:cs="Arial"/>
          <w:i/>
          <w:iCs/>
          <w:sz w:val="22"/>
          <w:szCs w:val="22"/>
        </w:rPr>
        <w:t xml:space="preserve">-save ug para mas </w:t>
      </w:r>
      <w:proofErr w:type="spellStart"/>
      <w:r>
        <w:rPr>
          <w:rFonts w:ascii="Arial" w:eastAsia="Arial" w:hAnsi="Arial" w:cs="Arial"/>
          <w:i/>
          <w:iCs/>
          <w:sz w:val="22"/>
          <w:szCs w:val="22"/>
        </w:rPr>
        <w:t>maka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sigurado</w:t>
      </w:r>
      <w:proofErr w:type="spellEnd"/>
      <w:r>
        <w:rPr>
          <w:rFonts w:ascii="Arial" w:eastAsia="Arial" w:hAnsi="Arial" w:cs="Arial"/>
          <w:i/>
          <w:iCs/>
          <w:sz w:val="22"/>
          <w:szCs w:val="22"/>
        </w:rPr>
        <w:t xml:space="preserve"> ko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magka</w:t>
      </w:r>
      <w:proofErr w:type="spellEnd"/>
      <w:r>
        <w:rPr>
          <w:rFonts w:ascii="Arial" w:eastAsia="Arial" w:hAnsi="Arial" w:cs="Arial"/>
          <w:i/>
          <w:iCs/>
          <w:sz w:val="22"/>
          <w:szCs w:val="22"/>
        </w:rPr>
        <w:t xml:space="preserve">-waste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ingedients</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pinaagi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tamang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pag</w:t>
      </w:r>
      <w:proofErr w:type="spellEnd"/>
      <w:r>
        <w:rPr>
          <w:rFonts w:ascii="Arial" w:eastAsia="Arial" w:hAnsi="Arial" w:cs="Arial"/>
          <w:i/>
          <w:iCs/>
          <w:sz w:val="22"/>
          <w:szCs w:val="22"/>
        </w:rPr>
        <w:t xml:space="preserve">-process. </w:t>
      </w:r>
      <w:proofErr w:type="spellStart"/>
      <w:r>
        <w:rPr>
          <w:rFonts w:ascii="Arial" w:eastAsia="Arial" w:hAnsi="Arial" w:cs="Arial"/>
          <w:i/>
          <w:iCs/>
          <w:sz w:val="22"/>
          <w:szCs w:val="22"/>
        </w:rPr>
        <w:t>Kanunay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w:t>
      </w:r>
      <w:proofErr w:type="spellEnd"/>
      <w:r>
        <w:rPr>
          <w:rFonts w:ascii="Arial" w:eastAsia="Arial" w:hAnsi="Arial" w:cs="Arial"/>
          <w:i/>
          <w:iCs/>
          <w:sz w:val="22"/>
          <w:szCs w:val="22"/>
        </w:rPr>
        <w:t xml:space="preserve">-monitor ang daily expenses ug income para </w:t>
      </w:r>
      <w:proofErr w:type="spellStart"/>
      <w:r>
        <w:rPr>
          <w:rFonts w:ascii="Arial" w:eastAsia="Arial" w:hAnsi="Arial" w:cs="Arial"/>
          <w:i/>
          <w:iCs/>
          <w:sz w:val="22"/>
          <w:szCs w:val="22"/>
        </w:rPr>
        <w:t>makita</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areas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pwede</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w:t>
      </w:r>
      <w:proofErr w:type="spellEnd"/>
      <w:r>
        <w:rPr>
          <w:rFonts w:ascii="Arial" w:eastAsia="Arial" w:hAnsi="Arial" w:cs="Arial"/>
          <w:i/>
          <w:iCs/>
          <w:sz w:val="22"/>
          <w:szCs w:val="22"/>
        </w:rPr>
        <w:t>-adjust.”</w:t>
      </w:r>
      <w:r>
        <w:rPr>
          <w:rFonts w:ascii="Arial" w:eastAsia="Arial" w:hAnsi="Arial" w:cs="Arial"/>
          <w:sz w:val="22"/>
          <w:szCs w:val="22"/>
        </w:rPr>
        <w:t xml:space="preserve"> [In my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 the secret to managing expenses is… planning the inventory well, not buying too much so I can save, and making sure there’s no waste through proper processing. I always monitor daily expenses and income so I can see which areas need adjustment.] -P1</w:t>
      </w:r>
    </w:p>
    <w:p w14:paraId="7DC8229A" w14:textId="77777777" w:rsidR="000153FD" w:rsidRDefault="00000000" w:rsidP="009437D5">
      <w:pPr>
        <w:spacing w:line="240" w:lineRule="auto"/>
        <w:ind w:left="720" w:right="680"/>
        <w:jc w:val="both"/>
        <w:rPr>
          <w:rFonts w:ascii="Arial" w:eastAsia="Arial" w:hAnsi="Arial" w:cs="Arial"/>
          <w:sz w:val="22"/>
          <w:szCs w:val="22"/>
        </w:rPr>
      </w:pPr>
      <w:r>
        <w:rPr>
          <w:rFonts w:ascii="Arial" w:eastAsia="Arial" w:hAnsi="Arial" w:cs="Arial"/>
          <w:i/>
          <w:iCs/>
          <w:sz w:val="22"/>
          <w:szCs w:val="22"/>
        </w:rPr>
        <w:t xml:space="preserve">“Para </w:t>
      </w:r>
      <w:proofErr w:type="spellStart"/>
      <w:r>
        <w:rPr>
          <w:rFonts w:ascii="Arial" w:eastAsia="Arial" w:hAnsi="Arial" w:cs="Arial"/>
          <w:i/>
          <w:iCs/>
          <w:sz w:val="22"/>
          <w:szCs w:val="22"/>
        </w:rPr>
        <w:t>maigo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gi-kinilo</w:t>
      </w:r>
      <w:proofErr w:type="spellEnd"/>
      <w:r>
        <w:rPr>
          <w:rFonts w:ascii="Arial" w:eastAsia="Arial" w:hAnsi="Arial" w:cs="Arial"/>
          <w:i/>
          <w:iCs/>
          <w:sz w:val="22"/>
          <w:szCs w:val="22"/>
        </w:rPr>
        <w:t xml:space="preserve"> man </w:t>
      </w:r>
      <w:proofErr w:type="spellStart"/>
      <w:r>
        <w:rPr>
          <w:rFonts w:ascii="Arial" w:eastAsia="Arial" w:hAnsi="Arial" w:cs="Arial"/>
          <w:i/>
          <w:iCs/>
          <w:sz w:val="22"/>
          <w:szCs w:val="22"/>
        </w:rPr>
        <w:t>gud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kumbaga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lahi-lahi</w:t>
      </w:r>
      <w:proofErr w:type="spellEnd"/>
      <w:r>
        <w:rPr>
          <w:rFonts w:ascii="Arial" w:eastAsia="Arial" w:hAnsi="Arial" w:cs="Arial"/>
          <w:i/>
          <w:iCs/>
          <w:sz w:val="22"/>
          <w:szCs w:val="22"/>
        </w:rPr>
        <w:t xml:space="preserve"> man </w:t>
      </w:r>
      <w:proofErr w:type="spellStart"/>
      <w:r>
        <w:rPr>
          <w:rFonts w:ascii="Arial" w:eastAsia="Arial" w:hAnsi="Arial" w:cs="Arial"/>
          <w:i/>
          <w:iCs/>
          <w:sz w:val="22"/>
          <w:szCs w:val="22"/>
        </w:rPr>
        <w:t>gud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same ug </w:t>
      </w:r>
      <w:proofErr w:type="spellStart"/>
      <w:r>
        <w:rPr>
          <w:rFonts w:ascii="Arial" w:eastAsia="Arial" w:hAnsi="Arial" w:cs="Arial"/>
          <w:i/>
          <w:iCs/>
          <w:sz w:val="22"/>
          <w:szCs w:val="22"/>
        </w:rPr>
        <w:t>gidaghanon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ingredients </w:t>
      </w:r>
      <w:proofErr w:type="spellStart"/>
      <w:r>
        <w:rPr>
          <w:rFonts w:ascii="Arial" w:eastAsia="Arial" w:hAnsi="Arial" w:cs="Arial"/>
          <w:i/>
          <w:iCs/>
          <w:sz w:val="22"/>
          <w:szCs w:val="22"/>
        </w:rPr>
        <w:t>kumbaga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sugar, brown sugar mu–</w:t>
      </w:r>
      <w:proofErr w:type="spellStart"/>
      <w:r>
        <w:rPr>
          <w:rFonts w:ascii="Arial" w:eastAsia="Arial" w:hAnsi="Arial" w:cs="Arial"/>
          <w:i/>
          <w:iCs/>
          <w:sz w:val="22"/>
          <w:szCs w:val="22"/>
        </w:rPr>
        <w:t>palit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ko’g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duha</w:t>
      </w:r>
      <w:proofErr w:type="spellEnd"/>
      <w:r>
        <w:rPr>
          <w:rFonts w:ascii="Arial" w:eastAsia="Arial" w:hAnsi="Arial" w:cs="Arial"/>
          <w:i/>
          <w:iCs/>
          <w:sz w:val="22"/>
          <w:szCs w:val="22"/>
        </w:rPr>
        <w:t xml:space="preserve"> ka kilo </w:t>
      </w:r>
      <w:proofErr w:type="spellStart"/>
      <w:r>
        <w:rPr>
          <w:rFonts w:ascii="Arial" w:eastAsia="Arial" w:hAnsi="Arial" w:cs="Arial"/>
          <w:i/>
          <w:iCs/>
          <w:sz w:val="22"/>
          <w:szCs w:val="22"/>
        </w:rPr>
        <w:t>dayon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katunga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katong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kinugay</w:t>
      </w:r>
      <w:proofErr w:type="spellEnd"/>
      <w:r>
        <w:rPr>
          <w:rFonts w:ascii="Arial" w:eastAsia="Arial" w:hAnsi="Arial" w:cs="Arial"/>
          <w:i/>
          <w:iCs/>
          <w:sz w:val="22"/>
          <w:szCs w:val="22"/>
        </w:rPr>
        <w:t xml:space="preserve"> ug margarine ug… </w:t>
      </w:r>
      <w:proofErr w:type="spellStart"/>
      <w:r>
        <w:rPr>
          <w:rFonts w:ascii="Arial" w:eastAsia="Arial" w:hAnsi="Arial" w:cs="Arial"/>
          <w:i/>
          <w:iCs/>
          <w:sz w:val="22"/>
          <w:szCs w:val="22"/>
        </w:rPr>
        <w:t>unsa</w:t>
      </w:r>
      <w:proofErr w:type="spellEnd"/>
      <w:r>
        <w:rPr>
          <w:rFonts w:ascii="Arial" w:eastAsia="Arial" w:hAnsi="Arial" w:cs="Arial"/>
          <w:i/>
          <w:iCs/>
          <w:sz w:val="22"/>
          <w:szCs w:val="22"/>
        </w:rPr>
        <w:t xml:space="preserve"> pa.”</w:t>
      </w:r>
      <w:r>
        <w:rPr>
          <w:rFonts w:ascii="Arial" w:eastAsia="Arial" w:hAnsi="Arial" w:cs="Arial"/>
          <w:sz w:val="22"/>
          <w:szCs w:val="22"/>
        </w:rPr>
        <w:t xml:space="preserve"> [To make everything exact, I weigh the ingredients. They vary because each dish uses different amounts. For example, for sugar and brown sugar, I buy around two kilos, and then I also get half of grated coconut, margarine and whatever else is needed.] -P8</w:t>
      </w:r>
    </w:p>
    <w:p w14:paraId="01E4744C" w14:textId="77777777" w:rsidR="000153FD" w:rsidRDefault="00000000" w:rsidP="009437D5">
      <w:pPr>
        <w:spacing w:line="240" w:lineRule="auto"/>
        <w:ind w:left="720" w:right="680"/>
        <w:jc w:val="both"/>
        <w:rPr>
          <w:rFonts w:ascii="Arial" w:eastAsia="Arial" w:hAnsi="Arial" w:cs="Arial"/>
          <w:sz w:val="22"/>
          <w:szCs w:val="22"/>
        </w:rPr>
      </w:pPr>
      <w:r>
        <w:rPr>
          <w:rFonts w:ascii="Arial" w:eastAsia="Arial" w:hAnsi="Arial" w:cs="Arial"/>
          <w:i/>
          <w:iCs/>
          <w:sz w:val="22"/>
          <w:szCs w:val="22"/>
        </w:rPr>
        <w:t xml:space="preserve">“Possible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ing</w:t>
      </w:r>
      <w:proofErr w:type="spellEnd"/>
      <w:r>
        <w:rPr>
          <w:rFonts w:ascii="Arial" w:eastAsia="Arial" w:hAnsi="Arial" w:cs="Arial"/>
          <w:i/>
          <w:iCs/>
          <w:sz w:val="22"/>
          <w:szCs w:val="22"/>
        </w:rPr>
        <w:t xml:space="preserve">-ana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instances like, gamay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nabanggod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kamanting</w:t>
      </w:r>
      <w:proofErr w:type="spellEnd"/>
      <w:r>
        <w:rPr>
          <w:rFonts w:ascii="Arial" w:eastAsia="Arial" w:hAnsi="Arial" w:cs="Arial"/>
          <w:i/>
          <w:iCs/>
          <w:sz w:val="22"/>
          <w:szCs w:val="22"/>
        </w:rPr>
        <w:t xml:space="preserve"> so </w:t>
      </w:r>
      <w:proofErr w:type="spellStart"/>
      <w:r>
        <w:rPr>
          <w:rFonts w:ascii="Arial" w:eastAsia="Arial" w:hAnsi="Arial" w:cs="Arial"/>
          <w:i/>
          <w:iCs/>
          <w:sz w:val="22"/>
          <w:szCs w:val="22"/>
        </w:rPr>
        <w:t>naay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sobra</w:t>
      </w:r>
      <w:proofErr w:type="spellEnd"/>
      <w:r>
        <w:rPr>
          <w:rFonts w:ascii="Arial" w:eastAsia="Arial" w:hAnsi="Arial" w:cs="Arial"/>
          <w:i/>
          <w:iCs/>
          <w:sz w:val="22"/>
          <w:szCs w:val="22"/>
        </w:rPr>
        <w:t xml:space="preserve"> sugar, so </w:t>
      </w:r>
      <w:proofErr w:type="spellStart"/>
      <w:r>
        <w:rPr>
          <w:rFonts w:ascii="Arial" w:eastAsia="Arial" w:hAnsi="Arial" w:cs="Arial"/>
          <w:i/>
          <w:iCs/>
          <w:sz w:val="22"/>
          <w:szCs w:val="22"/>
        </w:rPr>
        <w:t>i</w:t>
      </w:r>
      <w:proofErr w:type="spellEnd"/>
      <w:r>
        <w:rPr>
          <w:rFonts w:ascii="Arial" w:eastAsia="Arial" w:hAnsi="Arial" w:cs="Arial"/>
          <w:i/>
          <w:iCs/>
          <w:sz w:val="22"/>
          <w:szCs w:val="22"/>
        </w:rPr>
        <w:t xml:space="preserve">-preserve to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para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sunod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paghimog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budbud</w:t>
      </w:r>
      <w:proofErr w:type="spellEnd"/>
      <w:r>
        <w:rPr>
          <w:rFonts w:ascii="Arial" w:eastAsia="Arial" w:hAnsi="Arial" w:cs="Arial"/>
          <w:i/>
          <w:iCs/>
          <w:sz w:val="22"/>
          <w:szCs w:val="22"/>
        </w:rPr>
        <w:t xml:space="preserve">, </w:t>
      </w:r>
      <w:proofErr w:type="spellStart"/>
      <w:proofErr w:type="gramStart"/>
      <w:r>
        <w:rPr>
          <w:rFonts w:ascii="Arial" w:eastAsia="Arial" w:hAnsi="Arial" w:cs="Arial"/>
          <w:i/>
          <w:iCs/>
          <w:sz w:val="22"/>
          <w:szCs w:val="22"/>
        </w:rPr>
        <w:t>nga</w:t>
      </w:r>
      <w:proofErr w:type="spellEnd"/>
      <w:r>
        <w:rPr>
          <w:rFonts w:ascii="Arial" w:eastAsia="Arial" w:hAnsi="Arial" w:cs="Arial"/>
          <w:i/>
          <w:iCs/>
          <w:sz w:val="22"/>
          <w:szCs w:val="22"/>
        </w:rPr>
        <w:t xml:space="preserve">  para</w:t>
      </w:r>
      <w:proofErr w:type="gramEnd"/>
      <w:r>
        <w:rPr>
          <w:rFonts w:ascii="Arial" w:eastAsia="Arial" w:hAnsi="Arial" w:cs="Arial"/>
          <w:i/>
          <w:iCs/>
          <w:sz w:val="22"/>
          <w:szCs w:val="22"/>
        </w:rPr>
        <w:t xml:space="preserve"> di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madaot</w:t>
      </w:r>
      <w:proofErr w:type="spellEnd"/>
      <w:r>
        <w:rPr>
          <w:rFonts w:ascii="Arial" w:eastAsia="Arial" w:hAnsi="Arial" w:cs="Arial"/>
          <w:i/>
          <w:iCs/>
          <w:sz w:val="22"/>
          <w:szCs w:val="22"/>
        </w:rPr>
        <w:t>.”</w:t>
      </w:r>
      <w:r>
        <w:rPr>
          <w:rFonts w:ascii="Arial" w:eastAsia="Arial" w:hAnsi="Arial" w:cs="Arial"/>
          <w:sz w:val="22"/>
          <w:szCs w:val="22"/>
        </w:rPr>
        <w:t xml:space="preserve"> [It’s really possible that there are instances like that, when I grate only a small amount of cassava, there’s leftover sugar, so I just preserve it for the next time I make </w:t>
      </w:r>
      <w:proofErr w:type="spellStart"/>
      <w:r>
        <w:rPr>
          <w:rFonts w:ascii="Arial" w:eastAsia="Arial" w:hAnsi="Arial" w:cs="Arial"/>
          <w:sz w:val="22"/>
          <w:szCs w:val="22"/>
        </w:rPr>
        <w:t>budbud</w:t>
      </w:r>
      <w:proofErr w:type="spellEnd"/>
      <w:r>
        <w:rPr>
          <w:rFonts w:ascii="Arial" w:eastAsia="Arial" w:hAnsi="Arial" w:cs="Arial"/>
          <w:sz w:val="22"/>
          <w:szCs w:val="22"/>
        </w:rPr>
        <w:t xml:space="preserve"> so it won’t spoil.] -P8</w:t>
      </w:r>
    </w:p>
    <w:p w14:paraId="344E2EF3" w14:textId="77777777" w:rsidR="000153FD" w:rsidRDefault="00000000" w:rsidP="009437D5">
      <w:pPr>
        <w:spacing w:line="240" w:lineRule="auto"/>
        <w:ind w:left="720" w:right="680"/>
        <w:jc w:val="both"/>
        <w:rPr>
          <w:rFonts w:ascii="Arial" w:eastAsia="Arial" w:hAnsi="Arial" w:cs="Arial"/>
          <w:sz w:val="22"/>
          <w:szCs w:val="22"/>
        </w:rPr>
      </w:pPr>
      <w:r>
        <w:rPr>
          <w:rFonts w:ascii="Arial" w:eastAsia="Arial" w:hAnsi="Arial" w:cs="Arial"/>
          <w:i/>
          <w:iCs/>
          <w:sz w:val="22"/>
          <w:szCs w:val="22"/>
        </w:rPr>
        <w:t xml:space="preserve">“Dili man </w:t>
      </w:r>
      <w:proofErr w:type="spellStart"/>
      <w:r>
        <w:rPr>
          <w:rFonts w:ascii="Arial" w:eastAsia="Arial" w:hAnsi="Arial" w:cs="Arial"/>
          <w:i/>
          <w:iCs/>
          <w:sz w:val="22"/>
          <w:szCs w:val="22"/>
        </w:rPr>
        <w:t>gud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ingon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ma-</w:t>
      </w:r>
      <w:proofErr w:type="spellStart"/>
      <w:r>
        <w:rPr>
          <w:rFonts w:ascii="Arial" w:eastAsia="Arial" w:hAnsi="Arial" w:cs="Arial"/>
          <w:i/>
          <w:iCs/>
          <w:sz w:val="22"/>
          <w:szCs w:val="22"/>
        </w:rPr>
        <w:t>bana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pag</w:t>
      </w:r>
      <w:proofErr w:type="spellEnd"/>
      <w:r>
        <w:rPr>
          <w:rFonts w:ascii="Arial" w:eastAsia="Arial" w:hAnsi="Arial" w:cs="Arial"/>
          <w:i/>
          <w:iCs/>
          <w:sz w:val="22"/>
          <w:szCs w:val="22"/>
        </w:rPr>
        <w:t xml:space="preserve"> once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kompleto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gatimbang</w:t>
      </w:r>
      <w:proofErr w:type="spellEnd"/>
      <w:r>
        <w:rPr>
          <w:rFonts w:ascii="Arial" w:eastAsia="Arial" w:hAnsi="Arial" w:cs="Arial"/>
          <w:i/>
          <w:iCs/>
          <w:sz w:val="22"/>
          <w:szCs w:val="22"/>
        </w:rPr>
        <w:t xml:space="preserve"> ka. Naa </w:t>
      </w:r>
      <w:proofErr w:type="spellStart"/>
      <w:r>
        <w:rPr>
          <w:rFonts w:ascii="Arial" w:eastAsia="Arial" w:hAnsi="Arial" w:cs="Arial"/>
          <w:i/>
          <w:iCs/>
          <w:sz w:val="22"/>
          <w:szCs w:val="22"/>
        </w:rPr>
        <w:t>ka’y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w:t>
      </w:r>
      <w:proofErr w:type="spellEnd"/>
      <w:r>
        <w:rPr>
          <w:rFonts w:ascii="Arial" w:eastAsia="Arial" w:hAnsi="Arial" w:cs="Arial"/>
          <w:i/>
          <w:iCs/>
          <w:sz w:val="22"/>
          <w:szCs w:val="22"/>
        </w:rPr>
        <w:t xml:space="preserve">-follow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ingredients </w:t>
      </w:r>
      <w:proofErr w:type="spellStart"/>
      <w:r>
        <w:rPr>
          <w:rFonts w:ascii="Arial" w:eastAsia="Arial" w:hAnsi="Arial" w:cs="Arial"/>
          <w:i/>
          <w:iCs/>
          <w:sz w:val="22"/>
          <w:szCs w:val="22"/>
        </w:rPr>
        <w:t>pila’y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timbang</w:t>
      </w:r>
      <w:proofErr w:type="spellEnd"/>
      <w:r>
        <w:rPr>
          <w:rFonts w:ascii="Arial" w:eastAsia="Arial" w:hAnsi="Arial" w:cs="Arial"/>
          <w:i/>
          <w:iCs/>
          <w:sz w:val="22"/>
          <w:szCs w:val="22"/>
        </w:rPr>
        <w:t>, pila ka scoop.”</w:t>
      </w:r>
      <w:r>
        <w:rPr>
          <w:rFonts w:ascii="Arial" w:eastAsia="Arial" w:hAnsi="Arial" w:cs="Arial"/>
          <w:sz w:val="22"/>
          <w:szCs w:val="22"/>
        </w:rPr>
        <w:t xml:space="preserve"> [It’s not something you can just estimate. Once you follow the measurements and weigh everything, you know exactly how much of each ingredient, how many scoops, how much weight is needed.] -P2</w:t>
      </w:r>
    </w:p>
    <w:p w14:paraId="366BE19E" w14:textId="77777777" w:rsidR="000153FD" w:rsidRDefault="00000000" w:rsidP="009437D5">
      <w:pPr>
        <w:spacing w:line="240" w:lineRule="auto"/>
        <w:ind w:left="720" w:right="680"/>
        <w:jc w:val="both"/>
        <w:rPr>
          <w:rFonts w:ascii="Arial" w:eastAsia="Arial" w:hAnsi="Arial" w:cs="Arial"/>
          <w:sz w:val="22"/>
          <w:szCs w:val="22"/>
        </w:rPr>
      </w:pPr>
      <w:r>
        <w:rPr>
          <w:rFonts w:ascii="Arial" w:eastAsia="Arial" w:hAnsi="Arial" w:cs="Arial"/>
          <w:i/>
          <w:iCs/>
          <w:sz w:val="22"/>
          <w:szCs w:val="22"/>
        </w:rPr>
        <w:t xml:space="preserve">“Mag-control ko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ingredients, kana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Kinahanglan</w:t>
      </w:r>
      <w:proofErr w:type="spellEnd"/>
      <w:r>
        <w:rPr>
          <w:rFonts w:ascii="Arial" w:eastAsia="Arial" w:hAnsi="Arial" w:cs="Arial"/>
          <w:i/>
          <w:iCs/>
          <w:sz w:val="22"/>
          <w:szCs w:val="22"/>
        </w:rPr>
        <w:t>, ma-rolling, ma-</w:t>
      </w:r>
      <w:proofErr w:type="spellStart"/>
      <w:r>
        <w:rPr>
          <w:rFonts w:ascii="Arial" w:eastAsia="Arial" w:hAnsi="Arial" w:cs="Arial"/>
          <w:i/>
          <w:iCs/>
          <w:sz w:val="22"/>
          <w:szCs w:val="22"/>
        </w:rPr>
        <w:t>budgetan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adlaw-adlaw</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mi </w:t>
      </w:r>
      <w:proofErr w:type="spellStart"/>
      <w:r>
        <w:rPr>
          <w:rFonts w:ascii="Arial" w:eastAsia="Arial" w:hAnsi="Arial" w:cs="Arial"/>
          <w:i/>
          <w:iCs/>
          <w:sz w:val="22"/>
          <w:szCs w:val="22"/>
        </w:rPr>
        <w:t>mangompra</w:t>
      </w:r>
      <w:proofErr w:type="spellEnd"/>
      <w:r>
        <w:rPr>
          <w:rFonts w:ascii="Arial" w:eastAsia="Arial" w:hAnsi="Arial" w:cs="Arial"/>
          <w:i/>
          <w:iCs/>
          <w:sz w:val="22"/>
          <w:szCs w:val="22"/>
        </w:rPr>
        <w:t>.”</w:t>
      </w:r>
      <w:r>
        <w:rPr>
          <w:rFonts w:ascii="Arial" w:eastAsia="Arial" w:hAnsi="Arial" w:cs="Arial"/>
          <w:sz w:val="22"/>
          <w:szCs w:val="22"/>
        </w:rPr>
        <w:t xml:space="preserve"> [I really make sure to control my ingredients. I need to roll, it has to be </w:t>
      </w:r>
      <w:proofErr w:type="gramStart"/>
      <w:r>
        <w:rPr>
          <w:rFonts w:ascii="Arial" w:eastAsia="Arial" w:hAnsi="Arial" w:cs="Arial"/>
          <w:sz w:val="22"/>
          <w:szCs w:val="22"/>
        </w:rPr>
        <w:t>manage</w:t>
      </w:r>
      <w:proofErr w:type="gramEnd"/>
      <w:r>
        <w:rPr>
          <w:rFonts w:ascii="Arial" w:eastAsia="Arial" w:hAnsi="Arial" w:cs="Arial"/>
          <w:sz w:val="22"/>
          <w:szCs w:val="22"/>
        </w:rPr>
        <w:t xml:space="preserve"> properly and budgeted because we buy supplies everyday.] -P1</w:t>
      </w:r>
    </w:p>
    <w:p w14:paraId="63BB43DC" w14:textId="77777777" w:rsidR="000153FD" w:rsidRDefault="00000000" w:rsidP="009437D5">
      <w:pPr>
        <w:spacing w:line="240" w:lineRule="auto"/>
        <w:ind w:left="720" w:right="680"/>
        <w:jc w:val="both"/>
        <w:rPr>
          <w:rFonts w:ascii="Arial" w:eastAsia="Arial" w:hAnsi="Arial" w:cs="Arial"/>
          <w:sz w:val="22"/>
          <w:szCs w:val="22"/>
        </w:rPr>
      </w:pPr>
      <w:r>
        <w:rPr>
          <w:rFonts w:ascii="Arial" w:eastAsia="Arial" w:hAnsi="Arial" w:cs="Arial"/>
          <w:i/>
          <w:iCs/>
          <w:sz w:val="22"/>
          <w:szCs w:val="22"/>
        </w:rPr>
        <w:t xml:space="preserve">“Ang </w:t>
      </w:r>
      <w:proofErr w:type="spellStart"/>
      <w:r>
        <w:rPr>
          <w:rFonts w:ascii="Arial" w:eastAsia="Arial" w:hAnsi="Arial" w:cs="Arial"/>
          <w:i/>
          <w:iCs/>
          <w:sz w:val="22"/>
          <w:szCs w:val="22"/>
        </w:rPr>
        <w:t>akoang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ingredients, mostly </w:t>
      </w:r>
      <w:proofErr w:type="spellStart"/>
      <w:r>
        <w:rPr>
          <w:rFonts w:ascii="Arial" w:eastAsia="Arial" w:hAnsi="Arial" w:cs="Arial"/>
          <w:i/>
          <w:iCs/>
          <w:sz w:val="22"/>
          <w:szCs w:val="22"/>
        </w:rPr>
        <w:t>wala’y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mabilin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sobra</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-measure naman </w:t>
      </w:r>
      <w:proofErr w:type="spellStart"/>
      <w:r>
        <w:rPr>
          <w:rFonts w:ascii="Arial" w:eastAsia="Arial" w:hAnsi="Arial" w:cs="Arial"/>
          <w:i/>
          <w:iCs/>
          <w:sz w:val="22"/>
          <w:szCs w:val="22"/>
        </w:rPr>
        <w:t>gud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kung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kini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putahe</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pilay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kinahanglan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rekados</w:t>
      </w:r>
      <w:proofErr w:type="spellEnd"/>
      <w:r>
        <w:rPr>
          <w:rFonts w:ascii="Arial" w:eastAsia="Arial" w:hAnsi="Arial" w:cs="Arial"/>
          <w:i/>
          <w:iCs/>
          <w:sz w:val="22"/>
          <w:szCs w:val="22"/>
        </w:rPr>
        <w:t>.”</w:t>
      </w:r>
      <w:r>
        <w:rPr>
          <w:rFonts w:ascii="Arial" w:eastAsia="Arial" w:hAnsi="Arial" w:cs="Arial"/>
          <w:sz w:val="22"/>
          <w:szCs w:val="22"/>
        </w:rPr>
        <w:t xml:space="preserve"> [With my ingredients, there is usually nothing left over because I already measure how much each dish needs.] -P5</w:t>
      </w:r>
    </w:p>
    <w:p w14:paraId="22274A7B" w14:textId="77777777" w:rsidR="000153FD" w:rsidRDefault="00000000" w:rsidP="009437D5">
      <w:pPr>
        <w:spacing w:line="240" w:lineRule="auto"/>
        <w:ind w:left="720" w:right="680"/>
        <w:jc w:val="both"/>
        <w:rPr>
          <w:rFonts w:ascii="Arial" w:eastAsia="Arial" w:hAnsi="Arial" w:cs="Arial"/>
          <w:sz w:val="22"/>
          <w:szCs w:val="22"/>
        </w:rPr>
      </w:pPr>
      <w:r>
        <w:rPr>
          <w:rFonts w:ascii="Arial" w:eastAsia="Arial" w:hAnsi="Arial" w:cs="Arial"/>
          <w:i/>
          <w:iCs/>
          <w:sz w:val="22"/>
          <w:szCs w:val="22"/>
        </w:rPr>
        <w:t xml:space="preserve">“Mag </w:t>
      </w:r>
      <w:proofErr w:type="spellStart"/>
      <w:r>
        <w:rPr>
          <w:rFonts w:ascii="Arial" w:eastAsia="Arial" w:hAnsi="Arial" w:cs="Arial"/>
          <w:i/>
          <w:iCs/>
          <w:sz w:val="22"/>
          <w:szCs w:val="22"/>
        </w:rPr>
        <w:t>lista</w:t>
      </w:r>
      <w:proofErr w:type="spellEnd"/>
      <w:r>
        <w:rPr>
          <w:rFonts w:ascii="Arial" w:eastAsia="Arial" w:hAnsi="Arial" w:cs="Arial"/>
          <w:i/>
          <w:iCs/>
          <w:sz w:val="22"/>
          <w:szCs w:val="22"/>
        </w:rPr>
        <w:t xml:space="preserve"> ko </w:t>
      </w:r>
      <w:proofErr w:type="spellStart"/>
      <w:r>
        <w:rPr>
          <w:rFonts w:ascii="Arial" w:eastAsia="Arial" w:hAnsi="Arial" w:cs="Arial"/>
          <w:i/>
          <w:iCs/>
          <w:sz w:val="22"/>
          <w:szCs w:val="22"/>
        </w:rPr>
        <w:t>daan</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pila’y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unsa’y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palitonon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niluto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bahin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asukar</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ilista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pila ka kilo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magamit</w:t>
      </w:r>
      <w:proofErr w:type="spellEnd"/>
      <w:r>
        <w:rPr>
          <w:rFonts w:ascii="Arial" w:eastAsia="Arial" w:hAnsi="Arial" w:cs="Arial"/>
          <w:i/>
          <w:iCs/>
          <w:sz w:val="22"/>
          <w:szCs w:val="22"/>
        </w:rPr>
        <w:t>.”</w:t>
      </w:r>
      <w:r>
        <w:rPr>
          <w:rFonts w:ascii="Arial" w:eastAsia="Arial" w:hAnsi="Arial" w:cs="Arial"/>
          <w:sz w:val="22"/>
          <w:szCs w:val="22"/>
        </w:rPr>
        <w:t xml:space="preserve"> [I make a list ahead of time of what I need to buy for the dishes I cook. For example, with sugar, I list how many kilos I’ll use.] -P3</w:t>
      </w:r>
    </w:p>
    <w:p w14:paraId="58611850" w14:textId="77777777" w:rsidR="000153FD" w:rsidRDefault="00000000" w:rsidP="009437D5">
      <w:pPr>
        <w:spacing w:line="240" w:lineRule="auto"/>
        <w:ind w:left="720" w:right="680"/>
        <w:jc w:val="both"/>
        <w:rPr>
          <w:rFonts w:ascii="Arial" w:eastAsia="Arial" w:hAnsi="Arial" w:cs="Arial"/>
          <w:sz w:val="22"/>
          <w:szCs w:val="22"/>
        </w:rPr>
      </w:pPr>
      <w:r>
        <w:rPr>
          <w:rFonts w:ascii="Arial" w:eastAsia="Arial" w:hAnsi="Arial" w:cs="Arial"/>
          <w:i/>
          <w:iCs/>
          <w:sz w:val="22"/>
          <w:szCs w:val="22"/>
        </w:rPr>
        <w:lastRenderedPageBreak/>
        <w:t xml:space="preserve">“Prioritize lang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kung unsay need, kung </w:t>
      </w:r>
      <w:proofErr w:type="spellStart"/>
      <w:r>
        <w:rPr>
          <w:rFonts w:ascii="Arial" w:eastAsia="Arial" w:hAnsi="Arial" w:cs="Arial"/>
          <w:i/>
          <w:iCs/>
          <w:sz w:val="22"/>
          <w:szCs w:val="22"/>
        </w:rPr>
        <w:t>unsa</w:t>
      </w:r>
      <w:proofErr w:type="spellEnd"/>
      <w:r>
        <w:rPr>
          <w:rFonts w:ascii="Arial" w:eastAsia="Arial" w:hAnsi="Arial" w:cs="Arial"/>
          <w:i/>
          <w:iCs/>
          <w:sz w:val="22"/>
          <w:szCs w:val="22"/>
        </w:rPr>
        <w:t xml:space="preserve"> lang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kulang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gamiton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pagluto</w:t>
      </w:r>
      <w:proofErr w:type="spellEnd"/>
      <w:r>
        <w:rPr>
          <w:rFonts w:ascii="Arial" w:eastAsia="Arial" w:hAnsi="Arial" w:cs="Arial"/>
          <w:i/>
          <w:iCs/>
          <w:sz w:val="22"/>
          <w:szCs w:val="22"/>
        </w:rPr>
        <w:t>.”</w:t>
      </w:r>
      <w:r>
        <w:rPr>
          <w:rFonts w:ascii="Arial" w:eastAsia="Arial" w:hAnsi="Arial" w:cs="Arial"/>
          <w:sz w:val="22"/>
          <w:szCs w:val="22"/>
        </w:rPr>
        <w:t xml:space="preserve"> [Just prioritize what is needed, only what’s lacking or needed for cooking.] -P5</w:t>
      </w:r>
    </w:p>
    <w:p w14:paraId="1FEEA7C8" w14:textId="77777777" w:rsidR="000153FD" w:rsidRDefault="000153FD">
      <w:pPr>
        <w:spacing w:line="240" w:lineRule="auto"/>
        <w:ind w:left="720"/>
        <w:jc w:val="both"/>
        <w:rPr>
          <w:rFonts w:ascii="Arial" w:eastAsia="Arial" w:hAnsi="Arial" w:cs="Arial"/>
          <w:sz w:val="22"/>
          <w:szCs w:val="22"/>
        </w:rPr>
      </w:pPr>
    </w:p>
    <w:p w14:paraId="21A75AA8"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 xml:space="preserve">The data suggest that inventory management plays a central role in cost control for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with a strong focus on minimizing waste and optimizing stock levels. Vendors rely on manual systems like weighing and measuring ingredients to ensure they purchase only what is necessary for daily production, thereby avoiding overstocking or spoilage. This approach helps them maintain profitability by aligning purchases with actual sales needs. Regular inventory checks and adjustments to stock ensure that vendors are responsive to fluctuating market conditions and can adapt quickly without compromising product quality. These practices highlight that, even without advanced technology, a simple, well-organized inventory system enables small food businesses to manage their resources efficiently and reduce unnecessary costs.</w:t>
      </w:r>
    </w:p>
    <w:p w14:paraId="2C4D9EF2"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 xml:space="preserve">In the member checking process, all participants confirmed that the inventory management practices described in the study accurately reflect their daily operations. Vendors verified that they consistently measure ingredients, perform weekly inventory checks, and make purchases based on demand to avoid surplus. P8 particularly emphasized that unused ingredients are preserved for future use, ensuring that nothing is wasted. These confirmations from the vendors align with the findings, validating the accuracy of the data collected and reinforcing the consistency of their inventory management practices. </w:t>
      </w:r>
    </w:p>
    <w:p w14:paraId="38D7816E"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 xml:space="preserve">The data indicates that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use a systematic yet informal approach to inventory management, focusing on weighing ingredients and measuring portions to ensure minimal waste and proper stock levels. Vendors engage in weekly inventory checks and adjust their purchases based on observed demand, which helps manage costs </w:t>
      </w:r>
      <w:r>
        <w:rPr>
          <w:rFonts w:ascii="Arial" w:eastAsia="Arial" w:hAnsi="Arial" w:cs="Arial"/>
          <w:sz w:val="22"/>
          <w:szCs w:val="22"/>
        </w:rPr>
        <w:lastRenderedPageBreak/>
        <w:t>and avoid overstocking. By purchasing only what is necessary for production, and making adjustments based on fluctuations in demand or ingredients prices, they effectively reduce waste and maintain cost efficiency. Despite not using formal inventory software, the practice of manual tracking is sufficient for these vendors, helping them meet daily production needs without overcommitting to excessive stock, thus maintaining profitability.</w:t>
      </w:r>
    </w:p>
    <w:p w14:paraId="3E8D38CB" w14:textId="31696D27" w:rsidR="000153FD" w:rsidRDefault="00000000">
      <w:pPr>
        <w:spacing w:line="480" w:lineRule="auto"/>
        <w:ind w:firstLine="720"/>
        <w:jc w:val="both"/>
        <w:rPr>
          <w:rFonts w:ascii="Arial" w:eastAsia="Arial" w:hAnsi="Arial" w:cs="Arial"/>
          <w:sz w:val="22"/>
          <w:szCs w:val="22"/>
        </w:rPr>
      </w:pPr>
      <w:proofErr w:type="spellStart"/>
      <w:r>
        <w:rPr>
          <w:rFonts w:ascii="Arial" w:eastAsia="Arial" w:hAnsi="Arial" w:cs="Arial"/>
          <w:sz w:val="22"/>
          <w:szCs w:val="22"/>
        </w:rPr>
        <w:t>Raysid</w:t>
      </w:r>
      <w:proofErr w:type="spellEnd"/>
      <w:r>
        <w:rPr>
          <w:rFonts w:ascii="Arial" w:eastAsia="Arial" w:hAnsi="Arial" w:cs="Arial"/>
          <w:sz w:val="22"/>
          <w:szCs w:val="22"/>
        </w:rPr>
        <w:t xml:space="preserve"> </w:t>
      </w:r>
      <w:r w:rsidR="003F438A">
        <w:rPr>
          <w:rFonts w:ascii="Arial" w:eastAsia="Arial" w:hAnsi="Arial" w:cs="Arial"/>
          <w:sz w:val="22"/>
          <w:szCs w:val="22"/>
        </w:rPr>
        <w:t>and</w:t>
      </w:r>
      <w:r>
        <w:rPr>
          <w:rFonts w:ascii="Arial" w:eastAsia="Arial" w:hAnsi="Arial" w:cs="Arial"/>
          <w:sz w:val="22"/>
          <w:szCs w:val="22"/>
        </w:rPr>
        <w:t xml:space="preserve"> Arifin (2021) findings highlight that effective inventory control and production planning significantly improve cost efficiency in small food enterprises, which aligns with the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practice of buying only what is needed for daily production. Their emphasis on minimizing waste and optimizing stock mirrors the vendors’ manual weighing and portioning methods observed in the study. </w:t>
      </w:r>
      <w:proofErr w:type="gramStart"/>
      <w:r>
        <w:rPr>
          <w:rFonts w:ascii="Arial" w:eastAsia="Arial" w:hAnsi="Arial" w:cs="Arial"/>
          <w:sz w:val="22"/>
          <w:szCs w:val="22"/>
        </w:rPr>
        <w:t>This  supports</w:t>
      </w:r>
      <w:proofErr w:type="gramEnd"/>
      <w:r>
        <w:rPr>
          <w:rFonts w:ascii="Arial" w:eastAsia="Arial" w:hAnsi="Arial" w:cs="Arial"/>
          <w:sz w:val="22"/>
          <w:szCs w:val="22"/>
        </w:rPr>
        <w:t xml:space="preserve"> the conclusion that even simple, informal inventory systems can enhance profitability when consistency applied.</w:t>
      </w:r>
    </w:p>
    <w:p w14:paraId="4AC8A9CC" w14:textId="4E0874C7"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 xml:space="preserve">Ghosh </w:t>
      </w:r>
      <w:r w:rsidR="00980775">
        <w:rPr>
          <w:rFonts w:ascii="Arial" w:eastAsia="Arial" w:hAnsi="Arial" w:cs="Arial"/>
          <w:sz w:val="22"/>
          <w:szCs w:val="22"/>
        </w:rPr>
        <w:t>and</w:t>
      </w:r>
      <w:r>
        <w:rPr>
          <w:rFonts w:ascii="Arial" w:eastAsia="Arial" w:hAnsi="Arial" w:cs="Arial"/>
          <w:sz w:val="22"/>
          <w:szCs w:val="22"/>
        </w:rPr>
        <w:t xml:space="preserve"> Bhowmick </w:t>
      </w:r>
      <w:r w:rsidR="00980775">
        <w:rPr>
          <w:rFonts w:ascii="Arial" w:eastAsia="Arial" w:hAnsi="Arial" w:cs="Arial"/>
          <w:sz w:val="22"/>
          <w:szCs w:val="22"/>
        </w:rPr>
        <w:t xml:space="preserve">(2022) </w:t>
      </w:r>
      <w:proofErr w:type="gramStart"/>
      <w:r>
        <w:rPr>
          <w:rFonts w:ascii="Arial" w:eastAsia="Arial" w:hAnsi="Arial" w:cs="Arial"/>
          <w:sz w:val="22"/>
          <w:szCs w:val="22"/>
        </w:rPr>
        <w:t>explains</w:t>
      </w:r>
      <w:proofErr w:type="gramEnd"/>
      <w:r>
        <w:rPr>
          <w:rFonts w:ascii="Arial" w:eastAsia="Arial" w:hAnsi="Arial" w:cs="Arial"/>
          <w:sz w:val="22"/>
          <w:szCs w:val="22"/>
        </w:rPr>
        <w:t xml:space="preserve"> that traditional food MSMEs rely on practical, experience-based inventory methods to manage costs, directly matching the vendors’ habit of weekly inventory checks and demand-based purchasing. Their study also shows that cost performance improves when businesses avoid overstocking, which is consistent with the vendors’ efforts to prevent waste and preserve unused ingredients. This relevance confirms that manual, low-tech inventory practices remain effective for small-scale food businesses in controlling expenses and maintaining profit.</w:t>
      </w:r>
    </w:p>
    <w:p w14:paraId="0F26E016" w14:textId="7F87146B" w:rsidR="000153FD" w:rsidRDefault="00667302">
      <w:pPr>
        <w:spacing w:line="480" w:lineRule="auto"/>
        <w:ind w:firstLine="720"/>
        <w:jc w:val="both"/>
        <w:rPr>
          <w:rFonts w:ascii="Arial" w:eastAsia="Arial" w:hAnsi="Arial" w:cs="Arial"/>
          <w:sz w:val="22"/>
          <w:szCs w:val="22"/>
        </w:rPr>
      </w:pPr>
      <w:r w:rsidRPr="00667302">
        <w:rPr>
          <w:rFonts w:ascii="Arial" w:eastAsia="Arial" w:hAnsi="Arial" w:cs="Arial"/>
          <w:i/>
          <w:iCs/>
          <w:sz w:val="22"/>
          <w:szCs w:val="22"/>
        </w:rPr>
        <w:t>Regulating Production</w:t>
      </w:r>
      <w:r>
        <w:rPr>
          <w:rFonts w:ascii="Arial" w:eastAsia="Arial" w:hAnsi="Arial" w:cs="Arial"/>
          <w:i/>
          <w:iCs/>
          <w:sz w:val="22"/>
          <w:szCs w:val="22"/>
        </w:rPr>
        <w:t>.</w:t>
      </w:r>
      <w:r>
        <w:rPr>
          <w:rFonts w:ascii="Arial" w:eastAsia="Arial" w:hAnsi="Arial" w:cs="Arial"/>
          <w:sz w:val="22"/>
          <w:szCs w:val="22"/>
        </w:rPr>
        <w:t xml:space="preserve"> </w:t>
      </w:r>
      <w:r w:rsidR="001E2C6C" w:rsidRPr="001E2C6C">
        <w:rPr>
          <w:rFonts w:ascii="Arial" w:eastAsia="Arial" w:hAnsi="Arial" w:cs="Arial"/>
          <w:sz w:val="22"/>
          <w:szCs w:val="22"/>
        </w:rPr>
        <w:t>Regulating Production captures the practice of cooking only according to expected demand or confirmed orders. Vendors intentionally limit production when prices are high or when demand is uncertain to avoid spoilage, unsold products, and wasted capital. This strategy ensures cost-efficiency by aligning output with market patterns.</w:t>
      </w:r>
    </w:p>
    <w:p w14:paraId="616F71D3" w14:textId="77777777" w:rsidR="000153FD" w:rsidRDefault="00000000" w:rsidP="009437D5">
      <w:pPr>
        <w:spacing w:line="240" w:lineRule="auto"/>
        <w:ind w:left="720" w:right="680"/>
        <w:jc w:val="both"/>
        <w:rPr>
          <w:rFonts w:ascii="Arial" w:eastAsia="Arial" w:hAnsi="Arial" w:cs="Arial"/>
          <w:sz w:val="22"/>
          <w:szCs w:val="22"/>
        </w:rPr>
      </w:pPr>
      <w:r>
        <w:rPr>
          <w:rFonts w:ascii="Arial" w:eastAsia="Arial" w:hAnsi="Arial" w:cs="Arial"/>
          <w:i/>
          <w:iCs/>
          <w:sz w:val="22"/>
          <w:szCs w:val="22"/>
        </w:rPr>
        <w:lastRenderedPageBreak/>
        <w:t xml:space="preserve">“Diba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sugod</w:t>
      </w:r>
      <w:proofErr w:type="spellEnd"/>
      <w:r>
        <w:rPr>
          <w:rFonts w:ascii="Arial" w:eastAsia="Arial" w:hAnsi="Arial" w:cs="Arial"/>
          <w:i/>
          <w:iCs/>
          <w:sz w:val="22"/>
          <w:szCs w:val="22"/>
        </w:rPr>
        <w:t>, ma-</w:t>
      </w:r>
      <w:proofErr w:type="spellStart"/>
      <w:r>
        <w:rPr>
          <w:rFonts w:ascii="Arial" w:eastAsia="Arial" w:hAnsi="Arial" w:cs="Arial"/>
          <w:i/>
          <w:iCs/>
          <w:sz w:val="22"/>
          <w:szCs w:val="22"/>
        </w:rPr>
        <w:t>bana</w:t>
      </w:r>
      <w:proofErr w:type="spellEnd"/>
      <w:r>
        <w:rPr>
          <w:rFonts w:ascii="Arial" w:eastAsia="Arial" w:hAnsi="Arial" w:cs="Arial"/>
          <w:i/>
          <w:iCs/>
          <w:sz w:val="22"/>
          <w:szCs w:val="22"/>
        </w:rPr>
        <w:t>-</w:t>
      </w:r>
      <w:proofErr w:type="spellStart"/>
      <w:r>
        <w:rPr>
          <w:rFonts w:ascii="Arial" w:eastAsia="Arial" w:hAnsi="Arial" w:cs="Arial"/>
          <w:i/>
          <w:iCs/>
          <w:sz w:val="22"/>
          <w:szCs w:val="22"/>
        </w:rPr>
        <w:t>bana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unsa’y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halinon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pananglitan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karon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maka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luto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ko’g</w:t>
      </w:r>
      <w:proofErr w:type="spellEnd"/>
      <w:r>
        <w:rPr>
          <w:rFonts w:ascii="Arial" w:eastAsia="Arial" w:hAnsi="Arial" w:cs="Arial"/>
          <w:i/>
          <w:iCs/>
          <w:sz w:val="22"/>
          <w:szCs w:val="22"/>
        </w:rPr>
        <w:t xml:space="preserve"> isa ka </w:t>
      </w:r>
      <w:proofErr w:type="spellStart"/>
      <w:r>
        <w:rPr>
          <w:rFonts w:ascii="Arial" w:eastAsia="Arial" w:hAnsi="Arial" w:cs="Arial"/>
          <w:i/>
          <w:iCs/>
          <w:sz w:val="22"/>
          <w:szCs w:val="22"/>
        </w:rPr>
        <w:t>lutoan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unya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proofErr w:type="gramStart"/>
      <w:r>
        <w:rPr>
          <w:rFonts w:ascii="Arial" w:eastAsia="Arial" w:hAnsi="Arial" w:cs="Arial"/>
          <w:i/>
          <w:iCs/>
          <w:sz w:val="22"/>
          <w:szCs w:val="22"/>
        </w:rPr>
        <w:t>siya’y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dali</w:t>
      </w:r>
      <w:proofErr w:type="spellEnd"/>
      <w:proofErr w:type="gramEnd"/>
      <w:r>
        <w:rPr>
          <w:rFonts w:ascii="Arial" w:eastAsia="Arial" w:hAnsi="Arial" w:cs="Arial"/>
          <w:i/>
          <w:iCs/>
          <w:sz w:val="22"/>
          <w:szCs w:val="22"/>
        </w:rPr>
        <w:t xml:space="preserve"> kay </w:t>
      </w:r>
      <w:proofErr w:type="spellStart"/>
      <w:r>
        <w:rPr>
          <w:rFonts w:ascii="Arial" w:eastAsia="Arial" w:hAnsi="Arial" w:cs="Arial"/>
          <w:i/>
          <w:iCs/>
          <w:sz w:val="22"/>
          <w:szCs w:val="22"/>
        </w:rPr>
        <w:t>kay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mahurot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ingana</w:t>
      </w:r>
      <w:proofErr w:type="spellEnd"/>
      <w:r>
        <w:rPr>
          <w:rFonts w:ascii="Arial" w:eastAsia="Arial" w:hAnsi="Arial" w:cs="Arial"/>
          <w:i/>
          <w:iCs/>
          <w:sz w:val="22"/>
          <w:szCs w:val="22"/>
        </w:rPr>
        <w:t xml:space="preserve"> ka </w:t>
      </w:r>
      <w:proofErr w:type="spellStart"/>
      <w:r>
        <w:rPr>
          <w:rFonts w:ascii="Arial" w:eastAsia="Arial" w:hAnsi="Arial" w:cs="Arial"/>
          <w:i/>
          <w:iCs/>
          <w:sz w:val="22"/>
          <w:szCs w:val="22"/>
        </w:rPr>
        <w:t>lutuan</w:t>
      </w:r>
      <w:proofErr w:type="spellEnd"/>
      <w:r>
        <w:rPr>
          <w:rFonts w:ascii="Arial" w:eastAsia="Arial" w:hAnsi="Arial" w:cs="Arial"/>
          <w:i/>
          <w:iCs/>
          <w:sz w:val="22"/>
          <w:szCs w:val="22"/>
        </w:rPr>
        <w:t xml:space="preserve">. So </w:t>
      </w:r>
      <w:proofErr w:type="spellStart"/>
      <w:r>
        <w:rPr>
          <w:rFonts w:ascii="Arial" w:eastAsia="Arial" w:hAnsi="Arial" w:cs="Arial"/>
          <w:i/>
          <w:iCs/>
          <w:sz w:val="22"/>
          <w:szCs w:val="22"/>
        </w:rPr>
        <w:t>mao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aside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usahay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man </w:t>
      </w:r>
      <w:proofErr w:type="spellStart"/>
      <w:r>
        <w:rPr>
          <w:rFonts w:ascii="Arial" w:eastAsia="Arial" w:hAnsi="Arial" w:cs="Arial"/>
          <w:i/>
          <w:iCs/>
          <w:sz w:val="22"/>
          <w:szCs w:val="22"/>
        </w:rPr>
        <w:t>gud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order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bilao</w:t>
      </w:r>
      <w:proofErr w:type="spellEnd"/>
      <w:r>
        <w:rPr>
          <w:rFonts w:ascii="Arial" w:eastAsia="Arial" w:hAnsi="Arial" w:cs="Arial"/>
          <w:i/>
          <w:iCs/>
          <w:sz w:val="22"/>
          <w:szCs w:val="22"/>
        </w:rPr>
        <w:t xml:space="preserve">, so ug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pu’y</w:t>
      </w:r>
      <w:proofErr w:type="spellEnd"/>
      <w:r>
        <w:rPr>
          <w:rFonts w:ascii="Arial" w:eastAsia="Arial" w:hAnsi="Arial" w:cs="Arial"/>
          <w:i/>
          <w:iCs/>
          <w:sz w:val="22"/>
          <w:szCs w:val="22"/>
        </w:rPr>
        <w:t xml:space="preserve"> ma-order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bilao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to- mag additional lang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ko ana. So </w:t>
      </w:r>
      <w:proofErr w:type="spellStart"/>
      <w:r>
        <w:rPr>
          <w:rFonts w:ascii="Arial" w:eastAsia="Arial" w:hAnsi="Arial" w:cs="Arial"/>
          <w:i/>
          <w:iCs/>
          <w:sz w:val="22"/>
          <w:szCs w:val="22"/>
        </w:rPr>
        <w:t>mao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w:t>
      </w:r>
      <w:proofErr w:type="spellStart"/>
      <w:proofErr w:type="gramStart"/>
      <w:r>
        <w:rPr>
          <w:rFonts w:ascii="Arial" w:eastAsia="Arial" w:hAnsi="Arial" w:cs="Arial"/>
          <w:i/>
          <w:iCs/>
          <w:sz w:val="22"/>
          <w:szCs w:val="22"/>
        </w:rPr>
        <w:t>gyu’y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ingon</w:t>
      </w:r>
      <w:proofErr w:type="spellEnd"/>
      <w:proofErr w:type="gram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mabilin</w:t>
      </w:r>
      <w:proofErr w:type="spellEnd"/>
      <w:r>
        <w:rPr>
          <w:rFonts w:ascii="Arial" w:eastAsia="Arial" w:hAnsi="Arial" w:cs="Arial"/>
          <w:i/>
          <w:iCs/>
          <w:sz w:val="22"/>
          <w:szCs w:val="22"/>
        </w:rPr>
        <w:t xml:space="preserve">, isa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ka tub </w:t>
      </w:r>
      <w:proofErr w:type="spellStart"/>
      <w:r>
        <w:rPr>
          <w:rFonts w:ascii="Arial" w:eastAsia="Arial" w:hAnsi="Arial" w:cs="Arial"/>
          <w:i/>
          <w:iCs/>
          <w:sz w:val="22"/>
          <w:szCs w:val="22"/>
        </w:rPr>
        <w:t>amoa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kan</w:t>
      </w:r>
      <w:proofErr w:type="spellEnd"/>
      <w:r>
        <w:rPr>
          <w:rFonts w:ascii="Arial" w:eastAsia="Arial" w:hAnsi="Arial" w:cs="Arial"/>
          <w:i/>
          <w:iCs/>
          <w:sz w:val="22"/>
          <w:szCs w:val="22"/>
        </w:rPr>
        <w:t xml:space="preserve">-on </w:t>
      </w:r>
      <w:proofErr w:type="spellStart"/>
      <w:r>
        <w:rPr>
          <w:rFonts w:ascii="Arial" w:eastAsia="Arial" w:hAnsi="Arial" w:cs="Arial"/>
          <w:i/>
          <w:iCs/>
          <w:sz w:val="22"/>
          <w:szCs w:val="22"/>
        </w:rPr>
        <w:t>unya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katong</w:t>
      </w:r>
      <w:proofErr w:type="spellEnd"/>
      <w:r>
        <w:rPr>
          <w:rFonts w:ascii="Arial" w:eastAsia="Arial" w:hAnsi="Arial" w:cs="Arial"/>
          <w:i/>
          <w:iCs/>
          <w:sz w:val="22"/>
          <w:szCs w:val="22"/>
        </w:rPr>
        <w:t xml:space="preserve"> isa ka tub </w:t>
      </w:r>
      <w:proofErr w:type="spellStart"/>
      <w:r>
        <w:rPr>
          <w:rFonts w:ascii="Arial" w:eastAsia="Arial" w:hAnsi="Arial" w:cs="Arial"/>
          <w:i/>
          <w:iCs/>
          <w:sz w:val="22"/>
          <w:szCs w:val="22"/>
        </w:rPr>
        <w:t>sobra</w:t>
      </w:r>
      <w:proofErr w:type="spellEnd"/>
      <w:r>
        <w:rPr>
          <w:rFonts w:ascii="Arial" w:eastAsia="Arial" w:hAnsi="Arial" w:cs="Arial"/>
          <w:i/>
          <w:iCs/>
          <w:sz w:val="22"/>
          <w:szCs w:val="22"/>
        </w:rPr>
        <w:t xml:space="preserve"> naman </w:t>
      </w:r>
      <w:proofErr w:type="spellStart"/>
      <w:r>
        <w:rPr>
          <w:rFonts w:ascii="Arial" w:eastAsia="Arial" w:hAnsi="Arial" w:cs="Arial"/>
          <w:i/>
          <w:iCs/>
          <w:sz w:val="22"/>
          <w:szCs w:val="22"/>
        </w:rPr>
        <w:t>kay’to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profit </w:t>
      </w:r>
      <w:proofErr w:type="spellStart"/>
      <w:r>
        <w:rPr>
          <w:rFonts w:ascii="Arial" w:eastAsia="Arial" w:hAnsi="Arial" w:cs="Arial"/>
          <w:i/>
          <w:iCs/>
          <w:sz w:val="22"/>
          <w:szCs w:val="22"/>
        </w:rPr>
        <w:t>pero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kuan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jud</w:t>
      </w:r>
      <w:proofErr w:type="spellEnd"/>
      <w:r>
        <w:rPr>
          <w:rFonts w:ascii="Arial" w:eastAsia="Arial" w:hAnsi="Arial" w:cs="Arial"/>
          <w:i/>
          <w:iCs/>
          <w:sz w:val="22"/>
          <w:szCs w:val="22"/>
        </w:rPr>
        <w:t xml:space="preserve"> </w:t>
      </w:r>
      <w:proofErr w:type="spellStart"/>
      <w:proofErr w:type="gram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proofErr w:type="gramEnd"/>
      <w:r>
        <w:rPr>
          <w:rFonts w:ascii="Arial" w:eastAsia="Arial" w:hAnsi="Arial" w:cs="Arial"/>
          <w:i/>
          <w:iCs/>
          <w:sz w:val="22"/>
          <w:szCs w:val="22"/>
        </w:rPr>
        <w:t xml:space="preserve"> </w:t>
      </w:r>
      <w:proofErr w:type="spellStart"/>
      <w:r>
        <w:rPr>
          <w:rFonts w:ascii="Arial" w:eastAsia="Arial" w:hAnsi="Arial" w:cs="Arial"/>
          <w:i/>
          <w:iCs/>
          <w:sz w:val="22"/>
          <w:szCs w:val="22"/>
        </w:rPr>
        <w:t>kanang</w:t>
      </w:r>
      <w:proofErr w:type="spellEnd"/>
      <w:r>
        <w:rPr>
          <w:rFonts w:ascii="Arial" w:eastAsia="Arial" w:hAnsi="Arial" w:cs="Arial"/>
          <w:i/>
          <w:iCs/>
          <w:sz w:val="22"/>
          <w:szCs w:val="22"/>
        </w:rPr>
        <w:t xml:space="preserve"> di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ingon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very rare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panghitabo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amoang</w:t>
      </w:r>
      <w:proofErr w:type="spellEnd"/>
      <w:r>
        <w:rPr>
          <w:rFonts w:ascii="Arial" w:eastAsia="Arial" w:hAnsi="Arial" w:cs="Arial"/>
          <w:i/>
          <w:iCs/>
          <w:sz w:val="22"/>
          <w:szCs w:val="22"/>
        </w:rPr>
        <w:t xml:space="preserve"> business kay </w:t>
      </w:r>
      <w:proofErr w:type="spellStart"/>
      <w:r>
        <w:rPr>
          <w:rFonts w:ascii="Arial" w:eastAsia="Arial" w:hAnsi="Arial" w:cs="Arial"/>
          <w:i/>
          <w:iCs/>
          <w:sz w:val="22"/>
          <w:szCs w:val="22"/>
        </w:rPr>
        <w:t>mao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raman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ako</w:t>
      </w:r>
      <w:proofErr w:type="spellEnd"/>
      <w:r>
        <w:rPr>
          <w:rFonts w:ascii="Arial" w:eastAsia="Arial" w:hAnsi="Arial" w:cs="Arial"/>
          <w:i/>
          <w:iCs/>
          <w:sz w:val="22"/>
          <w:szCs w:val="22"/>
        </w:rPr>
        <w:t xml:space="preserve"> man </w:t>
      </w:r>
      <w:proofErr w:type="spellStart"/>
      <w:r>
        <w:rPr>
          <w:rFonts w:ascii="Arial" w:eastAsia="Arial" w:hAnsi="Arial" w:cs="Arial"/>
          <w:i/>
          <w:iCs/>
          <w:sz w:val="22"/>
          <w:szCs w:val="22"/>
        </w:rPr>
        <w:t>gu’ng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w:t>
      </w:r>
      <w:proofErr w:type="spellEnd"/>
      <w:r>
        <w:rPr>
          <w:rFonts w:ascii="Arial" w:eastAsia="Arial" w:hAnsi="Arial" w:cs="Arial"/>
          <w:i/>
          <w:iCs/>
          <w:sz w:val="22"/>
          <w:szCs w:val="22"/>
        </w:rPr>
        <w:t xml:space="preserve">-consider </w:t>
      </w:r>
      <w:proofErr w:type="spellStart"/>
      <w:r>
        <w:rPr>
          <w:rFonts w:ascii="Arial" w:eastAsia="Arial" w:hAnsi="Arial" w:cs="Arial"/>
          <w:i/>
          <w:iCs/>
          <w:sz w:val="22"/>
          <w:szCs w:val="22"/>
        </w:rPr>
        <w:t>gud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pagluto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namo</w:t>
      </w:r>
      <w:proofErr w:type="spellEnd"/>
      <w:r>
        <w:rPr>
          <w:rFonts w:ascii="Arial" w:eastAsia="Arial" w:hAnsi="Arial" w:cs="Arial"/>
          <w:i/>
          <w:iCs/>
          <w:sz w:val="22"/>
          <w:szCs w:val="22"/>
        </w:rPr>
        <w:t xml:space="preserve"> para </w:t>
      </w:r>
      <w:proofErr w:type="spellStart"/>
      <w:r>
        <w:rPr>
          <w:rFonts w:ascii="Arial" w:eastAsia="Arial" w:hAnsi="Arial" w:cs="Arial"/>
          <w:i/>
          <w:iCs/>
          <w:sz w:val="22"/>
          <w:szCs w:val="22"/>
        </w:rPr>
        <w:t>maayo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sya’g</w:t>
      </w:r>
      <w:proofErr w:type="spellEnd"/>
      <w:r>
        <w:rPr>
          <w:rFonts w:ascii="Arial" w:eastAsia="Arial" w:hAnsi="Arial" w:cs="Arial"/>
          <w:i/>
          <w:iCs/>
          <w:sz w:val="22"/>
          <w:szCs w:val="22"/>
        </w:rPr>
        <w:t xml:space="preserve"> [quality]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tao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ingon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bahaw</w:t>
      </w:r>
      <w:proofErr w:type="spellEnd"/>
      <w:r>
        <w:rPr>
          <w:rFonts w:ascii="Arial" w:eastAsia="Arial" w:hAnsi="Arial" w:cs="Arial"/>
          <w:i/>
          <w:iCs/>
          <w:sz w:val="22"/>
          <w:szCs w:val="22"/>
        </w:rPr>
        <w:t>.”</w:t>
      </w:r>
      <w:r>
        <w:rPr>
          <w:rFonts w:ascii="Arial" w:eastAsia="Arial" w:hAnsi="Arial" w:cs="Arial"/>
          <w:sz w:val="22"/>
          <w:szCs w:val="22"/>
        </w:rPr>
        <w:t xml:space="preserve"> [From the beginning, I’ve learned to estimate what sells. For example, if today I cook one batch, and that batch always sells quickly, then that’s what I follow–one batch at home a time. Sometimes we also get orders in </w:t>
      </w:r>
      <w:proofErr w:type="spellStart"/>
      <w:r>
        <w:rPr>
          <w:rFonts w:ascii="Arial" w:eastAsia="Arial" w:hAnsi="Arial" w:cs="Arial"/>
          <w:sz w:val="22"/>
          <w:szCs w:val="22"/>
        </w:rPr>
        <w:t>bilao</w:t>
      </w:r>
      <w:proofErr w:type="spellEnd"/>
      <w:r>
        <w:rPr>
          <w:rFonts w:ascii="Arial" w:eastAsia="Arial" w:hAnsi="Arial" w:cs="Arial"/>
          <w:sz w:val="22"/>
          <w:szCs w:val="22"/>
        </w:rPr>
        <w:t xml:space="preserve">, so when there are </w:t>
      </w:r>
      <w:proofErr w:type="spellStart"/>
      <w:r>
        <w:rPr>
          <w:rFonts w:ascii="Arial" w:eastAsia="Arial" w:hAnsi="Arial" w:cs="Arial"/>
          <w:sz w:val="22"/>
          <w:szCs w:val="22"/>
        </w:rPr>
        <w:t>bilao</w:t>
      </w:r>
      <w:proofErr w:type="spellEnd"/>
      <w:r>
        <w:rPr>
          <w:rFonts w:ascii="Arial" w:eastAsia="Arial" w:hAnsi="Arial" w:cs="Arial"/>
          <w:sz w:val="22"/>
          <w:szCs w:val="22"/>
        </w:rPr>
        <w:t xml:space="preserve"> orders, I just add extra for those. That’s when leftovers can happen, but usually only one tub, and </w:t>
      </w:r>
      <w:proofErr w:type="gramStart"/>
      <w:r>
        <w:rPr>
          <w:rFonts w:ascii="Arial" w:eastAsia="Arial" w:hAnsi="Arial" w:cs="Arial"/>
          <w:sz w:val="22"/>
          <w:szCs w:val="22"/>
        </w:rPr>
        <w:t>we  just</w:t>
      </w:r>
      <w:proofErr w:type="gramEnd"/>
      <w:r>
        <w:rPr>
          <w:rFonts w:ascii="Arial" w:eastAsia="Arial" w:hAnsi="Arial" w:cs="Arial"/>
          <w:sz w:val="22"/>
          <w:szCs w:val="22"/>
        </w:rPr>
        <w:t xml:space="preserve"> eat that at home. If there’s another tub left and that’s already profit, that’s fine–but that rarely happens in our business because we really make sure to cook properly so customers get wood-quality, fresh food, not something stale.] -P7</w:t>
      </w:r>
    </w:p>
    <w:p w14:paraId="0B6E9096" w14:textId="13366E73" w:rsidR="000153FD" w:rsidRDefault="00000000" w:rsidP="009437D5">
      <w:pPr>
        <w:spacing w:line="240" w:lineRule="auto"/>
        <w:ind w:left="720" w:right="680"/>
        <w:jc w:val="both"/>
        <w:rPr>
          <w:rFonts w:ascii="Arial" w:eastAsia="Arial" w:hAnsi="Arial" w:cs="Arial"/>
          <w:sz w:val="22"/>
          <w:szCs w:val="22"/>
        </w:rPr>
      </w:pPr>
      <w:r>
        <w:rPr>
          <w:rFonts w:ascii="Arial" w:eastAsia="Arial" w:hAnsi="Arial" w:cs="Arial"/>
          <w:i/>
          <w:iCs/>
          <w:sz w:val="22"/>
          <w:szCs w:val="22"/>
        </w:rPr>
        <w:t xml:space="preserve">“Para ma-sure lang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man </w:t>
      </w:r>
      <w:proofErr w:type="spellStart"/>
      <w:r>
        <w:rPr>
          <w:rFonts w:ascii="Arial" w:eastAsia="Arial" w:hAnsi="Arial" w:cs="Arial"/>
          <w:i/>
          <w:iCs/>
          <w:sz w:val="22"/>
          <w:szCs w:val="22"/>
        </w:rPr>
        <w:t>gali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sobra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pero</w:t>
      </w:r>
      <w:proofErr w:type="spellEnd"/>
      <w:r>
        <w:rPr>
          <w:rFonts w:ascii="Arial" w:eastAsia="Arial" w:hAnsi="Arial" w:cs="Arial"/>
          <w:i/>
          <w:iCs/>
          <w:sz w:val="22"/>
          <w:szCs w:val="22"/>
        </w:rPr>
        <w:t xml:space="preserve"> gam</w:t>
      </w:r>
      <w:r w:rsidR="00336265">
        <w:rPr>
          <w:rFonts w:ascii="Arial" w:eastAsia="Arial" w:hAnsi="Arial" w:cs="Arial"/>
          <w:i/>
          <w:iCs/>
          <w:sz w:val="22"/>
          <w:szCs w:val="22"/>
        </w:rPr>
        <w:t>a</w:t>
      </w:r>
      <w:r>
        <w:rPr>
          <w:rFonts w:ascii="Arial" w:eastAsia="Arial" w:hAnsi="Arial" w:cs="Arial"/>
          <w:i/>
          <w:iCs/>
          <w:sz w:val="22"/>
          <w:szCs w:val="22"/>
        </w:rPr>
        <w:t xml:space="preserve">y lang– para </w:t>
      </w:r>
      <w:proofErr w:type="spellStart"/>
      <w:r>
        <w:rPr>
          <w:rFonts w:ascii="Arial" w:eastAsia="Arial" w:hAnsi="Arial" w:cs="Arial"/>
          <w:i/>
          <w:iCs/>
          <w:sz w:val="22"/>
          <w:szCs w:val="22"/>
        </w:rPr>
        <w:t>wala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masayang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didto</w:t>
      </w:r>
      <w:proofErr w:type="spellEnd"/>
      <w:r>
        <w:rPr>
          <w:rFonts w:ascii="Arial" w:eastAsia="Arial" w:hAnsi="Arial" w:cs="Arial"/>
          <w:i/>
          <w:iCs/>
          <w:sz w:val="22"/>
          <w:szCs w:val="22"/>
        </w:rPr>
        <w:t xml:space="preserve"> ko </w:t>
      </w:r>
      <w:proofErr w:type="spellStart"/>
      <w:r>
        <w:rPr>
          <w:rFonts w:ascii="Arial" w:eastAsia="Arial" w:hAnsi="Arial" w:cs="Arial"/>
          <w:i/>
          <w:iCs/>
          <w:sz w:val="22"/>
          <w:szCs w:val="22"/>
        </w:rPr>
        <w:t>magsugod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pagkuha</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kamanting</w:t>
      </w:r>
      <w:proofErr w:type="spellEnd"/>
      <w:r>
        <w:rPr>
          <w:rFonts w:ascii="Arial" w:eastAsia="Arial" w:hAnsi="Arial" w:cs="Arial"/>
          <w:i/>
          <w:iCs/>
          <w:sz w:val="22"/>
          <w:szCs w:val="22"/>
        </w:rPr>
        <w:t xml:space="preserve">, like ug </w:t>
      </w:r>
      <w:proofErr w:type="spellStart"/>
      <w:r>
        <w:rPr>
          <w:rFonts w:ascii="Arial" w:eastAsia="Arial" w:hAnsi="Arial" w:cs="Arial"/>
          <w:i/>
          <w:iCs/>
          <w:sz w:val="22"/>
          <w:szCs w:val="22"/>
        </w:rPr>
        <w:t>mao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kadaghanon</w:t>
      </w:r>
      <w:proofErr w:type="spellEnd"/>
      <w:r>
        <w:rPr>
          <w:rFonts w:ascii="Arial" w:eastAsia="Arial" w:hAnsi="Arial" w:cs="Arial"/>
          <w:i/>
          <w:iCs/>
          <w:sz w:val="22"/>
          <w:szCs w:val="22"/>
        </w:rPr>
        <w:t xml:space="preserve">. For example, </w:t>
      </w:r>
      <w:proofErr w:type="spellStart"/>
      <w:r>
        <w:rPr>
          <w:rFonts w:ascii="Arial" w:eastAsia="Arial" w:hAnsi="Arial" w:cs="Arial"/>
          <w:i/>
          <w:iCs/>
          <w:sz w:val="22"/>
          <w:szCs w:val="22"/>
        </w:rPr>
        <w:t>mupalit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ko’g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duha</w:t>
      </w:r>
      <w:proofErr w:type="spellEnd"/>
      <w:r>
        <w:rPr>
          <w:rFonts w:ascii="Arial" w:eastAsia="Arial" w:hAnsi="Arial" w:cs="Arial"/>
          <w:i/>
          <w:iCs/>
          <w:sz w:val="22"/>
          <w:szCs w:val="22"/>
        </w:rPr>
        <w:t xml:space="preserve"> ka kilo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sugar </w:t>
      </w:r>
      <w:proofErr w:type="spellStart"/>
      <w:r>
        <w:rPr>
          <w:rFonts w:ascii="Arial" w:eastAsia="Arial" w:hAnsi="Arial" w:cs="Arial"/>
          <w:i/>
          <w:iCs/>
          <w:sz w:val="22"/>
          <w:szCs w:val="22"/>
        </w:rPr>
        <w:t>tas</w:t>
      </w:r>
      <w:proofErr w:type="spellEnd"/>
      <w:r>
        <w:rPr>
          <w:rFonts w:ascii="Arial" w:eastAsia="Arial" w:hAnsi="Arial" w:cs="Arial"/>
          <w:i/>
          <w:iCs/>
          <w:sz w:val="22"/>
          <w:szCs w:val="22"/>
        </w:rPr>
        <w:t xml:space="preserve"> one kilo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kinugay</w:t>
      </w:r>
      <w:proofErr w:type="spellEnd"/>
      <w:r>
        <w:rPr>
          <w:rFonts w:ascii="Arial" w:eastAsia="Arial" w:hAnsi="Arial" w:cs="Arial"/>
          <w:i/>
          <w:iCs/>
          <w:sz w:val="22"/>
          <w:szCs w:val="22"/>
        </w:rPr>
        <w:t xml:space="preserve"> then margarine ug </w:t>
      </w:r>
      <w:proofErr w:type="spellStart"/>
      <w:r>
        <w:rPr>
          <w:rFonts w:ascii="Arial" w:eastAsia="Arial" w:hAnsi="Arial" w:cs="Arial"/>
          <w:i/>
          <w:iCs/>
          <w:sz w:val="22"/>
          <w:szCs w:val="22"/>
        </w:rPr>
        <w:t>kanang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lubi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ing</w:t>
      </w:r>
      <w:proofErr w:type="spellEnd"/>
      <w:r>
        <w:rPr>
          <w:rFonts w:ascii="Arial" w:eastAsia="Arial" w:hAnsi="Arial" w:cs="Arial"/>
          <w:i/>
          <w:iCs/>
          <w:sz w:val="22"/>
          <w:szCs w:val="22"/>
        </w:rPr>
        <w:t xml:space="preserve">-ana,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bana-banaon</w:t>
      </w:r>
      <w:proofErr w:type="spellEnd"/>
      <w:r>
        <w:rPr>
          <w:rFonts w:ascii="Arial" w:eastAsia="Arial" w:hAnsi="Arial" w:cs="Arial"/>
          <w:i/>
          <w:iCs/>
          <w:sz w:val="22"/>
          <w:szCs w:val="22"/>
        </w:rPr>
        <w:t xml:space="preserve"> So mag base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kamanting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sobra</w:t>
      </w:r>
      <w:proofErr w:type="spellEnd"/>
      <w:r>
        <w:rPr>
          <w:rFonts w:ascii="Arial" w:eastAsia="Arial" w:hAnsi="Arial" w:cs="Arial"/>
          <w:i/>
          <w:iCs/>
          <w:sz w:val="22"/>
          <w:szCs w:val="22"/>
        </w:rPr>
        <w:t xml:space="preserve"> man </w:t>
      </w:r>
      <w:proofErr w:type="spellStart"/>
      <w:r>
        <w:rPr>
          <w:rFonts w:ascii="Arial" w:eastAsia="Arial" w:hAnsi="Arial" w:cs="Arial"/>
          <w:i/>
          <w:iCs/>
          <w:sz w:val="22"/>
          <w:szCs w:val="22"/>
        </w:rPr>
        <w:t>gani</w:t>
      </w:r>
      <w:proofErr w:type="spellEnd"/>
      <w:r>
        <w:rPr>
          <w:rFonts w:ascii="Arial" w:eastAsia="Arial" w:hAnsi="Arial" w:cs="Arial"/>
          <w:i/>
          <w:iCs/>
          <w:sz w:val="22"/>
          <w:szCs w:val="22"/>
        </w:rPr>
        <w:t xml:space="preserve">, mas </w:t>
      </w:r>
      <w:proofErr w:type="spellStart"/>
      <w:r>
        <w:rPr>
          <w:rFonts w:ascii="Arial" w:eastAsia="Arial" w:hAnsi="Arial" w:cs="Arial"/>
          <w:i/>
          <w:iCs/>
          <w:sz w:val="22"/>
          <w:szCs w:val="22"/>
        </w:rPr>
        <w:t>maayo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mu tam-is </w:t>
      </w:r>
      <w:proofErr w:type="spellStart"/>
      <w:r>
        <w:rPr>
          <w:rFonts w:ascii="Arial" w:eastAsia="Arial" w:hAnsi="Arial" w:cs="Arial"/>
          <w:i/>
          <w:iCs/>
          <w:sz w:val="22"/>
          <w:szCs w:val="22"/>
        </w:rPr>
        <w:t>kaysag</w:t>
      </w:r>
      <w:proofErr w:type="spellEnd"/>
      <w:r>
        <w:rPr>
          <w:rFonts w:ascii="Arial" w:eastAsia="Arial" w:hAnsi="Arial" w:cs="Arial"/>
          <w:i/>
          <w:iCs/>
          <w:sz w:val="22"/>
          <w:szCs w:val="22"/>
        </w:rPr>
        <w:t xml:space="preserve"> mu tab-ang, </w:t>
      </w:r>
      <w:proofErr w:type="spellStart"/>
      <w:r>
        <w:rPr>
          <w:rFonts w:ascii="Arial" w:eastAsia="Arial" w:hAnsi="Arial" w:cs="Arial"/>
          <w:i/>
          <w:iCs/>
          <w:sz w:val="22"/>
          <w:szCs w:val="22"/>
        </w:rPr>
        <w:t>ing</w:t>
      </w:r>
      <w:proofErr w:type="spellEnd"/>
      <w:r>
        <w:rPr>
          <w:rFonts w:ascii="Arial" w:eastAsia="Arial" w:hAnsi="Arial" w:cs="Arial"/>
          <w:i/>
          <w:iCs/>
          <w:sz w:val="22"/>
          <w:szCs w:val="22"/>
        </w:rPr>
        <w:t xml:space="preserve">-ana </w:t>
      </w:r>
      <w:proofErr w:type="spellStart"/>
      <w:r>
        <w:rPr>
          <w:rFonts w:ascii="Arial" w:eastAsia="Arial" w:hAnsi="Arial" w:cs="Arial"/>
          <w:i/>
          <w:iCs/>
          <w:sz w:val="22"/>
          <w:szCs w:val="22"/>
        </w:rPr>
        <w:t>bitaw</w:t>
      </w:r>
      <w:proofErr w:type="spellEnd"/>
      <w:r>
        <w:rPr>
          <w:rFonts w:ascii="Arial" w:eastAsia="Arial" w:hAnsi="Arial" w:cs="Arial"/>
          <w:i/>
          <w:iCs/>
          <w:sz w:val="22"/>
          <w:szCs w:val="22"/>
        </w:rPr>
        <w:t>.”</w:t>
      </w:r>
      <w:r>
        <w:rPr>
          <w:rFonts w:ascii="Arial" w:eastAsia="Arial" w:hAnsi="Arial" w:cs="Arial"/>
          <w:sz w:val="22"/>
          <w:szCs w:val="22"/>
        </w:rPr>
        <w:t xml:space="preserve"> [To </w:t>
      </w:r>
      <w:proofErr w:type="gramStart"/>
      <w:r>
        <w:rPr>
          <w:rFonts w:ascii="Arial" w:eastAsia="Arial" w:hAnsi="Arial" w:cs="Arial"/>
          <w:sz w:val="22"/>
          <w:szCs w:val="22"/>
        </w:rPr>
        <w:t>make  sure</w:t>
      </w:r>
      <w:proofErr w:type="gramEnd"/>
      <w:r>
        <w:rPr>
          <w:rFonts w:ascii="Arial" w:eastAsia="Arial" w:hAnsi="Arial" w:cs="Arial"/>
          <w:sz w:val="22"/>
          <w:szCs w:val="22"/>
        </w:rPr>
        <w:t xml:space="preserve"> that if ever there are leftovers, they’re only very small so </w:t>
      </w:r>
      <w:proofErr w:type="gramStart"/>
      <w:r>
        <w:rPr>
          <w:rFonts w:ascii="Arial" w:eastAsia="Arial" w:hAnsi="Arial" w:cs="Arial"/>
          <w:sz w:val="22"/>
          <w:szCs w:val="22"/>
        </w:rPr>
        <w:t>nothing  is</w:t>
      </w:r>
      <w:proofErr w:type="gramEnd"/>
      <w:r>
        <w:rPr>
          <w:rFonts w:ascii="Arial" w:eastAsia="Arial" w:hAnsi="Arial" w:cs="Arial"/>
          <w:sz w:val="22"/>
          <w:szCs w:val="22"/>
        </w:rPr>
        <w:t xml:space="preserve"> </w:t>
      </w:r>
      <w:proofErr w:type="gramStart"/>
      <w:r>
        <w:rPr>
          <w:rFonts w:ascii="Arial" w:eastAsia="Arial" w:hAnsi="Arial" w:cs="Arial"/>
          <w:sz w:val="22"/>
          <w:szCs w:val="22"/>
        </w:rPr>
        <w:t>wasted ,</w:t>
      </w:r>
      <w:proofErr w:type="gramEnd"/>
      <w:r>
        <w:rPr>
          <w:rFonts w:ascii="Arial" w:eastAsia="Arial" w:hAnsi="Arial" w:cs="Arial"/>
          <w:sz w:val="22"/>
          <w:szCs w:val="22"/>
        </w:rPr>
        <w:t xml:space="preserve"> I always start by checking how much cassava I have. Whatever the amount is, that's what I base all ingredients on. For example, if I buy two kilos of sugar, one kilo of muscovado sugar, margarine, and coconut, I estimate everything based on the amount of cassava. It’s better that nothing goes to waste. And if feel like something might be lacking, it’s better for the food to be a bit sweeter than bland.] -P8</w:t>
      </w:r>
    </w:p>
    <w:p w14:paraId="2BAD714E" w14:textId="77777777" w:rsidR="000153FD" w:rsidRDefault="00000000" w:rsidP="009437D5">
      <w:pPr>
        <w:spacing w:line="240" w:lineRule="auto"/>
        <w:ind w:left="720" w:right="680"/>
        <w:jc w:val="both"/>
        <w:rPr>
          <w:rFonts w:ascii="Arial" w:eastAsia="Arial" w:hAnsi="Arial" w:cs="Arial"/>
          <w:sz w:val="22"/>
          <w:szCs w:val="22"/>
        </w:rPr>
      </w:pPr>
      <w:r>
        <w:rPr>
          <w:rFonts w:ascii="Arial" w:eastAsia="Arial" w:hAnsi="Arial" w:cs="Arial"/>
          <w:i/>
          <w:iCs/>
          <w:sz w:val="22"/>
          <w:szCs w:val="22"/>
        </w:rPr>
        <w:t>“</w:t>
      </w:r>
      <w:proofErr w:type="spellStart"/>
      <w:r>
        <w:rPr>
          <w:rFonts w:ascii="Arial" w:eastAsia="Arial" w:hAnsi="Arial" w:cs="Arial"/>
          <w:i/>
          <w:iCs/>
          <w:sz w:val="22"/>
          <w:szCs w:val="22"/>
        </w:rPr>
        <w:t>Kasagaran</w:t>
      </w:r>
      <w:proofErr w:type="spellEnd"/>
      <w:r>
        <w:rPr>
          <w:rFonts w:ascii="Arial" w:eastAsia="Arial" w:hAnsi="Arial" w:cs="Arial"/>
          <w:i/>
          <w:iCs/>
          <w:sz w:val="22"/>
          <w:szCs w:val="22"/>
        </w:rPr>
        <w:t xml:space="preserve"> man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mahurot-hurot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depende</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ibilin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pananglitan</w:t>
      </w:r>
      <w:proofErr w:type="spellEnd"/>
      <w:r>
        <w:rPr>
          <w:rFonts w:ascii="Arial" w:eastAsia="Arial" w:hAnsi="Arial" w:cs="Arial"/>
          <w:i/>
          <w:iCs/>
          <w:sz w:val="22"/>
          <w:szCs w:val="22"/>
        </w:rPr>
        <w:t xml:space="preserve">, ana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tindahan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magbilin</w:t>
      </w:r>
      <w:proofErr w:type="spellEnd"/>
      <w:r>
        <w:rPr>
          <w:rFonts w:ascii="Arial" w:eastAsia="Arial" w:hAnsi="Arial" w:cs="Arial"/>
          <w:i/>
          <w:iCs/>
          <w:sz w:val="22"/>
          <w:szCs w:val="22"/>
        </w:rPr>
        <w:t xml:space="preserve"> ko ug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30 so 30 pieces ug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mahurot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w:t>
      </w:r>
      <w:proofErr w:type="spellEnd"/>
      <w:r>
        <w:rPr>
          <w:rFonts w:ascii="Arial" w:eastAsia="Arial" w:hAnsi="Arial" w:cs="Arial"/>
          <w:i/>
          <w:iCs/>
          <w:sz w:val="22"/>
          <w:szCs w:val="22"/>
        </w:rPr>
        <w:t xml:space="preserve"> lang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w:t>
      </w:r>
      <w:proofErr w:type="spellEnd"/>
      <w:r>
        <w:rPr>
          <w:rFonts w:ascii="Arial" w:eastAsia="Arial" w:hAnsi="Arial" w:cs="Arial"/>
          <w:i/>
          <w:iCs/>
          <w:sz w:val="22"/>
          <w:szCs w:val="22"/>
        </w:rPr>
        <w:t xml:space="preserve">-reduce. </w:t>
      </w:r>
      <w:proofErr w:type="spellStart"/>
      <w:r>
        <w:rPr>
          <w:rFonts w:ascii="Arial" w:eastAsia="Arial" w:hAnsi="Arial" w:cs="Arial"/>
          <w:i/>
          <w:iCs/>
          <w:sz w:val="22"/>
          <w:szCs w:val="22"/>
        </w:rPr>
        <w:t>Didto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magbutang</w:t>
      </w:r>
      <w:proofErr w:type="spellEnd"/>
      <w:r>
        <w:rPr>
          <w:rFonts w:ascii="Arial" w:eastAsia="Arial" w:hAnsi="Arial" w:cs="Arial"/>
          <w:i/>
          <w:iCs/>
          <w:sz w:val="22"/>
          <w:szCs w:val="22"/>
        </w:rPr>
        <w:t xml:space="preserve"> lang kg 26, 25 or 20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mahurot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jud</w:t>
      </w:r>
      <w:proofErr w:type="spellEnd"/>
      <w:r>
        <w:rPr>
          <w:rFonts w:ascii="Arial" w:eastAsia="Arial" w:hAnsi="Arial" w:cs="Arial"/>
          <w:i/>
          <w:iCs/>
          <w:sz w:val="22"/>
          <w:szCs w:val="22"/>
        </w:rPr>
        <w:t xml:space="preserve"> </w:t>
      </w:r>
      <w:proofErr w:type="spellStart"/>
      <w:proofErr w:type="gramStart"/>
      <w:r>
        <w:rPr>
          <w:rFonts w:ascii="Arial" w:eastAsia="Arial" w:hAnsi="Arial" w:cs="Arial"/>
          <w:i/>
          <w:iCs/>
          <w:sz w:val="22"/>
          <w:szCs w:val="22"/>
        </w:rPr>
        <w:t>siya</w:t>
      </w:r>
      <w:proofErr w:type="spellEnd"/>
      <w:r>
        <w:rPr>
          <w:rFonts w:ascii="Arial" w:eastAsia="Arial" w:hAnsi="Arial" w:cs="Arial"/>
          <w:i/>
          <w:iCs/>
          <w:sz w:val="22"/>
          <w:szCs w:val="22"/>
        </w:rPr>
        <w:t xml:space="preserve">  kay</w:t>
      </w:r>
      <w:proofErr w:type="gramEnd"/>
      <w:r>
        <w:rPr>
          <w:rFonts w:ascii="Arial" w:eastAsia="Arial" w:hAnsi="Arial" w:cs="Arial"/>
          <w:i/>
          <w:iCs/>
          <w:sz w:val="22"/>
          <w:szCs w:val="22"/>
        </w:rPr>
        <w:t xml:space="preserve"> </w:t>
      </w:r>
      <w:proofErr w:type="spellStart"/>
      <w:r>
        <w:rPr>
          <w:rFonts w:ascii="Arial" w:eastAsia="Arial" w:hAnsi="Arial" w:cs="Arial"/>
          <w:i/>
          <w:iCs/>
          <w:sz w:val="22"/>
          <w:szCs w:val="22"/>
        </w:rPr>
        <w:t>aron</w:t>
      </w:r>
      <w:proofErr w:type="spellEnd"/>
      <w:r>
        <w:rPr>
          <w:rFonts w:ascii="Arial" w:eastAsia="Arial" w:hAnsi="Arial" w:cs="Arial"/>
          <w:i/>
          <w:iCs/>
          <w:sz w:val="22"/>
          <w:szCs w:val="22"/>
        </w:rPr>
        <w:t xml:space="preserve"> di </w:t>
      </w:r>
      <w:proofErr w:type="spellStart"/>
      <w:r>
        <w:rPr>
          <w:rFonts w:ascii="Arial" w:eastAsia="Arial" w:hAnsi="Arial" w:cs="Arial"/>
          <w:i/>
          <w:iCs/>
          <w:sz w:val="22"/>
          <w:szCs w:val="22"/>
        </w:rPr>
        <w:t>masayang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w:t>
      </w:r>
      <w:proofErr w:type="spellEnd"/>
      <w:r>
        <w:rPr>
          <w:rFonts w:ascii="Arial" w:eastAsia="Arial" w:hAnsi="Arial" w:cs="Arial"/>
          <w:i/>
          <w:iCs/>
          <w:sz w:val="22"/>
          <w:szCs w:val="22"/>
        </w:rPr>
        <w:t>.”</w:t>
      </w:r>
      <w:r>
        <w:rPr>
          <w:rFonts w:ascii="Arial" w:eastAsia="Arial" w:hAnsi="Arial" w:cs="Arial"/>
          <w:sz w:val="22"/>
          <w:szCs w:val="22"/>
        </w:rPr>
        <w:t xml:space="preserve"> [Usually, everything gets sold depending on how many pieces I leave at the store. For example, if I leave 30 pieces and they don’t sell out, then I reduce it next time. I’ll only put 26, 25 or even 20 so they will surely sell and nothing goes to waste.] -P6</w:t>
      </w:r>
    </w:p>
    <w:p w14:paraId="37E09A9F" w14:textId="77777777" w:rsidR="000153FD" w:rsidRDefault="00000000" w:rsidP="009437D5">
      <w:pPr>
        <w:spacing w:line="240" w:lineRule="auto"/>
        <w:ind w:left="720" w:right="680"/>
        <w:jc w:val="both"/>
        <w:rPr>
          <w:rFonts w:ascii="Arial" w:eastAsia="Arial" w:hAnsi="Arial" w:cs="Arial"/>
          <w:sz w:val="22"/>
          <w:szCs w:val="22"/>
        </w:rPr>
      </w:pPr>
      <w:r>
        <w:rPr>
          <w:rFonts w:ascii="Arial" w:eastAsia="Arial" w:hAnsi="Arial" w:cs="Arial"/>
          <w:i/>
          <w:iCs/>
          <w:sz w:val="22"/>
          <w:szCs w:val="22"/>
        </w:rPr>
        <w:t xml:space="preserve">“Para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akoa</w:t>
      </w:r>
      <w:proofErr w:type="spellEnd"/>
      <w:r>
        <w:rPr>
          <w:rFonts w:ascii="Arial" w:eastAsia="Arial" w:hAnsi="Arial" w:cs="Arial"/>
          <w:i/>
          <w:iCs/>
          <w:sz w:val="22"/>
          <w:szCs w:val="22"/>
        </w:rPr>
        <w:t xml:space="preserve">, okay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mag </w:t>
      </w:r>
      <w:proofErr w:type="spellStart"/>
      <w:r>
        <w:rPr>
          <w:rFonts w:ascii="Arial" w:eastAsia="Arial" w:hAnsi="Arial" w:cs="Arial"/>
          <w:i/>
          <w:iCs/>
          <w:sz w:val="22"/>
          <w:szCs w:val="22"/>
        </w:rPr>
        <w:t>sobra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sobra</w:t>
      </w:r>
      <w:proofErr w:type="spellEnd"/>
      <w:r>
        <w:rPr>
          <w:rFonts w:ascii="Arial" w:eastAsia="Arial" w:hAnsi="Arial" w:cs="Arial"/>
          <w:i/>
          <w:iCs/>
          <w:sz w:val="22"/>
          <w:szCs w:val="22"/>
        </w:rPr>
        <w:t xml:space="preserve">, di lang ko mag ran-out kay kung </w:t>
      </w:r>
      <w:proofErr w:type="spellStart"/>
      <w:r>
        <w:rPr>
          <w:rFonts w:ascii="Arial" w:eastAsia="Arial" w:hAnsi="Arial" w:cs="Arial"/>
          <w:i/>
          <w:iCs/>
          <w:sz w:val="22"/>
          <w:szCs w:val="22"/>
        </w:rPr>
        <w:t>imoha</w:t>
      </w:r>
      <w:proofErr w:type="spellEnd"/>
      <w:r>
        <w:rPr>
          <w:rFonts w:ascii="Arial" w:eastAsia="Arial" w:hAnsi="Arial" w:cs="Arial"/>
          <w:i/>
          <w:iCs/>
          <w:sz w:val="22"/>
          <w:szCs w:val="22"/>
        </w:rPr>
        <w:t xml:space="preserve"> man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ni</w:t>
      </w:r>
      <w:proofErr w:type="spellEnd"/>
      <w:r>
        <w:rPr>
          <w:rFonts w:ascii="Arial" w:eastAsia="Arial" w:hAnsi="Arial" w:cs="Arial"/>
          <w:i/>
          <w:iCs/>
          <w:sz w:val="22"/>
          <w:szCs w:val="22"/>
        </w:rPr>
        <w:t xml:space="preserve">… is continue, </w:t>
      </w:r>
      <w:proofErr w:type="spellStart"/>
      <w:r>
        <w:rPr>
          <w:rFonts w:ascii="Arial" w:eastAsia="Arial" w:hAnsi="Arial" w:cs="Arial"/>
          <w:i/>
          <w:iCs/>
          <w:sz w:val="22"/>
          <w:szCs w:val="22"/>
        </w:rPr>
        <w:t>kanang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wala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bitaw</w:t>
      </w:r>
      <w:proofErr w:type="spellEnd"/>
      <w:r>
        <w:rPr>
          <w:rFonts w:ascii="Arial" w:eastAsia="Arial" w:hAnsi="Arial" w:cs="Arial"/>
          <w:i/>
          <w:iCs/>
          <w:sz w:val="22"/>
          <w:szCs w:val="22"/>
        </w:rPr>
        <w:t xml:space="preserve"> ka ga[</w:t>
      </w:r>
      <w:proofErr w:type="spellStart"/>
      <w:r>
        <w:rPr>
          <w:rFonts w:ascii="Arial" w:eastAsia="Arial" w:hAnsi="Arial" w:cs="Arial"/>
          <w:i/>
          <w:iCs/>
          <w:sz w:val="22"/>
          <w:szCs w:val="22"/>
        </w:rPr>
        <w:t>exeoct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naa’y</w:t>
      </w:r>
      <w:proofErr w:type="spellEnd"/>
      <w:r>
        <w:rPr>
          <w:rFonts w:ascii="Arial" w:eastAsia="Arial" w:hAnsi="Arial" w:cs="Arial"/>
          <w:i/>
          <w:iCs/>
          <w:sz w:val="22"/>
          <w:szCs w:val="22"/>
        </w:rPr>
        <w:t xml:space="preserve"> order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wala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magbuhat</w:t>
      </w:r>
      <w:proofErr w:type="spellEnd"/>
      <w:r>
        <w:rPr>
          <w:rFonts w:ascii="Arial" w:eastAsia="Arial" w:hAnsi="Arial" w:cs="Arial"/>
          <w:i/>
          <w:iCs/>
          <w:sz w:val="22"/>
          <w:szCs w:val="22"/>
        </w:rPr>
        <w:t xml:space="preserve"> man </w:t>
      </w:r>
      <w:proofErr w:type="spellStart"/>
      <w:r>
        <w:rPr>
          <w:rFonts w:ascii="Arial" w:eastAsia="Arial" w:hAnsi="Arial" w:cs="Arial"/>
          <w:i/>
          <w:iCs/>
          <w:sz w:val="22"/>
          <w:szCs w:val="22"/>
        </w:rPr>
        <w:t>gud</w:t>
      </w:r>
      <w:proofErr w:type="spellEnd"/>
      <w:r>
        <w:rPr>
          <w:rFonts w:ascii="Arial" w:eastAsia="Arial" w:hAnsi="Arial" w:cs="Arial"/>
          <w:i/>
          <w:iCs/>
          <w:sz w:val="22"/>
          <w:szCs w:val="22"/>
        </w:rPr>
        <w:t xml:space="preserve"> ko para </w:t>
      </w:r>
      <w:proofErr w:type="spellStart"/>
      <w:r>
        <w:rPr>
          <w:rFonts w:ascii="Arial" w:eastAsia="Arial" w:hAnsi="Arial" w:cs="Arial"/>
          <w:i/>
          <w:iCs/>
          <w:sz w:val="22"/>
          <w:szCs w:val="22"/>
        </w:rPr>
        <w:t>kanang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kay extras, </w:t>
      </w:r>
      <w:proofErr w:type="spellStart"/>
      <w:r>
        <w:rPr>
          <w:rFonts w:ascii="Arial" w:eastAsia="Arial" w:hAnsi="Arial" w:cs="Arial"/>
          <w:i/>
          <w:iCs/>
          <w:sz w:val="22"/>
          <w:szCs w:val="22"/>
        </w:rPr>
        <w:t>mabaligya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w:t>
      </w:r>
      <w:r>
        <w:rPr>
          <w:rFonts w:ascii="Arial" w:eastAsia="Arial" w:hAnsi="Arial" w:cs="Arial"/>
          <w:sz w:val="22"/>
          <w:szCs w:val="22"/>
        </w:rPr>
        <w:t xml:space="preserve">” [For me, it’s okay to have excess as long as I don’t </w:t>
      </w:r>
      <w:proofErr w:type="gramStart"/>
      <w:r>
        <w:rPr>
          <w:rFonts w:ascii="Arial" w:eastAsia="Arial" w:hAnsi="Arial" w:cs="Arial"/>
          <w:sz w:val="22"/>
          <w:szCs w:val="22"/>
        </w:rPr>
        <w:t>ran</w:t>
      </w:r>
      <w:proofErr w:type="gramEnd"/>
      <w:r>
        <w:rPr>
          <w:rFonts w:ascii="Arial" w:eastAsia="Arial" w:hAnsi="Arial" w:cs="Arial"/>
          <w:sz w:val="22"/>
          <w:szCs w:val="22"/>
        </w:rPr>
        <w:t xml:space="preserve"> out. Since this business is continuous, and you never know when an unexpected order comes in, I make extra so I always have something on hand, and </w:t>
      </w:r>
      <w:proofErr w:type="spellStart"/>
      <w:r>
        <w:rPr>
          <w:rFonts w:ascii="Arial" w:eastAsia="Arial" w:hAnsi="Arial" w:cs="Arial"/>
          <w:sz w:val="22"/>
          <w:szCs w:val="22"/>
        </w:rPr>
        <w:t>i</w:t>
      </w:r>
      <w:proofErr w:type="spellEnd"/>
      <w:r>
        <w:rPr>
          <w:rFonts w:ascii="Arial" w:eastAsia="Arial" w:hAnsi="Arial" w:cs="Arial"/>
          <w:sz w:val="22"/>
          <w:szCs w:val="22"/>
        </w:rPr>
        <w:t xml:space="preserve"> can still sell those extras anyway.] -P2</w:t>
      </w:r>
    </w:p>
    <w:p w14:paraId="3E98A512" w14:textId="77777777" w:rsidR="000153FD" w:rsidRDefault="00000000" w:rsidP="009437D5">
      <w:pPr>
        <w:spacing w:line="240" w:lineRule="auto"/>
        <w:ind w:left="720" w:right="680"/>
        <w:jc w:val="both"/>
        <w:rPr>
          <w:rFonts w:ascii="Arial" w:eastAsia="Arial" w:hAnsi="Arial" w:cs="Arial"/>
          <w:sz w:val="22"/>
          <w:szCs w:val="22"/>
        </w:rPr>
      </w:pPr>
      <w:r>
        <w:rPr>
          <w:rFonts w:ascii="Arial" w:eastAsia="Arial" w:hAnsi="Arial" w:cs="Arial"/>
          <w:i/>
          <w:iCs/>
          <w:sz w:val="22"/>
          <w:szCs w:val="22"/>
        </w:rPr>
        <w:lastRenderedPageBreak/>
        <w:t xml:space="preserve">“Wala </w:t>
      </w:r>
      <w:proofErr w:type="spellStart"/>
      <w:r>
        <w:rPr>
          <w:rFonts w:ascii="Arial" w:eastAsia="Arial" w:hAnsi="Arial" w:cs="Arial"/>
          <w:i/>
          <w:iCs/>
          <w:sz w:val="22"/>
          <w:szCs w:val="22"/>
        </w:rPr>
        <w:t>kaayo</w:t>
      </w:r>
      <w:proofErr w:type="spellEnd"/>
      <w:r>
        <w:rPr>
          <w:rFonts w:ascii="Arial" w:eastAsia="Arial" w:hAnsi="Arial" w:cs="Arial"/>
          <w:i/>
          <w:iCs/>
          <w:sz w:val="22"/>
          <w:szCs w:val="22"/>
        </w:rPr>
        <w:t xml:space="preserve"> ko nag manage man kay </w:t>
      </w:r>
      <w:proofErr w:type="spellStart"/>
      <w:r>
        <w:rPr>
          <w:rFonts w:ascii="Arial" w:eastAsia="Arial" w:hAnsi="Arial" w:cs="Arial"/>
          <w:i/>
          <w:iCs/>
          <w:sz w:val="22"/>
          <w:szCs w:val="22"/>
        </w:rPr>
        <w:t>akoa</w:t>
      </w:r>
      <w:proofErr w:type="spellEnd"/>
      <w:r>
        <w:rPr>
          <w:rFonts w:ascii="Arial" w:eastAsia="Arial" w:hAnsi="Arial" w:cs="Arial"/>
          <w:i/>
          <w:iCs/>
          <w:sz w:val="22"/>
          <w:szCs w:val="22"/>
        </w:rPr>
        <w:t xml:space="preserve"> naman </w:t>
      </w:r>
      <w:proofErr w:type="spellStart"/>
      <w:r>
        <w:rPr>
          <w:rFonts w:ascii="Arial" w:eastAsia="Arial" w:hAnsi="Arial" w:cs="Arial"/>
          <w:i/>
          <w:iCs/>
          <w:sz w:val="22"/>
          <w:szCs w:val="22"/>
        </w:rPr>
        <w:t>gud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-set </w:t>
      </w:r>
      <w:proofErr w:type="spellStart"/>
      <w:r>
        <w:rPr>
          <w:rFonts w:ascii="Arial" w:eastAsia="Arial" w:hAnsi="Arial" w:cs="Arial"/>
          <w:i/>
          <w:iCs/>
          <w:sz w:val="22"/>
          <w:szCs w:val="22"/>
        </w:rPr>
        <w:t>gud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sugod</w:t>
      </w:r>
      <w:proofErr w:type="spellEnd"/>
      <w:r>
        <w:rPr>
          <w:rFonts w:ascii="Arial" w:eastAsia="Arial" w:hAnsi="Arial" w:cs="Arial"/>
          <w:i/>
          <w:iCs/>
          <w:sz w:val="22"/>
          <w:szCs w:val="22"/>
        </w:rPr>
        <w:t xml:space="preserve"> pa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ko’y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gina-sunod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gidaghanon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ingredients. Ug </w:t>
      </w:r>
      <w:proofErr w:type="spellStart"/>
      <w:r>
        <w:rPr>
          <w:rFonts w:ascii="Arial" w:eastAsia="Arial" w:hAnsi="Arial" w:cs="Arial"/>
          <w:i/>
          <w:iCs/>
          <w:sz w:val="22"/>
          <w:szCs w:val="22"/>
        </w:rPr>
        <w:t>maghimo</w:t>
      </w:r>
      <w:proofErr w:type="spellEnd"/>
      <w:r>
        <w:rPr>
          <w:rFonts w:ascii="Arial" w:eastAsia="Arial" w:hAnsi="Arial" w:cs="Arial"/>
          <w:i/>
          <w:iCs/>
          <w:sz w:val="22"/>
          <w:szCs w:val="22"/>
        </w:rPr>
        <w:t xml:space="preserve"> ko, </w:t>
      </w:r>
      <w:proofErr w:type="spellStart"/>
      <w:r>
        <w:rPr>
          <w:rFonts w:ascii="Arial" w:eastAsia="Arial" w:hAnsi="Arial" w:cs="Arial"/>
          <w:i/>
          <w:iCs/>
          <w:sz w:val="22"/>
          <w:szCs w:val="22"/>
        </w:rPr>
        <w:t>dapat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naka</w:t>
      </w:r>
      <w:proofErr w:type="spellEnd"/>
      <w:r>
        <w:rPr>
          <w:rFonts w:ascii="Arial" w:eastAsia="Arial" w:hAnsi="Arial" w:cs="Arial"/>
          <w:i/>
          <w:iCs/>
          <w:sz w:val="22"/>
          <w:szCs w:val="22"/>
        </w:rPr>
        <w:t xml:space="preserve"> set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tanan</w:t>
      </w:r>
      <w:proofErr w:type="spellEnd"/>
      <w:r>
        <w:rPr>
          <w:rFonts w:ascii="Arial" w:eastAsia="Arial" w:hAnsi="Arial" w:cs="Arial"/>
          <w:i/>
          <w:iCs/>
          <w:sz w:val="22"/>
          <w:szCs w:val="22"/>
        </w:rPr>
        <w:t xml:space="preserve">, prepared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tanan</w:t>
      </w:r>
      <w:proofErr w:type="spellEnd"/>
      <w:r>
        <w:rPr>
          <w:rFonts w:ascii="Arial" w:eastAsia="Arial" w:hAnsi="Arial" w:cs="Arial"/>
          <w:i/>
          <w:iCs/>
          <w:sz w:val="22"/>
          <w:szCs w:val="22"/>
        </w:rPr>
        <w:t xml:space="preserve">, prepared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tanan</w:t>
      </w:r>
      <w:proofErr w:type="spellEnd"/>
      <w:r>
        <w:rPr>
          <w:rFonts w:ascii="Arial" w:eastAsia="Arial" w:hAnsi="Arial" w:cs="Arial"/>
          <w:i/>
          <w:iCs/>
          <w:sz w:val="22"/>
          <w:szCs w:val="22"/>
        </w:rPr>
        <w:t>.</w:t>
      </w:r>
      <w:r>
        <w:rPr>
          <w:rFonts w:ascii="Arial" w:eastAsia="Arial" w:hAnsi="Arial" w:cs="Arial"/>
          <w:sz w:val="22"/>
          <w:szCs w:val="22"/>
        </w:rPr>
        <w:t xml:space="preserve">” [I don’t struggle much with managing things because everything has already been set from the start. I have specific measurements I follow for all the ingredients. </w:t>
      </w:r>
      <w:proofErr w:type="gramStart"/>
      <w:r>
        <w:rPr>
          <w:rFonts w:ascii="Arial" w:eastAsia="Arial" w:hAnsi="Arial" w:cs="Arial"/>
          <w:sz w:val="22"/>
          <w:szCs w:val="22"/>
        </w:rPr>
        <w:t>So</w:t>
      </w:r>
      <w:proofErr w:type="gramEnd"/>
      <w:r>
        <w:rPr>
          <w:rFonts w:ascii="Arial" w:eastAsia="Arial" w:hAnsi="Arial" w:cs="Arial"/>
          <w:sz w:val="22"/>
          <w:szCs w:val="22"/>
        </w:rPr>
        <w:t xml:space="preserve"> when </w:t>
      </w:r>
      <w:proofErr w:type="spellStart"/>
      <w:r>
        <w:rPr>
          <w:rFonts w:ascii="Arial" w:eastAsia="Arial" w:hAnsi="Arial" w:cs="Arial"/>
          <w:sz w:val="22"/>
          <w:szCs w:val="22"/>
        </w:rPr>
        <w:t>i</w:t>
      </w:r>
      <w:proofErr w:type="spellEnd"/>
      <w:r>
        <w:rPr>
          <w:rFonts w:ascii="Arial" w:eastAsia="Arial" w:hAnsi="Arial" w:cs="Arial"/>
          <w:sz w:val="22"/>
          <w:szCs w:val="22"/>
        </w:rPr>
        <w:t xml:space="preserve"> cook, everything is already pre-set and prepared.] -P8</w:t>
      </w:r>
    </w:p>
    <w:p w14:paraId="01017F2E" w14:textId="77777777" w:rsidR="000153FD" w:rsidRDefault="00000000" w:rsidP="009437D5">
      <w:pPr>
        <w:spacing w:line="240" w:lineRule="auto"/>
        <w:ind w:left="720" w:right="680"/>
        <w:jc w:val="both"/>
        <w:rPr>
          <w:rFonts w:ascii="Arial" w:eastAsia="Arial" w:hAnsi="Arial" w:cs="Arial"/>
          <w:sz w:val="22"/>
          <w:szCs w:val="22"/>
        </w:rPr>
      </w:pPr>
      <w:r>
        <w:rPr>
          <w:rFonts w:ascii="Arial" w:eastAsia="Arial" w:hAnsi="Arial" w:cs="Arial"/>
          <w:sz w:val="22"/>
          <w:szCs w:val="22"/>
        </w:rPr>
        <w:t>“</w:t>
      </w:r>
      <w:proofErr w:type="spellStart"/>
      <w:r>
        <w:rPr>
          <w:rFonts w:ascii="Arial" w:eastAsia="Arial" w:hAnsi="Arial" w:cs="Arial"/>
          <w:i/>
          <w:iCs/>
          <w:sz w:val="22"/>
          <w:szCs w:val="22"/>
        </w:rPr>
        <w:t>Naa’y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adlaw</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mag </w:t>
      </w:r>
      <w:proofErr w:type="spellStart"/>
      <w:r>
        <w:rPr>
          <w:rFonts w:ascii="Arial" w:eastAsia="Arial" w:hAnsi="Arial" w:cs="Arial"/>
          <w:i/>
          <w:iCs/>
          <w:sz w:val="22"/>
          <w:szCs w:val="22"/>
        </w:rPr>
        <w:t>luto</w:t>
      </w:r>
      <w:proofErr w:type="spellEnd"/>
      <w:r>
        <w:rPr>
          <w:rFonts w:ascii="Arial" w:eastAsia="Arial" w:hAnsi="Arial" w:cs="Arial"/>
          <w:i/>
          <w:iCs/>
          <w:sz w:val="22"/>
          <w:szCs w:val="22"/>
        </w:rPr>
        <w:t xml:space="preserve"> lang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mi ug </w:t>
      </w:r>
      <w:proofErr w:type="spellStart"/>
      <w:r>
        <w:rPr>
          <w:rFonts w:ascii="Arial" w:eastAsia="Arial" w:hAnsi="Arial" w:cs="Arial"/>
          <w:i/>
          <w:iCs/>
          <w:sz w:val="22"/>
          <w:szCs w:val="22"/>
        </w:rPr>
        <w:t>ginagmay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igo-igo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mahurot</w:t>
      </w:r>
      <w:proofErr w:type="spellEnd"/>
      <w:r>
        <w:rPr>
          <w:rFonts w:ascii="Arial" w:eastAsia="Arial" w:hAnsi="Arial" w:cs="Arial"/>
          <w:i/>
          <w:iCs/>
          <w:sz w:val="22"/>
          <w:szCs w:val="22"/>
        </w:rPr>
        <w:t xml:space="preserve">. Dili </w:t>
      </w:r>
      <w:proofErr w:type="spellStart"/>
      <w:r>
        <w:rPr>
          <w:rFonts w:ascii="Arial" w:eastAsia="Arial" w:hAnsi="Arial" w:cs="Arial"/>
          <w:i/>
          <w:iCs/>
          <w:sz w:val="22"/>
          <w:szCs w:val="22"/>
        </w:rPr>
        <w:t>nalang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magpatuyang</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dinaghan</w:t>
      </w:r>
      <w:proofErr w:type="spellEnd"/>
      <w:r>
        <w:rPr>
          <w:rFonts w:ascii="Arial" w:eastAsia="Arial" w:hAnsi="Arial" w:cs="Arial"/>
          <w:i/>
          <w:iCs/>
          <w:sz w:val="22"/>
          <w:szCs w:val="22"/>
        </w:rPr>
        <w:t xml:space="preserve">. Naa man </w:t>
      </w:r>
      <w:proofErr w:type="spellStart"/>
      <w:r>
        <w:rPr>
          <w:rFonts w:ascii="Arial" w:eastAsia="Arial" w:hAnsi="Arial" w:cs="Arial"/>
          <w:i/>
          <w:iCs/>
          <w:sz w:val="22"/>
          <w:szCs w:val="22"/>
        </w:rPr>
        <w:t>gyu’y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adlaw</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muhinay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adlaw</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mukusog</w:t>
      </w:r>
      <w:proofErr w:type="spellEnd"/>
      <w:r>
        <w:rPr>
          <w:rFonts w:ascii="Arial" w:eastAsia="Arial" w:hAnsi="Arial" w:cs="Arial"/>
          <w:i/>
          <w:iCs/>
          <w:sz w:val="22"/>
          <w:szCs w:val="22"/>
        </w:rPr>
        <w:t>.”</w:t>
      </w:r>
      <w:r>
        <w:rPr>
          <w:rFonts w:ascii="Arial" w:eastAsia="Arial" w:hAnsi="Arial" w:cs="Arial"/>
          <w:sz w:val="22"/>
          <w:szCs w:val="22"/>
        </w:rPr>
        <w:t xml:space="preserve"> [There are days when we only cook small batches–just enough so everything gets sold. We </w:t>
      </w:r>
      <w:proofErr w:type="gramStart"/>
      <w:r>
        <w:rPr>
          <w:rFonts w:ascii="Arial" w:eastAsia="Arial" w:hAnsi="Arial" w:cs="Arial"/>
          <w:sz w:val="22"/>
          <w:szCs w:val="22"/>
        </w:rPr>
        <w:t>don’t  cook</w:t>
      </w:r>
      <w:proofErr w:type="gramEnd"/>
      <w:r>
        <w:rPr>
          <w:rFonts w:ascii="Arial" w:eastAsia="Arial" w:hAnsi="Arial" w:cs="Arial"/>
          <w:sz w:val="22"/>
          <w:szCs w:val="22"/>
        </w:rPr>
        <w:t xml:space="preserve"> too much unnecessarily. There are really days when sales are slow and days when they’re fast.] -P1</w:t>
      </w:r>
    </w:p>
    <w:p w14:paraId="34EA7A8C" w14:textId="77777777" w:rsidR="00F1424B" w:rsidRDefault="00000000" w:rsidP="00F1424B">
      <w:pPr>
        <w:spacing w:line="240" w:lineRule="auto"/>
        <w:ind w:left="720" w:right="680"/>
        <w:jc w:val="both"/>
        <w:rPr>
          <w:rFonts w:ascii="Arial" w:eastAsia="Arial" w:hAnsi="Arial" w:cs="Arial"/>
          <w:sz w:val="22"/>
          <w:szCs w:val="22"/>
        </w:rPr>
      </w:pPr>
      <w:r>
        <w:rPr>
          <w:rFonts w:ascii="Arial" w:eastAsia="Arial" w:hAnsi="Arial" w:cs="Arial"/>
          <w:i/>
          <w:iCs/>
          <w:sz w:val="22"/>
          <w:szCs w:val="22"/>
        </w:rPr>
        <w:t xml:space="preserve">“Usahay, </w:t>
      </w:r>
      <w:proofErr w:type="spellStart"/>
      <w:r>
        <w:rPr>
          <w:rFonts w:ascii="Arial" w:eastAsia="Arial" w:hAnsi="Arial" w:cs="Arial"/>
          <w:i/>
          <w:iCs/>
          <w:sz w:val="22"/>
          <w:szCs w:val="22"/>
        </w:rPr>
        <w:t>gina-kwinta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nalang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namo</w:t>
      </w:r>
      <w:proofErr w:type="spellEnd"/>
      <w:r>
        <w:rPr>
          <w:rFonts w:ascii="Arial" w:eastAsia="Arial" w:hAnsi="Arial" w:cs="Arial"/>
          <w:i/>
          <w:iCs/>
          <w:sz w:val="22"/>
          <w:szCs w:val="22"/>
        </w:rPr>
        <w:t xml:space="preserve">, budget-budget </w:t>
      </w:r>
      <w:proofErr w:type="spellStart"/>
      <w:r>
        <w:rPr>
          <w:rFonts w:ascii="Arial" w:eastAsia="Arial" w:hAnsi="Arial" w:cs="Arial"/>
          <w:i/>
          <w:iCs/>
          <w:sz w:val="22"/>
          <w:szCs w:val="22"/>
        </w:rPr>
        <w:t>nalang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Halimbawa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ingredients, </w:t>
      </w:r>
      <w:proofErr w:type="spellStart"/>
      <w:r>
        <w:rPr>
          <w:rFonts w:ascii="Arial" w:eastAsia="Arial" w:hAnsi="Arial" w:cs="Arial"/>
          <w:i/>
          <w:iCs/>
          <w:sz w:val="22"/>
          <w:szCs w:val="22"/>
        </w:rPr>
        <w:t>adlaw-adlaw</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namo</w:t>
      </w:r>
      <w:proofErr w:type="spellEnd"/>
      <w:r>
        <w:rPr>
          <w:rFonts w:ascii="Arial" w:eastAsia="Arial" w:hAnsi="Arial" w:cs="Arial"/>
          <w:i/>
          <w:iCs/>
          <w:sz w:val="22"/>
          <w:szCs w:val="22"/>
        </w:rPr>
        <w:t xml:space="preserve"> gins-rolling para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makita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namo</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ginansya</w:t>
      </w:r>
      <w:proofErr w:type="spellEnd"/>
      <w:r>
        <w:rPr>
          <w:rFonts w:ascii="Arial" w:eastAsia="Arial" w:hAnsi="Arial" w:cs="Arial"/>
          <w:i/>
          <w:iCs/>
          <w:sz w:val="22"/>
          <w:szCs w:val="22"/>
        </w:rPr>
        <w:t>.”</w:t>
      </w:r>
      <w:r>
        <w:rPr>
          <w:rFonts w:ascii="Arial" w:eastAsia="Arial" w:hAnsi="Arial" w:cs="Arial"/>
          <w:sz w:val="22"/>
          <w:szCs w:val="22"/>
        </w:rPr>
        <w:t xml:space="preserve"> [Sometimes, we really just compute everything and work strictly within our budget. For example, with the ingredients, we roll them every day so we can see our profits.] -P1</w:t>
      </w:r>
    </w:p>
    <w:p w14:paraId="0089886A" w14:textId="2B5B55FC" w:rsidR="000153FD" w:rsidRDefault="00F1424B" w:rsidP="00927170">
      <w:pPr>
        <w:spacing w:line="240" w:lineRule="auto"/>
        <w:ind w:left="720" w:right="680"/>
        <w:jc w:val="both"/>
        <w:rPr>
          <w:rFonts w:ascii="Arial" w:eastAsia="Arial" w:hAnsi="Arial" w:cs="Arial"/>
          <w:sz w:val="22"/>
          <w:szCs w:val="22"/>
        </w:rPr>
      </w:pPr>
      <w:r>
        <w:rPr>
          <w:rFonts w:ascii="Arial" w:eastAsia="Arial" w:hAnsi="Arial" w:cs="Arial"/>
          <w:i/>
          <w:iCs/>
          <w:sz w:val="22"/>
          <w:szCs w:val="22"/>
        </w:rPr>
        <w:t>"</w:t>
      </w:r>
      <w:proofErr w:type="spellStart"/>
      <w:r>
        <w:rPr>
          <w:rFonts w:ascii="Arial" w:eastAsia="Arial" w:hAnsi="Arial" w:cs="Arial"/>
          <w:i/>
          <w:iCs/>
          <w:sz w:val="22"/>
          <w:szCs w:val="22"/>
        </w:rPr>
        <w:t>Gikan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luto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biko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wala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ju'y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masayang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kanang</w:t>
      </w:r>
      <w:proofErr w:type="spellEnd"/>
      <w:r>
        <w:rPr>
          <w:rFonts w:ascii="Arial" w:eastAsia="Arial" w:hAnsi="Arial" w:cs="Arial"/>
          <w:i/>
          <w:iCs/>
          <w:sz w:val="22"/>
          <w:szCs w:val="22"/>
        </w:rPr>
        <w:t xml:space="preserve"> unsay order, </w:t>
      </w:r>
      <w:proofErr w:type="spellStart"/>
      <w:r>
        <w:rPr>
          <w:rFonts w:ascii="Arial" w:eastAsia="Arial" w:hAnsi="Arial" w:cs="Arial"/>
          <w:i/>
          <w:iCs/>
          <w:sz w:val="22"/>
          <w:szCs w:val="22"/>
        </w:rPr>
        <w:t>mao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w:t>
      </w:r>
      <w:proofErr w:type="spellEnd"/>
      <w:r>
        <w:rPr>
          <w:rFonts w:ascii="Arial" w:eastAsia="Arial" w:hAnsi="Arial" w:cs="Arial"/>
          <w:i/>
          <w:iCs/>
          <w:sz w:val="22"/>
          <w:szCs w:val="22"/>
        </w:rPr>
        <w:t xml:space="preserve">-cater </w:t>
      </w:r>
      <w:proofErr w:type="spellStart"/>
      <w:r>
        <w:rPr>
          <w:rFonts w:ascii="Arial" w:eastAsia="Arial" w:hAnsi="Arial" w:cs="Arial"/>
          <w:i/>
          <w:iCs/>
          <w:sz w:val="22"/>
          <w:szCs w:val="22"/>
        </w:rPr>
        <w:t>tanan</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naay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sobra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iapil</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nalang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namo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para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iyaha</w:t>
      </w:r>
      <w:proofErr w:type="spellEnd"/>
      <w:r>
        <w:rPr>
          <w:rFonts w:ascii="Arial" w:eastAsia="Arial" w:hAnsi="Arial" w:cs="Arial"/>
          <w:i/>
          <w:iCs/>
          <w:sz w:val="22"/>
          <w:szCs w:val="22"/>
        </w:rPr>
        <w:t xml:space="preserve"> [customer] kay </w:t>
      </w:r>
      <w:proofErr w:type="spellStart"/>
      <w:r>
        <w:rPr>
          <w:rFonts w:ascii="Arial" w:eastAsia="Arial" w:hAnsi="Arial" w:cs="Arial"/>
          <w:i/>
          <w:iCs/>
          <w:sz w:val="22"/>
          <w:szCs w:val="22"/>
        </w:rPr>
        <w:t>unsaon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manang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sobra</w:t>
      </w:r>
      <w:proofErr w:type="spellEnd"/>
      <w:r>
        <w:rPr>
          <w:rFonts w:ascii="Arial" w:eastAsia="Arial" w:hAnsi="Arial" w:cs="Arial"/>
          <w:i/>
          <w:iCs/>
          <w:sz w:val="22"/>
          <w:szCs w:val="22"/>
        </w:rPr>
        <w:t>."</w:t>
      </w:r>
      <w:r>
        <w:rPr>
          <w:rFonts w:ascii="Arial" w:eastAsia="Arial" w:hAnsi="Arial" w:cs="Arial"/>
          <w:sz w:val="22"/>
          <w:szCs w:val="22"/>
        </w:rPr>
        <w:t xml:space="preserve"> [Since I started cooking </w:t>
      </w:r>
      <w:proofErr w:type="spellStart"/>
      <w:r>
        <w:rPr>
          <w:rFonts w:ascii="Arial" w:eastAsia="Arial" w:hAnsi="Arial" w:cs="Arial"/>
          <w:sz w:val="22"/>
          <w:szCs w:val="22"/>
        </w:rPr>
        <w:t>biko</w:t>
      </w:r>
      <w:proofErr w:type="spellEnd"/>
      <w:r>
        <w:rPr>
          <w:rFonts w:ascii="Arial" w:eastAsia="Arial" w:hAnsi="Arial" w:cs="Arial"/>
          <w:sz w:val="22"/>
          <w:szCs w:val="22"/>
        </w:rPr>
        <w:t>, nothing ever goes waste. Whatever is ordered, that's exactly what we prepare, all of it. And if there's extra, we just include it for the customer as well, because what else would we do with the leftovers.] -P4</w:t>
      </w:r>
    </w:p>
    <w:p w14:paraId="374306DD"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 xml:space="preserve">The interpretation of the data shows that production planning is a practical strategy used by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to control waste and maintain profit. Sellers continually adjust the amount they cook depending on demand patterns they observe daily. They rely heavily on personal experience, sales history, and ingredient availability to decide whether to cook small or large batches. This indicates that production planning is not formal or calculated through written systems but through accumulated knowledge of customer flow. This theme directly answers the research question on how financial decisions are made, showing that day-to-day production volume is closely tied to their desire to avoid spoilage, maximize sales, and protect their small profit margins.</w:t>
      </w:r>
    </w:p>
    <w:p w14:paraId="216B1EE6"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 xml:space="preserve">During the observation and member-checking process, the researchers found that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rely on practical, experience-based production planning to decide how much to cook each day. Vendors were observed adjusting their bath sizes according to </w:t>
      </w:r>
      <w:r>
        <w:rPr>
          <w:rFonts w:ascii="Arial" w:eastAsia="Arial" w:hAnsi="Arial" w:cs="Arial"/>
          <w:sz w:val="22"/>
          <w:szCs w:val="22"/>
        </w:rPr>
        <w:lastRenderedPageBreak/>
        <w:t xml:space="preserve">expected demand, previous sales patterns, and ingredient availability, and participants later confirmed these behaviors during validation. They explained that they intentionally cook smaller amounts on slow days to prevent waste and prepare larger quantities when they anticipate higher sales on possible rush orders. Some vendors follow long-established measurements for ingredients, while others adjust more flexibility based on what is available. </w:t>
      </w:r>
    </w:p>
    <w:p w14:paraId="258D1348"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 xml:space="preserve">The analysis shows that production planning supports two main financial goals: preventing waste and ensuring profit stability. Sellers reduce batch size during slow days and increase it when demand is high, which helps them manage ingredient usage efficiency. They also prepare extra during special events or possible rush orders. Sellers view production planning as a necessary tool because </w:t>
      </w:r>
      <w:proofErr w:type="spellStart"/>
      <w:r>
        <w:rPr>
          <w:rFonts w:ascii="Arial" w:eastAsia="Arial" w:hAnsi="Arial" w:cs="Arial"/>
          <w:sz w:val="22"/>
          <w:szCs w:val="22"/>
        </w:rPr>
        <w:t>kakanin</w:t>
      </w:r>
      <w:proofErr w:type="spellEnd"/>
      <w:r>
        <w:rPr>
          <w:rFonts w:ascii="Arial" w:eastAsia="Arial" w:hAnsi="Arial" w:cs="Arial"/>
          <w:sz w:val="22"/>
          <w:szCs w:val="22"/>
        </w:rPr>
        <w:t xml:space="preserve"> spoils easily and cannot be stored for long periods. </w:t>
      </w:r>
      <w:proofErr w:type="gramStart"/>
      <w:r>
        <w:rPr>
          <w:rFonts w:ascii="Arial" w:eastAsia="Arial" w:hAnsi="Arial" w:cs="Arial"/>
          <w:sz w:val="22"/>
          <w:szCs w:val="22"/>
        </w:rPr>
        <w:t>The  variation</w:t>
      </w:r>
      <w:proofErr w:type="gramEnd"/>
      <w:r>
        <w:rPr>
          <w:rFonts w:ascii="Arial" w:eastAsia="Arial" w:hAnsi="Arial" w:cs="Arial"/>
          <w:sz w:val="22"/>
          <w:szCs w:val="22"/>
        </w:rPr>
        <w:t xml:space="preserve"> in batch size reflects how sellers manage risk–producing too much result in losses, while producing too little means missed sales. Therefore, production planning becomes a flexible technique that strengthens cost control and helps maintain balanced expenses.</w:t>
      </w:r>
    </w:p>
    <w:p w14:paraId="30296DB3" w14:textId="63EB007D"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 xml:space="preserve">Silva </w:t>
      </w:r>
      <w:r w:rsidR="006365EC">
        <w:rPr>
          <w:rFonts w:ascii="Arial" w:eastAsia="Arial" w:hAnsi="Arial" w:cs="Arial"/>
          <w:sz w:val="22"/>
          <w:szCs w:val="22"/>
        </w:rPr>
        <w:t>and</w:t>
      </w:r>
      <w:r>
        <w:rPr>
          <w:rFonts w:ascii="Arial" w:eastAsia="Arial" w:hAnsi="Arial" w:cs="Arial"/>
          <w:sz w:val="22"/>
          <w:szCs w:val="22"/>
        </w:rPr>
        <w:t xml:space="preserve"> Filho (2020) emphasize that small food enterprises use production planning mainly to reduce waste, which aligns with the vendors’ practice of adjusting batch sizes based on daily demand. Their study supports the finding that experience-based planning–rather than formal systems helps prevent spoilage in perishable products like </w:t>
      </w:r>
      <w:proofErr w:type="spellStart"/>
      <w:r>
        <w:rPr>
          <w:rFonts w:ascii="Arial" w:eastAsia="Arial" w:hAnsi="Arial" w:cs="Arial"/>
          <w:sz w:val="22"/>
          <w:szCs w:val="22"/>
        </w:rPr>
        <w:t>kakanin</w:t>
      </w:r>
      <w:proofErr w:type="spellEnd"/>
      <w:r>
        <w:rPr>
          <w:rFonts w:ascii="Arial" w:eastAsia="Arial" w:hAnsi="Arial" w:cs="Arial"/>
          <w:sz w:val="22"/>
          <w:szCs w:val="22"/>
        </w:rPr>
        <w:t>. This reinforces the conclusion that flexible, practical production planning is essential for maintaining profit in small-scale food operations.</w:t>
      </w:r>
    </w:p>
    <w:p w14:paraId="40623CE0"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 xml:space="preserve">Similarly, Khan and Akhtar (2020) found that demand-based production planning improves cost efficiency and reduces spoilage, mirroring how vendors in the study cook smaller batches on slow days and larger amounts during high-demand periods. The study also highlights the role of sales history and anticipated customer flow, which matches the </w:t>
      </w:r>
      <w:r>
        <w:rPr>
          <w:rFonts w:ascii="Arial" w:eastAsia="Arial" w:hAnsi="Arial" w:cs="Arial"/>
          <w:sz w:val="22"/>
          <w:szCs w:val="22"/>
        </w:rPr>
        <w:lastRenderedPageBreak/>
        <w:t>vendors’ reliance on personal experience-based planning to decide how much to cook each day, preventing waste and maintaining profitability.</w:t>
      </w:r>
    </w:p>
    <w:p w14:paraId="13C636D8" w14:textId="4211EBB4" w:rsidR="000153FD" w:rsidRDefault="00EB06BC">
      <w:pPr>
        <w:spacing w:line="480" w:lineRule="auto"/>
        <w:ind w:firstLine="720"/>
        <w:jc w:val="both"/>
        <w:rPr>
          <w:rFonts w:ascii="Arial" w:eastAsia="Arial" w:hAnsi="Arial" w:cs="Arial"/>
          <w:sz w:val="22"/>
          <w:szCs w:val="22"/>
        </w:rPr>
      </w:pPr>
      <w:r w:rsidRPr="00EB06BC">
        <w:rPr>
          <w:rFonts w:ascii="Arial" w:eastAsia="Arial" w:hAnsi="Arial" w:cs="Arial"/>
          <w:i/>
          <w:iCs/>
          <w:sz w:val="22"/>
          <w:szCs w:val="22"/>
        </w:rPr>
        <w:t>Portioning Products</w:t>
      </w:r>
      <w:r>
        <w:rPr>
          <w:rFonts w:ascii="Arial" w:eastAsia="Arial" w:hAnsi="Arial" w:cs="Arial"/>
          <w:i/>
          <w:iCs/>
          <w:sz w:val="22"/>
          <w:szCs w:val="22"/>
        </w:rPr>
        <w:t>.</w:t>
      </w:r>
      <w:r>
        <w:rPr>
          <w:rFonts w:ascii="Arial" w:eastAsia="Arial" w:hAnsi="Arial" w:cs="Arial"/>
          <w:sz w:val="22"/>
          <w:szCs w:val="22"/>
        </w:rPr>
        <w:t xml:space="preserve"> </w:t>
      </w:r>
      <w:r w:rsidR="00C24561" w:rsidRPr="00C24561">
        <w:rPr>
          <w:rFonts w:ascii="Arial" w:eastAsia="Arial" w:hAnsi="Arial" w:cs="Arial"/>
          <w:sz w:val="22"/>
          <w:szCs w:val="22"/>
        </w:rPr>
        <w:t>Portioning Products refers to adjusting the size or number of portions to compensate for increased ingredient costs. Vendors reduce the size of each serving or adjust piece count to maintain price stability without losing customer satisfaction. This strategy allows them to control cost while preserving demand.</w:t>
      </w:r>
    </w:p>
    <w:p w14:paraId="3632AB4D" w14:textId="77777777" w:rsidR="000153FD" w:rsidRDefault="00000000" w:rsidP="009437D5">
      <w:pPr>
        <w:spacing w:line="240" w:lineRule="auto"/>
        <w:ind w:left="720" w:right="680"/>
        <w:jc w:val="both"/>
        <w:rPr>
          <w:rFonts w:ascii="Arial" w:eastAsia="Arial" w:hAnsi="Arial" w:cs="Arial"/>
          <w:sz w:val="22"/>
          <w:szCs w:val="22"/>
        </w:rPr>
      </w:pPr>
      <w:r>
        <w:rPr>
          <w:rFonts w:ascii="Arial" w:eastAsia="Arial" w:hAnsi="Arial" w:cs="Arial"/>
          <w:i/>
          <w:iCs/>
          <w:sz w:val="22"/>
          <w:szCs w:val="22"/>
        </w:rPr>
        <w:t>“</w:t>
      </w:r>
      <w:proofErr w:type="spellStart"/>
      <w:r>
        <w:rPr>
          <w:rFonts w:ascii="Arial" w:eastAsia="Arial" w:hAnsi="Arial" w:cs="Arial"/>
          <w:i/>
          <w:iCs/>
          <w:sz w:val="22"/>
          <w:szCs w:val="22"/>
        </w:rPr>
        <w:t>Didto</w:t>
      </w:r>
      <w:proofErr w:type="spellEnd"/>
      <w:r>
        <w:rPr>
          <w:rFonts w:ascii="Arial" w:eastAsia="Arial" w:hAnsi="Arial" w:cs="Arial"/>
          <w:i/>
          <w:iCs/>
          <w:sz w:val="22"/>
          <w:szCs w:val="22"/>
        </w:rPr>
        <w:t xml:space="preserve"> ka mu-reduce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pila </w:t>
      </w:r>
      <w:proofErr w:type="spellStart"/>
      <w:r>
        <w:rPr>
          <w:rFonts w:ascii="Arial" w:eastAsia="Arial" w:hAnsi="Arial" w:cs="Arial"/>
          <w:i/>
          <w:iCs/>
          <w:sz w:val="22"/>
          <w:szCs w:val="22"/>
        </w:rPr>
        <w:t>kabuok</w:t>
      </w:r>
      <w:proofErr w:type="spellEnd"/>
      <w:r>
        <w:rPr>
          <w:rFonts w:ascii="Arial" w:eastAsia="Arial" w:hAnsi="Arial" w:cs="Arial"/>
          <w:i/>
          <w:iCs/>
          <w:sz w:val="22"/>
          <w:szCs w:val="22"/>
        </w:rPr>
        <w:t>, like mu-</w:t>
      </w:r>
      <w:proofErr w:type="spellStart"/>
      <w:r>
        <w:rPr>
          <w:rFonts w:ascii="Arial" w:eastAsia="Arial" w:hAnsi="Arial" w:cs="Arial"/>
          <w:i/>
          <w:iCs/>
          <w:sz w:val="22"/>
          <w:szCs w:val="22"/>
        </w:rPr>
        <w:t>ingon</w:t>
      </w:r>
      <w:proofErr w:type="spellEnd"/>
      <w:r>
        <w:rPr>
          <w:rFonts w:ascii="Arial" w:eastAsia="Arial" w:hAnsi="Arial" w:cs="Arial"/>
          <w:i/>
          <w:iCs/>
          <w:sz w:val="22"/>
          <w:szCs w:val="22"/>
        </w:rPr>
        <w:t xml:space="preserve"> ko </w:t>
      </w:r>
      <w:proofErr w:type="spellStart"/>
      <w:proofErr w:type="gram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gagmayon</w:t>
      </w:r>
      <w:proofErr w:type="spellEnd"/>
      <w:proofErr w:type="gramEnd"/>
      <w:r>
        <w:rPr>
          <w:rFonts w:ascii="Arial" w:eastAsia="Arial" w:hAnsi="Arial" w:cs="Arial"/>
          <w:i/>
          <w:iCs/>
          <w:sz w:val="22"/>
          <w:szCs w:val="22"/>
        </w:rPr>
        <w:t xml:space="preserve"> </w:t>
      </w:r>
      <w:proofErr w:type="spellStart"/>
      <w:r>
        <w:rPr>
          <w:rFonts w:ascii="Arial" w:eastAsia="Arial" w:hAnsi="Arial" w:cs="Arial"/>
          <w:i/>
          <w:iCs/>
          <w:sz w:val="22"/>
          <w:szCs w:val="22"/>
        </w:rPr>
        <w:t>nalang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kadak</w:t>
      </w:r>
      <w:proofErr w:type="spellEnd"/>
      <w:r>
        <w:rPr>
          <w:rFonts w:ascii="Arial" w:eastAsia="Arial" w:hAnsi="Arial" w:cs="Arial"/>
          <w:i/>
          <w:iCs/>
          <w:sz w:val="22"/>
          <w:szCs w:val="22"/>
        </w:rPr>
        <w:t xml:space="preserve">-on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imong</w:t>
      </w:r>
      <w:proofErr w:type="spellEnd"/>
      <w:r>
        <w:rPr>
          <w:rFonts w:ascii="Arial" w:eastAsia="Arial" w:hAnsi="Arial" w:cs="Arial"/>
          <w:i/>
          <w:iCs/>
          <w:sz w:val="22"/>
          <w:szCs w:val="22"/>
        </w:rPr>
        <w:t xml:space="preserve"> puto or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kutsinta</w:t>
      </w:r>
      <w:proofErr w:type="spellEnd"/>
      <w:r>
        <w:rPr>
          <w:rFonts w:ascii="Arial" w:eastAsia="Arial" w:hAnsi="Arial" w:cs="Arial"/>
          <w:i/>
          <w:iCs/>
          <w:sz w:val="22"/>
          <w:szCs w:val="22"/>
        </w:rPr>
        <w:t xml:space="preserve">”, ana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ko. Dili ko </w:t>
      </w:r>
      <w:proofErr w:type="spellStart"/>
      <w:r>
        <w:rPr>
          <w:rFonts w:ascii="Arial" w:eastAsia="Arial" w:hAnsi="Arial" w:cs="Arial"/>
          <w:i/>
          <w:iCs/>
          <w:sz w:val="22"/>
          <w:szCs w:val="22"/>
        </w:rPr>
        <w:t>mo-ingon</w:t>
      </w:r>
      <w:proofErr w:type="spellEnd"/>
      <w:r>
        <w:rPr>
          <w:rFonts w:ascii="Arial" w:eastAsia="Arial" w:hAnsi="Arial" w:cs="Arial"/>
          <w:i/>
          <w:iCs/>
          <w:sz w:val="22"/>
          <w:szCs w:val="22"/>
        </w:rPr>
        <w:t xml:space="preserve"> </w:t>
      </w:r>
      <w:proofErr w:type="spellStart"/>
      <w:proofErr w:type="gramStart"/>
      <w:r>
        <w:rPr>
          <w:rFonts w:ascii="Arial" w:eastAsia="Arial" w:hAnsi="Arial" w:cs="Arial"/>
          <w:i/>
          <w:iCs/>
          <w:sz w:val="22"/>
          <w:szCs w:val="22"/>
        </w:rPr>
        <w:t>nga”mahal</w:t>
      </w:r>
      <w:proofErr w:type="spellEnd"/>
      <w:proofErr w:type="gramEnd"/>
      <w:r>
        <w:rPr>
          <w:rFonts w:ascii="Arial" w:eastAsia="Arial" w:hAnsi="Arial" w:cs="Arial"/>
          <w:i/>
          <w:iCs/>
          <w:sz w:val="22"/>
          <w:szCs w:val="22"/>
        </w:rPr>
        <w:t xml:space="preserve"> </w:t>
      </w:r>
      <w:proofErr w:type="spellStart"/>
      <w:r>
        <w:rPr>
          <w:rFonts w:ascii="Arial" w:eastAsia="Arial" w:hAnsi="Arial" w:cs="Arial"/>
          <w:i/>
          <w:iCs/>
          <w:sz w:val="22"/>
          <w:szCs w:val="22"/>
        </w:rPr>
        <w:t>ni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mo-dako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imong</w:t>
      </w:r>
      <w:proofErr w:type="spellEnd"/>
      <w:r>
        <w:rPr>
          <w:rFonts w:ascii="Arial" w:eastAsia="Arial" w:hAnsi="Arial" w:cs="Arial"/>
          <w:i/>
          <w:iCs/>
          <w:sz w:val="22"/>
          <w:szCs w:val="22"/>
        </w:rPr>
        <w:t xml:space="preserve"> price”,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mao</w:t>
      </w:r>
      <w:proofErr w:type="spellEnd"/>
      <w:r>
        <w:rPr>
          <w:rFonts w:ascii="Arial" w:eastAsia="Arial" w:hAnsi="Arial" w:cs="Arial"/>
          <w:i/>
          <w:iCs/>
          <w:sz w:val="22"/>
          <w:szCs w:val="22"/>
        </w:rPr>
        <w:t xml:space="preserve"> mana </w:t>
      </w:r>
      <w:proofErr w:type="spellStart"/>
      <w:r>
        <w:rPr>
          <w:rFonts w:ascii="Arial" w:eastAsia="Arial" w:hAnsi="Arial" w:cs="Arial"/>
          <w:i/>
          <w:iCs/>
          <w:sz w:val="22"/>
          <w:szCs w:val="22"/>
        </w:rPr>
        <w:t>imong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naandan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price. Basta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price –pricing 750, 500,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pa’y</w:t>
      </w:r>
      <w:proofErr w:type="spellEnd"/>
      <w:r>
        <w:rPr>
          <w:rFonts w:ascii="Arial" w:eastAsia="Arial" w:hAnsi="Arial" w:cs="Arial"/>
          <w:i/>
          <w:iCs/>
          <w:sz w:val="22"/>
          <w:szCs w:val="22"/>
        </w:rPr>
        <w:t xml:space="preserve"> 300,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gagmay</w:t>
      </w:r>
      <w:proofErr w:type="spellEnd"/>
      <w:r>
        <w:rPr>
          <w:rFonts w:ascii="Arial" w:eastAsia="Arial" w:hAnsi="Arial" w:cs="Arial"/>
          <w:i/>
          <w:iCs/>
          <w:sz w:val="22"/>
          <w:szCs w:val="22"/>
        </w:rPr>
        <w:t xml:space="preserve"> tag 100.”</w:t>
      </w:r>
      <w:r>
        <w:rPr>
          <w:rFonts w:ascii="Arial" w:eastAsia="Arial" w:hAnsi="Arial" w:cs="Arial"/>
          <w:sz w:val="22"/>
          <w:szCs w:val="22"/>
        </w:rPr>
        <w:t xml:space="preserve"> [</w:t>
      </w:r>
      <w:proofErr w:type="gramStart"/>
      <w:r>
        <w:rPr>
          <w:rFonts w:ascii="Arial" w:eastAsia="Arial" w:hAnsi="Arial" w:cs="Arial"/>
          <w:sz w:val="22"/>
          <w:szCs w:val="22"/>
        </w:rPr>
        <w:t>So</w:t>
      </w:r>
      <w:proofErr w:type="gramEnd"/>
      <w:r>
        <w:rPr>
          <w:rFonts w:ascii="Arial" w:eastAsia="Arial" w:hAnsi="Arial" w:cs="Arial"/>
          <w:sz w:val="22"/>
          <w:szCs w:val="22"/>
        </w:rPr>
        <w:t xml:space="preserve"> what you do is reduce the quantity. You tell them, “Ma’am the pieces are fewer now because the ingredients got more expensive," or you say, “We just made the puto or </w:t>
      </w:r>
      <w:proofErr w:type="spellStart"/>
      <w:r>
        <w:rPr>
          <w:rFonts w:ascii="Arial" w:eastAsia="Arial" w:hAnsi="Arial" w:cs="Arial"/>
          <w:sz w:val="22"/>
          <w:szCs w:val="22"/>
        </w:rPr>
        <w:t>kutsinta</w:t>
      </w:r>
      <w:proofErr w:type="spellEnd"/>
      <w:r>
        <w:rPr>
          <w:rFonts w:ascii="Arial" w:eastAsia="Arial" w:hAnsi="Arial" w:cs="Arial"/>
          <w:sz w:val="22"/>
          <w:szCs w:val="22"/>
        </w:rPr>
        <w:t xml:space="preserve"> smaller.” That’s really how you handle it. You should not say, “It’s more expensive now, so the price is higher,” because customers are already used to your usual prices. My pricing stays fixed– ₱750, ₱500, there’s ₱300, and even small ones for ₱100.] -P5</w:t>
      </w:r>
    </w:p>
    <w:p w14:paraId="50E2709A" w14:textId="77777777" w:rsidR="000153FD" w:rsidRDefault="00000000" w:rsidP="009437D5">
      <w:pPr>
        <w:spacing w:line="240" w:lineRule="auto"/>
        <w:ind w:left="720" w:right="680"/>
        <w:jc w:val="both"/>
        <w:rPr>
          <w:rFonts w:ascii="Arial" w:eastAsia="Arial" w:hAnsi="Arial" w:cs="Arial"/>
          <w:sz w:val="22"/>
          <w:szCs w:val="22"/>
        </w:rPr>
      </w:pPr>
      <w:r>
        <w:rPr>
          <w:rFonts w:ascii="Arial" w:eastAsia="Arial" w:hAnsi="Arial" w:cs="Arial"/>
          <w:i/>
          <w:iCs/>
          <w:sz w:val="22"/>
          <w:szCs w:val="22"/>
        </w:rPr>
        <w:t xml:space="preserve">“Dili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ta </w:t>
      </w:r>
      <w:proofErr w:type="spellStart"/>
      <w:r>
        <w:rPr>
          <w:rFonts w:ascii="Arial" w:eastAsia="Arial" w:hAnsi="Arial" w:cs="Arial"/>
          <w:i/>
          <w:iCs/>
          <w:sz w:val="22"/>
          <w:szCs w:val="22"/>
        </w:rPr>
        <w:t>pwede</w:t>
      </w:r>
      <w:proofErr w:type="spellEnd"/>
      <w:r>
        <w:rPr>
          <w:rFonts w:ascii="Arial" w:eastAsia="Arial" w:hAnsi="Arial" w:cs="Arial"/>
          <w:i/>
          <w:iCs/>
          <w:sz w:val="22"/>
          <w:szCs w:val="22"/>
        </w:rPr>
        <w:t xml:space="preserve"> mag reduce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price]. Kay </w:t>
      </w:r>
      <w:proofErr w:type="spellStart"/>
      <w:r>
        <w:rPr>
          <w:rFonts w:ascii="Arial" w:eastAsia="Arial" w:hAnsi="Arial" w:cs="Arial"/>
          <w:i/>
          <w:iCs/>
          <w:sz w:val="22"/>
          <w:szCs w:val="22"/>
        </w:rPr>
        <w:t>karon</w:t>
      </w:r>
      <w:proofErr w:type="spellEnd"/>
      <w:r>
        <w:rPr>
          <w:rFonts w:ascii="Arial" w:eastAsia="Arial" w:hAnsi="Arial" w:cs="Arial"/>
          <w:i/>
          <w:iCs/>
          <w:sz w:val="22"/>
          <w:szCs w:val="22"/>
        </w:rPr>
        <w:t xml:space="preserve"> December, mag mahal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ang ingredients,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ka mag reduce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imohang</w:t>
      </w:r>
      <w:proofErr w:type="spellEnd"/>
      <w:r>
        <w:rPr>
          <w:rFonts w:ascii="Arial" w:eastAsia="Arial" w:hAnsi="Arial" w:cs="Arial"/>
          <w:i/>
          <w:iCs/>
          <w:sz w:val="22"/>
          <w:szCs w:val="22"/>
        </w:rPr>
        <w:t xml:space="preserve"> price </w:t>
      </w:r>
      <w:proofErr w:type="spellStart"/>
      <w:r>
        <w:rPr>
          <w:rFonts w:ascii="Arial" w:eastAsia="Arial" w:hAnsi="Arial" w:cs="Arial"/>
          <w:i/>
          <w:iCs/>
          <w:sz w:val="22"/>
          <w:szCs w:val="22"/>
        </w:rPr>
        <w:t>pero</w:t>
      </w:r>
      <w:proofErr w:type="spellEnd"/>
      <w:r>
        <w:rPr>
          <w:rFonts w:ascii="Arial" w:eastAsia="Arial" w:hAnsi="Arial" w:cs="Arial"/>
          <w:i/>
          <w:iCs/>
          <w:sz w:val="22"/>
          <w:szCs w:val="22"/>
        </w:rPr>
        <w:t xml:space="preserve"> mag-reduce ka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pieces. Sa pieces,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ka mag reduce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price kay </w:t>
      </w:r>
      <w:proofErr w:type="spellStart"/>
      <w:r>
        <w:rPr>
          <w:rFonts w:ascii="Arial" w:eastAsia="Arial" w:hAnsi="Arial" w:cs="Arial"/>
          <w:i/>
          <w:iCs/>
          <w:sz w:val="22"/>
          <w:szCs w:val="22"/>
        </w:rPr>
        <w:t>pananglitan</w:t>
      </w:r>
      <w:proofErr w:type="spellEnd"/>
      <w:r>
        <w:rPr>
          <w:rFonts w:ascii="Arial" w:eastAsia="Arial" w:hAnsi="Arial" w:cs="Arial"/>
          <w:i/>
          <w:iCs/>
          <w:sz w:val="22"/>
          <w:szCs w:val="22"/>
        </w:rPr>
        <w:t xml:space="preserve"> mu-</w:t>
      </w:r>
      <w:proofErr w:type="spellStart"/>
      <w:r>
        <w:rPr>
          <w:rFonts w:ascii="Arial" w:eastAsia="Arial" w:hAnsi="Arial" w:cs="Arial"/>
          <w:i/>
          <w:iCs/>
          <w:sz w:val="22"/>
          <w:szCs w:val="22"/>
        </w:rPr>
        <w:t>ingon</w:t>
      </w:r>
      <w:proofErr w:type="spellEnd"/>
      <w:r>
        <w:rPr>
          <w:rFonts w:ascii="Arial" w:eastAsia="Arial" w:hAnsi="Arial" w:cs="Arial"/>
          <w:i/>
          <w:iCs/>
          <w:sz w:val="22"/>
          <w:szCs w:val="22"/>
        </w:rPr>
        <w:t xml:space="preserve"> ka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imong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bilao</w:t>
      </w:r>
      <w:proofErr w:type="spellEnd"/>
      <w:r>
        <w:rPr>
          <w:rFonts w:ascii="Arial" w:eastAsia="Arial" w:hAnsi="Arial" w:cs="Arial"/>
          <w:i/>
          <w:iCs/>
          <w:sz w:val="22"/>
          <w:szCs w:val="22"/>
        </w:rPr>
        <w:t xml:space="preserve"> “Ma’am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ani Ma’am, 750” </w:t>
      </w:r>
      <w:proofErr w:type="spellStart"/>
      <w:r>
        <w:rPr>
          <w:rFonts w:ascii="Arial" w:eastAsia="Arial" w:hAnsi="Arial" w:cs="Arial"/>
          <w:i/>
          <w:iCs/>
          <w:sz w:val="22"/>
          <w:szCs w:val="22"/>
        </w:rPr>
        <w:t>umya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kasagaran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imong</w:t>
      </w:r>
      <w:proofErr w:type="spellEnd"/>
      <w:r>
        <w:rPr>
          <w:rFonts w:ascii="Arial" w:eastAsia="Arial" w:hAnsi="Arial" w:cs="Arial"/>
          <w:i/>
          <w:iCs/>
          <w:sz w:val="22"/>
          <w:szCs w:val="22"/>
        </w:rPr>
        <w:t xml:space="preserve"> customer is </w:t>
      </w:r>
      <w:proofErr w:type="spellStart"/>
      <w:r>
        <w:rPr>
          <w:rFonts w:ascii="Arial" w:eastAsia="Arial" w:hAnsi="Arial" w:cs="Arial"/>
          <w:i/>
          <w:iCs/>
          <w:sz w:val="22"/>
          <w:szCs w:val="22"/>
        </w:rPr>
        <w:t>mao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750.”</w:t>
      </w:r>
      <w:r>
        <w:rPr>
          <w:rFonts w:ascii="Arial" w:eastAsia="Arial" w:hAnsi="Arial" w:cs="Arial"/>
          <w:sz w:val="22"/>
          <w:szCs w:val="22"/>
        </w:rPr>
        <w:t xml:space="preserve"> [We really can’t increase our prices. Because when December comes, the ingredients become more expensive. You can’t make it 750 anymore,” but most of your customers are already used to the ₱750 price.] -P5</w:t>
      </w:r>
    </w:p>
    <w:p w14:paraId="1A06B6AA" w14:textId="77777777" w:rsidR="000153FD" w:rsidRDefault="000153FD">
      <w:pPr>
        <w:spacing w:line="240" w:lineRule="auto"/>
        <w:ind w:left="720"/>
        <w:jc w:val="both"/>
        <w:rPr>
          <w:rFonts w:ascii="Arial" w:eastAsia="Arial" w:hAnsi="Arial" w:cs="Arial"/>
          <w:sz w:val="22"/>
          <w:szCs w:val="22"/>
        </w:rPr>
      </w:pPr>
    </w:p>
    <w:p w14:paraId="0E9A4EC2" w14:textId="1567EC36"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 xml:space="preserve">Based on the participant’s response, her approach to handling increases in the cost of ingredients is to avoid raising the price of her products. Instead, she reduces the quantity or size of the product. This strategy helps her maintain customers' loyalty because, in her view, increasing prices could make some customers question the value of the product and possibly look for cheaper alternatives. Even though she adjusts the product quantity, she ensures transparency by informing her customers ahead of time if there will be any changes in the amount or size of the product they order. This approach </w:t>
      </w:r>
      <w:r>
        <w:rPr>
          <w:rFonts w:ascii="Arial" w:eastAsia="Arial" w:hAnsi="Arial" w:cs="Arial"/>
          <w:sz w:val="22"/>
          <w:szCs w:val="22"/>
        </w:rPr>
        <w:lastRenderedPageBreak/>
        <w:t>allows her to manage costs while maintaining trust with her customers, ensuring they are not caught off guard by any unexpected adjustments.</w:t>
      </w:r>
    </w:p>
    <w:p w14:paraId="50CC2864"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The researchers conducted member checking, and there were no issues with the responses or the data. The information provided was accurate and consistent with the findings. The researcher also conducted triangulation by asking some of her regular customers, or “suki.” Based on their responses, they mentioned that they frequently place orders, especially during events. Aside from the delicious taste, they find the prices very reasonable. They also expressed confidence in the quality of the products, assuring that the food is cleanly prepared and that no shortcuts are taken with the ingredients.</w:t>
      </w:r>
    </w:p>
    <w:p w14:paraId="43365BD8"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 xml:space="preserve">The data analysis reveals that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use a strategic approach to manage rising ingredient costs by reducing the quantity or size of their products rather than increasing prices. This method allows them to maintain their usual price points, which customers are accustomed to, without creating dissatisfaction. By adjusting the quantity, vendors can manage costs while preserving customer loyalty, as they avoid the negative impact that price increases might have on their customers. This strategy also emphasizes transparency, as vendors inform customers about changes in product size, ensuring that customers are not caught off guard. Feedback from regular customers, who value the consistent pricing and quality, suggests that this approach successfully maintains trust and satisfaction. Therefore, by focusing on quantity adjustment rather than price hikes, vendors are able to sustain profitability while keeping their products affordable and maintaining long-term customer relationships.</w:t>
      </w:r>
    </w:p>
    <w:p w14:paraId="176E4D4E" w14:textId="3447DBD9"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 xml:space="preserve">Díaz-Méndez </w:t>
      </w:r>
      <w:r w:rsidR="004C4354">
        <w:rPr>
          <w:rFonts w:ascii="Arial" w:eastAsia="Arial" w:hAnsi="Arial" w:cs="Arial"/>
          <w:sz w:val="22"/>
          <w:szCs w:val="22"/>
        </w:rPr>
        <w:t>and</w:t>
      </w:r>
      <w:r>
        <w:rPr>
          <w:rFonts w:ascii="Arial" w:eastAsia="Arial" w:hAnsi="Arial" w:cs="Arial"/>
          <w:sz w:val="22"/>
          <w:szCs w:val="22"/>
        </w:rPr>
        <w:t xml:space="preserve"> García-Espejo (2023) discussion on shrinkflation directly relates to the vendor’s strategy of reducing product size instead of increasing prices. Their study supports the idea that portion reduction is a common market response to rising costs, especially when businesses want to avoid negative customer reactions to price increases. </w:t>
      </w:r>
      <w:r>
        <w:rPr>
          <w:rFonts w:ascii="Arial" w:eastAsia="Arial" w:hAnsi="Arial" w:cs="Arial"/>
          <w:sz w:val="22"/>
          <w:szCs w:val="22"/>
        </w:rPr>
        <w:lastRenderedPageBreak/>
        <w:t>This makes the RRL relevant because it explains how size adjustments function as a cost-management tool while maintaining customer acceptance.</w:t>
      </w:r>
    </w:p>
    <w:p w14:paraId="7D986906"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 xml:space="preserve">Salazar (2022) findings align strongly with the vendors’ practice of adjusting portion sizes to cope with inflation while keeping prices stable. The study emphasizes that small food entrepreneurs use this method to protect customer loyalty and avoid losing buyers exactly what your participant described. This makes the </w:t>
      </w:r>
      <w:proofErr w:type="spellStart"/>
      <w:r>
        <w:rPr>
          <w:rFonts w:ascii="Arial" w:eastAsia="Arial" w:hAnsi="Arial" w:cs="Arial"/>
          <w:sz w:val="22"/>
          <w:szCs w:val="22"/>
        </w:rPr>
        <w:t>RRl</w:t>
      </w:r>
      <w:proofErr w:type="spellEnd"/>
      <w:r>
        <w:rPr>
          <w:rFonts w:ascii="Arial" w:eastAsia="Arial" w:hAnsi="Arial" w:cs="Arial"/>
          <w:sz w:val="22"/>
          <w:szCs w:val="22"/>
        </w:rPr>
        <w:t xml:space="preserve"> highly relevant, as it validates that transparent portion adjustments are a practical survival strategy for maintaining trust, affordability, and profitability.</w:t>
      </w:r>
    </w:p>
    <w:p w14:paraId="5B01F427"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i/>
          <w:iCs/>
          <w:sz w:val="22"/>
          <w:szCs w:val="22"/>
        </w:rPr>
        <w:t>Strategic Purchasing</w:t>
      </w:r>
      <w:r>
        <w:rPr>
          <w:rFonts w:ascii="Arial" w:eastAsia="Arial" w:hAnsi="Arial" w:cs="Arial"/>
          <w:sz w:val="22"/>
          <w:szCs w:val="22"/>
        </w:rPr>
        <w:t>.</w:t>
      </w:r>
      <w:r>
        <w:rPr>
          <w:rFonts w:ascii="Arial" w:eastAsia="Arial" w:hAnsi="Arial" w:cs="Arial"/>
          <w:b/>
          <w:bCs/>
          <w:sz w:val="22"/>
          <w:szCs w:val="22"/>
        </w:rPr>
        <w:t xml:space="preserve"> </w:t>
      </w:r>
      <w:r>
        <w:rPr>
          <w:rFonts w:ascii="Arial" w:eastAsia="Arial" w:hAnsi="Arial" w:cs="Arial"/>
          <w:sz w:val="22"/>
          <w:szCs w:val="22"/>
        </w:rPr>
        <w:t>It involves the careful selection of suppliers and the timing of ingredient purchases to minimize costs. Vendors are mindful of when and where they buy ingredients to ensure they are getting the best prices while still maintaining product quality.</w:t>
      </w:r>
    </w:p>
    <w:p w14:paraId="75006870" w14:textId="77777777" w:rsidR="000153FD" w:rsidRDefault="00000000" w:rsidP="009437D5">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“Ug pila ka kilo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paliton</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duha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ka kilo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paliton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to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paliton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asukar</w:t>
      </w:r>
      <w:proofErr w:type="spellEnd"/>
      <w:r>
        <w:rPr>
          <w:rFonts w:ascii="Arial" w:eastAsia="Arial" w:hAnsi="Arial" w:cs="Arial"/>
          <w:i/>
          <w:iCs/>
          <w:sz w:val="22"/>
          <w:szCs w:val="22"/>
        </w:rPr>
        <w:t xml:space="preserve"> para </w:t>
      </w:r>
      <w:proofErr w:type="spellStart"/>
      <w:r>
        <w:rPr>
          <w:rFonts w:ascii="Arial" w:eastAsia="Arial" w:hAnsi="Arial" w:cs="Arial"/>
          <w:i/>
          <w:iCs/>
          <w:sz w:val="22"/>
          <w:szCs w:val="22"/>
        </w:rPr>
        <w:t>itimpla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niya</w:t>
      </w:r>
      <w:proofErr w:type="spellEnd"/>
      <w:r>
        <w:rPr>
          <w:rFonts w:ascii="Arial" w:eastAsia="Arial" w:hAnsi="Arial" w:cs="Arial"/>
          <w:i/>
          <w:iCs/>
          <w:sz w:val="22"/>
          <w:szCs w:val="22"/>
        </w:rPr>
        <w:t xml:space="preserve">, para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ko ma short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gasto</w:t>
      </w:r>
      <w:proofErr w:type="spellEnd"/>
      <w:r>
        <w:rPr>
          <w:rFonts w:ascii="Arial" w:eastAsia="Arial" w:hAnsi="Arial" w:cs="Arial"/>
          <w:i/>
          <w:iCs/>
          <w:sz w:val="22"/>
          <w:szCs w:val="22"/>
        </w:rPr>
        <w:t>."</w:t>
      </w:r>
      <w:r>
        <w:rPr>
          <w:rFonts w:ascii="Arial" w:eastAsia="Arial" w:hAnsi="Arial" w:cs="Arial"/>
          <w:sz w:val="22"/>
          <w:szCs w:val="22"/>
        </w:rPr>
        <w:t xml:space="preserve"> [And whatever number of kilos I buy—if I only need to buy around two kilos—then that’s all the sugar I purchase to mix into it, so I won’t fall short on my expenses.] -P3</w:t>
      </w:r>
    </w:p>
    <w:p w14:paraId="2BB37C96" w14:textId="77777777" w:rsidR="000153FD" w:rsidRDefault="000153FD">
      <w:pPr>
        <w:spacing w:before="240" w:after="240" w:line="240" w:lineRule="auto"/>
        <w:ind w:left="720"/>
        <w:jc w:val="both"/>
        <w:rPr>
          <w:rFonts w:ascii="Arial" w:eastAsia="Arial" w:hAnsi="Arial" w:cs="Arial"/>
          <w:sz w:val="22"/>
          <w:szCs w:val="22"/>
        </w:rPr>
      </w:pPr>
    </w:p>
    <w:p w14:paraId="1FBF4F8D"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The data shows that the seller only purchases the exact ingredients and quantities that are necessary for the day’s operations. This approach helps to avoid waste and ensures that every purchase directly contributes to their business needs. By being mindful of the ingredients required and their quantities, the seller is able to maintain cost efficiency and minimize unnecessary expenses. This method reflects a practical strategy for managing resources, especially in a small business where every cent counts, ensuring that nothing is wasted and all items bought are fully utilized in the business.</w:t>
      </w:r>
    </w:p>
    <w:p w14:paraId="095B8B86"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lastRenderedPageBreak/>
        <w:t>During the observation, the researchers noted that the participant consistently applies strategic purchasing practices by buying only the exact quantities of ingredients needed for daily production. The participant was observed being deliberate about where they source their materials and when they make purchases, often choosing suppliers that offer affordability without compromising product quality. The participant was explaining that they purchase only the specific number of kilos required to avoid overspending and ensure that expenses remain within their planned budget. This careful, measured approach to procurement reflects the vendors’ intentional efforts to prevent ingredient waste and ensure that all purchased materials directly contribute to the day’s operations.</w:t>
      </w:r>
    </w:p>
    <w:p w14:paraId="1804491B"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data suggests that strategic purchasing functions as a key cost-control mechanism among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By limiting ingredient purchases to what is immediately necessary, sellers reduce the risk of spoilage and minimize unnecessary financial outflow, which is crucial for microenterprises with narrow profit margins. Their purchasing decisions are shaped by awareness of fluctuating prices, supplier reliability, and the need to balance quality with affordability. This pattern indicates that vendors rely on practical experience and economic intuition rather than formal financial systems. Ultimately, strategic purchasing supports the sustainability of their operations by aligning expenses with production needs, maximizing resource utilization, and safeguarding overall profitability.</w:t>
      </w:r>
    </w:p>
    <w:p w14:paraId="777557D6"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Langit (2025) demonstrates that local food businesses in the Philippines actively engage in strategic sourcing and procurement practices, especially selecting reliable suppliers and purchasing only the quantities needed for production. These findings correlate strongly with the evidence of small-scale vendors buying exact quantities (e.g., two kilos of sugar) to avoid unnecessary expenses and waste. The study reinforces the </w:t>
      </w:r>
      <w:r>
        <w:rPr>
          <w:rFonts w:ascii="Arial" w:eastAsia="Arial" w:hAnsi="Arial" w:cs="Arial"/>
          <w:sz w:val="22"/>
          <w:szCs w:val="22"/>
        </w:rPr>
        <w:lastRenderedPageBreak/>
        <w:t>idea that small food vendors’ procurement decisions are deliberate, aligned with daily production needs, and crucial for cost-efficiency in resource-constrained environments.</w:t>
      </w:r>
    </w:p>
    <w:p w14:paraId="6BB7B46F" w14:textId="77777777" w:rsidR="000153FD" w:rsidRDefault="00000000">
      <w:pPr>
        <w:spacing w:before="240" w:after="240" w:line="480" w:lineRule="auto"/>
        <w:ind w:firstLine="720"/>
        <w:jc w:val="both"/>
        <w:rPr>
          <w:rFonts w:ascii="Arial" w:eastAsia="Arial" w:hAnsi="Arial" w:cs="Arial"/>
          <w:sz w:val="22"/>
          <w:szCs w:val="22"/>
        </w:rPr>
      </w:pPr>
      <w:proofErr w:type="spellStart"/>
      <w:r>
        <w:rPr>
          <w:rFonts w:ascii="Arial" w:eastAsia="Arial" w:hAnsi="Arial" w:cs="Arial"/>
          <w:sz w:val="22"/>
          <w:szCs w:val="22"/>
        </w:rPr>
        <w:t>Makhitha</w:t>
      </w:r>
      <w:proofErr w:type="spellEnd"/>
      <w:r>
        <w:rPr>
          <w:rFonts w:ascii="Arial" w:eastAsia="Arial" w:hAnsi="Arial" w:cs="Arial"/>
          <w:sz w:val="22"/>
          <w:szCs w:val="22"/>
        </w:rPr>
        <w:t xml:space="preserve"> (2019) emphasizes the importance of choosing reliable and cost-effective suppliers, which aligns with the vendor’s careful sourcing decisions and preference for affordable yet quality ingredients. The study supports the observation that supplier selection influences purchasing efficiency and helps maintain budget control. This connection shows that strong, strategic supplier relationships contribute to sustained profitability in small-scale food operations.</w:t>
      </w:r>
    </w:p>
    <w:p w14:paraId="2D813E9D" w14:textId="3C0131D1" w:rsidR="000153FD" w:rsidRDefault="00D20097">
      <w:pPr>
        <w:spacing w:before="240" w:after="240" w:line="480" w:lineRule="auto"/>
        <w:ind w:firstLine="720"/>
        <w:jc w:val="both"/>
        <w:rPr>
          <w:rFonts w:ascii="Arial" w:eastAsia="Arial" w:hAnsi="Arial" w:cs="Arial"/>
          <w:sz w:val="22"/>
          <w:szCs w:val="22"/>
        </w:rPr>
      </w:pPr>
      <w:r w:rsidRPr="00D20097">
        <w:rPr>
          <w:rFonts w:ascii="Arial" w:eastAsia="Arial" w:hAnsi="Arial" w:cs="Arial"/>
          <w:sz w:val="22"/>
          <w:szCs w:val="22"/>
        </w:rPr>
        <w:t>Controlling Production Costs</w:t>
      </w:r>
      <w:r>
        <w:rPr>
          <w:rFonts w:ascii="Arial" w:eastAsia="Arial" w:hAnsi="Arial" w:cs="Arial"/>
          <w:sz w:val="22"/>
          <w:szCs w:val="22"/>
        </w:rPr>
        <w:t xml:space="preserve"> reflect intentional strategies used by vendors to regulate operational uncertainty, echoing Transaction Cost Theory’s emphasis on internal mechanisms that reduce variability. Standardizing portion sizes, monitoring ingredient consumption, and adjusting recipes are methods that lower the internal cost of monitoring production and reduce waste. These practices create a predictable cost structure, which minimizes the need for continuous recalculation or renegotiation with suppliers. When vendors buy in bulk, substitute ingredients, or simplify recipes during price increases, they are actively lowering adaptation costs and stabilizing their financial risk. The findings show that micro-entrepreneurs treat cost control not only as a means of saving ingredients but as a structured way to protect themselves from volatile market conditions, aligning perfectly with Coase’s concept of internal efficiency systems.</w:t>
      </w:r>
    </w:p>
    <w:p w14:paraId="457A6A52"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Findings show that cost control is essential for maintaining stability in small-scale food production. Practical assistance for vendors may involve training on portion control, yield optimization, and ingredient substitution without compromising product quality. Providing tools such as calibrated scoops, reusable ingredient logs, or waste monitoring sheets can help sellers reduce excess costs and maintain consistency in their products. </w:t>
      </w:r>
      <w:r>
        <w:rPr>
          <w:rFonts w:ascii="Arial" w:eastAsia="Arial" w:hAnsi="Arial" w:cs="Arial"/>
          <w:sz w:val="22"/>
          <w:szCs w:val="22"/>
        </w:rPr>
        <w:lastRenderedPageBreak/>
        <w:t>Additionally, community-based strategies like group buying, shared transport arrangements, or supplier partnerships may lower procurement costs and stabilize raw material supply. These interventions can help sellers reduce unnecessary expenses and maintain better control over their operations.</w:t>
      </w:r>
    </w:p>
    <w:p w14:paraId="044DB511" w14:textId="085C9A2E" w:rsidR="000153FD" w:rsidRDefault="00A176F0">
      <w:pPr>
        <w:pStyle w:val="Heading3"/>
        <w:spacing w:before="240" w:after="240" w:line="480" w:lineRule="auto"/>
        <w:jc w:val="both"/>
        <w:rPr>
          <w:rFonts w:ascii="Arial" w:eastAsia="Arial" w:hAnsi="Arial" w:cs="Arial"/>
          <w:color w:val="000000"/>
          <w:sz w:val="22"/>
          <w:szCs w:val="22"/>
        </w:rPr>
      </w:pPr>
      <w:bookmarkStart w:id="55" w:name="_heading=h.gypzijcakdiv" w:colFirst="0" w:colLast="0"/>
      <w:bookmarkStart w:id="56" w:name="_Toc219309140"/>
      <w:bookmarkEnd w:id="55"/>
      <w:r>
        <w:rPr>
          <w:rFonts w:ascii="Arial" w:eastAsia="Arial" w:hAnsi="Arial" w:cs="Arial"/>
          <w:color w:val="000000"/>
          <w:sz w:val="22"/>
          <w:szCs w:val="22"/>
        </w:rPr>
        <w:t>Evaluating Profitability</w:t>
      </w:r>
      <w:bookmarkEnd w:id="56"/>
    </w:p>
    <w:p w14:paraId="34280885" w14:textId="62ECE91A" w:rsidR="000153FD" w:rsidRPr="007F66F0" w:rsidRDefault="00000000">
      <w:pPr>
        <w:spacing w:before="240" w:after="240" w:line="480" w:lineRule="auto"/>
        <w:jc w:val="both"/>
        <w:rPr>
          <w:rFonts w:ascii="Arial" w:eastAsia="Arial" w:hAnsi="Arial" w:cs="Arial"/>
          <w:i/>
          <w:iCs/>
          <w:sz w:val="22"/>
          <w:szCs w:val="22"/>
        </w:rPr>
      </w:pPr>
      <w:r>
        <w:rPr>
          <w:rFonts w:ascii="Arial" w:eastAsia="Arial" w:hAnsi="Arial" w:cs="Arial"/>
          <w:sz w:val="22"/>
          <w:szCs w:val="22"/>
        </w:rPr>
        <w:t xml:space="preserve">        </w:t>
      </w:r>
      <w:r>
        <w:rPr>
          <w:rFonts w:ascii="Arial" w:eastAsia="Arial" w:hAnsi="Arial" w:cs="Arial"/>
          <w:sz w:val="22"/>
          <w:szCs w:val="22"/>
        </w:rPr>
        <w:tab/>
      </w:r>
      <w:r w:rsidR="007F66F0" w:rsidRPr="007F66F0">
        <w:rPr>
          <w:rFonts w:ascii="Arial" w:eastAsia="Arial" w:hAnsi="Arial" w:cs="Arial"/>
          <w:sz w:val="22"/>
          <w:szCs w:val="22"/>
        </w:rPr>
        <w:t xml:space="preserve">This major category explains how </w:t>
      </w:r>
      <w:proofErr w:type="spellStart"/>
      <w:r w:rsidR="007F66F0" w:rsidRPr="007F66F0">
        <w:rPr>
          <w:rFonts w:ascii="Arial" w:eastAsia="Arial" w:hAnsi="Arial" w:cs="Arial"/>
          <w:i/>
          <w:iCs/>
          <w:sz w:val="22"/>
          <w:szCs w:val="22"/>
        </w:rPr>
        <w:t>kakanin</w:t>
      </w:r>
      <w:proofErr w:type="spellEnd"/>
      <w:r w:rsidR="007F66F0" w:rsidRPr="007F66F0">
        <w:rPr>
          <w:rFonts w:ascii="Arial" w:eastAsia="Arial" w:hAnsi="Arial" w:cs="Arial"/>
          <w:sz w:val="22"/>
          <w:szCs w:val="22"/>
        </w:rPr>
        <w:t xml:space="preserve"> vendors assess whether their business is profitable through simple, intuitive evaluation practices. Their profitability assessment relies on checking daily income, comparing costs against earnings, observing customer volume, monitoring capital growth, and recognizing seasonal fluctuations in demand. These approaches reflect experience-based financial judgment rather than formal accounting procedures, shaped by the realities of microenterprise operations. This category emerged from five subcategories</w:t>
      </w:r>
      <w:r w:rsidR="007F66F0" w:rsidRPr="007F66F0">
        <w:rPr>
          <w:rFonts w:ascii="Arial" w:eastAsia="Arial" w:hAnsi="Arial" w:cs="Arial"/>
          <w:i/>
          <w:iCs/>
          <w:sz w:val="22"/>
          <w:szCs w:val="22"/>
        </w:rPr>
        <w:t xml:space="preserve">: </w:t>
      </w:r>
      <w:r w:rsidR="00DF2440">
        <w:rPr>
          <w:rFonts w:ascii="Arial" w:eastAsia="Arial" w:hAnsi="Arial" w:cs="Arial"/>
          <w:i/>
          <w:iCs/>
          <w:sz w:val="22"/>
          <w:szCs w:val="22"/>
        </w:rPr>
        <w:t>Calculating Profit</w:t>
      </w:r>
      <w:r w:rsidR="007F66F0" w:rsidRPr="007F66F0">
        <w:rPr>
          <w:rFonts w:ascii="Arial" w:eastAsia="Arial" w:hAnsi="Arial" w:cs="Arial"/>
          <w:i/>
          <w:iCs/>
          <w:sz w:val="22"/>
          <w:szCs w:val="22"/>
        </w:rPr>
        <w:t xml:space="preserve">, </w:t>
      </w:r>
      <w:r w:rsidR="00EB0F46">
        <w:rPr>
          <w:rFonts w:ascii="Arial" w:eastAsia="Arial" w:hAnsi="Arial" w:cs="Arial"/>
          <w:i/>
          <w:iCs/>
          <w:sz w:val="22"/>
          <w:szCs w:val="22"/>
        </w:rPr>
        <w:t>Net Profit Calculation</w:t>
      </w:r>
      <w:r w:rsidR="007F66F0" w:rsidRPr="007F66F0">
        <w:rPr>
          <w:rFonts w:ascii="Arial" w:eastAsia="Arial" w:hAnsi="Arial" w:cs="Arial"/>
          <w:i/>
          <w:iCs/>
          <w:sz w:val="22"/>
          <w:szCs w:val="22"/>
        </w:rPr>
        <w:t xml:space="preserve">, </w:t>
      </w:r>
      <w:r w:rsidR="00E40453">
        <w:rPr>
          <w:rFonts w:ascii="Arial" w:eastAsia="Arial" w:hAnsi="Arial" w:cs="Arial"/>
          <w:i/>
          <w:iCs/>
          <w:sz w:val="22"/>
          <w:szCs w:val="22"/>
        </w:rPr>
        <w:t>T</w:t>
      </w:r>
      <w:r w:rsidR="00671316">
        <w:rPr>
          <w:rFonts w:ascii="Arial" w:eastAsia="Arial" w:hAnsi="Arial" w:cs="Arial"/>
          <w:i/>
          <w:iCs/>
          <w:sz w:val="22"/>
          <w:szCs w:val="22"/>
        </w:rPr>
        <w:t>racking Income</w:t>
      </w:r>
      <w:r w:rsidR="007F66F0" w:rsidRPr="007F66F0">
        <w:rPr>
          <w:rFonts w:ascii="Arial" w:eastAsia="Arial" w:hAnsi="Arial" w:cs="Arial"/>
          <w:i/>
          <w:iCs/>
          <w:sz w:val="22"/>
          <w:szCs w:val="22"/>
        </w:rPr>
        <w:t>,</w:t>
      </w:r>
      <w:r w:rsidR="00A24761">
        <w:rPr>
          <w:rFonts w:ascii="Arial" w:eastAsia="Arial" w:hAnsi="Arial" w:cs="Arial"/>
          <w:i/>
          <w:iCs/>
          <w:sz w:val="22"/>
          <w:szCs w:val="22"/>
        </w:rPr>
        <w:t xml:space="preserve"> </w:t>
      </w:r>
      <w:r w:rsidR="00A24761">
        <w:rPr>
          <w:rFonts w:ascii="Arial" w:eastAsia="Arial" w:hAnsi="Arial" w:cs="Arial"/>
          <w:sz w:val="22"/>
          <w:szCs w:val="22"/>
        </w:rPr>
        <w:t>and</w:t>
      </w:r>
      <w:r w:rsidR="007F66F0" w:rsidRPr="007F66F0">
        <w:rPr>
          <w:rFonts w:ascii="Arial" w:eastAsia="Arial" w:hAnsi="Arial" w:cs="Arial"/>
          <w:i/>
          <w:iCs/>
          <w:sz w:val="22"/>
          <w:szCs w:val="22"/>
        </w:rPr>
        <w:t xml:space="preserve"> </w:t>
      </w:r>
      <w:r w:rsidR="003A16A0">
        <w:rPr>
          <w:rFonts w:ascii="Arial" w:eastAsia="Arial" w:hAnsi="Arial" w:cs="Arial"/>
          <w:i/>
          <w:iCs/>
          <w:sz w:val="22"/>
          <w:szCs w:val="22"/>
        </w:rPr>
        <w:t>Experiential Knowledge</w:t>
      </w:r>
      <w:r w:rsidR="00D65861">
        <w:rPr>
          <w:rFonts w:ascii="Arial" w:eastAsia="Arial" w:hAnsi="Arial" w:cs="Arial"/>
          <w:i/>
          <w:iCs/>
          <w:sz w:val="22"/>
          <w:szCs w:val="22"/>
        </w:rPr>
        <w:t>, Utilizing Technology.</w:t>
      </w:r>
    </w:p>
    <w:p w14:paraId="6CE774C8" w14:textId="77777777" w:rsidR="00D5651E" w:rsidRPr="00245CC6" w:rsidRDefault="00000000" w:rsidP="00D5651E">
      <w:pPr>
        <w:spacing w:before="240" w:after="240" w:line="480" w:lineRule="auto"/>
        <w:jc w:val="both"/>
        <w:rPr>
          <w:rFonts w:ascii="Arial" w:eastAsia="Arial" w:hAnsi="Arial" w:cs="Arial"/>
          <w:sz w:val="22"/>
          <w:szCs w:val="22"/>
        </w:rPr>
      </w:pPr>
      <w:r>
        <w:rPr>
          <w:rFonts w:ascii="Arial" w:eastAsia="Arial" w:hAnsi="Arial" w:cs="Arial"/>
          <w:i/>
          <w:iCs/>
          <w:sz w:val="22"/>
          <w:szCs w:val="22"/>
        </w:rPr>
        <w:t xml:space="preserve">        </w:t>
      </w:r>
      <w:r>
        <w:rPr>
          <w:rFonts w:ascii="Arial" w:eastAsia="Arial" w:hAnsi="Arial" w:cs="Arial"/>
          <w:i/>
          <w:iCs/>
          <w:sz w:val="22"/>
          <w:szCs w:val="22"/>
        </w:rPr>
        <w:tab/>
      </w:r>
      <w:r w:rsidR="00286916">
        <w:rPr>
          <w:rFonts w:ascii="Arial" w:eastAsia="Arial" w:hAnsi="Arial" w:cs="Arial"/>
          <w:i/>
          <w:iCs/>
          <w:sz w:val="22"/>
          <w:szCs w:val="22"/>
        </w:rPr>
        <w:t>Calcu</w:t>
      </w:r>
      <w:r w:rsidR="00DF2440">
        <w:rPr>
          <w:rFonts w:ascii="Arial" w:eastAsia="Arial" w:hAnsi="Arial" w:cs="Arial"/>
          <w:i/>
          <w:iCs/>
          <w:sz w:val="22"/>
          <w:szCs w:val="22"/>
        </w:rPr>
        <w:t>lating Profit</w:t>
      </w:r>
      <w:r>
        <w:rPr>
          <w:rFonts w:ascii="Arial" w:eastAsia="Arial" w:hAnsi="Arial" w:cs="Arial"/>
          <w:i/>
          <w:iCs/>
          <w:sz w:val="22"/>
          <w:szCs w:val="22"/>
        </w:rPr>
        <w:t xml:space="preserve">. </w:t>
      </w:r>
      <w:r w:rsidR="00D5651E" w:rsidRPr="00245CC6">
        <w:rPr>
          <w:rFonts w:ascii="Arial" w:eastAsia="Arial" w:hAnsi="Arial" w:cs="Arial"/>
          <w:sz w:val="22"/>
          <w:szCs w:val="22"/>
        </w:rPr>
        <w:t>Calculating profit describes how vendors determine whether they earn beyond their production expenses by computing costs and expected earnings. Through these calculations, vendors assess whether their sales generate actual profit and confirm the financial viability of their business.</w:t>
      </w:r>
    </w:p>
    <w:p w14:paraId="06780AE1" w14:textId="77777777" w:rsidR="00D5651E" w:rsidRPr="00D5651E" w:rsidRDefault="00D5651E" w:rsidP="00D5651E">
      <w:pPr>
        <w:spacing w:before="240" w:after="240" w:line="480" w:lineRule="auto"/>
        <w:jc w:val="both"/>
        <w:rPr>
          <w:rFonts w:ascii="Arial" w:eastAsia="Arial" w:hAnsi="Arial" w:cs="Arial"/>
          <w:i/>
          <w:iCs/>
          <w:vanish/>
          <w:sz w:val="22"/>
          <w:szCs w:val="22"/>
        </w:rPr>
      </w:pPr>
      <w:r w:rsidRPr="00D5651E">
        <w:rPr>
          <w:rFonts w:ascii="Arial" w:eastAsia="Arial" w:hAnsi="Arial" w:cs="Arial"/>
          <w:i/>
          <w:iCs/>
          <w:vanish/>
          <w:sz w:val="22"/>
          <w:szCs w:val="22"/>
        </w:rPr>
        <w:t>Top of Form</w:t>
      </w:r>
    </w:p>
    <w:p w14:paraId="464614B5" w14:textId="77777777" w:rsidR="00D5651E" w:rsidRPr="00D5651E" w:rsidRDefault="00D5651E" w:rsidP="00D5651E">
      <w:pPr>
        <w:spacing w:before="240" w:after="240" w:line="480" w:lineRule="auto"/>
        <w:jc w:val="both"/>
        <w:rPr>
          <w:rFonts w:ascii="Arial" w:eastAsia="Arial" w:hAnsi="Arial" w:cs="Arial"/>
          <w:i/>
          <w:iCs/>
          <w:vanish/>
          <w:sz w:val="22"/>
          <w:szCs w:val="22"/>
        </w:rPr>
      </w:pPr>
      <w:r w:rsidRPr="00D5651E">
        <w:rPr>
          <w:rFonts w:ascii="Arial" w:eastAsia="Arial" w:hAnsi="Arial" w:cs="Arial"/>
          <w:i/>
          <w:iCs/>
          <w:vanish/>
          <w:sz w:val="22"/>
          <w:szCs w:val="22"/>
        </w:rPr>
        <w:t>Bottom of Form</w:t>
      </w:r>
    </w:p>
    <w:p w14:paraId="4C32C984" w14:textId="77777777" w:rsidR="000153FD" w:rsidRDefault="00000000" w:rsidP="00FF7A2F">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“Before ko </w:t>
      </w:r>
      <w:proofErr w:type="spellStart"/>
      <w:r>
        <w:rPr>
          <w:rFonts w:ascii="Arial" w:eastAsia="Arial" w:hAnsi="Arial" w:cs="Arial"/>
          <w:i/>
          <w:iCs/>
          <w:sz w:val="22"/>
          <w:szCs w:val="22"/>
        </w:rPr>
        <w:t>magluto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akoang</w:t>
      </w:r>
      <w:proofErr w:type="spellEnd"/>
      <w:r>
        <w:rPr>
          <w:rFonts w:ascii="Arial" w:eastAsia="Arial" w:hAnsi="Arial" w:cs="Arial"/>
          <w:i/>
          <w:iCs/>
          <w:sz w:val="22"/>
          <w:szCs w:val="22"/>
        </w:rPr>
        <w:t xml:space="preserve"> [tan-</w:t>
      </w:r>
      <w:proofErr w:type="spellStart"/>
      <w:r>
        <w:rPr>
          <w:rFonts w:ascii="Arial" w:eastAsia="Arial" w:hAnsi="Arial" w:cs="Arial"/>
          <w:i/>
          <w:iCs/>
          <w:sz w:val="22"/>
          <w:szCs w:val="22"/>
        </w:rPr>
        <w:t>awon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daan</w:t>
      </w:r>
      <w:proofErr w:type="spellEnd"/>
      <w:r>
        <w:rPr>
          <w:rFonts w:ascii="Arial" w:eastAsia="Arial" w:hAnsi="Arial" w:cs="Arial"/>
          <w:i/>
          <w:iCs/>
          <w:sz w:val="22"/>
          <w:szCs w:val="22"/>
        </w:rPr>
        <w:t xml:space="preserve"> ug pila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tindahan</w:t>
      </w:r>
      <w:proofErr w:type="spellEnd"/>
      <w:r>
        <w:rPr>
          <w:rFonts w:ascii="Arial" w:eastAsia="Arial" w:hAnsi="Arial" w:cs="Arial"/>
          <w:i/>
          <w:iCs/>
          <w:sz w:val="22"/>
          <w:szCs w:val="22"/>
        </w:rPr>
        <w:t xml:space="preserve">, pila </w:t>
      </w:r>
      <w:proofErr w:type="spellStart"/>
      <w:r>
        <w:rPr>
          <w:rFonts w:ascii="Arial" w:eastAsia="Arial" w:hAnsi="Arial" w:cs="Arial"/>
          <w:i/>
          <w:iCs/>
          <w:sz w:val="22"/>
          <w:szCs w:val="22"/>
        </w:rPr>
        <w:t>kabuok</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iyang</w:t>
      </w:r>
      <w:proofErr w:type="spellEnd"/>
      <w:r>
        <w:rPr>
          <w:rFonts w:ascii="Arial" w:eastAsia="Arial" w:hAnsi="Arial" w:cs="Arial"/>
          <w:i/>
          <w:iCs/>
          <w:sz w:val="22"/>
          <w:szCs w:val="22"/>
        </w:rPr>
        <w:t xml:space="preserve"> order ana </w:t>
      </w:r>
      <w:proofErr w:type="spellStart"/>
      <w:r>
        <w:rPr>
          <w:rFonts w:ascii="Arial" w:eastAsia="Arial" w:hAnsi="Arial" w:cs="Arial"/>
          <w:i/>
          <w:iCs/>
          <w:sz w:val="22"/>
          <w:szCs w:val="22"/>
        </w:rPr>
        <w:t>i</w:t>
      </w:r>
      <w:proofErr w:type="spellEnd"/>
      <w:r>
        <w:rPr>
          <w:rFonts w:ascii="Arial" w:eastAsia="Arial" w:hAnsi="Arial" w:cs="Arial"/>
          <w:i/>
          <w:iCs/>
          <w:sz w:val="22"/>
          <w:szCs w:val="22"/>
        </w:rPr>
        <w:t xml:space="preserve">-total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tanan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inig</w:t>
      </w:r>
      <w:proofErr w:type="spellEnd"/>
      <w:r>
        <w:rPr>
          <w:rFonts w:ascii="Arial" w:eastAsia="Arial" w:hAnsi="Arial" w:cs="Arial"/>
          <w:i/>
          <w:iCs/>
          <w:sz w:val="22"/>
          <w:szCs w:val="22"/>
        </w:rPr>
        <w:t xml:space="preserve"> total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tanan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w:t>
      </w:r>
      <w:proofErr w:type="spellEnd"/>
      <w:r>
        <w:rPr>
          <w:rFonts w:ascii="Arial" w:eastAsia="Arial" w:hAnsi="Arial" w:cs="Arial"/>
          <w:i/>
          <w:iCs/>
          <w:sz w:val="22"/>
          <w:szCs w:val="22"/>
        </w:rPr>
        <w:t xml:space="preserve">-plus then </w:t>
      </w:r>
      <w:proofErr w:type="spellStart"/>
      <w:r>
        <w:rPr>
          <w:rFonts w:ascii="Arial" w:eastAsia="Arial" w:hAnsi="Arial" w:cs="Arial"/>
          <w:i/>
          <w:iCs/>
          <w:sz w:val="22"/>
          <w:szCs w:val="22"/>
        </w:rPr>
        <w:t>i</w:t>
      </w:r>
      <w:proofErr w:type="spellEnd"/>
      <w:r>
        <w:rPr>
          <w:rFonts w:ascii="Arial" w:eastAsia="Arial" w:hAnsi="Arial" w:cs="Arial"/>
          <w:i/>
          <w:iCs/>
          <w:sz w:val="22"/>
          <w:szCs w:val="22"/>
        </w:rPr>
        <w:t xml:space="preserve">-divide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paghuman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ug divide </w:t>
      </w:r>
      <w:proofErr w:type="spellStart"/>
      <w:r>
        <w:rPr>
          <w:rFonts w:ascii="Arial" w:eastAsia="Arial" w:hAnsi="Arial" w:cs="Arial"/>
          <w:i/>
          <w:iCs/>
          <w:sz w:val="22"/>
          <w:szCs w:val="22"/>
        </w:rPr>
        <w:t>usa</w:t>
      </w:r>
      <w:proofErr w:type="spellEnd"/>
      <w:r>
        <w:rPr>
          <w:rFonts w:ascii="Arial" w:eastAsia="Arial" w:hAnsi="Arial" w:cs="Arial"/>
          <w:i/>
          <w:iCs/>
          <w:sz w:val="22"/>
          <w:szCs w:val="22"/>
        </w:rPr>
        <w:t xml:space="preserve"> pa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mag </w:t>
      </w:r>
      <w:proofErr w:type="spellStart"/>
      <w:r>
        <w:rPr>
          <w:rFonts w:ascii="Arial" w:eastAsia="Arial" w:hAnsi="Arial" w:cs="Arial"/>
          <w:i/>
          <w:iCs/>
          <w:sz w:val="22"/>
          <w:szCs w:val="22"/>
        </w:rPr>
        <w:t>kuan</w:t>
      </w:r>
      <w:proofErr w:type="spellEnd"/>
      <w:r>
        <w:rPr>
          <w:rFonts w:ascii="Arial" w:eastAsia="Arial" w:hAnsi="Arial" w:cs="Arial"/>
          <w:i/>
          <w:iCs/>
          <w:sz w:val="22"/>
          <w:szCs w:val="22"/>
        </w:rPr>
        <w:t xml:space="preserve"> ug- kay </w:t>
      </w:r>
      <w:proofErr w:type="spellStart"/>
      <w:r>
        <w:rPr>
          <w:rFonts w:ascii="Arial" w:eastAsia="Arial" w:hAnsi="Arial" w:cs="Arial"/>
          <w:i/>
          <w:iCs/>
          <w:sz w:val="22"/>
          <w:szCs w:val="22"/>
        </w:rPr>
        <w:t>kabalo</w:t>
      </w:r>
      <w:proofErr w:type="spellEnd"/>
      <w:r>
        <w:rPr>
          <w:rFonts w:ascii="Arial" w:eastAsia="Arial" w:hAnsi="Arial" w:cs="Arial"/>
          <w:i/>
          <w:iCs/>
          <w:sz w:val="22"/>
          <w:szCs w:val="22"/>
        </w:rPr>
        <w:t xml:space="preserve"> naman ko ug </w:t>
      </w:r>
      <w:proofErr w:type="spellStart"/>
      <w:r>
        <w:rPr>
          <w:rFonts w:ascii="Arial" w:eastAsia="Arial" w:hAnsi="Arial" w:cs="Arial"/>
          <w:i/>
          <w:iCs/>
          <w:sz w:val="22"/>
          <w:szCs w:val="22"/>
        </w:rPr>
        <w:t>pilay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abuton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isa ka kilo, </w:t>
      </w:r>
      <w:proofErr w:type="spellStart"/>
      <w:r>
        <w:rPr>
          <w:rFonts w:ascii="Arial" w:eastAsia="Arial" w:hAnsi="Arial" w:cs="Arial"/>
          <w:i/>
          <w:iCs/>
          <w:sz w:val="22"/>
          <w:szCs w:val="22"/>
        </w:rPr>
        <w:t>pananglitan</w:t>
      </w:r>
      <w:proofErr w:type="spellEnd"/>
      <w:r>
        <w:rPr>
          <w:rFonts w:ascii="Arial" w:eastAsia="Arial" w:hAnsi="Arial" w:cs="Arial"/>
          <w:i/>
          <w:iCs/>
          <w:sz w:val="22"/>
          <w:szCs w:val="22"/>
        </w:rPr>
        <w:t xml:space="preserve"> ang isa ka kilo, </w:t>
      </w:r>
      <w:proofErr w:type="spellStart"/>
      <w:r>
        <w:rPr>
          <w:rFonts w:ascii="Arial" w:eastAsia="Arial" w:hAnsi="Arial" w:cs="Arial"/>
          <w:i/>
          <w:iCs/>
          <w:sz w:val="22"/>
          <w:szCs w:val="22"/>
        </w:rPr>
        <w:t>otsenta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kabuok</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unya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kuan</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akoang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tindahan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mabilinan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ma </w:t>
      </w:r>
      <w:proofErr w:type="spellStart"/>
      <w:r>
        <w:rPr>
          <w:rFonts w:ascii="Arial" w:eastAsia="Arial" w:hAnsi="Arial" w:cs="Arial"/>
          <w:i/>
          <w:iCs/>
          <w:sz w:val="22"/>
          <w:szCs w:val="22"/>
        </w:rPr>
        <w:t>kuan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kada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adlaw</w:t>
      </w:r>
      <w:proofErr w:type="spellEnd"/>
      <w:r>
        <w:rPr>
          <w:rFonts w:ascii="Arial" w:eastAsia="Arial" w:hAnsi="Arial" w:cs="Arial"/>
          <w:i/>
          <w:iCs/>
          <w:sz w:val="22"/>
          <w:szCs w:val="22"/>
        </w:rPr>
        <w:t xml:space="preserve"> is 500 </w:t>
      </w:r>
      <w:proofErr w:type="spellStart"/>
      <w:r>
        <w:rPr>
          <w:rFonts w:ascii="Arial" w:eastAsia="Arial" w:hAnsi="Arial" w:cs="Arial"/>
          <w:i/>
          <w:iCs/>
          <w:sz w:val="22"/>
          <w:szCs w:val="22"/>
        </w:rPr>
        <w:t>kabuok</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w:t>
      </w:r>
      <w:proofErr w:type="spellEnd"/>
      <w:r>
        <w:rPr>
          <w:rFonts w:ascii="Arial" w:eastAsia="Arial" w:hAnsi="Arial" w:cs="Arial"/>
          <w:i/>
          <w:iCs/>
          <w:sz w:val="22"/>
          <w:szCs w:val="22"/>
        </w:rPr>
        <w:t xml:space="preserve">-divide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to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500 divided by 80, </w:t>
      </w:r>
      <w:proofErr w:type="spellStart"/>
      <w:r>
        <w:rPr>
          <w:rFonts w:ascii="Arial" w:eastAsia="Arial" w:hAnsi="Arial" w:cs="Arial"/>
          <w:i/>
          <w:iCs/>
          <w:sz w:val="22"/>
          <w:szCs w:val="22"/>
        </w:rPr>
        <w:t>makabalo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ug pila ka kilo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maluto</w:t>
      </w:r>
      <w:proofErr w:type="spellEnd"/>
      <w:r>
        <w:rPr>
          <w:rFonts w:ascii="Arial" w:eastAsia="Arial" w:hAnsi="Arial" w:cs="Arial"/>
          <w:i/>
          <w:iCs/>
          <w:sz w:val="22"/>
          <w:szCs w:val="22"/>
        </w:rPr>
        <w:t>. Ma-</w:t>
      </w:r>
      <w:proofErr w:type="spellStart"/>
      <w:r>
        <w:rPr>
          <w:rFonts w:ascii="Arial" w:eastAsia="Arial" w:hAnsi="Arial" w:cs="Arial"/>
          <w:i/>
          <w:iCs/>
          <w:sz w:val="22"/>
          <w:szCs w:val="22"/>
        </w:rPr>
        <w:t>igo</w:t>
      </w:r>
      <w:proofErr w:type="spellEnd"/>
      <w:r>
        <w:rPr>
          <w:rFonts w:ascii="Arial" w:eastAsia="Arial" w:hAnsi="Arial" w:cs="Arial"/>
          <w:i/>
          <w:iCs/>
          <w:sz w:val="22"/>
          <w:szCs w:val="22"/>
        </w:rPr>
        <w:t>-</w:t>
      </w:r>
      <w:proofErr w:type="spellStart"/>
      <w:r>
        <w:rPr>
          <w:rFonts w:ascii="Arial" w:eastAsia="Arial" w:hAnsi="Arial" w:cs="Arial"/>
          <w:i/>
          <w:iCs/>
          <w:sz w:val="22"/>
          <w:szCs w:val="22"/>
        </w:rPr>
        <w:t>igo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akoang</w:t>
      </w:r>
      <w:proofErr w:type="spellEnd"/>
      <w:r>
        <w:rPr>
          <w:rFonts w:ascii="Arial" w:eastAsia="Arial" w:hAnsi="Arial" w:cs="Arial"/>
          <w:i/>
          <w:iCs/>
          <w:sz w:val="22"/>
          <w:szCs w:val="22"/>
        </w:rPr>
        <w:t xml:space="preserve"> ma customer.” </w:t>
      </w:r>
      <w:r>
        <w:rPr>
          <w:rFonts w:ascii="Arial" w:eastAsia="Arial" w:hAnsi="Arial" w:cs="Arial"/>
          <w:sz w:val="22"/>
          <w:szCs w:val="22"/>
        </w:rPr>
        <w:t xml:space="preserve">[Before I start cooking, I first check how many stores will buy and how many pieces they ordered. I total everything. After getting the total, I add everything up and then divide it. After dividing, that’s when I calculate—because I already know how many pieces one kilo can produce. For example, if one kilo makes 80 pieces, and my daily allocation for the stores is 500 pieces, then I divide: 500 divided by </w:t>
      </w:r>
      <w:r>
        <w:rPr>
          <w:rFonts w:ascii="Arial" w:eastAsia="Arial" w:hAnsi="Arial" w:cs="Arial"/>
          <w:sz w:val="22"/>
          <w:szCs w:val="22"/>
        </w:rPr>
        <w:lastRenderedPageBreak/>
        <w:t>80. That tells me how many kilos I need to cook. That way, the amount I prepare matches what my customers need.] -P6</w:t>
      </w:r>
    </w:p>
    <w:p w14:paraId="53699C4D" w14:textId="77777777" w:rsidR="000153FD" w:rsidRDefault="00000000" w:rsidP="00FF7A2F">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“Human </w:t>
      </w:r>
      <w:proofErr w:type="spellStart"/>
      <w:r>
        <w:rPr>
          <w:rFonts w:ascii="Arial" w:eastAsia="Arial" w:hAnsi="Arial" w:cs="Arial"/>
          <w:i/>
          <w:iCs/>
          <w:sz w:val="22"/>
          <w:szCs w:val="22"/>
        </w:rPr>
        <w:t>naka</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kwinta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tanan</w:t>
      </w:r>
      <w:proofErr w:type="spellEnd"/>
      <w:r>
        <w:rPr>
          <w:rFonts w:ascii="Arial" w:eastAsia="Arial" w:hAnsi="Arial" w:cs="Arial"/>
          <w:i/>
          <w:iCs/>
          <w:sz w:val="22"/>
          <w:szCs w:val="22"/>
        </w:rPr>
        <w:t xml:space="preserve"> ingredients,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imohang</w:t>
      </w:r>
      <w:proofErr w:type="spellEnd"/>
      <w:r>
        <w:rPr>
          <w:rFonts w:ascii="Arial" w:eastAsia="Arial" w:hAnsi="Arial" w:cs="Arial"/>
          <w:i/>
          <w:iCs/>
          <w:sz w:val="22"/>
          <w:szCs w:val="22"/>
        </w:rPr>
        <w:t xml:space="preserve"> man-power,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imohang</w:t>
      </w:r>
      <w:proofErr w:type="spellEnd"/>
      <w:r>
        <w:rPr>
          <w:rFonts w:ascii="Arial" w:eastAsia="Arial" w:hAnsi="Arial" w:cs="Arial"/>
          <w:i/>
          <w:iCs/>
          <w:sz w:val="22"/>
          <w:szCs w:val="22"/>
        </w:rPr>
        <w:t xml:space="preserve"> other expenses, </w:t>
      </w:r>
      <w:proofErr w:type="spellStart"/>
      <w:r>
        <w:rPr>
          <w:rFonts w:ascii="Arial" w:eastAsia="Arial" w:hAnsi="Arial" w:cs="Arial"/>
          <w:i/>
          <w:iCs/>
          <w:sz w:val="22"/>
          <w:szCs w:val="22"/>
        </w:rPr>
        <w:t>diba</w:t>
      </w:r>
      <w:proofErr w:type="spellEnd"/>
      <w:r>
        <w:rPr>
          <w:rFonts w:ascii="Arial" w:eastAsia="Arial" w:hAnsi="Arial" w:cs="Arial"/>
          <w:i/>
          <w:iCs/>
          <w:sz w:val="22"/>
          <w:szCs w:val="22"/>
        </w:rPr>
        <w:t xml:space="preserve"> ga-</w:t>
      </w:r>
      <w:proofErr w:type="spellStart"/>
      <w:r>
        <w:rPr>
          <w:rFonts w:ascii="Arial" w:eastAsia="Arial" w:hAnsi="Arial" w:cs="Arial"/>
          <w:i/>
          <w:iCs/>
          <w:sz w:val="22"/>
          <w:szCs w:val="22"/>
        </w:rPr>
        <w:t>patong</w:t>
      </w:r>
      <w:proofErr w:type="spellEnd"/>
      <w:r>
        <w:rPr>
          <w:rFonts w:ascii="Arial" w:eastAsia="Arial" w:hAnsi="Arial" w:cs="Arial"/>
          <w:i/>
          <w:iCs/>
          <w:sz w:val="22"/>
          <w:szCs w:val="22"/>
        </w:rPr>
        <w:t xml:space="preserve"> ka ug 30%, so human ana, </w:t>
      </w:r>
      <w:proofErr w:type="spellStart"/>
      <w:r>
        <w:rPr>
          <w:rFonts w:ascii="Arial" w:eastAsia="Arial" w:hAnsi="Arial" w:cs="Arial"/>
          <w:i/>
          <w:iCs/>
          <w:sz w:val="22"/>
          <w:szCs w:val="22"/>
        </w:rPr>
        <w:t>makita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dapat</w:t>
      </w:r>
      <w:proofErr w:type="spellEnd"/>
      <w:r>
        <w:rPr>
          <w:rFonts w:ascii="Arial" w:eastAsia="Arial" w:hAnsi="Arial" w:cs="Arial"/>
          <w:i/>
          <w:iCs/>
          <w:sz w:val="22"/>
          <w:szCs w:val="22"/>
        </w:rPr>
        <w:t xml:space="preserve"> at the end of the day, </w:t>
      </w:r>
      <w:proofErr w:type="spellStart"/>
      <w:r>
        <w:rPr>
          <w:rFonts w:ascii="Arial" w:eastAsia="Arial" w:hAnsi="Arial" w:cs="Arial"/>
          <w:i/>
          <w:iCs/>
          <w:sz w:val="22"/>
          <w:szCs w:val="22"/>
        </w:rPr>
        <w:t>imong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kwintahon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kita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tapos</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kwaon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nimo</w:t>
      </w:r>
      <w:proofErr w:type="spellEnd"/>
      <w:r>
        <w:rPr>
          <w:rFonts w:ascii="Arial" w:eastAsia="Arial" w:hAnsi="Arial" w:cs="Arial"/>
          <w:i/>
          <w:iCs/>
          <w:sz w:val="22"/>
          <w:szCs w:val="22"/>
        </w:rPr>
        <w:t xml:space="preserve"> ang 30% </w:t>
      </w:r>
      <w:proofErr w:type="spellStart"/>
      <w:r>
        <w:rPr>
          <w:rFonts w:ascii="Arial" w:eastAsia="Arial" w:hAnsi="Arial" w:cs="Arial"/>
          <w:i/>
          <w:iCs/>
          <w:sz w:val="22"/>
          <w:szCs w:val="22"/>
        </w:rPr>
        <w:t>ato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niya</w:t>
      </w:r>
      <w:proofErr w:type="spellEnd"/>
      <w:r>
        <w:rPr>
          <w:rFonts w:ascii="Arial" w:eastAsia="Arial" w:hAnsi="Arial" w:cs="Arial"/>
          <w:i/>
          <w:iCs/>
          <w:sz w:val="22"/>
          <w:szCs w:val="22"/>
        </w:rPr>
        <w:t xml:space="preserve">. Mao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pag</w:t>
      </w:r>
      <w:proofErr w:type="spellEnd"/>
      <w:r>
        <w:rPr>
          <w:rFonts w:ascii="Arial" w:eastAsia="Arial" w:hAnsi="Arial" w:cs="Arial"/>
          <w:i/>
          <w:iCs/>
          <w:sz w:val="22"/>
          <w:szCs w:val="22"/>
        </w:rPr>
        <w:t xml:space="preserve"> mag-costing ka, mag-price ka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imohang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baligya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pursyento</w:t>
      </w:r>
      <w:proofErr w:type="spellEnd"/>
      <w:r>
        <w:rPr>
          <w:rFonts w:ascii="Arial" w:eastAsia="Arial" w:hAnsi="Arial" w:cs="Arial"/>
          <w:i/>
          <w:iCs/>
          <w:sz w:val="22"/>
          <w:szCs w:val="22"/>
        </w:rPr>
        <w:t xml:space="preserve"> para </w:t>
      </w:r>
      <w:proofErr w:type="spellStart"/>
      <w:r>
        <w:rPr>
          <w:rFonts w:ascii="Arial" w:eastAsia="Arial" w:hAnsi="Arial" w:cs="Arial"/>
          <w:i/>
          <w:iCs/>
          <w:sz w:val="22"/>
          <w:szCs w:val="22"/>
        </w:rPr>
        <w:t>paghuman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nimo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at the end of day </w:t>
      </w:r>
      <w:proofErr w:type="spellStart"/>
      <w:r>
        <w:rPr>
          <w:rFonts w:ascii="Arial" w:eastAsia="Arial" w:hAnsi="Arial" w:cs="Arial"/>
          <w:i/>
          <w:iCs/>
          <w:sz w:val="22"/>
          <w:szCs w:val="22"/>
        </w:rPr>
        <w:t>nimo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pagpamaligya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ka mag-</w:t>
      </w:r>
      <w:proofErr w:type="spellStart"/>
      <w:r>
        <w:rPr>
          <w:rFonts w:ascii="Arial" w:eastAsia="Arial" w:hAnsi="Arial" w:cs="Arial"/>
          <w:i/>
          <w:iCs/>
          <w:sz w:val="22"/>
          <w:szCs w:val="22"/>
        </w:rPr>
        <w:t>libog</w:t>
      </w:r>
      <w:proofErr w:type="spellEnd"/>
      <w:r>
        <w:rPr>
          <w:rFonts w:ascii="Arial" w:eastAsia="Arial" w:hAnsi="Arial" w:cs="Arial"/>
          <w:i/>
          <w:iCs/>
          <w:sz w:val="22"/>
          <w:szCs w:val="22"/>
        </w:rPr>
        <w:t xml:space="preserve"> ug pila </w:t>
      </w:r>
      <w:proofErr w:type="spellStart"/>
      <w:r>
        <w:rPr>
          <w:rFonts w:ascii="Arial" w:eastAsia="Arial" w:hAnsi="Arial" w:cs="Arial"/>
          <w:i/>
          <w:iCs/>
          <w:sz w:val="22"/>
          <w:szCs w:val="22"/>
        </w:rPr>
        <w:t>imohang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kita</w:t>
      </w:r>
      <w:proofErr w:type="spellEnd"/>
      <w:r>
        <w:rPr>
          <w:rFonts w:ascii="Arial" w:eastAsia="Arial" w:hAnsi="Arial" w:cs="Arial"/>
          <w:i/>
          <w:iCs/>
          <w:sz w:val="22"/>
          <w:szCs w:val="22"/>
        </w:rPr>
        <w:t xml:space="preserve">, pila </w:t>
      </w:r>
      <w:proofErr w:type="spellStart"/>
      <w:r>
        <w:rPr>
          <w:rFonts w:ascii="Arial" w:eastAsia="Arial" w:hAnsi="Arial" w:cs="Arial"/>
          <w:i/>
          <w:iCs/>
          <w:sz w:val="22"/>
          <w:szCs w:val="22"/>
        </w:rPr>
        <w:t>imohang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ginansya</w:t>
      </w:r>
      <w:proofErr w:type="spellEnd"/>
      <w:r>
        <w:rPr>
          <w:rFonts w:ascii="Arial" w:eastAsia="Arial" w:hAnsi="Arial" w:cs="Arial"/>
          <w:i/>
          <w:iCs/>
          <w:sz w:val="22"/>
          <w:szCs w:val="22"/>
        </w:rPr>
        <w:t xml:space="preserve">.” </w:t>
      </w:r>
      <w:r>
        <w:rPr>
          <w:rFonts w:ascii="Arial" w:eastAsia="Arial" w:hAnsi="Arial" w:cs="Arial"/>
          <w:sz w:val="22"/>
          <w:szCs w:val="22"/>
        </w:rPr>
        <w:t>[After you calculate all your ingredients, your manpower, and your other expenses, you add a 30% markup, right? After that, at the end of the day, when you compute your earnings, you take that 30%. That’s how costing works—when you set the price of your products, you should always include a percentage so that when the day ends and you finish selling, you won’t be confused about how much you earned and how much profit you made.] -P2</w:t>
      </w:r>
    </w:p>
    <w:p w14:paraId="159E1D87" w14:textId="77777777" w:rsidR="000153FD" w:rsidRDefault="00000000" w:rsidP="00FF7A2F">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“Maka </w:t>
      </w:r>
      <w:proofErr w:type="spellStart"/>
      <w:r>
        <w:rPr>
          <w:rFonts w:ascii="Arial" w:eastAsia="Arial" w:hAnsi="Arial" w:cs="Arial"/>
          <w:i/>
          <w:iCs/>
          <w:sz w:val="22"/>
          <w:szCs w:val="22"/>
        </w:rPr>
        <w:t>ginansya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ko, </w:t>
      </w:r>
      <w:proofErr w:type="spellStart"/>
      <w:r>
        <w:rPr>
          <w:rFonts w:ascii="Arial" w:eastAsia="Arial" w:hAnsi="Arial" w:cs="Arial"/>
          <w:i/>
          <w:iCs/>
          <w:sz w:val="22"/>
          <w:szCs w:val="22"/>
        </w:rPr>
        <w:t>pananglitan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magmahal</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asukar</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w:t>
      </w:r>
      <w:proofErr w:type="spellEnd"/>
      <w:r>
        <w:rPr>
          <w:rFonts w:ascii="Arial" w:eastAsia="Arial" w:hAnsi="Arial" w:cs="Arial"/>
          <w:i/>
          <w:iCs/>
          <w:sz w:val="22"/>
          <w:szCs w:val="22"/>
        </w:rPr>
        <w:t xml:space="preserve">-reduce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namo</w:t>
      </w:r>
      <w:proofErr w:type="spellEnd"/>
      <w:r>
        <w:rPr>
          <w:rFonts w:ascii="Arial" w:eastAsia="Arial" w:hAnsi="Arial" w:cs="Arial"/>
          <w:i/>
          <w:iCs/>
          <w:sz w:val="22"/>
          <w:szCs w:val="22"/>
        </w:rPr>
        <w:t xml:space="preserve"> gamay ang </w:t>
      </w:r>
      <w:proofErr w:type="spellStart"/>
      <w:r>
        <w:rPr>
          <w:rFonts w:ascii="Arial" w:eastAsia="Arial" w:hAnsi="Arial" w:cs="Arial"/>
          <w:i/>
          <w:iCs/>
          <w:sz w:val="22"/>
          <w:szCs w:val="22"/>
        </w:rPr>
        <w:t>kanang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iyahang</w:t>
      </w:r>
      <w:proofErr w:type="spellEnd"/>
      <w:r>
        <w:rPr>
          <w:rFonts w:ascii="Arial" w:eastAsia="Arial" w:hAnsi="Arial" w:cs="Arial"/>
          <w:i/>
          <w:iCs/>
          <w:sz w:val="22"/>
          <w:szCs w:val="22"/>
        </w:rPr>
        <w:t xml:space="preserve"> ingredients. Dili </w:t>
      </w:r>
      <w:proofErr w:type="spellStart"/>
      <w:r>
        <w:rPr>
          <w:rFonts w:ascii="Arial" w:eastAsia="Arial" w:hAnsi="Arial" w:cs="Arial"/>
          <w:i/>
          <w:iCs/>
          <w:sz w:val="22"/>
          <w:szCs w:val="22"/>
        </w:rPr>
        <w:t>nami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magpa</w:t>
      </w:r>
      <w:proofErr w:type="spellEnd"/>
      <w:r>
        <w:rPr>
          <w:rFonts w:ascii="Arial" w:eastAsia="Arial" w:hAnsi="Arial" w:cs="Arial"/>
          <w:i/>
          <w:iCs/>
          <w:sz w:val="22"/>
          <w:szCs w:val="22"/>
        </w:rPr>
        <w:t xml:space="preserve"> mahal ug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kami </w:t>
      </w:r>
      <w:proofErr w:type="spellStart"/>
      <w:r>
        <w:rPr>
          <w:rFonts w:ascii="Arial" w:eastAsia="Arial" w:hAnsi="Arial" w:cs="Arial"/>
          <w:i/>
          <w:iCs/>
          <w:sz w:val="22"/>
          <w:szCs w:val="22"/>
        </w:rPr>
        <w:t>nalang</w:t>
      </w:r>
      <w:proofErr w:type="spellEnd"/>
      <w:r>
        <w:rPr>
          <w:rFonts w:ascii="Arial" w:eastAsia="Arial" w:hAnsi="Arial" w:cs="Arial"/>
          <w:i/>
          <w:iCs/>
          <w:sz w:val="22"/>
          <w:szCs w:val="22"/>
        </w:rPr>
        <w:t xml:space="preserve"> mu-adjust.” </w:t>
      </w:r>
      <w:r>
        <w:rPr>
          <w:rFonts w:ascii="Arial" w:eastAsia="Arial" w:hAnsi="Arial" w:cs="Arial"/>
          <w:sz w:val="22"/>
          <w:szCs w:val="22"/>
        </w:rPr>
        <w:t>[I can still make a profit. For example, when sugar becomes more expensive, we just reduce the ingredients a bit. We don’t increase the selling price—we’re the ones who adjust.] -P4</w:t>
      </w:r>
    </w:p>
    <w:p w14:paraId="6DDF7891" w14:textId="77777777" w:rsidR="000153FD" w:rsidRDefault="000153FD">
      <w:pPr>
        <w:spacing w:before="240" w:after="240" w:line="240" w:lineRule="auto"/>
        <w:ind w:left="720"/>
        <w:jc w:val="both"/>
        <w:rPr>
          <w:rFonts w:ascii="Arial" w:eastAsia="Arial" w:hAnsi="Arial" w:cs="Arial"/>
          <w:sz w:val="22"/>
          <w:szCs w:val="22"/>
        </w:rPr>
      </w:pPr>
    </w:p>
    <w:p w14:paraId="3121392E" w14:textId="77777777" w:rsidR="000153FD" w:rsidRDefault="00000000">
      <w:pPr>
        <w:spacing w:before="240" w:after="240" w:line="480" w:lineRule="auto"/>
        <w:ind w:firstLine="720"/>
        <w:jc w:val="both"/>
        <w:rPr>
          <w:rFonts w:ascii="Arial" w:eastAsia="Arial" w:hAnsi="Arial" w:cs="Arial"/>
          <w:sz w:val="22"/>
          <w:szCs w:val="22"/>
        </w:rPr>
      </w:pPr>
      <w:sdt>
        <w:sdtPr>
          <w:tag w:val="goog_rdk_0"/>
          <w:id w:val="-2030789679"/>
        </w:sdtPr>
        <w:sdtContent>
          <w:r>
            <w:rPr>
              <w:rFonts w:ascii="Arial Unicode MS" w:eastAsia="Arial Unicode MS" w:hAnsi="Arial Unicode MS" w:cs="Arial Unicode MS"/>
              <w:sz w:val="22"/>
              <w:szCs w:val="22"/>
            </w:rPr>
            <w:t>Participants demonstrate a rational profit evaluation framework rooted in the fundamental accounting equation: profit = total sales − total cost. However, the consistency and documentation depth vary, indicating emerging financial reasoning rather than full accounting practice.</w:t>
          </w:r>
        </w:sdtContent>
      </w:sdt>
    </w:p>
    <w:p w14:paraId="629B5FC4"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An observation made by the researcher during the interviews was that vendors carefully calculate production costs before setting prices. Participants described including all expenses, such as ingredients, labor, and other overhead, and then adding a fixed percentage as profit, as P2 explained with a 30% markup. Vendors also adjust ingredient quantities or production methods when costs change, like P4 shared about reducing sugar when its price rises, instead of raising the selling price. Additionally, some participants plan production based on customer orders and daily demand, ensuring that the amount prepared matches what will be sold, as P6 illustrated with their calculation of kilos and pieces.</w:t>
      </w:r>
    </w:p>
    <w:p w14:paraId="7DB5DC08"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lastRenderedPageBreak/>
        <w:t xml:space="preserve">The data show that the </w:t>
      </w:r>
      <w:proofErr w:type="spellStart"/>
      <w:r>
        <w:rPr>
          <w:rFonts w:ascii="Arial" w:eastAsia="Arial" w:hAnsi="Arial" w:cs="Arial"/>
          <w:i/>
          <w:iCs/>
          <w:sz w:val="22"/>
          <w:szCs w:val="22"/>
        </w:rPr>
        <w:t>kakanin</w:t>
      </w:r>
      <w:proofErr w:type="spellEnd"/>
      <w:r>
        <w:rPr>
          <w:rFonts w:ascii="Arial" w:eastAsia="Arial" w:hAnsi="Arial" w:cs="Arial"/>
          <w:sz w:val="22"/>
          <w:szCs w:val="22"/>
        </w:rPr>
        <w:t xml:space="preserve"> vendors carefully calculate their costs before setting prices to ensure profit. They include all expenses, such as ingredients, labor, and other overhead, and then add a markup percentage, like the 30% described by P2, to know their earnings clearly at the end of the day. Vendors also adjust their production methods when costs change, such as reducing ingredients instead of raising prices, as P4 shared. Moreover, they plan the amount to cook based on customer orders and daily demand, as P6 explained, making sure the quantity matches what will be sold. These practices indicate that vendors use a systematic approach to manage expenses, set prices accurately, and maintain profitability.</w:t>
      </w:r>
    </w:p>
    <w:p w14:paraId="44C72C72"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Moreno et al. (2023) reports that micro food businesses in Laguna use cost‑based pricing in their pricing strategy, which aligns with our observation that the participants calculate total cost (ingredients, labor, overhead) and then add a markup.</w:t>
      </w:r>
    </w:p>
    <w:p w14:paraId="2800EFE7"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Adelia et al. (2024) explores how MSMEs (micro, small enterprises) set their product prices using a cost-plus pricing method, precisely by calculating full costs (materials, labor, overhead) and then adding a margin which strongly supports the data that vendors do rational cost‑based markups (e.g., 30%).</w:t>
      </w:r>
    </w:p>
    <w:p w14:paraId="640A4F5C" w14:textId="77777777" w:rsidR="00F76353" w:rsidRPr="00F76353" w:rsidRDefault="009475AA" w:rsidP="00F76353">
      <w:pPr>
        <w:spacing w:before="240" w:after="240" w:line="480" w:lineRule="auto"/>
        <w:ind w:firstLine="720"/>
        <w:jc w:val="both"/>
        <w:rPr>
          <w:rFonts w:ascii="Arial" w:eastAsia="Arial" w:hAnsi="Arial" w:cs="Arial"/>
          <w:i/>
          <w:iCs/>
          <w:sz w:val="22"/>
          <w:szCs w:val="22"/>
        </w:rPr>
      </w:pPr>
      <w:r>
        <w:rPr>
          <w:rFonts w:ascii="Arial" w:eastAsia="Arial" w:hAnsi="Arial" w:cs="Arial"/>
          <w:i/>
          <w:iCs/>
          <w:sz w:val="22"/>
          <w:szCs w:val="22"/>
        </w:rPr>
        <w:t xml:space="preserve">Net Profit Calculation. </w:t>
      </w:r>
      <w:r w:rsidR="00F76353" w:rsidRPr="00F76353">
        <w:rPr>
          <w:rFonts w:ascii="Arial" w:eastAsia="Arial" w:hAnsi="Arial" w:cs="Arial"/>
          <w:sz w:val="22"/>
          <w:szCs w:val="22"/>
        </w:rPr>
        <w:t xml:space="preserve">Net profit calculation describes how </w:t>
      </w:r>
      <w:proofErr w:type="spellStart"/>
      <w:r w:rsidR="00F76353" w:rsidRPr="00F76353">
        <w:rPr>
          <w:rFonts w:ascii="Arial" w:eastAsia="Arial" w:hAnsi="Arial" w:cs="Arial"/>
          <w:sz w:val="22"/>
          <w:szCs w:val="22"/>
        </w:rPr>
        <w:t>kakanin</w:t>
      </w:r>
      <w:proofErr w:type="spellEnd"/>
      <w:r w:rsidR="00F76353" w:rsidRPr="00F76353">
        <w:rPr>
          <w:rFonts w:ascii="Arial" w:eastAsia="Arial" w:hAnsi="Arial" w:cs="Arial"/>
          <w:sz w:val="22"/>
          <w:szCs w:val="22"/>
        </w:rPr>
        <w:t xml:space="preserve"> vendors determine their actual financial gain by computing the difference between their total earnings and the expenses incurred in producing their goods.</w:t>
      </w:r>
    </w:p>
    <w:p w14:paraId="6BC8E521" w14:textId="77777777" w:rsidR="000153FD" w:rsidRDefault="00000000" w:rsidP="00FF7A2F">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"Naa man </w:t>
      </w:r>
      <w:proofErr w:type="spellStart"/>
      <w:r>
        <w:rPr>
          <w:rFonts w:ascii="Arial" w:eastAsia="Arial" w:hAnsi="Arial" w:cs="Arial"/>
          <w:i/>
          <w:iCs/>
          <w:sz w:val="22"/>
          <w:szCs w:val="22"/>
        </w:rPr>
        <w:t>ko'y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ginasunod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ingredients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gidaghanon</w:t>
      </w:r>
      <w:proofErr w:type="spellEnd"/>
      <w:r>
        <w:rPr>
          <w:rFonts w:ascii="Arial" w:eastAsia="Arial" w:hAnsi="Arial" w:cs="Arial"/>
          <w:i/>
          <w:iCs/>
          <w:sz w:val="22"/>
          <w:szCs w:val="22"/>
        </w:rPr>
        <w:t xml:space="preserve"> then </w:t>
      </w:r>
      <w:proofErr w:type="spellStart"/>
      <w:r>
        <w:rPr>
          <w:rFonts w:ascii="Arial" w:eastAsia="Arial" w:hAnsi="Arial" w:cs="Arial"/>
          <w:i/>
          <w:iCs/>
          <w:sz w:val="22"/>
          <w:szCs w:val="22"/>
        </w:rPr>
        <w:t>kato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nakarecord</w:t>
      </w:r>
      <w:proofErr w:type="spellEnd"/>
      <w:r>
        <w:rPr>
          <w:rFonts w:ascii="Arial" w:eastAsia="Arial" w:hAnsi="Arial" w:cs="Arial"/>
          <w:i/>
          <w:iCs/>
          <w:sz w:val="22"/>
          <w:szCs w:val="22"/>
        </w:rPr>
        <w:t xml:space="preserve"> to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Syempre</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ingredients, </w:t>
      </w:r>
      <w:proofErr w:type="spellStart"/>
      <w:r>
        <w:rPr>
          <w:rFonts w:ascii="Arial" w:eastAsia="Arial" w:hAnsi="Arial" w:cs="Arial"/>
          <w:i/>
          <w:iCs/>
          <w:sz w:val="22"/>
          <w:szCs w:val="22"/>
        </w:rPr>
        <w:t>ibutang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nalang</w:t>
      </w:r>
      <w:proofErr w:type="spellEnd"/>
      <w:r>
        <w:rPr>
          <w:rFonts w:ascii="Arial" w:eastAsia="Arial" w:hAnsi="Arial" w:cs="Arial"/>
          <w:i/>
          <w:iCs/>
          <w:sz w:val="22"/>
          <w:szCs w:val="22"/>
        </w:rPr>
        <w:t xml:space="preserve">, fix amount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700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gasto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muhalin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ko'g</w:t>
      </w:r>
      <w:proofErr w:type="spellEnd"/>
      <w:r>
        <w:rPr>
          <w:rFonts w:ascii="Arial" w:eastAsia="Arial" w:hAnsi="Arial" w:cs="Arial"/>
          <w:i/>
          <w:iCs/>
          <w:sz w:val="22"/>
          <w:szCs w:val="22"/>
        </w:rPr>
        <w:t xml:space="preserve"> 1,000 </w:t>
      </w:r>
      <w:proofErr w:type="spellStart"/>
      <w:r>
        <w:rPr>
          <w:rFonts w:ascii="Arial" w:eastAsia="Arial" w:hAnsi="Arial" w:cs="Arial"/>
          <w:i/>
          <w:iCs/>
          <w:sz w:val="22"/>
          <w:szCs w:val="22"/>
        </w:rPr>
        <w:t>kapin</w:t>
      </w:r>
      <w:proofErr w:type="spellEnd"/>
      <w:r>
        <w:rPr>
          <w:rFonts w:ascii="Arial" w:eastAsia="Arial" w:hAnsi="Arial" w:cs="Arial"/>
          <w:i/>
          <w:iCs/>
          <w:sz w:val="22"/>
          <w:szCs w:val="22"/>
        </w:rPr>
        <w:t xml:space="preserve"> so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maghuna-huna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labor kay </w:t>
      </w:r>
      <w:proofErr w:type="spellStart"/>
      <w:r>
        <w:rPr>
          <w:rFonts w:ascii="Arial" w:eastAsia="Arial" w:hAnsi="Arial" w:cs="Arial"/>
          <w:i/>
          <w:iCs/>
          <w:sz w:val="22"/>
          <w:szCs w:val="22"/>
        </w:rPr>
        <w:t>importante</w:t>
      </w:r>
      <w:proofErr w:type="spellEnd"/>
      <w:r>
        <w:rPr>
          <w:rFonts w:ascii="Arial" w:eastAsia="Arial" w:hAnsi="Arial" w:cs="Arial"/>
          <w:i/>
          <w:iCs/>
          <w:sz w:val="22"/>
          <w:szCs w:val="22"/>
        </w:rPr>
        <w:t xml:space="preserve"> lang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lang ko </w:t>
      </w:r>
      <w:proofErr w:type="spellStart"/>
      <w:r>
        <w:rPr>
          <w:rFonts w:ascii="Arial" w:eastAsia="Arial" w:hAnsi="Arial" w:cs="Arial"/>
          <w:i/>
          <w:iCs/>
          <w:sz w:val="22"/>
          <w:szCs w:val="22"/>
        </w:rPr>
        <w:t>lugi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ingredients, since double purpose man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paghimo</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budbud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raman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ko </w:t>
      </w:r>
      <w:proofErr w:type="spellStart"/>
      <w:r>
        <w:rPr>
          <w:rFonts w:ascii="Arial" w:eastAsia="Arial" w:hAnsi="Arial" w:cs="Arial"/>
          <w:i/>
          <w:iCs/>
          <w:sz w:val="22"/>
          <w:szCs w:val="22"/>
        </w:rPr>
        <w:t>dira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nagsalig</w:t>
      </w:r>
      <w:proofErr w:type="spellEnd"/>
      <w:r>
        <w:rPr>
          <w:rFonts w:ascii="Arial" w:eastAsia="Arial" w:hAnsi="Arial" w:cs="Arial"/>
          <w:i/>
          <w:iCs/>
          <w:sz w:val="22"/>
          <w:szCs w:val="22"/>
        </w:rPr>
        <w:t xml:space="preserve">." </w:t>
      </w:r>
      <w:r>
        <w:rPr>
          <w:rFonts w:ascii="Arial" w:eastAsia="Arial" w:hAnsi="Arial" w:cs="Arial"/>
          <w:sz w:val="22"/>
          <w:szCs w:val="22"/>
        </w:rPr>
        <w:t xml:space="preserve">[I also follow specific ingredient measurements, and I have all of them recorded. For example, let’s say my fixed ingredient cost is ₱700, and my sales reach ₱1,000 or more—then I don’t think too much about labor anymore. What’s important is that I don’t lose money on the </w:t>
      </w:r>
      <w:r>
        <w:rPr>
          <w:rFonts w:ascii="Arial" w:eastAsia="Arial" w:hAnsi="Arial" w:cs="Arial"/>
          <w:sz w:val="22"/>
          <w:szCs w:val="22"/>
        </w:rPr>
        <w:lastRenderedPageBreak/>
        <w:t xml:space="preserve">ingredients. Since making </w:t>
      </w:r>
      <w:proofErr w:type="spellStart"/>
      <w:r>
        <w:rPr>
          <w:rFonts w:ascii="Arial" w:eastAsia="Arial" w:hAnsi="Arial" w:cs="Arial"/>
          <w:sz w:val="22"/>
          <w:szCs w:val="22"/>
        </w:rPr>
        <w:t>budbud</w:t>
      </w:r>
      <w:proofErr w:type="spellEnd"/>
      <w:r>
        <w:rPr>
          <w:rFonts w:ascii="Arial" w:eastAsia="Arial" w:hAnsi="Arial" w:cs="Arial"/>
          <w:sz w:val="22"/>
          <w:szCs w:val="22"/>
        </w:rPr>
        <w:t xml:space="preserve"> serves a double purpose for me, I don’t rely solely on it for income.] -P8</w:t>
      </w:r>
    </w:p>
    <w:p w14:paraId="150B0872" w14:textId="77777777" w:rsidR="000153FD" w:rsidRDefault="00000000" w:rsidP="00FF7A2F">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"Mao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pag</w:t>
      </w:r>
      <w:proofErr w:type="spellEnd"/>
      <w:r>
        <w:rPr>
          <w:rFonts w:ascii="Arial" w:eastAsia="Arial" w:hAnsi="Arial" w:cs="Arial"/>
          <w:i/>
          <w:iCs/>
          <w:sz w:val="22"/>
          <w:szCs w:val="22"/>
        </w:rPr>
        <w:t xml:space="preserve"> mag-costing ka, mag-price ka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imohang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baligya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pursyento</w:t>
      </w:r>
      <w:proofErr w:type="spellEnd"/>
      <w:r>
        <w:rPr>
          <w:rFonts w:ascii="Arial" w:eastAsia="Arial" w:hAnsi="Arial" w:cs="Arial"/>
          <w:i/>
          <w:iCs/>
          <w:sz w:val="22"/>
          <w:szCs w:val="22"/>
        </w:rPr>
        <w:t xml:space="preserve"> para </w:t>
      </w:r>
      <w:proofErr w:type="spellStart"/>
      <w:r>
        <w:rPr>
          <w:rFonts w:ascii="Arial" w:eastAsia="Arial" w:hAnsi="Arial" w:cs="Arial"/>
          <w:i/>
          <w:iCs/>
          <w:sz w:val="22"/>
          <w:szCs w:val="22"/>
        </w:rPr>
        <w:t>paghuman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nimo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at the end of day </w:t>
      </w:r>
      <w:proofErr w:type="spellStart"/>
      <w:r>
        <w:rPr>
          <w:rFonts w:ascii="Arial" w:eastAsia="Arial" w:hAnsi="Arial" w:cs="Arial"/>
          <w:i/>
          <w:iCs/>
          <w:sz w:val="22"/>
          <w:szCs w:val="22"/>
        </w:rPr>
        <w:t>nimo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pagpamaligya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ka mag-</w:t>
      </w:r>
      <w:proofErr w:type="spellStart"/>
      <w:r>
        <w:rPr>
          <w:rFonts w:ascii="Arial" w:eastAsia="Arial" w:hAnsi="Arial" w:cs="Arial"/>
          <w:i/>
          <w:iCs/>
          <w:sz w:val="22"/>
          <w:szCs w:val="22"/>
        </w:rPr>
        <w:t>libog</w:t>
      </w:r>
      <w:proofErr w:type="spellEnd"/>
      <w:r>
        <w:rPr>
          <w:rFonts w:ascii="Arial" w:eastAsia="Arial" w:hAnsi="Arial" w:cs="Arial"/>
          <w:i/>
          <w:iCs/>
          <w:sz w:val="22"/>
          <w:szCs w:val="22"/>
        </w:rPr>
        <w:t xml:space="preserve"> ug pila </w:t>
      </w:r>
      <w:proofErr w:type="spellStart"/>
      <w:r>
        <w:rPr>
          <w:rFonts w:ascii="Arial" w:eastAsia="Arial" w:hAnsi="Arial" w:cs="Arial"/>
          <w:i/>
          <w:iCs/>
          <w:sz w:val="22"/>
          <w:szCs w:val="22"/>
        </w:rPr>
        <w:t>imohang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kita</w:t>
      </w:r>
      <w:proofErr w:type="spellEnd"/>
      <w:r>
        <w:rPr>
          <w:rFonts w:ascii="Arial" w:eastAsia="Arial" w:hAnsi="Arial" w:cs="Arial"/>
          <w:i/>
          <w:iCs/>
          <w:sz w:val="22"/>
          <w:szCs w:val="22"/>
        </w:rPr>
        <w:t xml:space="preserve">, pila </w:t>
      </w:r>
      <w:proofErr w:type="spellStart"/>
      <w:r>
        <w:rPr>
          <w:rFonts w:ascii="Arial" w:eastAsia="Arial" w:hAnsi="Arial" w:cs="Arial"/>
          <w:i/>
          <w:iCs/>
          <w:sz w:val="22"/>
          <w:szCs w:val="22"/>
        </w:rPr>
        <w:t>imohang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ginansya</w:t>
      </w:r>
      <w:proofErr w:type="spellEnd"/>
      <w:r>
        <w:rPr>
          <w:rFonts w:ascii="Arial" w:eastAsia="Arial" w:hAnsi="Arial" w:cs="Arial"/>
          <w:i/>
          <w:iCs/>
          <w:sz w:val="22"/>
          <w:szCs w:val="22"/>
        </w:rPr>
        <w:t>."</w:t>
      </w:r>
      <w:r>
        <w:rPr>
          <w:rFonts w:ascii="Arial" w:eastAsia="Arial" w:hAnsi="Arial" w:cs="Arial"/>
          <w:sz w:val="22"/>
          <w:szCs w:val="22"/>
        </w:rPr>
        <w:t xml:space="preserve"> [That’s how it is when you do </w:t>
      </w:r>
      <w:proofErr w:type="gramStart"/>
      <w:r>
        <w:rPr>
          <w:rFonts w:ascii="Arial" w:eastAsia="Arial" w:hAnsi="Arial" w:cs="Arial"/>
          <w:sz w:val="22"/>
          <w:szCs w:val="22"/>
        </w:rPr>
        <w:t>costing</w:t>
      </w:r>
      <w:proofErr w:type="gramEnd"/>
      <w:r>
        <w:rPr>
          <w:rFonts w:ascii="Arial" w:eastAsia="Arial" w:hAnsi="Arial" w:cs="Arial"/>
          <w:sz w:val="22"/>
          <w:szCs w:val="22"/>
        </w:rPr>
        <w:t xml:space="preserve"> and set the price of your products—you should include a percentage so that at the end of the day, after selling everything, you won’t be confused about how much you earned and how much your actual profit is.] -P3</w:t>
      </w:r>
    </w:p>
    <w:p w14:paraId="634FAECA" w14:textId="77777777" w:rsidR="000153FD" w:rsidRDefault="00000000" w:rsidP="00FF7A2F">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w:t>
      </w:r>
      <w:proofErr w:type="spellStart"/>
      <w:r>
        <w:rPr>
          <w:rFonts w:ascii="Arial" w:eastAsia="Arial" w:hAnsi="Arial" w:cs="Arial"/>
          <w:i/>
          <w:iCs/>
          <w:sz w:val="22"/>
          <w:szCs w:val="22"/>
        </w:rPr>
        <w:t>Unahon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jud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nimo</w:t>
      </w:r>
      <w:proofErr w:type="spellEnd"/>
      <w:r>
        <w:rPr>
          <w:rFonts w:ascii="Arial" w:eastAsia="Arial" w:hAnsi="Arial" w:cs="Arial"/>
          <w:i/>
          <w:iCs/>
          <w:sz w:val="22"/>
          <w:szCs w:val="22"/>
        </w:rPr>
        <w:t xml:space="preserve"> expenses </w:t>
      </w:r>
      <w:proofErr w:type="spellStart"/>
      <w:r>
        <w:rPr>
          <w:rFonts w:ascii="Arial" w:eastAsia="Arial" w:hAnsi="Arial" w:cs="Arial"/>
          <w:i/>
          <w:iCs/>
          <w:sz w:val="22"/>
          <w:szCs w:val="22"/>
        </w:rPr>
        <w:t>usa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imohang</w:t>
      </w:r>
      <w:proofErr w:type="spellEnd"/>
      <w:r>
        <w:rPr>
          <w:rFonts w:ascii="Arial" w:eastAsia="Arial" w:hAnsi="Arial" w:cs="Arial"/>
          <w:i/>
          <w:iCs/>
          <w:sz w:val="22"/>
          <w:szCs w:val="22"/>
        </w:rPr>
        <w:t xml:space="preserve"> profit kay di man mag </w:t>
      </w:r>
      <w:proofErr w:type="spellStart"/>
      <w:r>
        <w:rPr>
          <w:rFonts w:ascii="Arial" w:eastAsia="Arial" w:hAnsi="Arial" w:cs="Arial"/>
          <w:i/>
          <w:iCs/>
          <w:sz w:val="22"/>
          <w:szCs w:val="22"/>
        </w:rPr>
        <w:t>silbe'g</w:t>
      </w:r>
      <w:proofErr w:type="spellEnd"/>
      <w:r>
        <w:rPr>
          <w:rFonts w:ascii="Arial" w:eastAsia="Arial" w:hAnsi="Arial" w:cs="Arial"/>
          <w:i/>
          <w:iCs/>
          <w:sz w:val="22"/>
          <w:szCs w:val="22"/>
        </w:rPr>
        <w:t xml:space="preserve"> mag </w:t>
      </w:r>
      <w:proofErr w:type="spellStart"/>
      <w:r>
        <w:rPr>
          <w:rFonts w:ascii="Arial" w:eastAsia="Arial" w:hAnsi="Arial" w:cs="Arial"/>
          <w:i/>
          <w:iCs/>
          <w:sz w:val="22"/>
          <w:szCs w:val="22"/>
        </w:rPr>
        <w:t>baligya</w:t>
      </w:r>
      <w:proofErr w:type="spellEnd"/>
      <w:r>
        <w:rPr>
          <w:rFonts w:ascii="Arial" w:eastAsia="Arial" w:hAnsi="Arial" w:cs="Arial"/>
          <w:i/>
          <w:iCs/>
          <w:sz w:val="22"/>
          <w:szCs w:val="22"/>
        </w:rPr>
        <w:t xml:space="preserve"> ka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wala</w:t>
      </w:r>
      <w:proofErr w:type="spellEnd"/>
      <w:r>
        <w:rPr>
          <w:rFonts w:ascii="Arial" w:eastAsia="Arial" w:hAnsi="Arial" w:cs="Arial"/>
          <w:i/>
          <w:iCs/>
          <w:sz w:val="22"/>
          <w:szCs w:val="22"/>
        </w:rPr>
        <w:t xml:space="preserve"> kay- puros lang ka expenses, </w:t>
      </w:r>
      <w:proofErr w:type="spellStart"/>
      <w:r>
        <w:rPr>
          <w:rFonts w:ascii="Arial" w:eastAsia="Arial" w:hAnsi="Arial" w:cs="Arial"/>
          <w:i/>
          <w:iCs/>
          <w:sz w:val="22"/>
          <w:szCs w:val="22"/>
        </w:rPr>
        <w:t>walay</w:t>
      </w:r>
      <w:proofErr w:type="spellEnd"/>
      <w:r>
        <w:rPr>
          <w:rFonts w:ascii="Arial" w:eastAsia="Arial" w:hAnsi="Arial" w:cs="Arial"/>
          <w:i/>
          <w:iCs/>
          <w:sz w:val="22"/>
          <w:szCs w:val="22"/>
        </w:rPr>
        <w:t xml:space="preserve"> profit." </w:t>
      </w:r>
      <w:r>
        <w:rPr>
          <w:rFonts w:ascii="Arial" w:eastAsia="Arial" w:hAnsi="Arial" w:cs="Arial"/>
          <w:sz w:val="22"/>
          <w:szCs w:val="22"/>
        </w:rPr>
        <w:t>[You must always prioritize your expenses first before your profit, because it’s useless to sell something if all you have are expenses and no profit.] -P5</w:t>
      </w:r>
    </w:p>
    <w:p w14:paraId="02F17020" w14:textId="77777777" w:rsidR="000153FD" w:rsidRDefault="000153FD">
      <w:pPr>
        <w:spacing w:before="240" w:after="240" w:line="240" w:lineRule="auto"/>
        <w:ind w:left="720"/>
        <w:jc w:val="both"/>
        <w:rPr>
          <w:rFonts w:ascii="Arial" w:eastAsia="Arial" w:hAnsi="Arial" w:cs="Arial"/>
          <w:sz w:val="22"/>
          <w:szCs w:val="22"/>
        </w:rPr>
      </w:pPr>
    </w:p>
    <w:p w14:paraId="03672EF4"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The participants prioritize covering all expenses first before considering profit, demonstrating a practical understanding of business sustainability. By tracking ingredient costs and sales, vendors can quickly determine their return on investment and make sure they are not operating at a loss. This approach indicates that even small-scale vendors have a strategic awareness of profit margins and use simple but effective methods to maintain financial stability and recover their initial investments efficiently.</w:t>
      </w:r>
    </w:p>
    <w:p w14:paraId="28810A61"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An observation made by the researcher during the interview was that the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consistently referred to their recorded costs and daily sales when discussing profits. They demonstrated practical ways of monitoring their earnings, such as noting ingredient expenses, calculating markups, and comparing total sales against costs. Even without formal accounting tools, vendors showed a clear understanding of how to maintain profitability and recover their investments, adjusting their pricing and production based on actual sales and expenses.</w:t>
      </w:r>
    </w:p>
    <w:p w14:paraId="7977FD7F"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data show that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track their costs, set prices with a profit margin, and ensure expenses are covered first. They use recorded ingredient and sales </w:t>
      </w:r>
      <w:r>
        <w:rPr>
          <w:rFonts w:ascii="Arial" w:eastAsia="Arial" w:hAnsi="Arial" w:cs="Arial"/>
          <w:sz w:val="22"/>
          <w:szCs w:val="22"/>
        </w:rPr>
        <w:lastRenderedPageBreak/>
        <w:t>data to estimate earnings and recover their investment, making their business financially sustainable.</w:t>
      </w:r>
    </w:p>
    <w:p w14:paraId="0B44F307"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Md. Abu </w:t>
      </w:r>
      <w:proofErr w:type="spellStart"/>
      <w:r>
        <w:rPr>
          <w:rFonts w:ascii="Arial" w:eastAsia="Arial" w:hAnsi="Arial" w:cs="Arial"/>
          <w:sz w:val="22"/>
          <w:szCs w:val="22"/>
        </w:rPr>
        <w:t>Shehen</w:t>
      </w:r>
      <w:proofErr w:type="spellEnd"/>
      <w:r>
        <w:rPr>
          <w:rFonts w:ascii="Arial" w:eastAsia="Arial" w:hAnsi="Arial" w:cs="Arial"/>
          <w:sz w:val="22"/>
          <w:szCs w:val="22"/>
        </w:rPr>
        <w:t xml:space="preserve"> (2024) vendors in this study are reported to be highly aware of their cost structures, they track their spending, negotiate ingredient prices, and continuously monitor their sales vs. costs to avoid losses. This provides a corroborating context to the findings like the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these street food entrepreneurs do not rely on formal accounting, but they use on-the-ground, practical cost-tracking strategies to make sure they cover their production expenses and preserve their capital.</w:t>
      </w:r>
    </w:p>
    <w:p w14:paraId="6F2C1567"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Doloroso (2023) investigates how micro-enterprises including food microbusinesses in Quezon City manage their finances. It finds that many micro-entrepreneurs engage in cost tracking, budgeting, and record-keeping despite limited resources and informal structures. According to the author, even micro firms without formal accounting systems systematically monitor their expenses and revenues to make sure they cover costs and operate sustainably. This aligns very closely with the observation that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“track ingredient costs and sales ensure costs are covered first, and recover their initial investment.”</w:t>
      </w:r>
    </w:p>
    <w:p w14:paraId="5944F488" w14:textId="6F0A43BF" w:rsidR="00AB474D" w:rsidRPr="00AB474D" w:rsidRDefault="009B407D" w:rsidP="00AB474D">
      <w:pPr>
        <w:spacing w:before="240" w:after="240" w:line="480" w:lineRule="auto"/>
        <w:ind w:firstLine="720"/>
        <w:jc w:val="both"/>
        <w:rPr>
          <w:rFonts w:ascii="Arial" w:eastAsia="Arial" w:hAnsi="Arial" w:cs="Arial"/>
          <w:i/>
          <w:iCs/>
          <w:sz w:val="22"/>
          <w:szCs w:val="22"/>
        </w:rPr>
      </w:pPr>
      <w:r>
        <w:rPr>
          <w:rFonts w:ascii="Arial" w:eastAsia="Arial" w:hAnsi="Arial" w:cs="Arial"/>
          <w:i/>
          <w:iCs/>
          <w:sz w:val="22"/>
          <w:szCs w:val="22"/>
        </w:rPr>
        <w:t>Tracking In</w:t>
      </w:r>
      <w:r w:rsidR="00AA2C12">
        <w:rPr>
          <w:rFonts w:ascii="Arial" w:eastAsia="Arial" w:hAnsi="Arial" w:cs="Arial"/>
          <w:i/>
          <w:iCs/>
          <w:sz w:val="22"/>
          <w:szCs w:val="22"/>
        </w:rPr>
        <w:t>c</w:t>
      </w:r>
      <w:r>
        <w:rPr>
          <w:rFonts w:ascii="Arial" w:eastAsia="Arial" w:hAnsi="Arial" w:cs="Arial"/>
          <w:i/>
          <w:iCs/>
          <w:sz w:val="22"/>
          <w:szCs w:val="22"/>
        </w:rPr>
        <w:t xml:space="preserve">ome. </w:t>
      </w:r>
      <w:r w:rsidR="00AB474D" w:rsidRPr="00AB474D">
        <w:rPr>
          <w:rFonts w:ascii="Arial" w:eastAsia="Arial" w:hAnsi="Arial" w:cs="Arial"/>
          <w:sz w:val="22"/>
          <w:szCs w:val="22"/>
        </w:rPr>
        <w:t>Tracking income describes how vendors assess their profit by computing total sales and deducting all expenses to determine how much money remains. Through this process, vendors track their income to evaluate whether their business is financially sustainable and whether their efforts result in real profit.</w:t>
      </w:r>
    </w:p>
    <w:p w14:paraId="2B1F2BF5" w14:textId="77777777" w:rsidR="000153FD" w:rsidRDefault="00000000" w:rsidP="00FF7A2F">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w:t>
      </w:r>
      <w:proofErr w:type="spellStart"/>
      <w:r>
        <w:rPr>
          <w:rFonts w:ascii="Arial" w:eastAsia="Arial" w:hAnsi="Arial" w:cs="Arial"/>
          <w:i/>
          <w:iCs/>
          <w:sz w:val="22"/>
          <w:szCs w:val="22"/>
        </w:rPr>
        <w:t>Iyahang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ginansya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diha</w:t>
      </w:r>
      <w:proofErr w:type="spellEnd"/>
      <w:r>
        <w:rPr>
          <w:rFonts w:ascii="Arial" w:eastAsia="Arial" w:hAnsi="Arial" w:cs="Arial"/>
          <w:i/>
          <w:iCs/>
          <w:sz w:val="22"/>
          <w:szCs w:val="22"/>
        </w:rPr>
        <w:t xml:space="preserve"> naman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makita</w:t>
      </w:r>
      <w:proofErr w:type="spellEnd"/>
      <w:r>
        <w:rPr>
          <w:rFonts w:ascii="Arial" w:eastAsia="Arial" w:hAnsi="Arial" w:cs="Arial"/>
          <w:i/>
          <w:iCs/>
          <w:sz w:val="22"/>
          <w:szCs w:val="22"/>
        </w:rPr>
        <w:t xml:space="preserve"> kay kana mag total ka </w:t>
      </w:r>
      <w:proofErr w:type="spellStart"/>
      <w:r>
        <w:rPr>
          <w:rFonts w:ascii="Arial" w:eastAsia="Arial" w:hAnsi="Arial" w:cs="Arial"/>
          <w:i/>
          <w:iCs/>
          <w:sz w:val="22"/>
          <w:szCs w:val="22"/>
        </w:rPr>
        <w:t>tanan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expenses </w:t>
      </w:r>
      <w:proofErr w:type="spellStart"/>
      <w:r>
        <w:rPr>
          <w:rFonts w:ascii="Arial" w:eastAsia="Arial" w:hAnsi="Arial" w:cs="Arial"/>
          <w:i/>
          <w:iCs/>
          <w:sz w:val="22"/>
          <w:szCs w:val="22"/>
        </w:rPr>
        <w:t>dira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dayon</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katong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profit </w:t>
      </w:r>
      <w:proofErr w:type="spellStart"/>
      <w:r>
        <w:rPr>
          <w:rFonts w:ascii="Arial" w:eastAsia="Arial" w:hAnsi="Arial" w:cs="Arial"/>
          <w:i/>
          <w:iCs/>
          <w:sz w:val="22"/>
          <w:szCs w:val="22"/>
        </w:rPr>
        <w:t>mao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man to so </w:t>
      </w:r>
      <w:proofErr w:type="spellStart"/>
      <w:r>
        <w:rPr>
          <w:rFonts w:ascii="Arial" w:eastAsia="Arial" w:hAnsi="Arial" w:cs="Arial"/>
          <w:i/>
          <w:iCs/>
          <w:sz w:val="22"/>
          <w:szCs w:val="22"/>
        </w:rPr>
        <w:t>kuhaan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kanang</w:t>
      </w:r>
      <w:proofErr w:type="spellEnd"/>
      <w:r>
        <w:rPr>
          <w:rFonts w:ascii="Arial" w:eastAsia="Arial" w:hAnsi="Arial" w:cs="Arial"/>
          <w:i/>
          <w:iCs/>
          <w:sz w:val="22"/>
          <w:szCs w:val="22"/>
        </w:rPr>
        <w:t xml:space="preserve"> profit </w:t>
      </w:r>
      <w:proofErr w:type="spellStart"/>
      <w:r>
        <w:rPr>
          <w:rFonts w:ascii="Arial" w:eastAsia="Arial" w:hAnsi="Arial" w:cs="Arial"/>
          <w:i/>
          <w:iCs/>
          <w:sz w:val="22"/>
          <w:szCs w:val="22"/>
        </w:rPr>
        <w:t>kuhaan</w:t>
      </w:r>
      <w:proofErr w:type="spellEnd"/>
      <w:r>
        <w:rPr>
          <w:rFonts w:ascii="Arial" w:eastAsia="Arial" w:hAnsi="Arial" w:cs="Arial"/>
          <w:i/>
          <w:iCs/>
          <w:sz w:val="22"/>
          <w:szCs w:val="22"/>
        </w:rPr>
        <w:t xml:space="preserve"> pa </w:t>
      </w:r>
      <w:proofErr w:type="spellStart"/>
      <w:r>
        <w:rPr>
          <w:rFonts w:ascii="Arial" w:eastAsia="Arial" w:hAnsi="Arial" w:cs="Arial"/>
          <w:i/>
          <w:iCs/>
          <w:sz w:val="22"/>
          <w:szCs w:val="22"/>
        </w:rPr>
        <w:t>namo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daily needs, </w:t>
      </w:r>
      <w:proofErr w:type="spellStart"/>
      <w:r>
        <w:rPr>
          <w:rFonts w:ascii="Arial" w:eastAsia="Arial" w:hAnsi="Arial" w:cs="Arial"/>
          <w:i/>
          <w:iCs/>
          <w:sz w:val="22"/>
          <w:szCs w:val="22"/>
        </w:rPr>
        <w:t>mao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maka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ingon</w:t>
      </w:r>
      <w:proofErr w:type="spellEnd"/>
      <w:r>
        <w:rPr>
          <w:rFonts w:ascii="Arial" w:eastAsia="Arial" w:hAnsi="Arial" w:cs="Arial"/>
          <w:i/>
          <w:iCs/>
          <w:sz w:val="22"/>
          <w:szCs w:val="22"/>
        </w:rPr>
        <w:t xml:space="preserve"> ko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igo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iyang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ginansya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kanang</w:t>
      </w:r>
      <w:proofErr w:type="spellEnd"/>
      <w:r>
        <w:rPr>
          <w:rFonts w:ascii="Arial" w:eastAsia="Arial" w:hAnsi="Arial" w:cs="Arial"/>
          <w:i/>
          <w:iCs/>
          <w:sz w:val="22"/>
          <w:szCs w:val="22"/>
        </w:rPr>
        <w:t xml:space="preserve"> compare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manarbaho</w:t>
      </w:r>
      <w:proofErr w:type="spellEnd"/>
      <w:r>
        <w:rPr>
          <w:rFonts w:ascii="Arial" w:eastAsia="Arial" w:hAnsi="Arial" w:cs="Arial"/>
          <w:i/>
          <w:iCs/>
          <w:sz w:val="22"/>
          <w:szCs w:val="22"/>
        </w:rPr>
        <w:t xml:space="preserve"> ka daily.” </w:t>
      </w:r>
      <w:r>
        <w:rPr>
          <w:rFonts w:ascii="Arial" w:eastAsia="Arial" w:hAnsi="Arial" w:cs="Arial"/>
          <w:sz w:val="22"/>
          <w:szCs w:val="22"/>
        </w:rPr>
        <w:t xml:space="preserve">[The profit can already be seen there—after you total all the expenses, whatever is left is the profit. But from that profit, we still deduct our daily needs. That’s why I can say that the profit is just </w:t>
      </w:r>
      <w:r>
        <w:rPr>
          <w:rFonts w:ascii="Arial" w:eastAsia="Arial" w:hAnsi="Arial" w:cs="Arial"/>
          <w:sz w:val="22"/>
          <w:szCs w:val="22"/>
        </w:rPr>
        <w:lastRenderedPageBreak/>
        <w:t>enough, and when you compare it to having a regular daily job, it’s about the same.] -P7</w:t>
      </w:r>
    </w:p>
    <w:p w14:paraId="65E62D5E" w14:textId="77777777" w:rsidR="000153FD" w:rsidRDefault="00000000" w:rsidP="00FF7A2F">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“Ug </w:t>
      </w:r>
      <w:proofErr w:type="spellStart"/>
      <w:r>
        <w:rPr>
          <w:rFonts w:ascii="Arial" w:eastAsia="Arial" w:hAnsi="Arial" w:cs="Arial"/>
          <w:i/>
          <w:iCs/>
          <w:sz w:val="22"/>
          <w:szCs w:val="22"/>
        </w:rPr>
        <w:t>mahurot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tanan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baligya</w:t>
      </w:r>
      <w:proofErr w:type="spellEnd"/>
      <w:r>
        <w:rPr>
          <w:rFonts w:ascii="Arial" w:eastAsia="Arial" w:hAnsi="Arial" w:cs="Arial"/>
          <w:i/>
          <w:iCs/>
          <w:sz w:val="22"/>
          <w:szCs w:val="22"/>
        </w:rPr>
        <w:t xml:space="preserve">, ma </w:t>
      </w:r>
      <w:proofErr w:type="spellStart"/>
      <w:r>
        <w:rPr>
          <w:rFonts w:ascii="Arial" w:eastAsia="Arial" w:hAnsi="Arial" w:cs="Arial"/>
          <w:i/>
          <w:iCs/>
          <w:sz w:val="22"/>
          <w:szCs w:val="22"/>
        </w:rPr>
        <w:t>kwenta</w:t>
      </w:r>
      <w:proofErr w:type="spellEnd"/>
      <w:r>
        <w:rPr>
          <w:rFonts w:ascii="Arial" w:eastAsia="Arial" w:hAnsi="Arial" w:cs="Arial"/>
          <w:i/>
          <w:iCs/>
          <w:sz w:val="22"/>
          <w:szCs w:val="22"/>
        </w:rPr>
        <w:t xml:space="preserve"> man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halin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tanan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pila'y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gasto</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pila'y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kuan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r>
        <w:rPr>
          <w:rFonts w:ascii="Arial" w:eastAsia="Arial" w:hAnsi="Arial" w:cs="Arial"/>
          <w:sz w:val="22"/>
          <w:szCs w:val="22"/>
        </w:rPr>
        <w:t>[And when all my products are sold out, I can compute everything—my total sales, my total expenses, and how much is left…] -P3</w:t>
      </w:r>
    </w:p>
    <w:p w14:paraId="4A676768" w14:textId="77777777" w:rsidR="000153FD" w:rsidRDefault="00000000" w:rsidP="00FF7A2F">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“Cover sales are enough to cover your expenses.” </w:t>
      </w:r>
      <w:r>
        <w:rPr>
          <w:rFonts w:ascii="Arial" w:eastAsia="Arial" w:hAnsi="Arial" w:cs="Arial"/>
          <w:sz w:val="22"/>
          <w:szCs w:val="22"/>
        </w:rPr>
        <w:t>[The sales are enough to cover the expenses.] -P3</w:t>
      </w:r>
    </w:p>
    <w:p w14:paraId="7BF6EF13" w14:textId="77777777" w:rsidR="000153FD" w:rsidRDefault="000153FD">
      <w:pPr>
        <w:spacing w:before="240" w:after="240" w:line="240" w:lineRule="auto"/>
        <w:ind w:left="720"/>
        <w:jc w:val="both"/>
        <w:rPr>
          <w:rFonts w:ascii="Arial" w:eastAsia="Arial" w:hAnsi="Arial" w:cs="Arial"/>
          <w:sz w:val="22"/>
          <w:szCs w:val="22"/>
        </w:rPr>
      </w:pPr>
    </w:p>
    <w:p w14:paraId="4B3E9421"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 Profit is observed from net cash retained rather than structured revenue reports — reinforcing cash-flow-based financial interpretation.</w:t>
      </w:r>
    </w:p>
    <w:p w14:paraId="3AC582F1"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An observation made by the researcher during the interviews was that </w:t>
      </w:r>
      <w:proofErr w:type="spellStart"/>
      <w:r>
        <w:rPr>
          <w:rFonts w:ascii="Arial" w:eastAsia="Arial" w:hAnsi="Arial" w:cs="Arial"/>
          <w:i/>
          <w:iCs/>
          <w:sz w:val="22"/>
          <w:szCs w:val="22"/>
        </w:rPr>
        <w:t>kakanin</w:t>
      </w:r>
      <w:proofErr w:type="spellEnd"/>
      <w:r>
        <w:rPr>
          <w:rFonts w:ascii="Arial" w:eastAsia="Arial" w:hAnsi="Arial" w:cs="Arial"/>
          <w:sz w:val="22"/>
          <w:szCs w:val="22"/>
        </w:rPr>
        <w:t xml:space="preserve"> vendors closely monitor their total sales and net income to evaluate profit. Participants, such as P3, explained that after selling all their products, they calculate total sales, subtract all expenses, and determine how much is left as profit. P7 emphasized that vendors also consider personal daily needs when assessing net income, showing that profit evaluation includes both business and personal financial perspectives.</w:t>
      </w:r>
    </w:p>
    <w:p w14:paraId="463D1FEE"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data show that </w:t>
      </w:r>
      <w:proofErr w:type="spellStart"/>
      <w:r>
        <w:rPr>
          <w:rFonts w:ascii="Arial" w:eastAsia="Arial" w:hAnsi="Arial" w:cs="Arial"/>
          <w:i/>
          <w:iCs/>
          <w:sz w:val="22"/>
          <w:szCs w:val="22"/>
        </w:rPr>
        <w:t>kakanin</w:t>
      </w:r>
      <w:proofErr w:type="spellEnd"/>
      <w:r>
        <w:rPr>
          <w:rFonts w:ascii="Arial" w:eastAsia="Arial" w:hAnsi="Arial" w:cs="Arial"/>
          <w:sz w:val="22"/>
          <w:szCs w:val="22"/>
        </w:rPr>
        <w:t xml:space="preserve"> vendors track their total sales and expenses to see how much profit they make. Participants explained that after selling all their products, they subtract all costs from the total sales to find out the remaining income. They also consider daily personal needs when looking at profit, showing that their calculations are practical and reflect both business and personal finances. This approach allows them to manage their earnings effectively and ensure their business can continue running.</w:t>
      </w:r>
    </w:p>
    <w:p w14:paraId="31FED922"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Kamal et al. (2024) show that improving cash flow practices, like managing payables and optimizing daily sales (i.e., more effective cash cycle management), correlates with higher profitability. This aligns with the vendors’ practice of focusing on net cash retained: these small food businesses also emphasize daily liquidity and working </w:t>
      </w:r>
      <w:r>
        <w:rPr>
          <w:rFonts w:ascii="Arial" w:eastAsia="Arial" w:hAnsi="Arial" w:cs="Arial"/>
          <w:sz w:val="22"/>
          <w:szCs w:val="22"/>
        </w:rPr>
        <w:lastRenderedPageBreak/>
        <w:t>capital (rather than just formal accounting income). Their profitability is strongly tied to how they manage cash flows from operations, which supports the observation that cash-flow-based interpretation of profit is not only common, but economically meaningful in food micro-enterprises.</w:t>
      </w:r>
    </w:p>
    <w:p w14:paraId="18DCC7DE"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Nasimiyu (2024) finds that cash accountability and rigorous cash-flow monitoring strongly contribute to profitability, liquidity, and financial stability in SMEs. The study shows that in resource-constrained businesses, profit derived from tight cash-flow supervision matters more than accrual-based income reporting. This supports the notion that small entrepreneurs naturally lean toward net cash retained to gauge their economic health.</w:t>
      </w:r>
    </w:p>
    <w:p w14:paraId="584ADD19" w14:textId="77777777" w:rsidR="00A801C3" w:rsidRPr="00A801C3" w:rsidRDefault="00000000" w:rsidP="00A801C3">
      <w:pPr>
        <w:spacing w:before="240" w:after="240" w:line="480" w:lineRule="auto"/>
        <w:ind w:firstLine="720"/>
        <w:jc w:val="both"/>
        <w:rPr>
          <w:rFonts w:ascii="Arial" w:eastAsia="Arial" w:hAnsi="Arial" w:cs="Arial"/>
          <w:i/>
          <w:iCs/>
          <w:sz w:val="22"/>
          <w:szCs w:val="22"/>
        </w:rPr>
      </w:pPr>
      <w:r>
        <w:rPr>
          <w:rFonts w:ascii="Arial" w:eastAsia="Arial" w:hAnsi="Arial" w:cs="Arial"/>
          <w:i/>
          <w:iCs/>
          <w:sz w:val="22"/>
          <w:szCs w:val="22"/>
        </w:rPr>
        <w:t>Experien</w:t>
      </w:r>
      <w:r w:rsidR="00D87134">
        <w:rPr>
          <w:rFonts w:ascii="Arial" w:eastAsia="Arial" w:hAnsi="Arial" w:cs="Arial"/>
          <w:i/>
          <w:iCs/>
          <w:sz w:val="22"/>
          <w:szCs w:val="22"/>
        </w:rPr>
        <w:t>tial Knowledg</w:t>
      </w:r>
      <w:r w:rsidR="006F769B">
        <w:rPr>
          <w:rFonts w:ascii="Arial" w:eastAsia="Arial" w:hAnsi="Arial" w:cs="Arial"/>
          <w:i/>
          <w:iCs/>
          <w:sz w:val="22"/>
          <w:szCs w:val="22"/>
        </w:rPr>
        <w:t>e</w:t>
      </w:r>
      <w:r>
        <w:rPr>
          <w:rFonts w:ascii="Arial" w:eastAsia="Arial" w:hAnsi="Arial" w:cs="Arial"/>
          <w:i/>
          <w:iCs/>
          <w:sz w:val="22"/>
          <w:szCs w:val="22"/>
        </w:rPr>
        <w:t xml:space="preserve">. </w:t>
      </w:r>
      <w:r w:rsidR="00A801C3" w:rsidRPr="00A801C3">
        <w:rPr>
          <w:rFonts w:ascii="Arial" w:eastAsia="Arial" w:hAnsi="Arial" w:cs="Arial"/>
          <w:sz w:val="22"/>
          <w:szCs w:val="22"/>
        </w:rPr>
        <w:t>Experiential knowledge describes how vendors evaluate profitability based on the familiarity and skills they have developed through years of selling rather than through formal calculations. Through repeated practice, they rely on remembered ingredient amounts and routine patterns to judge whether they are earning enough from their business.</w:t>
      </w:r>
    </w:p>
    <w:p w14:paraId="4D44D85D" w14:textId="2718C80B" w:rsidR="000153FD" w:rsidRDefault="00A85C16" w:rsidP="00FF7A2F">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“Gi </w:t>
      </w:r>
      <w:proofErr w:type="spellStart"/>
      <w:r>
        <w:rPr>
          <w:rFonts w:ascii="Arial" w:eastAsia="Arial" w:hAnsi="Arial" w:cs="Arial"/>
          <w:i/>
          <w:iCs/>
          <w:sz w:val="22"/>
          <w:szCs w:val="22"/>
        </w:rPr>
        <w:t>bana-bana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naanad</w:t>
      </w:r>
      <w:proofErr w:type="spellEnd"/>
      <w:r>
        <w:rPr>
          <w:rFonts w:ascii="Arial" w:eastAsia="Arial" w:hAnsi="Arial" w:cs="Arial"/>
          <w:i/>
          <w:iCs/>
          <w:sz w:val="22"/>
          <w:szCs w:val="22"/>
        </w:rPr>
        <w:t xml:space="preserve"> naman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ko </w:t>
      </w:r>
      <w:proofErr w:type="spellStart"/>
      <w:r>
        <w:rPr>
          <w:rFonts w:ascii="Arial" w:eastAsia="Arial" w:hAnsi="Arial" w:cs="Arial"/>
          <w:i/>
          <w:iCs/>
          <w:sz w:val="22"/>
          <w:szCs w:val="22"/>
        </w:rPr>
        <w:t>kanang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kabalo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daan</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kadugay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pamaligya</w:t>
      </w:r>
      <w:proofErr w:type="spellEnd"/>
      <w:r>
        <w:rPr>
          <w:rFonts w:ascii="Arial" w:eastAsia="Arial" w:hAnsi="Arial" w:cs="Arial"/>
          <w:i/>
          <w:iCs/>
          <w:sz w:val="22"/>
          <w:szCs w:val="22"/>
        </w:rPr>
        <w:t xml:space="preserve"> ani </w:t>
      </w:r>
      <w:proofErr w:type="spellStart"/>
      <w:r>
        <w:rPr>
          <w:rFonts w:ascii="Arial" w:eastAsia="Arial" w:hAnsi="Arial" w:cs="Arial"/>
          <w:i/>
          <w:iCs/>
          <w:sz w:val="22"/>
          <w:szCs w:val="22"/>
        </w:rPr>
        <w:t>akaong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gamay'ng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negosyo</w:t>
      </w:r>
      <w:proofErr w:type="spellEnd"/>
      <w:r>
        <w:rPr>
          <w:rFonts w:ascii="Arial" w:eastAsia="Arial" w:hAnsi="Arial" w:cs="Arial"/>
          <w:i/>
          <w:iCs/>
          <w:sz w:val="22"/>
          <w:szCs w:val="22"/>
        </w:rPr>
        <w:t>.”</w:t>
      </w:r>
      <w:r>
        <w:rPr>
          <w:rFonts w:ascii="Arial" w:eastAsia="Arial" w:hAnsi="Arial" w:cs="Arial"/>
          <w:sz w:val="22"/>
          <w:szCs w:val="22"/>
        </w:rPr>
        <w:t xml:space="preserve"> [I just estimate because I’ve already gotten used to it—I already know from experience, since I’ve been running this small business for a long time.] -P1</w:t>
      </w:r>
    </w:p>
    <w:p w14:paraId="652D3961" w14:textId="77777777" w:rsidR="000153FD" w:rsidRDefault="00000000" w:rsidP="00FF7A2F">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“Wala ko naga-</w:t>
      </w:r>
      <w:proofErr w:type="spellStart"/>
      <w:r>
        <w:rPr>
          <w:rFonts w:ascii="Arial" w:eastAsia="Arial" w:hAnsi="Arial" w:cs="Arial"/>
          <w:i/>
          <w:iCs/>
          <w:sz w:val="22"/>
          <w:szCs w:val="22"/>
        </w:rPr>
        <w:t>lista</w:t>
      </w:r>
      <w:proofErr w:type="spellEnd"/>
      <w:r>
        <w:rPr>
          <w:rFonts w:ascii="Arial" w:eastAsia="Arial" w:hAnsi="Arial" w:cs="Arial"/>
          <w:i/>
          <w:iCs/>
          <w:sz w:val="22"/>
          <w:szCs w:val="22"/>
        </w:rPr>
        <w:t xml:space="preserve"> since </w:t>
      </w:r>
      <w:proofErr w:type="spellStart"/>
      <w:r>
        <w:rPr>
          <w:rFonts w:ascii="Arial" w:eastAsia="Arial" w:hAnsi="Arial" w:cs="Arial"/>
          <w:i/>
          <w:iCs/>
          <w:sz w:val="22"/>
          <w:szCs w:val="22"/>
        </w:rPr>
        <w:t>akoa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raman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koy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w:t>
      </w:r>
      <w:proofErr w:type="spellEnd"/>
      <w:r>
        <w:rPr>
          <w:rFonts w:ascii="Arial" w:eastAsia="Arial" w:hAnsi="Arial" w:cs="Arial"/>
          <w:i/>
          <w:iCs/>
          <w:sz w:val="22"/>
          <w:szCs w:val="22"/>
        </w:rPr>
        <w:t xml:space="preserve">-follow </w:t>
      </w:r>
      <w:proofErr w:type="spellStart"/>
      <w:r>
        <w:rPr>
          <w:rFonts w:ascii="Arial" w:eastAsia="Arial" w:hAnsi="Arial" w:cs="Arial"/>
          <w:i/>
          <w:iCs/>
          <w:sz w:val="22"/>
          <w:szCs w:val="22"/>
        </w:rPr>
        <w:t>lagi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amount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ingredients, </w:t>
      </w:r>
      <w:proofErr w:type="spellStart"/>
      <w:r>
        <w:rPr>
          <w:rFonts w:ascii="Arial" w:eastAsia="Arial" w:hAnsi="Arial" w:cs="Arial"/>
          <w:i/>
          <w:iCs/>
          <w:sz w:val="22"/>
          <w:szCs w:val="22"/>
        </w:rPr>
        <w:t>ing</w:t>
      </w:r>
      <w:proofErr w:type="spellEnd"/>
      <w:r>
        <w:rPr>
          <w:rFonts w:ascii="Arial" w:eastAsia="Arial" w:hAnsi="Arial" w:cs="Arial"/>
          <w:i/>
          <w:iCs/>
          <w:sz w:val="22"/>
          <w:szCs w:val="22"/>
        </w:rPr>
        <w:t xml:space="preserve">-ana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-estimate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r>
        <w:rPr>
          <w:rFonts w:ascii="Arial" w:eastAsia="Arial" w:hAnsi="Arial" w:cs="Arial"/>
          <w:sz w:val="22"/>
          <w:szCs w:val="22"/>
        </w:rPr>
        <w:t>[I don’t make a written list since it’s just me. I already follow a set amount for my ingredients, so I’ve learned to estimate it that way.] -P8</w:t>
      </w:r>
    </w:p>
    <w:p w14:paraId="12FF3707" w14:textId="77777777" w:rsidR="000153FD" w:rsidRDefault="000153FD">
      <w:pPr>
        <w:spacing w:before="240" w:after="240" w:line="240" w:lineRule="auto"/>
        <w:ind w:left="720"/>
        <w:jc w:val="both"/>
        <w:rPr>
          <w:rFonts w:ascii="Arial" w:eastAsia="Arial" w:hAnsi="Arial" w:cs="Arial"/>
          <w:sz w:val="22"/>
          <w:szCs w:val="22"/>
        </w:rPr>
      </w:pPr>
    </w:p>
    <w:p w14:paraId="63EEB386"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Experience becomes the main guide for evaluating their income. Owners use what they remember and observe — instead of written records — to decide if their business is earning. This approach works when prices are stable, but it becomes uncertain when costs fluctuate.</w:t>
      </w:r>
    </w:p>
    <w:p w14:paraId="576A0D6B"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lastRenderedPageBreak/>
        <w:t>During the interview, the researcher observed that many vendors relied on personal experience rather than written tracking when estimating their profit. They prepared their products based on what they had memorized over time, showing comfort and confidence in their usual routines. Instead of checking exact numbers, they depended on what they knew based on years of doing the same work. This showed that their understanding of profit was guided more by practice and familiarity than by formal calculations or documentation.</w:t>
      </w:r>
    </w:p>
    <w:p w14:paraId="1A91B7BC"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data show that the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depend mostly on their experience when checking if they earn profit. Instead of writing down costs or doing actual calculations, they rely on memory and what they have learned from selling for many years. They estimate their profit based on the usual amount of ingredients they use and their daily routine. This makes their method easy for them, but it may also lead to mistakes because it is not based on exact records. The findings show that experience is their main guide in understanding how their business is doing.</w:t>
      </w:r>
    </w:p>
    <w:p w14:paraId="6342766B" w14:textId="193CA8BB"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Najera Ruiz </w:t>
      </w:r>
      <w:r w:rsidR="00C0011F">
        <w:rPr>
          <w:rFonts w:ascii="Arial" w:eastAsia="Arial" w:hAnsi="Arial" w:cs="Arial"/>
          <w:sz w:val="22"/>
          <w:szCs w:val="22"/>
        </w:rPr>
        <w:t>and</w:t>
      </w:r>
      <w:r>
        <w:rPr>
          <w:rFonts w:ascii="Arial" w:eastAsia="Arial" w:hAnsi="Arial" w:cs="Arial"/>
          <w:sz w:val="22"/>
          <w:szCs w:val="22"/>
        </w:rPr>
        <w:t xml:space="preserve"> </w:t>
      </w:r>
      <w:proofErr w:type="spellStart"/>
      <w:r>
        <w:rPr>
          <w:rFonts w:ascii="Arial" w:eastAsia="Arial" w:hAnsi="Arial" w:cs="Arial"/>
          <w:sz w:val="22"/>
          <w:szCs w:val="22"/>
        </w:rPr>
        <w:t>Collazzo</w:t>
      </w:r>
      <w:proofErr w:type="spellEnd"/>
      <w:r>
        <w:rPr>
          <w:rFonts w:ascii="Arial" w:eastAsia="Arial" w:hAnsi="Arial" w:cs="Arial"/>
          <w:sz w:val="22"/>
          <w:szCs w:val="22"/>
        </w:rPr>
        <w:t xml:space="preserve"> (2020) found that while many micro and small firms do use management accounting tools, their use is highly informal based more on intuition and experience than full formalization. Their interviews revealed that many business decisions (like planning, costing, and performance evaluation) are guided by owner-managers’ past experience, expectations, and simple metrics rather than structured, written systems. This supports the data, showing that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rely on their personal business experience and “what they remember” rather than formal accounting records to judge profitability and guide operations.</w:t>
      </w:r>
    </w:p>
    <w:p w14:paraId="07C5DFE2"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Amoako et al. (2019) found that many small enterprises rely on memory, habit, and daily routines rather than formal accounting documents to monitor profit and </w:t>
      </w:r>
      <w:r>
        <w:rPr>
          <w:rFonts w:ascii="Arial" w:eastAsia="Arial" w:hAnsi="Arial" w:cs="Arial"/>
          <w:sz w:val="22"/>
          <w:szCs w:val="22"/>
        </w:rPr>
        <w:lastRenderedPageBreak/>
        <w:t xml:space="preserve">expenses, especially when their owners have limited bookkeeping skills. Their study shows that SME owners frequently estimate earnings based on experience and familiarity with their operations, mirroring how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in your study rely on remembered ingredient quantities and observed daily patterns to determine whether they earned profit. The authors emphasize that while this method feels “easy” and natural for owners, it also increases the risk of inaccurate profit assessment strongly echoing your finding that experience-based evaluation is convenient but prone to error.</w:t>
      </w:r>
    </w:p>
    <w:p w14:paraId="5F18B014" w14:textId="77777777" w:rsidR="0011770B" w:rsidRPr="0011770B" w:rsidRDefault="00C937EA" w:rsidP="0011770B">
      <w:pPr>
        <w:spacing w:before="240" w:after="240" w:line="480" w:lineRule="auto"/>
        <w:ind w:firstLine="720"/>
        <w:jc w:val="both"/>
        <w:rPr>
          <w:rFonts w:ascii="Arial" w:eastAsia="Arial" w:hAnsi="Arial" w:cs="Arial"/>
          <w:i/>
          <w:iCs/>
          <w:sz w:val="22"/>
          <w:szCs w:val="22"/>
        </w:rPr>
      </w:pPr>
      <w:r>
        <w:rPr>
          <w:rFonts w:ascii="Arial" w:eastAsia="Arial" w:hAnsi="Arial" w:cs="Arial"/>
          <w:i/>
          <w:iCs/>
          <w:sz w:val="22"/>
          <w:szCs w:val="22"/>
        </w:rPr>
        <w:t>Utilizing Technology.</w:t>
      </w:r>
      <w:r w:rsidR="0011770B">
        <w:rPr>
          <w:rFonts w:ascii="Arial" w:eastAsia="Arial" w:hAnsi="Arial" w:cs="Arial"/>
          <w:i/>
          <w:iCs/>
          <w:sz w:val="22"/>
          <w:szCs w:val="22"/>
        </w:rPr>
        <w:t xml:space="preserve"> </w:t>
      </w:r>
      <w:r w:rsidR="0011770B" w:rsidRPr="0011770B">
        <w:rPr>
          <w:rFonts w:ascii="Arial" w:eastAsia="Arial" w:hAnsi="Arial" w:cs="Arial"/>
          <w:sz w:val="22"/>
          <w:szCs w:val="22"/>
        </w:rPr>
        <w:t>Utilizing technology describes how vendors incorporate digital applications to simplify the computation of expenses and profit.</w:t>
      </w:r>
    </w:p>
    <w:p w14:paraId="5127DBC3" w14:textId="77777777" w:rsidR="0011770B" w:rsidRPr="0011770B" w:rsidRDefault="0011770B" w:rsidP="0011770B">
      <w:pPr>
        <w:spacing w:before="240" w:after="240" w:line="480" w:lineRule="auto"/>
        <w:ind w:firstLine="720"/>
        <w:jc w:val="both"/>
        <w:rPr>
          <w:rFonts w:ascii="Arial" w:eastAsia="Arial" w:hAnsi="Arial" w:cs="Arial"/>
          <w:i/>
          <w:iCs/>
          <w:vanish/>
          <w:sz w:val="22"/>
          <w:szCs w:val="22"/>
        </w:rPr>
      </w:pPr>
      <w:r w:rsidRPr="0011770B">
        <w:rPr>
          <w:rFonts w:ascii="Arial" w:eastAsia="Arial" w:hAnsi="Arial" w:cs="Arial"/>
          <w:i/>
          <w:iCs/>
          <w:vanish/>
          <w:sz w:val="22"/>
          <w:szCs w:val="22"/>
        </w:rPr>
        <w:t>Top of Form</w:t>
      </w:r>
    </w:p>
    <w:p w14:paraId="0126A248" w14:textId="77777777" w:rsidR="0011770B" w:rsidRPr="0011770B" w:rsidRDefault="0011770B" w:rsidP="0011770B">
      <w:pPr>
        <w:spacing w:before="240" w:after="240" w:line="480" w:lineRule="auto"/>
        <w:ind w:firstLine="720"/>
        <w:jc w:val="both"/>
        <w:rPr>
          <w:rFonts w:ascii="Arial" w:eastAsia="Arial" w:hAnsi="Arial" w:cs="Arial"/>
          <w:i/>
          <w:iCs/>
          <w:vanish/>
          <w:sz w:val="22"/>
          <w:szCs w:val="22"/>
        </w:rPr>
      </w:pPr>
      <w:r w:rsidRPr="0011770B">
        <w:rPr>
          <w:rFonts w:ascii="Arial" w:eastAsia="Arial" w:hAnsi="Arial" w:cs="Arial"/>
          <w:i/>
          <w:iCs/>
          <w:vanish/>
          <w:sz w:val="22"/>
          <w:szCs w:val="22"/>
        </w:rPr>
        <w:t>Bottom of Form</w:t>
      </w:r>
    </w:p>
    <w:p w14:paraId="617BD01C" w14:textId="7DE07688" w:rsidR="002961F9" w:rsidRDefault="00000000" w:rsidP="002961F9">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“Same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giingon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ganiha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koy</w:t>
      </w:r>
      <w:proofErr w:type="spellEnd"/>
      <w:r>
        <w:rPr>
          <w:rFonts w:ascii="Arial" w:eastAsia="Arial" w:hAnsi="Arial" w:cs="Arial"/>
          <w:i/>
          <w:iCs/>
          <w:sz w:val="22"/>
          <w:szCs w:val="22"/>
        </w:rPr>
        <w:t xml:space="preserve"> App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w:t>
      </w:r>
      <w:proofErr w:type="spellEnd"/>
      <w:r>
        <w:rPr>
          <w:rFonts w:ascii="Arial" w:eastAsia="Arial" w:hAnsi="Arial" w:cs="Arial"/>
          <w:i/>
          <w:iCs/>
          <w:sz w:val="22"/>
          <w:szCs w:val="22"/>
        </w:rPr>
        <w:t xml:space="preserve">-follow, mu-automatic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ug calculate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gasto</w:t>
      </w:r>
      <w:proofErr w:type="spellEnd"/>
      <w:r>
        <w:rPr>
          <w:rFonts w:ascii="Arial" w:eastAsia="Arial" w:hAnsi="Arial" w:cs="Arial"/>
          <w:i/>
          <w:iCs/>
          <w:sz w:val="22"/>
          <w:szCs w:val="22"/>
        </w:rPr>
        <w:t xml:space="preserve">.” </w:t>
      </w:r>
      <w:r>
        <w:rPr>
          <w:rFonts w:ascii="Arial" w:eastAsia="Arial" w:hAnsi="Arial" w:cs="Arial"/>
          <w:sz w:val="22"/>
          <w:szCs w:val="22"/>
        </w:rPr>
        <w:t>[Just like I mentioned earlier, I have an app that I follow—it automatically calculates my expenses.] -P2</w:t>
      </w:r>
    </w:p>
    <w:p w14:paraId="00F995F1" w14:textId="77777777" w:rsidR="002961F9" w:rsidRDefault="002961F9" w:rsidP="002961F9">
      <w:pPr>
        <w:spacing w:before="240" w:after="240" w:line="240" w:lineRule="auto"/>
        <w:ind w:left="720" w:right="680"/>
        <w:jc w:val="both"/>
        <w:rPr>
          <w:rFonts w:ascii="Arial" w:eastAsia="Arial" w:hAnsi="Arial" w:cs="Arial"/>
          <w:sz w:val="22"/>
          <w:szCs w:val="22"/>
        </w:rPr>
      </w:pPr>
    </w:p>
    <w:p w14:paraId="5F86B48D"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This demonstrates early digital adaptation. Although not automated accounting, it indicates growing willingness to adopt tools that allow clearer profit visibility.</w:t>
      </w:r>
    </w:p>
    <w:p w14:paraId="4DC964FB"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An observation made by the researcher during the interview was that some vendors use technology, such as mobile applications, to help track expenses and compute profitability. Participant P2 explained that their app automatically calculates costs, reducing the need for manual computation and minimizing errors. During the interview, the researcher noted that the vendor regularly checks the app while preparing orders, demonstrating reliance on digital tools to manage finances.</w:t>
      </w:r>
    </w:p>
    <w:p w14:paraId="4233D045"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data show that the </w:t>
      </w:r>
      <w:proofErr w:type="spellStart"/>
      <w:r>
        <w:rPr>
          <w:rFonts w:ascii="Arial" w:eastAsia="Arial" w:hAnsi="Arial" w:cs="Arial"/>
          <w:i/>
          <w:iCs/>
          <w:sz w:val="22"/>
          <w:szCs w:val="22"/>
        </w:rPr>
        <w:t>kakanin</w:t>
      </w:r>
      <w:proofErr w:type="spellEnd"/>
      <w:r>
        <w:rPr>
          <w:rFonts w:ascii="Arial" w:eastAsia="Arial" w:hAnsi="Arial" w:cs="Arial"/>
          <w:sz w:val="22"/>
          <w:szCs w:val="22"/>
        </w:rPr>
        <w:t xml:space="preserve"> vendors who use technology rely on digital tools, such as mobile apps, to help calculate their expenses and estimate profit. By using these apps, they can automatically track costs and reduce errors that might happen with manual </w:t>
      </w:r>
      <w:r>
        <w:rPr>
          <w:rFonts w:ascii="Arial" w:eastAsia="Arial" w:hAnsi="Arial" w:cs="Arial"/>
          <w:sz w:val="22"/>
          <w:szCs w:val="22"/>
        </w:rPr>
        <w:lastRenderedPageBreak/>
        <w:t>calculations. This allows them to monitor their earnings more efficiently and make faster decisions about pricing and production. The findings indicate that technology supports vendors in managing their business finances accurately and effectively, especially for those who want a more organized approach to profit analysis.</w:t>
      </w:r>
    </w:p>
    <w:p w14:paraId="58C9ADCC" w14:textId="6E9B718E"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Domingo </w:t>
      </w:r>
      <w:r w:rsidR="0011770B">
        <w:rPr>
          <w:rFonts w:ascii="Arial" w:eastAsia="Arial" w:hAnsi="Arial" w:cs="Arial"/>
          <w:sz w:val="22"/>
          <w:szCs w:val="22"/>
        </w:rPr>
        <w:t xml:space="preserve">and </w:t>
      </w:r>
      <w:r>
        <w:rPr>
          <w:rFonts w:ascii="Arial" w:eastAsia="Arial" w:hAnsi="Arial" w:cs="Arial"/>
          <w:sz w:val="22"/>
          <w:szCs w:val="22"/>
        </w:rPr>
        <w:t>Prado (2024) surveyed 20 food cart businesses in Cabanatuan City and found that, although there is a basic level of financial literacy among these micro-enterprises, there are significant gaps in record-keeping, budgeting, and revenue management. Their use of mobile apps to automatically track costs and estimate profit can be seen as a way to fill these gaps, improving record-keeping and reducing errors.</w:t>
      </w:r>
    </w:p>
    <w:p w14:paraId="4C1D56EE"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Sinaga et al. (2024) Surveying 520 SMEs in Indonesia’s food &amp; beverage sector, the authors examine how adoption of digital finance (including digital payments), digital marketing, and other digital tools impacts financial performance. They found a positive and significant relationship between digital adoption and firms’ financial outcomes. Though not exactly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the study is in the same sector (food &amp; beverage SMEs) and shows that digital tools contribute tangibly to better financial performance. This corroborates the finding that mobile apps for cost-tracking / profit estimation can be effective.</w:t>
      </w:r>
    </w:p>
    <w:p w14:paraId="47075C6D" w14:textId="592CE98A" w:rsidR="000153FD" w:rsidRDefault="008D7A0B">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Evaluating Profitability practices reveal how vendors interpret financial outcomes with minimal formal accounting, reflecting Transaction Cost Theory’s discussion of monitoring and evaluation costs. Many vendors assess profit informally through daily cash flow, restocking ability, or leftover capital, showing a preference for low-cost, high-speed evaluation methods rather than formal profit analysis. This choice is consistent with Coase’s argument that firms adopt processes where the cost of monitoring does not exceed the benefits gained. Vendors only resort to more structured evaluation during </w:t>
      </w:r>
      <w:r>
        <w:rPr>
          <w:rFonts w:ascii="Arial" w:eastAsia="Arial" w:hAnsi="Arial" w:cs="Arial"/>
          <w:sz w:val="22"/>
          <w:szCs w:val="22"/>
        </w:rPr>
        <w:lastRenderedPageBreak/>
        <w:t>larger sales periods or when preparing for significant expenses, indicating they adjust monitoring intensity based on risk. These findings suggest that profitability assessment among micro-enterprises is strategically informal, shaped by the desire to minimize the effort and complexity associated with detailed accounting while still maintaining a functional understanding of business performance.</w:t>
      </w:r>
    </w:p>
    <w:p w14:paraId="21A146A5"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Since profitability is often evaluated informally through daily cash flow or remaining capital, practical support should focus on helping vendors adopt simple, non-technical methods of evaluating their earnings. Introducing easy weekly cash summaries, envelope-based budgeting, or color-coded income-and-expense trackers can help sellers clearly identify whether their products are generating sustainable profit. Community workshops led by livelihood centers can also teach micro-entrepreneurs how to review their financial performance without requiring advanced accounting knowledge. These tools can guide vendors in deciding when to adjust prices, increase production, or improve efficiency, ultimately strengthening their business stability.</w:t>
      </w:r>
    </w:p>
    <w:p w14:paraId="431FF784" w14:textId="684EC7EF" w:rsidR="000153FD" w:rsidRDefault="00BB3311">
      <w:pPr>
        <w:pStyle w:val="Heading3"/>
        <w:spacing w:before="240" w:after="240" w:line="480" w:lineRule="auto"/>
        <w:jc w:val="both"/>
        <w:rPr>
          <w:rFonts w:ascii="Arial" w:eastAsia="Arial" w:hAnsi="Arial" w:cs="Arial"/>
          <w:color w:val="000000"/>
          <w:sz w:val="22"/>
          <w:szCs w:val="22"/>
        </w:rPr>
      </w:pPr>
      <w:bookmarkStart w:id="57" w:name="_heading=h.9zc6t0htc4vy" w:colFirst="0" w:colLast="0"/>
      <w:bookmarkStart w:id="58" w:name="_Toc219309141"/>
      <w:bookmarkEnd w:id="57"/>
      <w:r>
        <w:rPr>
          <w:rFonts w:ascii="Arial" w:eastAsia="Arial" w:hAnsi="Arial" w:cs="Arial"/>
          <w:color w:val="000000"/>
          <w:sz w:val="22"/>
          <w:szCs w:val="22"/>
        </w:rPr>
        <w:t>Exp</w:t>
      </w:r>
      <w:r w:rsidRPr="00BB3311">
        <w:rPr>
          <w:rFonts w:ascii="Arial" w:eastAsia="Arial" w:hAnsi="Arial" w:cs="Arial"/>
          <w:color w:val="000000"/>
          <w:sz w:val="22"/>
          <w:szCs w:val="22"/>
        </w:rPr>
        <w:t>eriencing Cost Challenges</w:t>
      </w:r>
      <w:bookmarkEnd w:id="58"/>
    </w:p>
    <w:p w14:paraId="3C67648C" w14:textId="045AA454" w:rsidR="000153FD" w:rsidRPr="001C5636" w:rsidRDefault="001841CF">
      <w:pPr>
        <w:spacing w:before="240" w:after="240" w:line="480" w:lineRule="auto"/>
        <w:jc w:val="both"/>
        <w:rPr>
          <w:rFonts w:ascii="Arial" w:eastAsia="Arial" w:hAnsi="Arial" w:cs="Arial"/>
          <w:i/>
          <w:iCs/>
          <w:sz w:val="22"/>
          <w:szCs w:val="22"/>
        </w:rPr>
      </w:pPr>
      <w:r>
        <w:rPr>
          <w:rFonts w:ascii="Arial" w:eastAsia="Arial" w:hAnsi="Arial" w:cs="Arial"/>
          <w:sz w:val="22"/>
          <w:szCs w:val="22"/>
        </w:rPr>
        <w:tab/>
      </w:r>
      <w:r w:rsidR="00BB3311" w:rsidRPr="00BB3311">
        <w:rPr>
          <w:rFonts w:ascii="Arial" w:eastAsia="Arial" w:hAnsi="Arial" w:cs="Arial"/>
          <w:sz w:val="22"/>
          <w:szCs w:val="22"/>
        </w:rPr>
        <w:t xml:space="preserve">This major category identifies the internal and external difficulties that affect cost stability and pricing decisions. Vendors encounter unpredictable ingredient prices, competitive pressures, and resource limitations that disrupt production and profit stability. </w:t>
      </w:r>
      <w:r w:rsidR="00BB3311" w:rsidRPr="001C5636">
        <w:rPr>
          <w:rFonts w:ascii="Arial" w:eastAsia="Arial" w:hAnsi="Arial" w:cs="Arial"/>
          <w:sz w:val="22"/>
          <w:szCs w:val="22"/>
        </w:rPr>
        <w:t>This category emerged from three subcategories</w:t>
      </w:r>
      <w:r w:rsidR="00BB3311" w:rsidRPr="001C5636">
        <w:rPr>
          <w:rFonts w:ascii="Arial" w:eastAsia="Arial" w:hAnsi="Arial" w:cs="Arial"/>
          <w:i/>
          <w:iCs/>
          <w:sz w:val="22"/>
          <w:szCs w:val="22"/>
        </w:rPr>
        <w:t xml:space="preserve">: Facing Inflation, </w:t>
      </w:r>
      <w:r w:rsidR="00BD2794">
        <w:rPr>
          <w:rFonts w:ascii="Arial" w:eastAsia="Arial" w:hAnsi="Arial" w:cs="Arial"/>
          <w:i/>
          <w:iCs/>
          <w:sz w:val="22"/>
          <w:szCs w:val="22"/>
        </w:rPr>
        <w:t>Fluctuating Market Price</w:t>
      </w:r>
      <w:r w:rsidR="00BB3311" w:rsidRPr="001C5636">
        <w:rPr>
          <w:rFonts w:ascii="Arial" w:eastAsia="Arial" w:hAnsi="Arial" w:cs="Arial"/>
          <w:sz w:val="22"/>
          <w:szCs w:val="22"/>
        </w:rPr>
        <w:t>, and</w:t>
      </w:r>
      <w:r w:rsidR="00BB3311" w:rsidRPr="001C5636">
        <w:rPr>
          <w:rFonts w:ascii="Arial" w:eastAsia="Arial" w:hAnsi="Arial" w:cs="Arial"/>
          <w:i/>
          <w:iCs/>
          <w:sz w:val="22"/>
          <w:szCs w:val="22"/>
        </w:rPr>
        <w:t xml:space="preserve"> Encountering Limitations.</w:t>
      </w:r>
    </w:p>
    <w:p w14:paraId="65892C11" w14:textId="0E64E6EF" w:rsidR="000153FD" w:rsidRDefault="001C5636">
      <w:pPr>
        <w:spacing w:before="240" w:after="240" w:line="480" w:lineRule="auto"/>
        <w:ind w:firstLine="720"/>
        <w:jc w:val="both"/>
        <w:rPr>
          <w:rFonts w:ascii="Arial" w:eastAsia="Arial" w:hAnsi="Arial" w:cs="Arial"/>
          <w:sz w:val="22"/>
          <w:szCs w:val="22"/>
        </w:rPr>
      </w:pPr>
      <w:r>
        <w:rPr>
          <w:rFonts w:ascii="Arial" w:eastAsia="Arial" w:hAnsi="Arial" w:cs="Arial"/>
          <w:i/>
          <w:iCs/>
          <w:sz w:val="22"/>
          <w:szCs w:val="22"/>
        </w:rPr>
        <w:t>Facing Inflation</w:t>
      </w:r>
      <w:r>
        <w:rPr>
          <w:rFonts w:ascii="Arial" w:eastAsia="Arial" w:hAnsi="Arial" w:cs="Arial"/>
          <w:sz w:val="22"/>
          <w:szCs w:val="22"/>
        </w:rPr>
        <w:t xml:space="preserve">. This refers to the challenge business owners face when the cost of raw materials or key ingredients increases unexpectedly, affecting the overall production cost. For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ingredients such as glutinous rice, coconut, and </w:t>
      </w:r>
      <w:r>
        <w:rPr>
          <w:rFonts w:ascii="Arial" w:eastAsia="Arial" w:hAnsi="Arial" w:cs="Arial"/>
          <w:sz w:val="22"/>
          <w:szCs w:val="22"/>
        </w:rPr>
        <w:lastRenderedPageBreak/>
        <w:t>sugar are essential, and any rise in their prices directly impacts budgeting and pricing decisions.</w:t>
      </w:r>
    </w:p>
    <w:p w14:paraId="5A6C86E1" w14:textId="77777777" w:rsidR="000153FD" w:rsidRDefault="00000000" w:rsidP="00A232AB">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w:t>
      </w:r>
      <w:proofErr w:type="spellStart"/>
      <w:r>
        <w:rPr>
          <w:rFonts w:ascii="Arial" w:eastAsia="Arial" w:hAnsi="Arial" w:cs="Arial"/>
          <w:i/>
          <w:iCs/>
          <w:sz w:val="22"/>
          <w:szCs w:val="22"/>
        </w:rPr>
        <w:t>Parehas</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anang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magtaas</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ingredients, ang production cost </w:t>
      </w:r>
      <w:proofErr w:type="spellStart"/>
      <w:r>
        <w:rPr>
          <w:rFonts w:ascii="Arial" w:eastAsia="Arial" w:hAnsi="Arial" w:cs="Arial"/>
          <w:i/>
          <w:iCs/>
          <w:sz w:val="22"/>
          <w:szCs w:val="22"/>
        </w:rPr>
        <w:t>mo-taas</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ako</w:t>
      </w:r>
      <w:proofErr w:type="spellEnd"/>
      <w:r>
        <w:rPr>
          <w:rFonts w:ascii="Arial" w:eastAsia="Arial" w:hAnsi="Arial" w:cs="Arial"/>
          <w:i/>
          <w:iCs/>
          <w:sz w:val="22"/>
          <w:szCs w:val="22"/>
        </w:rPr>
        <w:t xml:space="preserve"> kay mag </w:t>
      </w:r>
      <w:proofErr w:type="spellStart"/>
      <w:r>
        <w:rPr>
          <w:rFonts w:ascii="Arial" w:eastAsia="Arial" w:hAnsi="Arial" w:cs="Arial"/>
          <w:i/>
          <w:iCs/>
          <w:sz w:val="22"/>
          <w:szCs w:val="22"/>
        </w:rPr>
        <w:t>kinahanglan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magtaas</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kakanin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pero</w:t>
      </w:r>
      <w:proofErr w:type="spellEnd"/>
      <w:r>
        <w:rPr>
          <w:rFonts w:ascii="Arial" w:eastAsia="Arial" w:hAnsi="Arial" w:cs="Arial"/>
          <w:i/>
          <w:iCs/>
          <w:sz w:val="22"/>
          <w:szCs w:val="22"/>
        </w:rPr>
        <w:t xml:space="preserve"> kung... </w:t>
      </w:r>
      <w:proofErr w:type="spellStart"/>
      <w:r>
        <w:rPr>
          <w:rFonts w:ascii="Arial" w:eastAsia="Arial" w:hAnsi="Arial" w:cs="Arial"/>
          <w:i/>
          <w:iCs/>
          <w:sz w:val="22"/>
          <w:szCs w:val="22"/>
        </w:rPr>
        <w:t>magtaas</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ko'g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maglisod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ko'g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baligya</w:t>
      </w:r>
      <w:proofErr w:type="spellEnd"/>
      <w:r>
        <w:rPr>
          <w:rFonts w:ascii="Arial" w:eastAsia="Arial" w:hAnsi="Arial" w:cs="Arial"/>
          <w:i/>
          <w:iCs/>
          <w:sz w:val="22"/>
          <w:szCs w:val="22"/>
        </w:rPr>
        <w:t xml:space="preserve"> kay basin mahal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para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customers." </w:t>
      </w:r>
      <w:r>
        <w:rPr>
          <w:rFonts w:ascii="Arial" w:eastAsia="Arial" w:hAnsi="Arial" w:cs="Arial"/>
          <w:sz w:val="22"/>
          <w:szCs w:val="22"/>
        </w:rPr>
        <w:t xml:space="preserve">[Like when the prices of ingredients increase, the production cost also goes up, and I need to increase the price of the </w:t>
      </w:r>
      <w:proofErr w:type="spellStart"/>
      <w:r>
        <w:rPr>
          <w:rFonts w:ascii="Arial" w:eastAsia="Arial" w:hAnsi="Arial" w:cs="Arial"/>
          <w:sz w:val="22"/>
          <w:szCs w:val="22"/>
        </w:rPr>
        <w:t>kakanin</w:t>
      </w:r>
      <w:proofErr w:type="spellEnd"/>
      <w:r>
        <w:rPr>
          <w:rFonts w:ascii="Arial" w:eastAsia="Arial" w:hAnsi="Arial" w:cs="Arial"/>
          <w:sz w:val="22"/>
          <w:szCs w:val="22"/>
        </w:rPr>
        <w:t>. But if I raise the price, it becomes harder to sell because it might already be too expensive for the customers.] -P3</w:t>
      </w:r>
    </w:p>
    <w:p w14:paraId="7D99F838" w14:textId="26BF0407" w:rsidR="000153FD" w:rsidRDefault="00000000" w:rsidP="009B323C">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"Kay </w:t>
      </w:r>
      <w:proofErr w:type="spellStart"/>
      <w:r>
        <w:rPr>
          <w:rFonts w:ascii="Arial" w:eastAsia="Arial" w:hAnsi="Arial" w:cs="Arial"/>
          <w:i/>
          <w:iCs/>
          <w:sz w:val="22"/>
          <w:szCs w:val="22"/>
        </w:rPr>
        <w:t>kato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panahon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gataas</w:t>
      </w:r>
      <w:proofErr w:type="spellEnd"/>
      <w:r>
        <w:rPr>
          <w:rFonts w:ascii="Arial" w:eastAsia="Arial" w:hAnsi="Arial" w:cs="Arial"/>
          <w:i/>
          <w:iCs/>
          <w:sz w:val="22"/>
          <w:szCs w:val="22"/>
        </w:rPr>
        <w:t xml:space="preserve"> ang harina, ga </w:t>
      </w:r>
      <w:proofErr w:type="spellStart"/>
      <w:r>
        <w:rPr>
          <w:rFonts w:ascii="Arial" w:eastAsia="Arial" w:hAnsi="Arial" w:cs="Arial"/>
          <w:i/>
          <w:iCs/>
          <w:sz w:val="22"/>
          <w:szCs w:val="22"/>
        </w:rPr>
        <w:t>taas</w:t>
      </w:r>
      <w:proofErr w:type="spellEnd"/>
      <w:r>
        <w:rPr>
          <w:rFonts w:ascii="Arial" w:eastAsia="Arial" w:hAnsi="Arial" w:cs="Arial"/>
          <w:i/>
          <w:iCs/>
          <w:sz w:val="22"/>
          <w:szCs w:val="22"/>
        </w:rPr>
        <w:t xml:space="preserve"> ang egg, ga </w:t>
      </w:r>
      <w:proofErr w:type="spellStart"/>
      <w:r>
        <w:rPr>
          <w:rFonts w:ascii="Arial" w:eastAsia="Arial" w:hAnsi="Arial" w:cs="Arial"/>
          <w:i/>
          <w:iCs/>
          <w:sz w:val="22"/>
          <w:szCs w:val="22"/>
        </w:rPr>
        <w:t>taas</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raw cost ga </w:t>
      </w:r>
      <w:proofErr w:type="spellStart"/>
      <w:r>
        <w:rPr>
          <w:rFonts w:ascii="Arial" w:eastAsia="Arial" w:hAnsi="Arial" w:cs="Arial"/>
          <w:i/>
          <w:iCs/>
          <w:sz w:val="22"/>
          <w:szCs w:val="22"/>
        </w:rPr>
        <w:t>taas</w:t>
      </w:r>
      <w:proofErr w:type="spellEnd"/>
      <w:r>
        <w:rPr>
          <w:rFonts w:ascii="Arial" w:eastAsia="Arial" w:hAnsi="Arial" w:cs="Arial"/>
          <w:i/>
          <w:iCs/>
          <w:sz w:val="22"/>
          <w:szCs w:val="22"/>
        </w:rPr>
        <w:t>."</w:t>
      </w:r>
      <w:r>
        <w:rPr>
          <w:rFonts w:ascii="Arial" w:eastAsia="Arial" w:hAnsi="Arial" w:cs="Arial"/>
          <w:sz w:val="22"/>
          <w:szCs w:val="22"/>
        </w:rPr>
        <w:t xml:space="preserve"> [Because during that time the price of flour was rising, eggs were rising, prices were rising — the raw costs were all going up.] -P2</w:t>
      </w:r>
    </w:p>
    <w:p w14:paraId="6AE44E2C" w14:textId="77777777" w:rsidR="009B323C" w:rsidRDefault="009B323C" w:rsidP="009B323C">
      <w:pPr>
        <w:spacing w:before="240" w:after="240" w:line="240" w:lineRule="auto"/>
        <w:ind w:left="720" w:right="680"/>
        <w:jc w:val="both"/>
        <w:rPr>
          <w:rFonts w:ascii="Arial" w:eastAsia="Arial" w:hAnsi="Arial" w:cs="Arial"/>
          <w:sz w:val="22"/>
          <w:szCs w:val="22"/>
        </w:rPr>
      </w:pPr>
    </w:p>
    <w:p w14:paraId="16D46971"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participants’ responses highlight that raw-cost inflation is a major challenge in the costing practices of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 owners. P2 and P3 both describe how rising prices of essential ingredients such as flour, eggs, and other raw materials directly increase production costs. This forces owners to make difficult decisions either absorb the higher expenses, which reduces profit margins, or raise the selling price of their products, which risks losing customers. Interpreting these responses shows that raw-cost inflation not only complicates budgeting and pricing but also creates tension between maintaining affordability for customers and sustaining business profitability.</w:t>
      </w:r>
    </w:p>
    <w:p w14:paraId="6DDDD982"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During the interviews, the researchers observed that the portion sizes of the </w:t>
      </w:r>
      <w:proofErr w:type="spellStart"/>
      <w:r>
        <w:rPr>
          <w:rFonts w:ascii="Arial" w:eastAsia="Arial" w:hAnsi="Arial" w:cs="Arial"/>
          <w:sz w:val="22"/>
          <w:szCs w:val="22"/>
        </w:rPr>
        <w:t>kakanin</w:t>
      </w:r>
      <w:proofErr w:type="spellEnd"/>
      <w:r>
        <w:rPr>
          <w:rFonts w:ascii="Arial" w:eastAsia="Arial" w:hAnsi="Arial" w:cs="Arial"/>
          <w:sz w:val="22"/>
          <w:szCs w:val="22"/>
        </w:rPr>
        <w:t xml:space="preserve"> being sold were noticeably smaller than before. It was evident that the products no longer matched the size that customers were used to in earlier times, when ingredient prices were lower and the cost of production was more manageable. This change suggests that business owners are adjusting the quantity of their products as a strategy to cope with rising raw material costs, allowing them to manage expenses without drastically increasing selling prices. Such adjustments reflect how raw-cost inflation </w:t>
      </w:r>
      <w:r>
        <w:rPr>
          <w:rFonts w:ascii="Arial" w:eastAsia="Arial" w:hAnsi="Arial" w:cs="Arial"/>
          <w:sz w:val="22"/>
          <w:szCs w:val="22"/>
        </w:rPr>
        <w:lastRenderedPageBreak/>
        <w:t>directly influences operational decisions, impacting not only pricing but also the value perceived by customers and the overall presentation of their products.</w:t>
      </w:r>
    </w:p>
    <w:p w14:paraId="72EE38AD"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analysis of the data confirms that raw-cost inflation is a major challenge faced by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 owners in their costing practices. Participants P2 and P3 highlighted how rising prices of essential ingredients, such as flour, eggs, and sugar, directly increase production costs, forcing owners to make difficult decisions between absorbing expenses or raising product prices, both of which have implications for profitability and customer retention. The data clearly answers the research question by showing that unpredictable increases in ingredient costs create financial, operational, and strategic challenges that complicate consistent and sustainable costing practices for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 owners.</w:t>
      </w:r>
    </w:p>
    <w:p w14:paraId="380126C8"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Ali et al. (2021), in Supply Chain Resilience Reactive Strategies for Food SMEs in Coping to COVID‑19 Crisis, discussed how increases in raw material costs negatively affect small food businesses. Their study showed that supply chain disruptions and rising input prices lead to higher product prices, which can reduce customer purchasing power. This reflects the challenges faced by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who must adjust their pricing in response to rising raw material costs to maintain profitability while keeping products affordable.</w:t>
      </w:r>
    </w:p>
    <w:p w14:paraId="1F3989B8" w14:textId="77777777" w:rsidR="000153FD" w:rsidRDefault="00000000">
      <w:pPr>
        <w:spacing w:before="240" w:after="240" w:line="480" w:lineRule="auto"/>
        <w:ind w:firstLine="720"/>
        <w:jc w:val="both"/>
        <w:rPr>
          <w:rFonts w:ascii="Arial" w:eastAsia="Arial" w:hAnsi="Arial" w:cs="Arial"/>
          <w:sz w:val="22"/>
          <w:szCs w:val="22"/>
        </w:rPr>
      </w:pPr>
      <w:proofErr w:type="spellStart"/>
      <w:r>
        <w:rPr>
          <w:rFonts w:ascii="Arial" w:eastAsia="Arial" w:hAnsi="Arial" w:cs="Arial"/>
          <w:sz w:val="22"/>
          <w:szCs w:val="22"/>
        </w:rPr>
        <w:t>Triwidatin</w:t>
      </w:r>
      <w:proofErr w:type="spellEnd"/>
      <w:r>
        <w:rPr>
          <w:rFonts w:ascii="Arial" w:eastAsia="Arial" w:hAnsi="Arial" w:cs="Arial"/>
          <w:sz w:val="22"/>
          <w:szCs w:val="22"/>
        </w:rPr>
        <w:t xml:space="preserve"> (2022) examined how increases in raw material and labor costs affect small-scale enterprises (UMKM) in Bogor Regency. The study found that when raw material costs rise, many small businesses struggle to pass the full increase on to consumers, which squeezes their profit margins and can force a decline in product quality. This mirrors the challenges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face, who must carefully adjust their prices in response to rising ingredient costs while trying to maintain profitability.</w:t>
      </w:r>
    </w:p>
    <w:p w14:paraId="7D65211F"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i/>
          <w:iCs/>
          <w:sz w:val="22"/>
          <w:szCs w:val="22"/>
        </w:rPr>
        <w:lastRenderedPageBreak/>
        <w:t>Fluctuating Market Price.</w:t>
      </w:r>
      <w:r>
        <w:rPr>
          <w:rFonts w:ascii="Arial" w:eastAsia="Arial" w:hAnsi="Arial" w:cs="Arial"/>
          <w:sz w:val="22"/>
          <w:szCs w:val="22"/>
        </w:rPr>
        <w:t xml:space="preserve"> This refers to the difficulty for businesses to plan and maintain stable profits. When prices rise or fall unexpectedly, companies struggle with budgeting, managing inventory, and setting competitive prices. This unpredictability can also reduce customer confidence and disrupt supply chains, creating financial risk for both businesses and consumers.</w:t>
      </w:r>
    </w:p>
    <w:p w14:paraId="2BB494D4" w14:textId="77777777" w:rsidR="000153FD" w:rsidRDefault="00000000" w:rsidP="0087390B">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"Sa </w:t>
      </w:r>
      <w:proofErr w:type="spellStart"/>
      <w:r>
        <w:rPr>
          <w:rFonts w:ascii="Arial" w:eastAsia="Arial" w:hAnsi="Arial" w:cs="Arial"/>
          <w:i/>
          <w:iCs/>
          <w:sz w:val="22"/>
          <w:szCs w:val="22"/>
        </w:rPr>
        <w:t>tinuod</w:t>
      </w:r>
      <w:proofErr w:type="spellEnd"/>
      <w:r>
        <w:rPr>
          <w:rFonts w:ascii="Arial" w:eastAsia="Arial" w:hAnsi="Arial" w:cs="Arial"/>
          <w:i/>
          <w:iCs/>
          <w:sz w:val="22"/>
          <w:szCs w:val="22"/>
        </w:rPr>
        <w:t xml:space="preserve"> lang, </w:t>
      </w:r>
      <w:proofErr w:type="spellStart"/>
      <w:r>
        <w:rPr>
          <w:rFonts w:ascii="Arial" w:eastAsia="Arial" w:hAnsi="Arial" w:cs="Arial"/>
          <w:i/>
          <w:iCs/>
          <w:sz w:val="22"/>
          <w:szCs w:val="22"/>
        </w:rPr>
        <w:t>usahay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maglisod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ko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production kay kung </w:t>
      </w:r>
      <w:proofErr w:type="spellStart"/>
      <w:r>
        <w:rPr>
          <w:rFonts w:ascii="Arial" w:eastAsia="Arial" w:hAnsi="Arial" w:cs="Arial"/>
          <w:i/>
          <w:iCs/>
          <w:sz w:val="22"/>
          <w:szCs w:val="22"/>
        </w:rPr>
        <w:t>magtaas</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rekado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sama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pilit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lubi</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asukal</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maguba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usahay</w:t>
      </w:r>
      <w:proofErr w:type="spellEnd"/>
      <w:r>
        <w:rPr>
          <w:rFonts w:ascii="Arial" w:eastAsia="Arial" w:hAnsi="Arial" w:cs="Arial"/>
          <w:i/>
          <w:iCs/>
          <w:sz w:val="22"/>
          <w:szCs w:val="22"/>
        </w:rPr>
        <w:t xml:space="preserve"> ang plano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gasto</w:t>
      </w:r>
      <w:proofErr w:type="spellEnd"/>
      <w:r>
        <w:rPr>
          <w:rFonts w:ascii="Arial" w:eastAsia="Arial" w:hAnsi="Arial" w:cs="Arial"/>
          <w:i/>
          <w:iCs/>
          <w:sz w:val="22"/>
          <w:szCs w:val="22"/>
        </w:rPr>
        <w:t>."</w:t>
      </w:r>
      <w:r>
        <w:rPr>
          <w:rFonts w:ascii="Arial" w:eastAsia="Arial" w:hAnsi="Arial" w:cs="Arial"/>
          <w:sz w:val="22"/>
          <w:szCs w:val="22"/>
        </w:rPr>
        <w:t xml:space="preserve"> [To be honest, I sometimes really struggle with production because when the prices of ingredients like sticky rice, coconut, and sugar go up, it sometimes ruins my cost plan.] -P2</w:t>
      </w:r>
    </w:p>
    <w:p w14:paraId="3E1571BB" w14:textId="77777777" w:rsidR="00A83E5A" w:rsidRDefault="00000000" w:rsidP="005427B8">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"Ang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pilit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usahay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mo</w:t>
      </w:r>
      <w:proofErr w:type="spellEnd"/>
      <w:r>
        <w:rPr>
          <w:rFonts w:ascii="Arial" w:eastAsia="Arial" w:hAnsi="Arial" w:cs="Arial"/>
          <w:i/>
          <w:iCs/>
          <w:sz w:val="22"/>
          <w:szCs w:val="22"/>
        </w:rPr>
        <w:t xml:space="preserve"> mahal... kung mahal ang </w:t>
      </w:r>
      <w:proofErr w:type="spellStart"/>
      <w:r>
        <w:rPr>
          <w:rFonts w:ascii="Arial" w:eastAsia="Arial" w:hAnsi="Arial" w:cs="Arial"/>
          <w:i/>
          <w:iCs/>
          <w:sz w:val="22"/>
          <w:szCs w:val="22"/>
        </w:rPr>
        <w:t>rekado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kinahanglan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unta</w:t>
      </w:r>
      <w:proofErr w:type="spellEnd"/>
      <w:r>
        <w:rPr>
          <w:rFonts w:ascii="Arial" w:eastAsia="Arial" w:hAnsi="Arial" w:cs="Arial"/>
          <w:i/>
          <w:iCs/>
          <w:sz w:val="22"/>
          <w:szCs w:val="22"/>
        </w:rPr>
        <w:t xml:space="preserve"> ko </w:t>
      </w:r>
      <w:proofErr w:type="spellStart"/>
      <w:r>
        <w:rPr>
          <w:rFonts w:ascii="Arial" w:eastAsia="Arial" w:hAnsi="Arial" w:cs="Arial"/>
          <w:i/>
          <w:iCs/>
          <w:sz w:val="22"/>
          <w:szCs w:val="22"/>
        </w:rPr>
        <w:t>mo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pataas</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presyo</w:t>
      </w:r>
      <w:proofErr w:type="spellEnd"/>
      <w:r>
        <w:rPr>
          <w:rFonts w:ascii="Arial" w:eastAsia="Arial" w:hAnsi="Arial" w:cs="Arial"/>
          <w:i/>
          <w:iCs/>
          <w:sz w:val="22"/>
          <w:szCs w:val="22"/>
        </w:rPr>
        <w:t>."</w:t>
      </w:r>
      <w:r>
        <w:rPr>
          <w:rFonts w:ascii="Arial" w:eastAsia="Arial" w:hAnsi="Arial" w:cs="Arial"/>
          <w:sz w:val="22"/>
          <w:szCs w:val="22"/>
        </w:rPr>
        <w:t xml:space="preserve"> [The price of sticky rice sometimes becomes expensive… if the ingredients are expensive, I also need to increase my price.] -P1</w:t>
      </w:r>
    </w:p>
    <w:p w14:paraId="61BBC4E9" w14:textId="245D93E8" w:rsidR="000153FD" w:rsidRDefault="002C1DC8" w:rsidP="002C1DC8">
      <w:pPr>
        <w:spacing w:before="240" w:after="240" w:line="480" w:lineRule="auto"/>
        <w:jc w:val="both"/>
        <w:rPr>
          <w:rFonts w:ascii="Arial" w:eastAsia="Arial" w:hAnsi="Arial" w:cs="Arial"/>
          <w:sz w:val="22"/>
          <w:szCs w:val="22"/>
        </w:rPr>
      </w:pPr>
      <w:r>
        <w:rPr>
          <w:rFonts w:ascii="Arial" w:eastAsia="Arial" w:hAnsi="Arial" w:cs="Arial"/>
          <w:sz w:val="22"/>
          <w:szCs w:val="22"/>
        </w:rPr>
        <w:tab/>
      </w:r>
      <w:r w:rsidR="00000000">
        <w:rPr>
          <w:rFonts w:ascii="Arial" w:eastAsia="Arial" w:hAnsi="Arial" w:cs="Arial"/>
          <w:sz w:val="22"/>
          <w:szCs w:val="22"/>
        </w:rPr>
        <w:t xml:space="preserve">The participants’ responses show that fluctuating market prices create significant challenges for </w:t>
      </w:r>
      <w:proofErr w:type="spellStart"/>
      <w:r w:rsidR="00000000">
        <w:rPr>
          <w:rFonts w:ascii="Arial" w:eastAsia="Arial" w:hAnsi="Arial" w:cs="Arial"/>
          <w:sz w:val="22"/>
          <w:szCs w:val="22"/>
        </w:rPr>
        <w:t>kakanin</w:t>
      </w:r>
      <w:proofErr w:type="spellEnd"/>
      <w:r w:rsidR="00000000">
        <w:rPr>
          <w:rFonts w:ascii="Arial" w:eastAsia="Arial" w:hAnsi="Arial" w:cs="Arial"/>
          <w:sz w:val="22"/>
          <w:szCs w:val="22"/>
        </w:rPr>
        <w:t xml:space="preserve"> business owners, especially in maintaining consistent costing practices. Both P1 and P2 highlight that sudden increases in the prices of key ingredients such as glutinous rice, coconut, and sugar directly affect their production plans and pricing decisions. These unexpected price changes force them to either adjust their selling prices or absorb the additional cost, which disrupts profit stability. The struggle described by the participants indicates that price volatility does not only impact budgeting but also creates uncertainty in day-to-day operations, making it difficult to sustain predictable and manageable costing strategies.</w:t>
      </w:r>
    </w:p>
    <w:p w14:paraId="7B7E05E4"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During the interview, the participants’ statements about rising costs of ingredients such as glutinous rice, coconut, and sugar were consistent with observable practices. For instance, some owners were seen adjusting portion sizes or modifying ingredient quality to cope with sudden price increases, confirming their struggle to maintain stable costing. </w:t>
      </w:r>
      <w:r>
        <w:rPr>
          <w:rFonts w:ascii="Arial" w:eastAsia="Arial" w:hAnsi="Arial" w:cs="Arial"/>
          <w:sz w:val="22"/>
          <w:szCs w:val="22"/>
        </w:rPr>
        <w:lastRenderedPageBreak/>
        <w:t xml:space="preserve">An </w:t>
      </w:r>
      <w:proofErr w:type="gramStart"/>
      <w:r>
        <w:rPr>
          <w:rFonts w:ascii="Arial" w:eastAsia="Arial" w:hAnsi="Arial" w:cs="Arial"/>
          <w:sz w:val="22"/>
          <w:szCs w:val="22"/>
        </w:rPr>
        <w:t>informal conversations</w:t>
      </w:r>
      <w:proofErr w:type="gramEnd"/>
      <w:r>
        <w:rPr>
          <w:rFonts w:ascii="Arial" w:eastAsia="Arial" w:hAnsi="Arial" w:cs="Arial"/>
          <w:sz w:val="22"/>
          <w:szCs w:val="22"/>
        </w:rPr>
        <w:t xml:space="preserve"> with other sellers in the area echoed similar concerns about unpredictable supplier pricing, supporting the pattern seen in the primary responses.</w:t>
      </w:r>
    </w:p>
    <w:p w14:paraId="2CB50792"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data indicate that fluctuating market prices serve as a significant barrier to effective costing practices among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 owners. Sudden increases in the cost of key ingredients such as sticky rice, coconut, and sugar disrupt their planned budgets and create instability in production and pricing decisions. The consistency between participants’ accounts, field observations, and informal conversations with other sellers confirms that price volatility is a recurring and tangible challenge. Overall, this theme demonstrates that unpredictable market conditions limit the business owners’ ability to maintain stable costs, protect profit margins, and manage their operations efficiently.</w:t>
      </w:r>
    </w:p>
    <w:p w14:paraId="37F03CBD"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Adapting Financial Plans to Food Price Volatility Lee (2024) examined how small food businesses adapt to fluctuating ingredient prices. The study highlighted that microentrepreneurs who rely on market-based pricing often struggle with price volatility, forcing them to adjust their prices more frequently to maintain profitability. It also showed that businesses with limited financial flexibility are particularly vulnerable to sudden price hikes. This aligns with the practices of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who adjust their pricing when market prices fluctuate to avoid losses while keeping products affordable.</w:t>
      </w:r>
    </w:p>
    <w:p w14:paraId="1656EA31" w14:textId="77777777" w:rsidR="000153FD" w:rsidRDefault="00000000">
      <w:pPr>
        <w:spacing w:before="240" w:after="240" w:line="480" w:lineRule="auto"/>
        <w:ind w:firstLine="720"/>
        <w:jc w:val="both"/>
        <w:rPr>
          <w:rFonts w:ascii="Arial" w:eastAsia="Arial" w:hAnsi="Arial" w:cs="Arial"/>
          <w:sz w:val="22"/>
          <w:szCs w:val="22"/>
        </w:rPr>
      </w:pPr>
      <w:proofErr w:type="spellStart"/>
      <w:r>
        <w:rPr>
          <w:rFonts w:ascii="Arial" w:eastAsia="Arial" w:hAnsi="Arial" w:cs="Arial"/>
          <w:sz w:val="22"/>
          <w:szCs w:val="22"/>
        </w:rPr>
        <w:t>Widyastuti</w:t>
      </w:r>
      <w:proofErr w:type="spellEnd"/>
      <w:r>
        <w:rPr>
          <w:rFonts w:ascii="Arial" w:eastAsia="Arial" w:hAnsi="Arial" w:cs="Arial"/>
          <w:sz w:val="22"/>
          <w:szCs w:val="22"/>
        </w:rPr>
        <w:t xml:space="preserve"> et al. (2018), in Inhibiting Factors of Inventory Management: Study on Food and Beverage Micro, Small and Medium Enterprises, examined how fluctuating ingredient prices affect small food businesses. Their study emphasized that microentrepreneurs often face challenges managing price volatility, which forces them to frequently adjust their prices to maintain profitability. The research also found that many small vendors lack the financial flexibility to absorb sudden increases in raw material costs. </w:t>
      </w:r>
      <w:r>
        <w:rPr>
          <w:rFonts w:ascii="Arial" w:eastAsia="Arial" w:hAnsi="Arial" w:cs="Arial"/>
          <w:sz w:val="22"/>
          <w:szCs w:val="22"/>
        </w:rPr>
        <w:lastRenderedPageBreak/>
        <w:t xml:space="preserve">This aligns with the experiences of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who adjust their pricing when market prices fluctuate to avoid losses while keeping products affordable.</w:t>
      </w:r>
    </w:p>
    <w:p w14:paraId="1F6310E0" w14:textId="4078C418" w:rsidR="000153FD" w:rsidRDefault="00DB7FE4">
      <w:pPr>
        <w:spacing w:before="240" w:after="240" w:line="480" w:lineRule="auto"/>
        <w:ind w:firstLine="720"/>
        <w:jc w:val="both"/>
        <w:rPr>
          <w:rFonts w:ascii="Arial" w:eastAsia="Arial" w:hAnsi="Arial" w:cs="Arial"/>
          <w:sz w:val="22"/>
          <w:szCs w:val="22"/>
        </w:rPr>
      </w:pPr>
      <w:r>
        <w:rPr>
          <w:rFonts w:ascii="Arial" w:eastAsia="Arial" w:hAnsi="Arial" w:cs="Arial"/>
          <w:i/>
          <w:iCs/>
          <w:sz w:val="22"/>
          <w:szCs w:val="22"/>
        </w:rPr>
        <w:t>Facing Market Competition.</w:t>
      </w:r>
      <w:r>
        <w:rPr>
          <w:rFonts w:ascii="Arial" w:eastAsia="Arial" w:hAnsi="Arial" w:cs="Arial"/>
          <w:sz w:val="22"/>
          <w:szCs w:val="22"/>
        </w:rPr>
        <w:t xml:space="preserve"> This refers to the challenge business owners face when competing with other sellers offering similar products within the same market. In a highly competitive environment, </w:t>
      </w:r>
      <w:proofErr w:type="spellStart"/>
      <w:r>
        <w:rPr>
          <w:rFonts w:ascii="Arial" w:eastAsia="Arial" w:hAnsi="Arial" w:cs="Arial"/>
          <w:sz w:val="22"/>
          <w:szCs w:val="22"/>
        </w:rPr>
        <w:t>kakanin</w:t>
      </w:r>
      <w:proofErr w:type="spellEnd"/>
      <w:r>
        <w:rPr>
          <w:rFonts w:ascii="Arial" w:eastAsia="Arial" w:hAnsi="Arial" w:cs="Arial"/>
          <w:sz w:val="22"/>
          <w:szCs w:val="22"/>
        </w:rPr>
        <w:t xml:space="preserve"> owners often feel pressured to lower or match prices to attract customers, even when their production costs are rising.</w:t>
      </w:r>
    </w:p>
    <w:p w14:paraId="368B2842" w14:textId="77777777" w:rsidR="000153FD" w:rsidRDefault="00000000" w:rsidP="0087390B">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"Daghan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kaayo</w:t>
      </w:r>
      <w:proofErr w:type="spellEnd"/>
      <w:r>
        <w:rPr>
          <w:rFonts w:ascii="Arial" w:eastAsia="Arial" w:hAnsi="Arial" w:cs="Arial"/>
          <w:i/>
          <w:iCs/>
          <w:sz w:val="22"/>
          <w:szCs w:val="22"/>
        </w:rPr>
        <w:t xml:space="preserve"> mi ug </w:t>
      </w:r>
      <w:proofErr w:type="spellStart"/>
      <w:r>
        <w:rPr>
          <w:rFonts w:ascii="Arial" w:eastAsia="Arial" w:hAnsi="Arial" w:cs="Arial"/>
          <w:i/>
          <w:iCs/>
          <w:sz w:val="22"/>
          <w:szCs w:val="22"/>
        </w:rPr>
        <w:t>gaya-gaya</w:t>
      </w:r>
      <w:proofErr w:type="spellEnd"/>
      <w:r>
        <w:rPr>
          <w:rFonts w:ascii="Arial" w:eastAsia="Arial" w:hAnsi="Arial" w:cs="Arial"/>
          <w:i/>
          <w:iCs/>
          <w:sz w:val="22"/>
          <w:szCs w:val="22"/>
        </w:rPr>
        <w:t xml:space="preserve">. Daghan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bitaw'g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kaparehas</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baligya</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ani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baligya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wala</w:t>
      </w:r>
      <w:proofErr w:type="spellEnd"/>
      <w:r>
        <w:rPr>
          <w:rFonts w:ascii="Arial" w:eastAsia="Arial" w:hAnsi="Arial" w:cs="Arial"/>
          <w:i/>
          <w:iCs/>
          <w:sz w:val="22"/>
          <w:szCs w:val="22"/>
        </w:rPr>
        <w:t xml:space="preserve"> may lain ma-</w:t>
      </w:r>
      <w:proofErr w:type="spellStart"/>
      <w:r>
        <w:rPr>
          <w:rFonts w:ascii="Arial" w:eastAsia="Arial" w:hAnsi="Arial" w:cs="Arial"/>
          <w:i/>
          <w:iCs/>
          <w:sz w:val="22"/>
          <w:szCs w:val="22"/>
        </w:rPr>
        <w:t>suon</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kini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laging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filipino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lagi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daw</w:t>
      </w:r>
      <w:proofErr w:type="spellEnd"/>
      <w:r>
        <w:rPr>
          <w:rFonts w:ascii="Arial" w:eastAsia="Arial" w:hAnsi="Arial" w:cs="Arial"/>
          <w:i/>
          <w:iCs/>
          <w:sz w:val="22"/>
          <w:szCs w:val="22"/>
        </w:rPr>
        <w:t>."</w:t>
      </w:r>
      <w:r>
        <w:rPr>
          <w:rFonts w:ascii="Arial" w:eastAsia="Arial" w:hAnsi="Arial" w:cs="Arial"/>
          <w:sz w:val="22"/>
          <w:szCs w:val="22"/>
        </w:rPr>
        <w:t xml:space="preserve"> [There are already so many imitators. There are many selling the same products because once someone sells this, others will just copy since they say it’s ‘Filipino’ anyway.] -P1</w:t>
      </w:r>
    </w:p>
    <w:p w14:paraId="13943F60" w14:textId="77777777" w:rsidR="000153FD" w:rsidRDefault="00000000" w:rsidP="0087390B">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w:t>
      </w:r>
      <w:proofErr w:type="spellStart"/>
      <w:r>
        <w:rPr>
          <w:rFonts w:ascii="Arial" w:eastAsia="Arial" w:hAnsi="Arial" w:cs="Arial"/>
          <w:i/>
          <w:iCs/>
          <w:sz w:val="22"/>
          <w:szCs w:val="22"/>
        </w:rPr>
        <w:t>Lisod</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pagpakig-kompetensya</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daghan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biya</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nagbaligya</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biko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Kinahanglan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lami</w:t>
      </w:r>
      <w:proofErr w:type="spellEnd"/>
      <w:r>
        <w:rPr>
          <w:rFonts w:ascii="Arial" w:eastAsia="Arial" w:hAnsi="Arial" w:cs="Arial"/>
          <w:i/>
          <w:iCs/>
          <w:sz w:val="22"/>
          <w:szCs w:val="22"/>
        </w:rPr>
        <w:t xml:space="preserve"> ug consistent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produkto</w:t>
      </w:r>
      <w:proofErr w:type="spellEnd"/>
      <w:r>
        <w:rPr>
          <w:rFonts w:ascii="Arial" w:eastAsia="Arial" w:hAnsi="Arial" w:cs="Arial"/>
          <w:i/>
          <w:iCs/>
          <w:sz w:val="22"/>
          <w:szCs w:val="22"/>
        </w:rPr>
        <w:t>."</w:t>
      </w:r>
      <w:r>
        <w:rPr>
          <w:rFonts w:ascii="Arial" w:eastAsia="Arial" w:hAnsi="Arial" w:cs="Arial"/>
          <w:sz w:val="22"/>
          <w:szCs w:val="22"/>
        </w:rPr>
        <w:t xml:space="preserve"> [Competing is difficult because many people also sell </w:t>
      </w:r>
      <w:proofErr w:type="spellStart"/>
      <w:r>
        <w:rPr>
          <w:rFonts w:ascii="Arial" w:eastAsia="Arial" w:hAnsi="Arial" w:cs="Arial"/>
          <w:sz w:val="22"/>
          <w:szCs w:val="22"/>
        </w:rPr>
        <w:t>biko</w:t>
      </w:r>
      <w:proofErr w:type="spellEnd"/>
      <w:r>
        <w:rPr>
          <w:rFonts w:ascii="Arial" w:eastAsia="Arial" w:hAnsi="Arial" w:cs="Arial"/>
          <w:sz w:val="22"/>
          <w:szCs w:val="22"/>
        </w:rPr>
        <w:t>. My product really has to be delicious and consistent.] -P7</w:t>
      </w:r>
    </w:p>
    <w:p w14:paraId="394FFFB8" w14:textId="77777777" w:rsidR="000153FD" w:rsidRDefault="000153FD">
      <w:pPr>
        <w:spacing w:before="240" w:after="240" w:line="240" w:lineRule="auto"/>
        <w:ind w:left="720"/>
        <w:jc w:val="both"/>
        <w:rPr>
          <w:rFonts w:ascii="Arial" w:eastAsia="Arial" w:hAnsi="Arial" w:cs="Arial"/>
          <w:sz w:val="22"/>
          <w:szCs w:val="22"/>
        </w:rPr>
      </w:pPr>
    </w:p>
    <w:p w14:paraId="4D121860"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participants’ responses show that market competition is a significant challenge that affects the costing practices of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 owners. With many sellers offering similar products, as P1 noted, business owners feel pressured to match or lower prices to remain competitive. P7 also emphasized that maintaining consistent quality is necessary to stand out, which adds to production costs. This competition limits their ability to adjust prices based on actual expenses, especially when ingredient costs fluctuate. Overall, the data indicates that strong competition complicates pricing decisions and reduces profit stability.</w:t>
      </w:r>
    </w:p>
    <w:p w14:paraId="4A3DEF3E"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business owners admit that they cannot avoid comparing themselves to their competitors, as they are aware of the number of sellers offering similar products in the market. Despite this, they remain committed to maintaining the quality of their own products, recognizing that consistent quality helps retain loyal customers. This </w:t>
      </w:r>
      <w:r>
        <w:rPr>
          <w:rFonts w:ascii="Arial" w:eastAsia="Arial" w:hAnsi="Arial" w:cs="Arial"/>
          <w:sz w:val="22"/>
          <w:szCs w:val="22"/>
        </w:rPr>
        <w:lastRenderedPageBreak/>
        <w:t xml:space="preserve">demonstrates that while competition exerts pressure to adjust prices or imitate others, prioritizing product excellence and reliability allows them to build trust, differentiate their brand, and sustain a steady customer base. It highlights the delicate balance </w:t>
      </w:r>
      <w:proofErr w:type="spellStart"/>
      <w:r>
        <w:rPr>
          <w:rFonts w:ascii="Arial" w:eastAsia="Arial" w:hAnsi="Arial" w:cs="Arial"/>
          <w:sz w:val="22"/>
          <w:szCs w:val="22"/>
        </w:rPr>
        <w:t>kakanin</w:t>
      </w:r>
      <w:proofErr w:type="spellEnd"/>
      <w:r>
        <w:rPr>
          <w:rFonts w:ascii="Arial" w:eastAsia="Arial" w:hAnsi="Arial" w:cs="Arial"/>
          <w:sz w:val="22"/>
          <w:szCs w:val="22"/>
        </w:rPr>
        <w:t xml:space="preserve"> owners maintain between responding to market pressures and preserving the integrity and reputation of their business.</w:t>
      </w:r>
    </w:p>
    <w:p w14:paraId="45100B98"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data shows that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 owners face significant costing challenges primarily due to strong market competition. With many sellers offering similar products, owners feel pressured to match or lower their prices, limiting their ability to base pricing on actual production expenses. At the same time, they must maintain consistent product quality to stand out, which increases their costs and creates a tension between affordability and quality. These conditions make pricing decisions more complex and reduce profit stability, indicating that competition heavily influences and complicates their overall costing practices.</w:t>
      </w:r>
    </w:p>
    <w:p w14:paraId="1399998B"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Kim and Jung (2024), in Spatial Differentiation in Food Service Pricing: An Explorative Study </w:t>
      </w:r>
      <w:proofErr w:type="gramStart"/>
      <w:r>
        <w:rPr>
          <w:rFonts w:ascii="Arial" w:eastAsia="Arial" w:hAnsi="Arial" w:cs="Arial"/>
          <w:sz w:val="22"/>
          <w:szCs w:val="22"/>
        </w:rPr>
        <w:t>With</w:t>
      </w:r>
      <w:proofErr w:type="gramEnd"/>
      <w:r>
        <w:rPr>
          <w:rFonts w:ascii="Arial" w:eastAsia="Arial" w:hAnsi="Arial" w:cs="Arial"/>
          <w:sz w:val="22"/>
          <w:szCs w:val="22"/>
        </w:rPr>
        <w:t xml:space="preserve"> Web‑Scraped Data, explored how food vendors adjust their prices in competitive delivery-app markets. Their study found that vendors monitor competitors’ prices and strategically modify their own prices to stay competitive while protecting profit margins. This aligns with the pricing behaviors of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who compare their prices with nearby competitors before deciding on their own price adjustments.</w:t>
      </w:r>
    </w:p>
    <w:p w14:paraId="06A41C60"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Domingo (2018), in Product, Pricing and Promotional Strategies of Restaurants in Nueva Ecija: An Assessment, found that in highly competitive local food markets, small restaurant owners are pressured to keep prices lower than competitors while still covering costs. The study indicated that vendors often engage in competitive pricing strategies, </w:t>
      </w:r>
      <w:r>
        <w:rPr>
          <w:rFonts w:ascii="Arial" w:eastAsia="Arial" w:hAnsi="Arial" w:cs="Arial"/>
          <w:sz w:val="22"/>
          <w:szCs w:val="22"/>
        </w:rPr>
        <w:lastRenderedPageBreak/>
        <w:t xml:space="preserve">reducing prices to attract customers but risking lower profit margins. This reflects the challenges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face in maintaining profitability while staying competitive.</w:t>
      </w:r>
    </w:p>
    <w:p w14:paraId="3EA6D241"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The recurring costing challenges—such as unstable ingredient prices, lack of formal costing tools, and difficulty allocating overhead—illustrate the high environmental uncertainty described in Transaction Cost Theory. Micro-entrepreneurs in informal markets face volatile input costs, irregular supply chains, and limited institutional support, all of which increase the cost of forecasting, monitoring, and planning. These challenges reinforce Coase’s argument that firms must constantly adapt to fluctuations and choose governance structures that help them survive instability. The vendors’ struggles reflect a market environment where transaction costs are inherently high, forcing them to rely on simplified systems and rapid adaptations to protect their earnings. The findings show that costing challenges are not merely technical problems but structural barriers shaped by the nature of informal microenterprise operations.</w:t>
      </w:r>
    </w:p>
    <w:p w14:paraId="52916A08"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The study highlights challenges such as rising ingredient prices, lack of financial tools, and unstable supply costs. Practical implications include providing stable supplier linkages, barangay-level wholesale access, and updated local price monitoring dashboards that vendors can use to anticipate cost changes. Training sessions on managing inflation, planning for fluctuating costs, and identifying alternative ingredients may also help sellers adapt more confidently. By improving access to information and resources, support institutions can reduce the uncertainty vendors face and help them plan their costing more accurately.</w:t>
      </w:r>
    </w:p>
    <w:p w14:paraId="2F9D8C46" w14:textId="20056626" w:rsidR="000153FD" w:rsidRDefault="00000000">
      <w:pPr>
        <w:pStyle w:val="Heading3"/>
        <w:spacing w:before="240" w:after="240" w:line="480" w:lineRule="auto"/>
        <w:jc w:val="both"/>
        <w:rPr>
          <w:rFonts w:ascii="Arial" w:eastAsia="Arial" w:hAnsi="Arial" w:cs="Arial"/>
          <w:color w:val="000000"/>
          <w:sz w:val="22"/>
          <w:szCs w:val="22"/>
        </w:rPr>
      </w:pPr>
      <w:bookmarkStart w:id="59" w:name="_heading=h.db0dkva5038y" w:colFirst="0" w:colLast="0"/>
      <w:bookmarkStart w:id="60" w:name="_Toc219309142"/>
      <w:bookmarkEnd w:id="59"/>
      <w:r>
        <w:rPr>
          <w:rFonts w:ascii="Arial" w:eastAsia="Arial" w:hAnsi="Arial" w:cs="Arial"/>
          <w:color w:val="000000"/>
          <w:sz w:val="22"/>
          <w:szCs w:val="22"/>
        </w:rPr>
        <w:t>Respon</w:t>
      </w:r>
      <w:r w:rsidR="004E26DB">
        <w:rPr>
          <w:rFonts w:ascii="Arial" w:eastAsia="Arial" w:hAnsi="Arial" w:cs="Arial"/>
          <w:color w:val="000000"/>
          <w:sz w:val="22"/>
          <w:szCs w:val="22"/>
        </w:rPr>
        <w:t>ding</w:t>
      </w:r>
      <w:r>
        <w:rPr>
          <w:rFonts w:ascii="Arial" w:eastAsia="Arial" w:hAnsi="Arial" w:cs="Arial"/>
          <w:color w:val="000000"/>
          <w:sz w:val="22"/>
          <w:szCs w:val="22"/>
        </w:rPr>
        <w:t xml:space="preserve"> to Costing Challenges</w:t>
      </w:r>
      <w:bookmarkEnd w:id="60"/>
    </w:p>
    <w:p w14:paraId="4A1B2B53" w14:textId="75587DF8" w:rsidR="000153FD" w:rsidRDefault="00000000">
      <w:pPr>
        <w:spacing w:before="240" w:after="240" w:line="480" w:lineRule="auto"/>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 xml:space="preserve">This category shows how small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 owners in Pagadian City deal with problems in figuring out the cost of their products. The data show that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w:t>
      </w:r>
      <w:r>
        <w:rPr>
          <w:rFonts w:ascii="Arial" w:eastAsia="Arial" w:hAnsi="Arial" w:cs="Arial"/>
          <w:sz w:val="22"/>
          <w:szCs w:val="22"/>
        </w:rPr>
        <w:lastRenderedPageBreak/>
        <w:t>face difficulties like changing ingredient prices, competition, and keeping good quality while still making a profit. To manage these problems, they watch prices closely, set their product costs carefully, and make sure their products stay good while selling at the right price.</w:t>
      </w:r>
      <w:r w:rsidR="002A472E">
        <w:rPr>
          <w:rFonts w:ascii="Arial" w:eastAsia="Arial" w:hAnsi="Arial" w:cs="Arial"/>
          <w:sz w:val="22"/>
          <w:szCs w:val="22"/>
        </w:rPr>
        <w:t xml:space="preserve"> </w:t>
      </w:r>
      <w:r>
        <w:rPr>
          <w:rFonts w:ascii="Arial" w:eastAsia="Arial" w:hAnsi="Arial" w:cs="Arial"/>
          <w:sz w:val="22"/>
          <w:szCs w:val="22"/>
        </w:rPr>
        <w:t>Three subcategories emerged from participants' responses: Price Monitoring, Cost-Based Pricing, and Quality-Based Pricing.</w:t>
      </w:r>
    </w:p>
    <w:p w14:paraId="0F59FD73" w14:textId="77777777" w:rsidR="000153FD" w:rsidRDefault="00000000">
      <w:pPr>
        <w:spacing w:before="240" w:after="240" w:line="480" w:lineRule="auto"/>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r>
      <w:r>
        <w:rPr>
          <w:rFonts w:ascii="Arial" w:eastAsia="Arial" w:hAnsi="Arial" w:cs="Arial"/>
          <w:i/>
          <w:iCs/>
          <w:sz w:val="22"/>
          <w:szCs w:val="22"/>
        </w:rPr>
        <w:t xml:space="preserve">Price Monitoring. </w:t>
      </w:r>
      <w:r>
        <w:rPr>
          <w:rFonts w:ascii="Arial" w:eastAsia="Arial" w:hAnsi="Arial" w:cs="Arial"/>
          <w:sz w:val="22"/>
          <w:szCs w:val="22"/>
        </w:rPr>
        <w:t xml:space="preserve">This refers to the practice of regularly checking and tracking the selling prices of </w:t>
      </w:r>
      <w:proofErr w:type="spellStart"/>
      <w:r>
        <w:rPr>
          <w:rFonts w:ascii="Arial" w:eastAsia="Arial" w:hAnsi="Arial" w:cs="Arial"/>
          <w:sz w:val="22"/>
          <w:szCs w:val="22"/>
        </w:rPr>
        <w:t>kakanin</w:t>
      </w:r>
      <w:proofErr w:type="spellEnd"/>
      <w:r>
        <w:rPr>
          <w:rFonts w:ascii="Arial" w:eastAsia="Arial" w:hAnsi="Arial" w:cs="Arial"/>
          <w:sz w:val="22"/>
          <w:szCs w:val="22"/>
        </w:rPr>
        <w:t xml:space="preserve"> products to ensure they remain competitive and profitable. Vendors observe market trends, monitor competitor prices, and adjust their own prices accordingly. This helps them respond to changes in ingredient costs, customer demand, and local market conditions. Through price monitoring, business owners aim to maintain a balance between affordability for customers and adequate profit margins for their operations.</w:t>
      </w:r>
    </w:p>
    <w:p w14:paraId="0A5CE6A5" w14:textId="77777777" w:rsidR="000153FD" w:rsidRDefault="00000000" w:rsidP="0087390B">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"Sa </w:t>
      </w:r>
      <w:proofErr w:type="spellStart"/>
      <w:r>
        <w:rPr>
          <w:rFonts w:ascii="Arial" w:eastAsia="Arial" w:hAnsi="Arial" w:cs="Arial"/>
          <w:i/>
          <w:iCs/>
          <w:sz w:val="22"/>
          <w:szCs w:val="22"/>
        </w:rPr>
        <w:t>tinuod</w:t>
      </w:r>
      <w:proofErr w:type="spellEnd"/>
      <w:r>
        <w:rPr>
          <w:rFonts w:ascii="Arial" w:eastAsia="Arial" w:hAnsi="Arial" w:cs="Arial"/>
          <w:i/>
          <w:iCs/>
          <w:sz w:val="22"/>
          <w:szCs w:val="22"/>
        </w:rPr>
        <w:t xml:space="preserve"> lang,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sayon ang </w:t>
      </w:r>
      <w:proofErr w:type="spellStart"/>
      <w:r>
        <w:rPr>
          <w:rFonts w:ascii="Arial" w:eastAsia="Arial" w:hAnsi="Arial" w:cs="Arial"/>
          <w:i/>
          <w:iCs/>
          <w:sz w:val="22"/>
          <w:szCs w:val="22"/>
        </w:rPr>
        <w:t>pag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dumala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balik-balik</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problema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tungkol</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labi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kung ang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rekado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sige'g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usab</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pero</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gibuhat</w:t>
      </w:r>
      <w:proofErr w:type="spellEnd"/>
      <w:r>
        <w:rPr>
          <w:rFonts w:ascii="Arial" w:eastAsia="Arial" w:hAnsi="Arial" w:cs="Arial"/>
          <w:i/>
          <w:iCs/>
          <w:sz w:val="22"/>
          <w:szCs w:val="22"/>
        </w:rPr>
        <w:t xml:space="preserve"> kay mag </w:t>
      </w:r>
      <w:proofErr w:type="spellStart"/>
      <w:r>
        <w:rPr>
          <w:rFonts w:ascii="Arial" w:eastAsia="Arial" w:hAnsi="Arial" w:cs="Arial"/>
          <w:i/>
          <w:iCs/>
          <w:sz w:val="22"/>
          <w:szCs w:val="22"/>
        </w:rPr>
        <w:t>lista</w:t>
      </w:r>
      <w:proofErr w:type="spellEnd"/>
      <w:r>
        <w:rPr>
          <w:rFonts w:ascii="Arial" w:eastAsia="Arial" w:hAnsi="Arial" w:cs="Arial"/>
          <w:i/>
          <w:iCs/>
          <w:sz w:val="22"/>
          <w:szCs w:val="22"/>
        </w:rPr>
        <w:t xml:space="preserve"> ko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kada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semana</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akoa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w:t>
      </w:r>
      <w:proofErr w:type="spellEnd"/>
      <w:r>
        <w:rPr>
          <w:rFonts w:ascii="Arial" w:eastAsia="Arial" w:hAnsi="Arial" w:cs="Arial"/>
          <w:i/>
          <w:iCs/>
          <w:sz w:val="22"/>
          <w:szCs w:val="22"/>
        </w:rPr>
        <w:t xml:space="preserve">-monitor kung pila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saging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asukal</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uban</w:t>
      </w:r>
      <w:proofErr w:type="spellEnd"/>
      <w:r>
        <w:rPr>
          <w:rFonts w:ascii="Arial" w:eastAsia="Arial" w:hAnsi="Arial" w:cs="Arial"/>
          <w:i/>
          <w:iCs/>
          <w:sz w:val="22"/>
          <w:szCs w:val="22"/>
        </w:rPr>
        <w:t xml:space="preserve"> pang </w:t>
      </w:r>
      <w:proofErr w:type="spellStart"/>
      <w:r>
        <w:rPr>
          <w:rFonts w:ascii="Arial" w:eastAsia="Arial" w:hAnsi="Arial" w:cs="Arial"/>
          <w:i/>
          <w:iCs/>
          <w:sz w:val="22"/>
          <w:szCs w:val="22"/>
        </w:rPr>
        <w:t>rekado</w:t>
      </w:r>
      <w:proofErr w:type="spellEnd"/>
      <w:r>
        <w:rPr>
          <w:rFonts w:ascii="Arial" w:eastAsia="Arial" w:hAnsi="Arial" w:cs="Arial"/>
          <w:i/>
          <w:iCs/>
          <w:sz w:val="22"/>
          <w:szCs w:val="22"/>
        </w:rPr>
        <w:t xml:space="preserve">." </w:t>
      </w:r>
      <w:r>
        <w:rPr>
          <w:rFonts w:ascii="Arial" w:eastAsia="Arial" w:hAnsi="Arial" w:cs="Arial"/>
          <w:sz w:val="22"/>
          <w:szCs w:val="22"/>
        </w:rPr>
        <w:t>[To be honest, it’s really not easy to handle the recurring problems related to prices, especially when the prices of ingredients keep changing… but what I do is list down the prices every week so I can monitor how much the bananas, sugar, and other ingredients really cost.] -P1</w:t>
      </w:r>
    </w:p>
    <w:p w14:paraId="2908EE75" w14:textId="77777777" w:rsidR="000153FD" w:rsidRDefault="00000000" w:rsidP="0087390B">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"Ang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gibuhat</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w:t>
      </w:r>
      <w:proofErr w:type="spellEnd"/>
      <w:r>
        <w:rPr>
          <w:rFonts w:ascii="Arial" w:eastAsia="Arial" w:hAnsi="Arial" w:cs="Arial"/>
          <w:i/>
          <w:iCs/>
          <w:sz w:val="22"/>
          <w:szCs w:val="22"/>
        </w:rPr>
        <w:t xml:space="preserve">-monitor ang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ingredients </w:t>
      </w:r>
      <w:proofErr w:type="spellStart"/>
      <w:r>
        <w:rPr>
          <w:rFonts w:ascii="Arial" w:eastAsia="Arial" w:hAnsi="Arial" w:cs="Arial"/>
          <w:i/>
          <w:iCs/>
          <w:sz w:val="22"/>
          <w:szCs w:val="22"/>
        </w:rPr>
        <w:t>matag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semana</w:t>
      </w:r>
      <w:proofErr w:type="spellEnd"/>
      <w:r>
        <w:rPr>
          <w:rFonts w:ascii="Arial" w:eastAsia="Arial" w:hAnsi="Arial" w:cs="Arial"/>
          <w:i/>
          <w:iCs/>
          <w:sz w:val="22"/>
          <w:szCs w:val="22"/>
        </w:rPr>
        <w:t xml:space="preserve">. Kung </w:t>
      </w:r>
      <w:proofErr w:type="spellStart"/>
      <w:r>
        <w:rPr>
          <w:rFonts w:ascii="Arial" w:eastAsia="Arial" w:hAnsi="Arial" w:cs="Arial"/>
          <w:i/>
          <w:iCs/>
          <w:sz w:val="22"/>
          <w:szCs w:val="22"/>
        </w:rPr>
        <w:t>makita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taas</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ingredients... </w:t>
      </w:r>
      <w:proofErr w:type="spellStart"/>
      <w:r>
        <w:rPr>
          <w:rFonts w:ascii="Arial" w:eastAsia="Arial" w:hAnsi="Arial" w:cs="Arial"/>
          <w:i/>
          <w:iCs/>
          <w:sz w:val="22"/>
          <w:szCs w:val="22"/>
        </w:rPr>
        <w:t>maghinay-hinay</w:t>
      </w:r>
      <w:proofErr w:type="spellEnd"/>
      <w:r>
        <w:rPr>
          <w:rFonts w:ascii="Arial" w:eastAsia="Arial" w:hAnsi="Arial" w:cs="Arial"/>
          <w:i/>
          <w:iCs/>
          <w:sz w:val="22"/>
          <w:szCs w:val="22"/>
        </w:rPr>
        <w:t xml:space="preserve"> lang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ko'g</w:t>
      </w:r>
      <w:proofErr w:type="spellEnd"/>
      <w:r>
        <w:rPr>
          <w:rFonts w:ascii="Arial" w:eastAsia="Arial" w:hAnsi="Arial" w:cs="Arial"/>
          <w:i/>
          <w:iCs/>
          <w:sz w:val="22"/>
          <w:szCs w:val="22"/>
        </w:rPr>
        <w:t xml:space="preserve"> adjust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r>
        <w:rPr>
          <w:rFonts w:ascii="Arial" w:eastAsia="Arial" w:hAnsi="Arial" w:cs="Arial"/>
          <w:sz w:val="22"/>
          <w:szCs w:val="22"/>
        </w:rPr>
        <w:t>[What I do is really monitor the prices of the ingredients every week. If I see that the prices of the ingredients are high… I also make price adjustments gradually.] -P3</w:t>
      </w:r>
    </w:p>
    <w:p w14:paraId="56B0BFEA" w14:textId="77777777" w:rsidR="000153FD" w:rsidRDefault="00000000" w:rsidP="0087390B">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"Ang </w:t>
      </w:r>
      <w:proofErr w:type="spellStart"/>
      <w:r>
        <w:rPr>
          <w:rFonts w:ascii="Arial" w:eastAsia="Arial" w:hAnsi="Arial" w:cs="Arial"/>
          <w:i/>
          <w:iCs/>
          <w:sz w:val="22"/>
          <w:szCs w:val="22"/>
        </w:rPr>
        <w:t>pag</w:t>
      </w:r>
      <w:proofErr w:type="spellEnd"/>
      <w:r>
        <w:rPr>
          <w:rFonts w:ascii="Arial" w:eastAsia="Arial" w:hAnsi="Arial" w:cs="Arial"/>
          <w:i/>
          <w:iCs/>
          <w:sz w:val="22"/>
          <w:szCs w:val="22"/>
        </w:rPr>
        <w:t xml:space="preserve">-monitor </w:t>
      </w:r>
      <w:proofErr w:type="spellStart"/>
      <w:r>
        <w:rPr>
          <w:rFonts w:ascii="Arial" w:eastAsia="Arial" w:hAnsi="Arial" w:cs="Arial"/>
          <w:i/>
          <w:iCs/>
          <w:sz w:val="22"/>
          <w:szCs w:val="22"/>
        </w:rPr>
        <w:t>daan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materials </w:t>
      </w:r>
      <w:proofErr w:type="spellStart"/>
      <w:r>
        <w:rPr>
          <w:rFonts w:ascii="Arial" w:eastAsia="Arial" w:hAnsi="Arial" w:cs="Arial"/>
          <w:i/>
          <w:iCs/>
          <w:sz w:val="22"/>
          <w:szCs w:val="22"/>
        </w:rPr>
        <w:t>mao’y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naka-tabang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makasabay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pagtaas</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r>
        <w:rPr>
          <w:rFonts w:ascii="Arial" w:eastAsia="Arial" w:hAnsi="Arial" w:cs="Arial"/>
          <w:sz w:val="22"/>
          <w:szCs w:val="22"/>
        </w:rPr>
        <w:t>[Monitoring the prices of the materials ahead of time is what helped me keep up with the price increases.] -P7</w:t>
      </w:r>
    </w:p>
    <w:p w14:paraId="55BF63CD" w14:textId="77777777" w:rsidR="000153FD" w:rsidRDefault="000153FD">
      <w:pPr>
        <w:spacing w:before="240" w:after="240" w:line="240" w:lineRule="auto"/>
        <w:ind w:left="720"/>
        <w:jc w:val="both"/>
        <w:rPr>
          <w:rFonts w:ascii="Arial" w:eastAsia="Arial" w:hAnsi="Arial" w:cs="Arial"/>
          <w:sz w:val="22"/>
          <w:szCs w:val="22"/>
        </w:rPr>
      </w:pPr>
    </w:p>
    <w:p w14:paraId="2A64899D" w14:textId="18267955" w:rsidR="000153FD" w:rsidRDefault="00000000">
      <w:pPr>
        <w:spacing w:before="240" w:after="240" w:line="480" w:lineRule="auto"/>
        <w:jc w:val="both"/>
        <w:rPr>
          <w:rFonts w:ascii="Arial" w:eastAsia="Arial" w:hAnsi="Arial" w:cs="Arial"/>
          <w:sz w:val="22"/>
          <w:szCs w:val="22"/>
        </w:rPr>
      </w:pPr>
      <w:r>
        <w:rPr>
          <w:rFonts w:ascii="Arial" w:eastAsia="Arial" w:hAnsi="Arial" w:cs="Arial"/>
          <w:sz w:val="22"/>
          <w:szCs w:val="22"/>
        </w:rPr>
        <w:lastRenderedPageBreak/>
        <w:tab/>
        <w:t xml:space="preserve">The </w:t>
      </w:r>
      <w:r w:rsidR="00CA092D">
        <w:rPr>
          <w:rFonts w:ascii="Arial" w:eastAsia="Arial" w:hAnsi="Arial" w:cs="Arial"/>
          <w:sz w:val="22"/>
          <w:szCs w:val="22"/>
        </w:rPr>
        <w:t>p</w:t>
      </w:r>
      <w:r>
        <w:rPr>
          <w:rFonts w:ascii="Arial" w:eastAsia="Arial" w:hAnsi="Arial" w:cs="Arial"/>
          <w:sz w:val="22"/>
          <w:szCs w:val="22"/>
        </w:rPr>
        <w:t xml:space="preserve">articipants show that keeping track of prices is very important for small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By checking the prices of ingredients like bananas and sugar regularly, they can decide the right selling price and still make a profit. Watching prices every week helps them change their prices little by little, instead of all at once, so they don’t lose customers. This shows that vendors try to manage their costs while keeping products affordable. It also shows that their daily work depends a lot on market changes, because ingredient prices affect how they set their prices and run their business.</w:t>
      </w:r>
    </w:p>
    <w:p w14:paraId="6E001337"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An observation made by the researcher during the interviews was that vendors consistently monitor the prices of ingredients and competitor products. This practice allows them to adjust their selling prices in response to market changes, ensuring their </w:t>
      </w:r>
      <w:proofErr w:type="spellStart"/>
      <w:r>
        <w:rPr>
          <w:rFonts w:ascii="Arial" w:eastAsia="Arial" w:hAnsi="Arial" w:cs="Arial"/>
          <w:sz w:val="22"/>
          <w:szCs w:val="22"/>
        </w:rPr>
        <w:t>kakanin</w:t>
      </w:r>
      <w:proofErr w:type="spellEnd"/>
      <w:r>
        <w:rPr>
          <w:rFonts w:ascii="Arial" w:eastAsia="Arial" w:hAnsi="Arial" w:cs="Arial"/>
          <w:sz w:val="22"/>
          <w:szCs w:val="22"/>
        </w:rPr>
        <w:t xml:space="preserve"> remains affordable for customers while still maintaining reasonable profit margins.</w:t>
      </w:r>
    </w:p>
    <w:p w14:paraId="13EE1441"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data show that the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actively engage in price monitoring as a key strategy to manage their businesses. By regularly checking ingredient costs and observing competitor pricing, they are able to make timely adjustments to their selling prices. This practice helps them cope with fluctuating market conditions, maintain product affordability for customers, and secure reasonable profit margins, demonstrating their proactive approach to sustaining profitability and competitiveness.</w:t>
      </w:r>
    </w:p>
    <w:p w14:paraId="2F8BAB0D"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Gómez Talal et al. (2024) found that restaurants that monitor customer responses to pricing and adjust prices dynamically are able to remain competitive while maintaining profitability. Their study showed that businesses that regularly track price sensitivity and customer feedback can make timely price adjustments without negatively affecting customer satisfaction. This supports the practices of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who monitor market prices and customer reactions before adjusting their prices to stay competitive and sustain profit.</w:t>
      </w:r>
    </w:p>
    <w:p w14:paraId="1C2DD65C"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lastRenderedPageBreak/>
        <w:t xml:space="preserve">Melchor et al. (2025), in Operational Cost Control in Food and Beverage Establishments: Awareness, Practices, and Challenges in Southern Oriental Mindoro, Philippines, examined how small food businesses manage costs and adjust prices. Their study highlighted that vendors who monitor ingredient costs and control operational expenses are better able to make timely price adjustments while maintaining customer satisfaction. This reflects the practices of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who adjust their prices based on supply costs and market conditions to balance profitability with customer retention.</w:t>
      </w:r>
    </w:p>
    <w:p w14:paraId="25854996"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i/>
          <w:iCs/>
          <w:sz w:val="22"/>
          <w:szCs w:val="22"/>
        </w:rPr>
        <w:t xml:space="preserve">Cost-Based Pricing. </w:t>
      </w:r>
      <w:r>
        <w:rPr>
          <w:rFonts w:ascii="Arial" w:eastAsia="Arial" w:hAnsi="Arial" w:cs="Arial"/>
          <w:sz w:val="22"/>
          <w:szCs w:val="22"/>
        </w:rPr>
        <w:t xml:space="preserve">This refers to the practice of setting the selling price of </w:t>
      </w:r>
      <w:proofErr w:type="spellStart"/>
      <w:r>
        <w:rPr>
          <w:rFonts w:ascii="Arial" w:eastAsia="Arial" w:hAnsi="Arial" w:cs="Arial"/>
          <w:sz w:val="22"/>
          <w:szCs w:val="22"/>
        </w:rPr>
        <w:t>kakanin</w:t>
      </w:r>
      <w:proofErr w:type="spellEnd"/>
      <w:r>
        <w:rPr>
          <w:rFonts w:ascii="Arial" w:eastAsia="Arial" w:hAnsi="Arial" w:cs="Arial"/>
          <w:sz w:val="22"/>
          <w:szCs w:val="22"/>
        </w:rPr>
        <w:t xml:space="preserve"> products primarily based on the total cost of production. Vendors calculate all expenses, including ingredients, labor, and other operational costs, and then add a markup to ensure a profit. This method ensures that the price covers all costs while providing a predictable profit margin, helping vendors maintain financial stability and avoid losses even when market conditions fluctuate.</w:t>
      </w:r>
    </w:p>
    <w:p w14:paraId="0564C1E2" w14:textId="77777777" w:rsidR="000153FD" w:rsidRDefault="00000000" w:rsidP="002F59EF">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"Sa </w:t>
      </w:r>
      <w:proofErr w:type="spellStart"/>
      <w:r>
        <w:rPr>
          <w:rFonts w:ascii="Arial" w:eastAsia="Arial" w:hAnsi="Arial" w:cs="Arial"/>
          <w:i/>
          <w:iCs/>
          <w:sz w:val="22"/>
          <w:szCs w:val="22"/>
        </w:rPr>
        <w:t>una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parehas</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tanan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bilao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pero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karon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gi-usab</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gibahin-bahin</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base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aktwal</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gasto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rekado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aron</w:t>
      </w:r>
      <w:proofErr w:type="spellEnd"/>
      <w:r>
        <w:rPr>
          <w:rFonts w:ascii="Arial" w:eastAsia="Arial" w:hAnsi="Arial" w:cs="Arial"/>
          <w:i/>
          <w:iCs/>
          <w:sz w:val="22"/>
          <w:szCs w:val="22"/>
        </w:rPr>
        <w:t xml:space="preserve"> mas </w:t>
      </w:r>
      <w:proofErr w:type="spellStart"/>
      <w:r>
        <w:rPr>
          <w:rFonts w:ascii="Arial" w:eastAsia="Arial" w:hAnsi="Arial" w:cs="Arial"/>
          <w:i/>
          <w:iCs/>
          <w:sz w:val="22"/>
          <w:szCs w:val="22"/>
        </w:rPr>
        <w:t>makabawi</w:t>
      </w:r>
      <w:proofErr w:type="spellEnd"/>
      <w:r>
        <w:rPr>
          <w:rFonts w:ascii="Arial" w:eastAsia="Arial" w:hAnsi="Arial" w:cs="Arial"/>
          <w:i/>
          <w:iCs/>
          <w:sz w:val="22"/>
          <w:szCs w:val="22"/>
        </w:rPr>
        <w:t xml:space="preserve"> ug mas </w:t>
      </w:r>
      <w:proofErr w:type="spellStart"/>
      <w:r>
        <w:rPr>
          <w:rFonts w:ascii="Arial" w:eastAsia="Arial" w:hAnsi="Arial" w:cs="Arial"/>
          <w:i/>
          <w:iCs/>
          <w:sz w:val="22"/>
          <w:szCs w:val="22"/>
        </w:rPr>
        <w:t>epektibo</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paggamit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puhunan</w:t>
      </w:r>
      <w:proofErr w:type="spellEnd"/>
      <w:r>
        <w:rPr>
          <w:rFonts w:ascii="Arial" w:eastAsia="Arial" w:hAnsi="Arial" w:cs="Arial"/>
          <w:i/>
          <w:iCs/>
          <w:sz w:val="22"/>
          <w:szCs w:val="22"/>
        </w:rPr>
        <w:t xml:space="preserve">." </w:t>
      </w:r>
      <w:r>
        <w:rPr>
          <w:rFonts w:ascii="Arial" w:eastAsia="Arial" w:hAnsi="Arial" w:cs="Arial"/>
          <w:sz w:val="22"/>
          <w:szCs w:val="22"/>
        </w:rPr>
        <w:t>[Before, the price of all my trays was the same, but… now I’ve changed it and divided the prices based on the actual cost of the ingredients so I can recover more and use my capital more effectively.] -P4</w:t>
      </w:r>
    </w:p>
    <w:p w14:paraId="056EAC09" w14:textId="77777777" w:rsidR="000153FD" w:rsidRDefault="00000000" w:rsidP="002F59EF">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w:t>
      </w:r>
      <w:proofErr w:type="spellStart"/>
      <w:r>
        <w:rPr>
          <w:rFonts w:ascii="Arial" w:eastAsia="Arial" w:hAnsi="Arial" w:cs="Arial"/>
          <w:i/>
          <w:iCs/>
          <w:sz w:val="22"/>
          <w:szCs w:val="22"/>
        </w:rPr>
        <w:t>Ginasunod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nalang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jud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ang costing </w:t>
      </w:r>
      <w:proofErr w:type="spellStart"/>
      <w:r>
        <w:rPr>
          <w:rFonts w:ascii="Arial" w:eastAsia="Arial" w:hAnsi="Arial" w:cs="Arial"/>
          <w:i/>
          <w:iCs/>
          <w:sz w:val="22"/>
          <w:szCs w:val="22"/>
        </w:rPr>
        <w:t>aron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makasiguro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ginansya</w:t>
      </w:r>
      <w:proofErr w:type="spellEnd"/>
      <w:r>
        <w:rPr>
          <w:rFonts w:ascii="Arial" w:eastAsia="Arial" w:hAnsi="Arial" w:cs="Arial"/>
          <w:i/>
          <w:iCs/>
          <w:sz w:val="22"/>
          <w:szCs w:val="22"/>
        </w:rPr>
        <w:t xml:space="preserve">." </w:t>
      </w:r>
      <w:r>
        <w:rPr>
          <w:rFonts w:ascii="Arial" w:eastAsia="Arial" w:hAnsi="Arial" w:cs="Arial"/>
          <w:sz w:val="22"/>
          <w:szCs w:val="22"/>
        </w:rPr>
        <w:t>[I just really follow the costing to make sure that there is profit.] -P2</w:t>
      </w:r>
    </w:p>
    <w:p w14:paraId="1A67D801" w14:textId="71580F7B" w:rsidR="002D513B" w:rsidRDefault="00000000" w:rsidP="002D513B">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"Mag </w:t>
      </w:r>
      <w:proofErr w:type="spellStart"/>
      <w:r>
        <w:rPr>
          <w:rFonts w:ascii="Arial" w:eastAsia="Arial" w:hAnsi="Arial" w:cs="Arial"/>
          <w:i/>
          <w:iCs/>
          <w:sz w:val="22"/>
          <w:szCs w:val="22"/>
        </w:rPr>
        <w:t>dependi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na's</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rekado</w:t>
      </w:r>
      <w:proofErr w:type="spellEnd"/>
      <w:r>
        <w:rPr>
          <w:rFonts w:ascii="Arial" w:eastAsia="Arial" w:hAnsi="Arial" w:cs="Arial"/>
          <w:i/>
          <w:iCs/>
          <w:sz w:val="22"/>
          <w:szCs w:val="22"/>
        </w:rPr>
        <w:t xml:space="preserve"> if mahal." </w:t>
      </w:r>
      <w:r>
        <w:rPr>
          <w:rFonts w:ascii="Arial" w:eastAsia="Arial" w:hAnsi="Arial" w:cs="Arial"/>
          <w:sz w:val="22"/>
          <w:szCs w:val="22"/>
        </w:rPr>
        <w:t>[It really depends on the ingredients if they are expensive.] -P4</w:t>
      </w:r>
    </w:p>
    <w:p w14:paraId="52ABAD35" w14:textId="77777777" w:rsidR="0087297E" w:rsidRDefault="0087297E" w:rsidP="002D513B">
      <w:pPr>
        <w:spacing w:before="240" w:after="240" w:line="240" w:lineRule="auto"/>
        <w:ind w:left="720" w:right="680"/>
        <w:jc w:val="both"/>
        <w:rPr>
          <w:rFonts w:ascii="Arial" w:eastAsia="Arial" w:hAnsi="Arial" w:cs="Arial"/>
          <w:sz w:val="22"/>
          <w:szCs w:val="22"/>
        </w:rPr>
      </w:pPr>
    </w:p>
    <w:p w14:paraId="4D939D99"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participants consistently base their product prices on the total cost of production. They carefully calculate expenses for ingredients, labor, and other operational needs, then add a markup to secure profit. The participants adjust their prices when ingredient costs increase, showing that they are attentive to changes in the market and </w:t>
      </w:r>
      <w:r>
        <w:rPr>
          <w:rFonts w:ascii="Arial" w:eastAsia="Arial" w:hAnsi="Arial" w:cs="Arial"/>
          <w:sz w:val="22"/>
          <w:szCs w:val="22"/>
        </w:rPr>
        <w:lastRenderedPageBreak/>
        <w:t>committed to maintaining financial stability. This practice allows them to avoid losses, recover investments efficiently, and ensure that their business remains sustainable while meeting customer demand.</w:t>
      </w:r>
    </w:p>
    <w:p w14:paraId="3311DDFC"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An observation made by the researcher during the interviews was that vendors consistently apply a cost-based approach to pricing, carefully calculating all expenses and adjusting their selling prices according to changes in ingredient costs. This demonstrates that cost-based pricing serves as a practical and reliable strategy for sustaining small-scale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businesses.</w:t>
      </w:r>
    </w:p>
    <w:p w14:paraId="4F7DD97F"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data show that the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set their prices mainly based on how much it costs to make their products. They add a small extra amount to make a profit while making sure all expenses, like ingredients and labor, are covered. Vendors adjust prices when ingredient costs change, which helps them manage their money well and avoid losing profit. This shows that cost-based pricing is a practical way for small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businesses to stay financially stable and earn enough to keep running.</w:t>
      </w:r>
    </w:p>
    <w:p w14:paraId="2A0DCBE2" w14:textId="77777777" w:rsidR="000153FD" w:rsidRDefault="00000000">
      <w:pPr>
        <w:spacing w:before="240" w:after="240" w:line="480" w:lineRule="auto"/>
        <w:ind w:firstLine="720"/>
        <w:jc w:val="both"/>
        <w:rPr>
          <w:rFonts w:ascii="Arial" w:eastAsia="Arial" w:hAnsi="Arial" w:cs="Arial"/>
          <w:sz w:val="22"/>
          <w:szCs w:val="22"/>
        </w:rPr>
      </w:pPr>
      <w:proofErr w:type="spellStart"/>
      <w:r>
        <w:rPr>
          <w:rFonts w:ascii="Arial" w:eastAsia="Arial" w:hAnsi="Arial" w:cs="Arial"/>
          <w:sz w:val="22"/>
          <w:szCs w:val="22"/>
        </w:rPr>
        <w:t>Jumawid</w:t>
      </w:r>
      <w:proofErr w:type="spellEnd"/>
      <w:r>
        <w:rPr>
          <w:rFonts w:ascii="Arial" w:eastAsia="Arial" w:hAnsi="Arial" w:cs="Arial"/>
          <w:sz w:val="22"/>
          <w:szCs w:val="22"/>
        </w:rPr>
        <w:t xml:space="preserve"> et al. (2025) examined how micro foodservice businesses in Pagadian City determine their pricing using a cost-based pricing approach. Their study showed that vendors who carefully calculate the total cost of production—including both direct costs like ingredients and indirect costs like overhead—are better able to set competitive and sustainable prices. This mirrors the practices of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who base their prices on the cost of ingredients and other expenses to ensure fairness and maintain profitability.</w:t>
      </w:r>
    </w:p>
    <w:p w14:paraId="6E536268"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Anjani et al. (2021) explored how micro food businesses determine pricing strategies using a cost-based approach. Their study found that cost-based pricing enables small vendors to maintain reasonable profit margins while keeping their products affordable for customers. This reflects the practice of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who calculate the </w:t>
      </w:r>
      <w:r>
        <w:rPr>
          <w:rFonts w:ascii="Arial" w:eastAsia="Arial" w:hAnsi="Arial" w:cs="Arial"/>
          <w:sz w:val="22"/>
          <w:szCs w:val="22"/>
        </w:rPr>
        <w:lastRenderedPageBreak/>
        <w:t>total cost of production—including ingredients and overhead—to set prices that ensure profitability without driving away their regular customers.</w:t>
      </w:r>
    </w:p>
    <w:p w14:paraId="0FF330A9"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i/>
          <w:iCs/>
          <w:sz w:val="22"/>
          <w:szCs w:val="22"/>
        </w:rPr>
        <w:t xml:space="preserve">Quality-Based Pricing. </w:t>
      </w:r>
      <w:r>
        <w:rPr>
          <w:rFonts w:ascii="Arial" w:eastAsia="Arial" w:hAnsi="Arial" w:cs="Arial"/>
          <w:sz w:val="22"/>
          <w:szCs w:val="22"/>
        </w:rPr>
        <w:t xml:space="preserve">This refers to the practice of setting the selling price of </w:t>
      </w:r>
      <w:proofErr w:type="spellStart"/>
      <w:r>
        <w:rPr>
          <w:rFonts w:ascii="Arial" w:eastAsia="Arial" w:hAnsi="Arial" w:cs="Arial"/>
          <w:sz w:val="22"/>
          <w:szCs w:val="22"/>
        </w:rPr>
        <w:t>kakanin</w:t>
      </w:r>
      <w:proofErr w:type="spellEnd"/>
      <w:r>
        <w:rPr>
          <w:rFonts w:ascii="Arial" w:eastAsia="Arial" w:hAnsi="Arial" w:cs="Arial"/>
          <w:sz w:val="22"/>
          <w:szCs w:val="22"/>
        </w:rPr>
        <w:t xml:space="preserve"> products based on their perceived quality rather than just the cost of production. Vendors consider factors such as taste, freshness, appearance, and ingredients when determining the price. Higher-quality products are often priced higher because customers are willing to pay more for better taste or presentation. This strategy allows vendors to differentiate their products from competitors and maintain a balance between customer satisfaction and profit.</w:t>
      </w:r>
    </w:p>
    <w:p w14:paraId="7F9E870D" w14:textId="77777777" w:rsidR="000153FD" w:rsidRDefault="00000000" w:rsidP="002F59EF">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"Sa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pagpresyo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ginabase</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kalidad</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kadak</w:t>
      </w:r>
      <w:proofErr w:type="spellEnd"/>
      <w:r>
        <w:rPr>
          <w:rFonts w:ascii="Arial" w:eastAsia="Arial" w:hAnsi="Arial" w:cs="Arial"/>
          <w:i/>
          <w:iCs/>
          <w:sz w:val="22"/>
          <w:szCs w:val="22"/>
        </w:rPr>
        <w:t xml:space="preserve">-on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kutsinta</w:t>
      </w:r>
      <w:proofErr w:type="spellEnd"/>
      <w:r>
        <w:rPr>
          <w:rFonts w:ascii="Arial" w:eastAsia="Arial" w:hAnsi="Arial" w:cs="Arial"/>
          <w:i/>
          <w:iCs/>
          <w:sz w:val="22"/>
          <w:szCs w:val="22"/>
        </w:rPr>
        <w:t xml:space="preserve">, kung... gamay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ug simple </w:t>
      </w:r>
      <w:proofErr w:type="spellStart"/>
      <w:r>
        <w:rPr>
          <w:rFonts w:ascii="Arial" w:eastAsia="Arial" w:hAnsi="Arial" w:cs="Arial"/>
          <w:i/>
          <w:iCs/>
          <w:sz w:val="22"/>
          <w:szCs w:val="22"/>
        </w:rPr>
        <w:t>kuan</w:t>
      </w:r>
      <w:proofErr w:type="spellEnd"/>
      <w:r>
        <w:rPr>
          <w:rFonts w:ascii="Arial" w:eastAsia="Arial" w:hAnsi="Arial" w:cs="Arial"/>
          <w:i/>
          <w:iCs/>
          <w:sz w:val="22"/>
          <w:szCs w:val="22"/>
        </w:rPr>
        <w:t xml:space="preserve"> mas </w:t>
      </w:r>
      <w:proofErr w:type="spellStart"/>
      <w:r>
        <w:rPr>
          <w:rFonts w:ascii="Arial" w:eastAsia="Arial" w:hAnsi="Arial" w:cs="Arial"/>
          <w:i/>
          <w:iCs/>
          <w:sz w:val="22"/>
          <w:szCs w:val="22"/>
        </w:rPr>
        <w:t>ubos</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pero</w:t>
      </w:r>
      <w:proofErr w:type="spellEnd"/>
      <w:r>
        <w:rPr>
          <w:rFonts w:ascii="Arial" w:eastAsia="Arial" w:hAnsi="Arial" w:cs="Arial"/>
          <w:i/>
          <w:iCs/>
          <w:sz w:val="22"/>
          <w:szCs w:val="22"/>
        </w:rPr>
        <w:t xml:space="preserve"> kung… </w:t>
      </w:r>
      <w:proofErr w:type="spellStart"/>
      <w:r>
        <w:rPr>
          <w:rFonts w:ascii="Arial" w:eastAsia="Arial" w:hAnsi="Arial" w:cs="Arial"/>
          <w:i/>
          <w:iCs/>
          <w:sz w:val="22"/>
          <w:szCs w:val="22"/>
        </w:rPr>
        <w:t>dako</w:t>
      </w:r>
      <w:proofErr w:type="spellEnd"/>
      <w:r>
        <w:rPr>
          <w:rFonts w:ascii="Arial" w:eastAsia="Arial" w:hAnsi="Arial" w:cs="Arial"/>
          <w:i/>
          <w:iCs/>
          <w:sz w:val="22"/>
          <w:szCs w:val="22"/>
        </w:rPr>
        <w:t xml:space="preserve"> ug mas </w:t>
      </w:r>
      <w:proofErr w:type="spellStart"/>
      <w:r>
        <w:rPr>
          <w:rFonts w:ascii="Arial" w:eastAsia="Arial" w:hAnsi="Arial" w:cs="Arial"/>
          <w:i/>
          <w:iCs/>
          <w:sz w:val="22"/>
          <w:szCs w:val="22"/>
        </w:rPr>
        <w:t>nindot</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kalidad</w:t>
      </w:r>
      <w:proofErr w:type="spellEnd"/>
      <w:r>
        <w:rPr>
          <w:rFonts w:ascii="Arial" w:eastAsia="Arial" w:hAnsi="Arial" w:cs="Arial"/>
          <w:i/>
          <w:iCs/>
          <w:sz w:val="22"/>
          <w:szCs w:val="22"/>
        </w:rPr>
        <w:t xml:space="preserve">, mas </w:t>
      </w:r>
      <w:proofErr w:type="spellStart"/>
      <w:r>
        <w:rPr>
          <w:rFonts w:ascii="Arial" w:eastAsia="Arial" w:hAnsi="Arial" w:cs="Arial"/>
          <w:i/>
          <w:iCs/>
          <w:sz w:val="22"/>
          <w:szCs w:val="22"/>
        </w:rPr>
        <w:t>taas</w:t>
      </w:r>
      <w:proofErr w:type="spellEnd"/>
      <w:r>
        <w:rPr>
          <w:rFonts w:ascii="Arial" w:eastAsia="Arial" w:hAnsi="Arial" w:cs="Arial"/>
          <w:i/>
          <w:iCs/>
          <w:sz w:val="22"/>
          <w:szCs w:val="22"/>
        </w:rPr>
        <w:t xml:space="preserve"> gamay ang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aron</w:t>
      </w:r>
      <w:proofErr w:type="spellEnd"/>
      <w:r>
        <w:rPr>
          <w:rFonts w:ascii="Arial" w:eastAsia="Arial" w:hAnsi="Arial" w:cs="Arial"/>
          <w:i/>
          <w:iCs/>
          <w:sz w:val="22"/>
          <w:szCs w:val="22"/>
        </w:rPr>
        <w:t xml:space="preserve"> patas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kalidad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produkto</w:t>
      </w:r>
      <w:proofErr w:type="spellEnd"/>
      <w:r>
        <w:rPr>
          <w:rFonts w:ascii="Arial" w:eastAsia="Arial" w:hAnsi="Arial" w:cs="Arial"/>
          <w:i/>
          <w:iCs/>
          <w:sz w:val="22"/>
          <w:szCs w:val="22"/>
        </w:rPr>
        <w:t xml:space="preserve">." </w:t>
      </w:r>
      <w:r>
        <w:rPr>
          <w:rFonts w:ascii="Arial" w:eastAsia="Arial" w:hAnsi="Arial" w:cs="Arial"/>
          <w:sz w:val="22"/>
          <w:szCs w:val="22"/>
        </w:rPr>
        <w:t xml:space="preserve">[In setting my prices, I base them on the quality and size of the </w:t>
      </w:r>
      <w:proofErr w:type="spellStart"/>
      <w:r>
        <w:rPr>
          <w:rFonts w:ascii="Arial" w:eastAsia="Arial" w:hAnsi="Arial" w:cs="Arial"/>
          <w:sz w:val="22"/>
          <w:szCs w:val="22"/>
        </w:rPr>
        <w:t>kutsinta</w:t>
      </w:r>
      <w:proofErr w:type="spellEnd"/>
      <w:r>
        <w:rPr>
          <w:rFonts w:ascii="Arial" w:eastAsia="Arial" w:hAnsi="Arial" w:cs="Arial"/>
          <w:sz w:val="22"/>
          <w:szCs w:val="22"/>
        </w:rPr>
        <w:t>. If it’s small and simple, the price is lower, but if it’s bigger and of better quality, the price is slightly higher to match the product’s quality.] -P6</w:t>
      </w:r>
    </w:p>
    <w:p w14:paraId="7FAFFEBF" w14:textId="77777777" w:rsidR="000153FD" w:rsidRDefault="00000000" w:rsidP="002F59EF">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"Gi-</w:t>
      </w:r>
      <w:proofErr w:type="spellStart"/>
      <w:r>
        <w:rPr>
          <w:rFonts w:ascii="Arial" w:eastAsia="Arial" w:hAnsi="Arial" w:cs="Arial"/>
          <w:i/>
          <w:iCs/>
          <w:sz w:val="22"/>
          <w:szCs w:val="22"/>
        </w:rPr>
        <w:t>usab</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pag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base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kalidad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puto. Kung </w:t>
      </w:r>
      <w:proofErr w:type="spellStart"/>
      <w:r>
        <w:rPr>
          <w:rFonts w:ascii="Arial" w:eastAsia="Arial" w:hAnsi="Arial" w:cs="Arial"/>
          <w:i/>
          <w:iCs/>
          <w:sz w:val="22"/>
          <w:szCs w:val="22"/>
        </w:rPr>
        <w:t>mapalpak</w:t>
      </w:r>
      <w:proofErr w:type="spellEnd"/>
      <w:r>
        <w:rPr>
          <w:rFonts w:ascii="Arial" w:eastAsia="Arial" w:hAnsi="Arial" w:cs="Arial"/>
          <w:i/>
          <w:iCs/>
          <w:sz w:val="22"/>
          <w:szCs w:val="22"/>
        </w:rPr>
        <w:t xml:space="preserve"> ang batch,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ipataas</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aron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magpabilin</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pagsalig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customers." </w:t>
      </w:r>
      <w:r>
        <w:rPr>
          <w:rFonts w:ascii="Arial" w:eastAsia="Arial" w:hAnsi="Arial" w:cs="Arial"/>
          <w:sz w:val="22"/>
          <w:szCs w:val="22"/>
        </w:rPr>
        <w:t>[I adjusted the pricing based on the quality of the puto. If a batch fails, I don’t increase the price to maintain the customers’ trust.] -P5</w:t>
      </w:r>
    </w:p>
    <w:p w14:paraId="1DCCDD80" w14:textId="77777777" w:rsidR="000153FD" w:rsidRDefault="000153FD" w:rsidP="002F59EF">
      <w:pPr>
        <w:spacing w:before="240" w:after="240" w:line="240" w:lineRule="auto"/>
        <w:ind w:left="720" w:right="680"/>
        <w:jc w:val="both"/>
        <w:rPr>
          <w:rFonts w:ascii="Arial" w:eastAsia="Arial" w:hAnsi="Arial" w:cs="Arial"/>
          <w:sz w:val="22"/>
          <w:szCs w:val="22"/>
        </w:rPr>
      </w:pPr>
    </w:p>
    <w:p w14:paraId="575A3191"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participants indicated that they adjust their product prices based on the quality of the </w:t>
      </w:r>
      <w:proofErr w:type="spellStart"/>
      <w:r>
        <w:rPr>
          <w:rFonts w:ascii="Arial" w:eastAsia="Arial" w:hAnsi="Arial" w:cs="Arial"/>
          <w:sz w:val="22"/>
          <w:szCs w:val="22"/>
        </w:rPr>
        <w:t>kakanin</w:t>
      </w:r>
      <w:proofErr w:type="spellEnd"/>
      <w:r>
        <w:rPr>
          <w:rFonts w:ascii="Arial" w:eastAsia="Arial" w:hAnsi="Arial" w:cs="Arial"/>
          <w:sz w:val="22"/>
          <w:szCs w:val="22"/>
        </w:rPr>
        <w:t xml:space="preserve"> they sell. They consider aspects such as taste, size, appearance, and consistency when determining prices. Higher-quality products are priced slightly higher because customers are willing to pay more for better quality, while lower-quality or smaller items are priced lower to remain affordable. Participants also emphasized that maintaining consistent quality helps preserve customer trust and loyalty.</w:t>
      </w:r>
    </w:p>
    <w:p w14:paraId="3A2C7F1D"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An observation made by the researcher during the interviews was that vendors consistently consider the quality of their </w:t>
      </w:r>
      <w:proofErr w:type="spellStart"/>
      <w:r>
        <w:rPr>
          <w:rFonts w:ascii="Arial" w:eastAsia="Arial" w:hAnsi="Arial" w:cs="Arial"/>
          <w:sz w:val="22"/>
          <w:szCs w:val="22"/>
        </w:rPr>
        <w:t>kakanin</w:t>
      </w:r>
      <w:proofErr w:type="spellEnd"/>
      <w:r>
        <w:rPr>
          <w:rFonts w:ascii="Arial" w:eastAsia="Arial" w:hAnsi="Arial" w:cs="Arial"/>
          <w:sz w:val="22"/>
          <w:szCs w:val="22"/>
        </w:rPr>
        <w:t xml:space="preserve"> as a key factor in pricing. They carefully </w:t>
      </w:r>
      <w:r>
        <w:rPr>
          <w:rFonts w:ascii="Arial" w:eastAsia="Arial" w:hAnsi="Arial" w:cs="Arial"/>
          <w:sz w:val="22"/>
          <w:szCs w:val="22"/>
        </w:rPr>
        <w:lastRenderedPageBreak/>
        <w:t>assess the size, taste, appearance, and freshness of their products before setting prices, and adjust them according to customer expectations and perceived value. Vendors also emphasized maintaining customer trust by avoiding price increases for batches that do not meet quality standards. This demonstrates that quality-based pricing is not only a strategy for profit but also a way to build loyalty and differentiate their products from competitors.</w:t>
      </w:r>
    </w:p>
    <w:p w14:paraId="5815438A" w14:textId="77777777" w:rsidR="000153FD" w:rsidRDefault="00000000">
      <w:pPr>
        <w:spacing w:before="240" w:after="240" w:line="480" w:lineRule="auto"/>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 xml:space="preserve">The data show that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set prices based on product quality, including taste, size, and appearance. Higher-quality items are priced higher, while failed batches are not overcharged to maintain customer trust. This approach helps vendors earn fair profit and keep customers satisfied.</w:t>
      </w:r>
    </w:p>
    <w:p w14:paraId="42CCF454" w14:textId="77777777" w:rsidR="000153FD" w:rsidRDefault="00000000">
      <w:pPr>
        <w:spacing w:before="240" w:after="240" w:line="480" w:lineRule="auto"/>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 xml:space="preserve">The Influence of Product Quality on Pricing Decisions Oktavian and Wahyudi (2022) examined how product quality affects consumer-related decisions, showing that higher-quality products often allow sellers to set higher prices because customers see them as more valuable. Their findings showed that when vendors focus on improving quality, customers are more willing to pay a slightly higher price and are more likely to stay loyal. This aligns with the practices of many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who adjust their prices based on the freshness, taste, and overall quality of their products, knowing that customers are willing to pay more for better-quality goods.</w:t>
      </w:r>
    </w:p>
    <w:p w14:paraId="4BC60345"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Konuk (2019) examined how perceived food quality, price fairness, and perceived value affect customer satisfaction and repurchase intentions in organic food restaurants. The study found that when customers perceive food as high quality and fairly priced, they are more willing to pay slightly higher prices and are more likely to return or recommend the restaurant. This supports the approach of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who adjust their prices </w:t>
      </w:r>
      <w:r>
        <w:rPr>
          <w:rFonts w:ascii="Arial" w:eastAsia="Arial" w:hAnsi="Arial" w:cs="Arial"/>
          <w:sz w:val="22"/>
          <w:szCs w:val="22"/>
        </w:rPr>
        <w:lastRenderedPageBreak/>
        <w:t>based on the quality, freshness, and presentation of their products to maintain customer trust and loyalty.</w:t>
      </w:r>
    </w:p>
    <w:p w14:paraId="51906840"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The responses of vendors such as adjusting recipe proportions, modifying product sizes, switching brands, or increasing prices demonstrate active adaptation strategies aligned with Transaction Cost Theory. These responses represent attempts to reduce the impact of uncertainty, maintain market stability, and preserve customer relationships despite financial pressures. When vendors choose cost-saving adjustments rather than immediate price increases, they are attempting to minimize negotiation and enforcement costs with customers. When they eventually raise prices, they do so cautiously to avoid transaction breakdowns. These adaptive behaviors support Coase’s idea that firms reorganize internal processes and modify exchange terms to minimize total transaction costs. Overall, the responses reveal that micro-entrepreneurs continuously balance economic survival with social obligations, using flexible strategies to navigate a volatile marketplace.</w:t>
      </w:r>
    </w:p>
    <w:p w14:paraId="08DBB9DD"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The ways vendors respond to costing challenges—such as adjusting product size, altering recipes, or shifting ingredient brands—show a need for structured guidance on managing changes without losing quality or customer trust. Practical actions may include developing recipe modification guides, menu engineering strategies, and communication templates that help sellers explain price or size changes to customers clearly and respectfully. Training on branding, customer retention, and product consistency can also help vendors maintain loyalty even when adjustments are necessary. These supports can empower micro-entrepreneurs to respond more strategically and sustainably during financial or market disruptions.</w:t>
      </w:r>
    </w:p>
    <w:p w14:paraId="70760A94" w14:textId="77777777" w:rsidR="000153FD" w:rsidRDefault="000153FD">
      <w:pPr>
        <w:spacing w:line="240" w:lineRule="auto"/>
        <w:ind w:left="720"/>
        <w:jc w:val="both"/>
        <w:rPr>
          <w:rFonts w:ascii="Arial" w:eastAsia="Arial" w:hAnsi="Arial" w:cs="Arial"/>
          <w:sz w:val="22"/>
          <w:szCs w:val="22"/>
        </w:rPr>
      </w:pPr>
    </w:p>
    <w:bookmarkStart w:id="61" w:name="_heading=h.iif4pq7eoz5z" w:colFirst="0" w:colLast="0"/>
    <w:bookmarkStart w:id="62" w:name="_Toc219309143"/>
    <w:bookmarkEnd w:id="61"/>
    <w:p w14:paraId="3171D713" w14:textId="12EE4530" w:rsidR="005F2E70" w:rsidRPr="005F2E70" w:rsidRDefault="0087297E" w:rsidP="005F2E70">
      <w:pPr>
        <w:pStyle w:val="Heading1"/>
        <w:jc w:val="center"/>
        <w:rPr>
          <w:rFonts w:ascii="Arial" w:hAnsi="Arial" w:cs="Arial"/>
          <w:color w:val="auto"/>
          <w:sz w:val="22"/>
          <w:szCs w:val="22"/>
        </w:rPr>
      </w:pPr>
      <w:r>
        <w:rPr>
          <w:rFonts w:ascii="Arial" w:hAnsi="Arial" w:cs="Arial"/>
          <w:noProof/>
          <w:color w:val="auto"/>
          <w:sz w:val="22"/>
          <w:szCs w:val="22"/>
        </w:rPr>
        <w:lastRenderedPageBreak/>
        <mc:AlternateContent>
          <mc:Choice Requires="wps">
            <w:drawing>
              <wp:anchor distT="0" distB="0" distL="114300" distR="114300" simplePos="0" relativeHeight="251681792" behindDoc="0" locked="0" layoutInCell="1" allowOverlap="1" wp14:anchorId="59E0EDF8" wp14:editId="6F90FE07">
                <wp:simplePos x="0" y="0"/>
                <wp:positionH relativeFrom="column">
                  <wp:posOffset>5111750</wp:posOffset>
                </wp:positionH>
                <wp:positionV relativeFrom="paragraph">
                  <wp:posOffset>-463550</wp:posOffset>
                </wp:positionV>
                <wp:extent cx="1054100" cy="190500"/>
                <wp:effectExtent l="0" t="0" r="12700" b="19050"/>
                <wp:wrapNone/>
                <wp:docPr id="1335402975" name="Rectangle 5"/>
                <wp:cNvGraphicFramePr/>
                <a:graphic xmlns:a="http://schemas.openxmlformats.org/drawingml/2006/main">
                  <a:graphicData uri="http://schemas.microsoft.com/office/word/2010/wordprocessingShape">
                    <wps:wsp>
                      <wps:cNvSpPr/>
                      <wps:spPr>
                        <a:xfrm>
                          <a:off x="0" y="0"/>
                          <a:ext cx="1054100" cy="1905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70C28" id="Rectangle 5" o:spid="_x0000_s1026" style="position:absolute;margin-left:402.5pt;margin-top:-36.5pt;width:83pt;height: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" fillcolor="white [3201]" strokecolor="white [3212]" strokeweight="1.5pt"/>
            </w:pict>
          </mc:Fallback>
        </mc:AlternateContent>
      </w:r>
      <w:r w:rsidR="005F2E70" w:rsidRPr="005F2E70">
        <w:rPr>
          <w:rFonts w:ascii="Arial" w:hAnsi="Arial" w:cs="Arial"/>
          <w:color w:val="auto"/>
          <w:sz w:val="22"/>
          <w:szCs w:val="22"/>
        </w:rPr>
        <w:t>Chapter 4</w:t>
      </w:r>
      <w:bookmarkEnd w:id="62"/>
    </w:p>
    <w:p w14:paraId="4BD05139" w14:textId="77777777" w:rsidR="005F2E70" w:rsidRDefault="005F2E70"/>
    <w:p w14:paraId="1CB38FB3" w14:textId="77777777" w:rsidR="000153FD" w:rsidRDefault="00000000">
      <w:pPr>
        <w:pStyle w:val="Heading2"/>
        <w:jc w:val="center"/>
        <w:rPr>
          <w:rFonts w:ascii="Arial" w:eastAsia="Arial" w:hAnsi="Arial" w:cs="Arial"/>
          <w:color w:val="000000"/>
          <w:sz w:val="22"/>
          <w:szCs w:val="22"/>
        </w:rPr>
      </w:pPr>
      <w:bookmarkStart w:id="63" w:name="_heading=h.kbm2l4elvtm" w:colFirst="0" w:colLast="0"/>
      <w:bookmarkStart w:id="64" w:name="_Toc219309144"/>
      <w:bookmarkEnd w:id="63"/>
      <w:r>
        <w:rPr>
          <w:rFonts w:ascii="Arial" w:eastAsia="Arial" w:hAnsi="Arial" w:cs="Arial"/>
          <w:color w:val="000000"/>
          <w:sz w:val="22"/>
          <w:szCs w:val="22"/>
        </w:rPr>
        <w:t>Summary of findings, Conclusions, Recommendations</w:t>
      </w:r>
      <w:bookmarkEnd w:id="64"/>
    </w:p>
    <w:p w14:paraId="2F9C7A7A" w14:textId="77777777" w:rsidR="000153FD" w:rsidRDefault="000153FD">
      <w:pPr>
        <w:rPr>
          <w:rFonts w:ascii="Arial" w:eastAsia="Arial" w:hAnsi="Arial" w:cs="Arial"/>
          <w:sz w:val="22"/>
          <w:szCs w:val="22"/>
        </w:rPr>
      </w:pPr>
    </w:p>
    <w:p w14:paraId="211379DB" w14:textId="77777777" w:rsidR="000153FD" w:rsidRDefault="00000000" w:rsidP="00965DCC">
      <w:pPr>
        <w:spacing w:line="480" w:lineRule="auto"/>
        <w:ind w:firstLine="720"/>
        <w:jc w:val="both"/>
        <w:rPr>
          <w:rFonts w:ascii="Arial" w:eastAsia="Arial" w:hAnsi="Arial" w:cs="Arial"/>
          <w:sz w:val="22"/>
          <w:szCs w:val="22"/>
        </w:rPr>
      </w:pPr>
      <w:r>
        <w:rPr>
          <w:rFonts w:ascii="Arial" w:eastAsia="Arial" w:hAnsi="Arial" w:cs="Arial"/>
          <w:sz w:val="22"/>
          <w:szCs w:val="22"/>
        </w:rPr>
        <w:t xml:space="preserve">This chapter presents the summary of the key findings derived from the interviews with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 owners in Pagadian City. The research focused on their financial decision- making practices, specifically their costing and pricing strategies</w:t>
      </w:r>
    </w:p>
    <w:p w14:paraId="033690BE" w14:textId="77777777" w:rsidR="000153FD" w:rsidRDefault="00000000">
      <w:pPr>
        <w:pStyle w:val="Heading3"/>
        <w:spacing w:line="480" w:lineRule="auto"/>
        <w:ind w:firstLine="720"/>
        <w:rPr>
          <w:rFonts w:ascii="Arial" w:eastAsia="Arial" w:hAnsi="Arial" w:cs="Arial"/>
          <w:color w:val="000000"/>
          <w:sz w:val="22"/>
          <w:szCs w:val="22"/>
        </w:rPr>
      </w:pPr>
      <w:bookmarkStart w:id="65" w:name="_heading=h.64hchu8yd7dh" w:colFirst="0" w:colLast="0"/>
      <w:bookmarkStart w:id="66" w:name="_Toc219309145"/>
      <w:bookmarkEnd w:id="65"/>
      <w:r>
        <w:rPr>
          <w:rFonts w:ascii="Arial" w:eastAsia="Arial" w:hAnsi="Arial" w:cs="Arial"/>
          <w:color w:val="000000"/>
          <w:sz w:val="22"/>
          <w:szCs w:val="22"/>
        </w:rPr>
        <w:t>Summary of Findings</w:t>
      </w:r>
      <w:bookmarkEnd w:id="66"/>
    </w:p>
    <w:p w14:paraId="2235A2C2" w14:textId="77777777" w:rsidR="004F6104" w:rsidRDefault="00000000" w:rsidP="004F6104">
      <w:pPr>
        <w:spacing w:line="480" w:lineRule="auto"/>
        <w:ind w:firstLine="720"/>
        <w:rPr>
          <w:rFonts w:ascii="Arial" w:eastAsia="Arial" w:hAnsi="Arial" w:cs="Arial"/>
          <w:sz w:val="22"/>
          <w:szCs w:val="22"/>
        </w:rPr>
      </w:pPr>
      <w:r>
        <w:rPr>
          <w:rFonts w:ascii="Arial" w:eastAsia="Arial" w:hAnsi="Arial" w:cs="Arial"/>
          <w:sz w:val="22"/>
          <w:szCs w:val="22"/>
        </w:rPr>
        <w:t>The study’s key findings are a summary of the participants’ responses during the interview.</w:t>
      </w:r>
    </w:p>
    <w:p w14:paraId="52C157D0" w14:textId="04D3FCC5" w:rsidR="000153FD" w:rsidRPr="00BC4850" w:rsidRDefault="00BC4850" w:rsidP="00BC4850">
      <w:pPr>
        <w:spacing w:line="480" w:lineRule="auto"/>
        <w:ind w:firstLine="720"/>
        <w:rPr>
          <w:rFonts w:ascii="Arial" w:eastAsia="Arial" w:hAnsi="Arial" w:cs="Arial"/>
          <w:sz w:val="22"/>
          <w:szCs w:val="22"/>
        </w:rPr>
      </w:pPr>
      <w:r w:rsidRPr="00BC4850">
        <w:rPr>
          <w:rFonts w:ascii="Arial" w:eastAsia="Arial" w:hAnsi="Arial" w:cs="Arial"/>
          <w:sz w:val="22"/>
          <w:szCs w:val="22"/>
        </w:rPr>
        <w:t>1.</w:t>
      </w:r>
      <w:r>
        <w:rPr>
          <w:rFonts w:ascii="Arial" w:eastAsia="Arial" w:hAnsi="Arial" w:cs="Arial"/>
          <w:sz w:val="22"/>
          <w:szCs w:val="22"/>
        </w:rPr>
        <w:t xml:space="preserve"> </w:t>
      </w:r>
      <w:r w:rsidR="00000000" w:rsidRPr="00BC4850">
        <w:rPr>
          <w:rFonts w:ascii="Arial" w:eastAsia="Arial" w:hAnsi="Arial" w:cs="Arial"/>
          <w:sz w:val="22"/>
          <w:szCs w:val="22"/>
        </w:rPr>
        <w:t xml:space="preserve">How do </w:t>
      </w:r>
      <w:proofErr w:type="spellStart"/>
      <w:r w:rsidR="00000000" w:rsidRPr="00BC4850">
        <w:rPr>
          <w:rFonts w:ascii="Arial" w:eastAsia="Arial" w:hAnsi="Arial" w:cs="Arial"/>
          <w:sz w:val="22"/>
          <w:szCs w:val="22"/>
        </w:rPr>
        <w:t>kakanin</w:t>
      </w:r>
      <w:proofErr w:type="spellEnd"/>
      <w:r w:rsidR="00000000" w:rsidRPr="00BC4850">
        <w:rPr>
          <w:rFonts w:ascii="Arial" w:eastAsia="Arial" w:hAnsi="Arial" w:cs="Arial"/>
          <w:sz w:val="22"/>
          <w:szCs w:val="22"/>
        </w:rPr>
        <w:t xml:space="preserve"> business owners calculate the direct cost of ingredients?</w:t>
      </w:r>
    </w:p>
    <w:p w14:paraId="585C88BC" w14:textId="77777777" w:rsidR="00BC4850" w:rsidRDefault="00000000" w:rsidP="00BC4850">
      <w:pPr>
        <w:spacing w:line="480" w:lineRule="auto"/>
        <w:jc w:val="both"/>
        <w:rPr>
          <w:rFonts w:ascii="Arial" w:eastAsia="Arial" w:hAnsi="Arial" w:cs="Arial"/>
          <w:sz w:val="22"/>
          <w:szCs w:val="22"/>
        </w:rPr>
      </w:pPr>
      <w:r>
        <w:rPr>
          <w:rFonts w:ascii="Arial" w:eastAsia="Arial" w:hAnsi="Arial" w:cs="Arial"/>
          <w:sz w:val="22"/>
          <w:szCs w:val="22"/>
        </w:rPr>
        <w:tab/>
      </w:r>
      <w:proofErr w:type="spellStart"/>
      <w:r w:rsidR="00C067CD" w:rsidRPr="00C067CD">
        <w:rPr>
          <w:rFonts w:ascii="Arial" w:eastAsia="Arial" w:hAnsi="Arial" w:cs="Arial"/>
          <w:sz w:val="22"/>
          <w:szCs w:val="22"/>
        </w:rPr>
        <w:t>Kakanin</w:t>
      </w:r>
      <w:proofErr w:type="spellEnd"/>
      <w:r w:rsidR="00C067CD" w:rsidRPr="00C067CD">
        <w:rPr>
          <w:rFonts w:ascii="Arial" w:eastAsia="Arial" w:hAnsi="Arial" w:cs="Arial"/>
          <w:sz w:val="22"/>
          <w:szCs w:val="22"/>
        </w:rPr>
        <w:t xml:space="preserve"> business owners calculate direct costs through a combination of Estimating Costs, where they rely on familiarity with recipes and past production experience; Itemizing Ingredients, which they use for precise costing when producing bulk orders or when ingredient prices fluctuate; Recording Expenses, where they maintain simple handwritten lists or receipts to track purchased materials; and </w:t>
      </w:r>
      <w:r w:rsidR="00C067CD" w:rsidRPr="00B11C1A">
        <w:rPr>
          <w:rFonts w:ascii="Arial" w:eastAsia="Arial" w:hAnsi="Arial" w:cs="Arial"/>
          <w:sz w:val="22"/>
          <w:szCs w:val="22"/>
        </w:rPr>
        <w:t>Computing Totals</w:t>
      </w:r>
      <w:r w:rsidR="00C067CD" w:rsidRPr="00C067CD">
        <w:rPr>
          <w:rFonts w:ascii="Arial" w:eastAsia="Arial" w:hAnsi="Arial" w:cs="Arial"/>
          <w:sz w:val="22"/>
          <w:szCs w:val="22"/>
        </w:rPr>
        <w:t>, where they use calculators or mobile apps to ensure accuracy in dividing total costs per batch or per piece. These updated subcategories show that their direct cost computation shifts between informal and semi-formal methods depending on the level of accuracy required.</w:t>
      </w:r>
    </w:p>
    <w:p w14:paraId="2458F026" w14:textId="1AD3DBCC" w:rsidR="000153FD" w:rsidRDefault="00BC4850" w:rsidP="00BC4850">
      <w:pPr>
        <w:spacing w:line="480" w:lineRule="auto"/>
        <w:jc w:val="both"/>
        <w:rPr>
          <w:rFonts w:ascii="Arial" w:eastAsia="Arial" w:hAnsi="Arial" w:cs="Arial"/>
          <w:sz w:val="22"/>
          <w:szCs w:val="22"/>
        </w:rPr>
      </w:pPr>
      <w:r>
        <w:rPr>
          <w:rFonts w:ascii="Arial" w:eastAsia="Arial" w:hAnsi="Arial" w:cs="Arial"/>
          <w:sz w:val="22"/>
          <w:szCs w:val="22"/>
        </w:rPr>
        <w:tab/>
        <w:t xml:space="preserve">2. </w:t>
      </w:r>
      <w:r w:rsidR="00000000">
        <w:rPr>
          <w:rFonts w:ascii="Arial" w:eastAsia="Arial" w:hAnsi="Arial" w:cs="Arial"/>
          <w:sz w:val="22"/>
          <w:szCs w:val="22"/>
        </w:rPr>
        <w:t xml:space="preserve">How do </w:t>
      </w:r>
      <w:proofErr w:type="spellStart"/>
      <w:r w:rsidR="00000000">
        <w:rPr>
          <w:rFonts w:ascii="Arial" w:eastAsia="Arial" w:hAnsi="Arial" w:cs="Arial"/>
          <w:sz w:val="22"/>
          <w:szCs w:val="22"/>
        </w:rPr>
        <w:t>kakanin</w:t>
      </w:r>
      <w:proofErr w:type="spellEnd"/>
      <w:r w:rsidR="00000000">
        <w:rPr>
          <w:rFonts w:ascii="Arial" w:eastAsia="Arial" w:hAnsi="Arial" w:cs="Arial"/>
          <w:sz w:val="22"/>
          <w:szCs w:val="22"/>
        </w:rPr>
        <w:t xml:space="preserve"> business owners account for indirect costs?</w:t>
      </w:r>
    </w:p>
    <w:p w14:paraId="2FC56901" w14:textId="77777777" w:rsidR="00BC4850" w:rsidRDefault="00000000" w:rsidP="00BC4850">
      <w:pPr>
        <w:spacing w:line="480" w:lineRule="auto"/>
        <w:jc w:val="both"/>
        <w:rPr>
          <w:rFonts w:ascii="Arial" w:eastAsia="Arial" w:hAnsi="Arial" w:cs="Arial"/>
          <w:sz w:val="22"/>
          <w:szCs w:val="22"/>
        </w:rPr>
      </w:pPr>
      <w:r>
        <w:rPr>
          <w:rFonts w:ascii="Arial" w:eastAsia="Arial" w:hAnsi="Arial" w:cs="Arial"/>
          <w:sz w:val="22"/>
          <w:szCs w:val="22"/>
        </w:rPr>
        <w:tab/>
      </w:r>
      <w:r w:rsidR="00B11C1A" w:rsidRPr="00B11C1A">
        <w:rPr>
          <w:rFonts w:ascii="Arial" w:eastAsia="Arial" w:hAnsi="Arial" w:cs="Arial"/>
          <w:sz w:val="22"/>
          <w:szCs w:val="22"/>
        </w:rPr>
        <w:t xml:space="preserve">Business owners account for indirect costs through Allocating Overhead, which involves dividing gas, electricity, water, and other utilities across batches; Including Overhead, where they add small fixed amounts to selling prices to ensure overhead recovery; Applying Percentages, especially for those using mobile apps that automatically </w:t>
      </w:r>
      <w:r w:rsidR="00B11C1A" w:rsidRPr="00B11C1A">
        <w:rPr>
          <w:rFonts w:ascii="Arial" w:eastAsia="Arial" w:hAnsi="Arial" w:cs="Arial"/>
          <w:sz w:val="22"/>
          <w:szCs w:val="22"/>
        </w:rPr>
        <w:lastRenderedPageBreak/>
        <w:t>compute labor and utility cost shares; and Adjusting Charges, where they increase prices or adjust portions when overhead costs rise. These updated subcategories show that vendors integrate overhead in practical and flexible ways to prevent losses despite not using formal accounting systems.</w:t>
      </w:r>
    </w:p>
    <w:p w14:paraId="740CE02C" w14:textId="32BFC6F6" w:rsidR="000153FD" w:rsidRDefault="00BC4850" w:rsidP="00BC4850">
      <w:pPr>
        <w:spacing w:line="480" w:lineRule="auto"/>
        <w:jc w:val="both"/>
        <w:rPr>
          <w:rFonts w:ascii="Arial" w:eastAsia="Arial" w:hAnsi="Arial" w:cs="Arial"/>
          <w:sz w:val="22"/>
          <w:szCs w:val="22"/>
        </w:rPr>
      </w:pPr>
      <w:r>
        <w:rPr>
          <w:rFonts w:ascii="Arial" w:eastAsia="Arial" w:hAnsi="Arial" w:cs="Arial"/>
          <w:sz w:val="22"/>
          <w:szCs w:val="22"/>
        </w:rPr>
        <w:tab/>
        <w:t xml:space="preserve">3. </w:t>
      </w:r>
      <w:r w:rsidR="00000000">
        <w:rPr>
          <w:rFonts w:ascii="Arial" w:eastAsia="Arial" w:hAnsi="Arial" w:cs="Arial"/>
          <w:sz w:val="22"/>
          <w:szCs w:val="22"/>
        </w:rPr>
        <w:t xml:space="preserve">How do </w:t>
      </w:r>
      <w:proofErr w:type="spellStart"/>
      <w:r w:rsidR="00000000">
        <w:rPr>
          <w:rFonts w:ascii="Arial" w:eastAsia="Arial" w:hAnsi="Arial" w:cs="Arial"/>
          <w:sz w:val="22"/>
          <w:szCs w:val="22"/>
        </w:rPr>
        <w:t>kakanin</w:t>
      </w:r>
      <w:proofErr w:type="spellEnd"/>
      <w:r w:rsidR="00000000">
        <w:rPr>
          <w:rFonts w:ascii="Arial" w:eastAsia="Arial" w:hAnsi="Arial" w:cs="Arial"/>
          <w:sz w:val="22"/>
          <w:szCs w:val="22"/>
        </w:rPr>
        <w:t xml:space="preserve"> business owners determine their selling price?</w:t>
      </w:r>
    </w:p>
    <w:p w14:paraId="36259E4A" w14:textId="77777777" w:rsidR="00BC4850" w:rsidRDefault="00000000" w:rsidP="00BC4850">
      <w:pPr>
        <w:spacing w:line="480" w:lineRule="auto"/>
        <w:jc w:val="both"/>
        <w:rPr>
          <w:rFonts w:ascii="Arial" w:eastAsia="Arial" w:hAnsi="Arial" w:cs="Arial"/>
          <w:sz w:val="22"/>
          <w:szCs w:val="22"/>
        </w:rPr>
      </w:pPr>
      <w:r>
        <w:rPr>
          <w:rFonts w:ascii="Arial" w:eastAsia="Arial" w:hAnsi="Arial" w:cs="Arial"/>
          <w:sz w:val="22"/>
          <w:szCs w:val="22"/>
        </w:rPr>
        <w:tab/>
      </w:r>
      <w:r w:rsidR="009C1DF9" w:rsidRPr="009C1DF9">
        <w:rPr>
          <w:rFonts w:ascii="Arial" w:eastAsia="Arial" w:hAnsi="Arial" w:cs="Arial"/>
          <w:sz w:val="22"/>
          <w:szCs w:val="22"/>
        </w:rPr>
        <w:t xml:space="preserve">Selling prices are determined through the subcategories Applying Mark-Up, where vendors add a fixed amount or percentage to ensure profit; Benchmarking Prices, where they observe and compare competitor prices to stay competitive; and </w:t>
      </w:r>
      <w:r w:rsidR="009C1DF9" w:rsidRPr="00544AFD">
        <w:rPr>
          <w:rFonts w:ascii="Arial" w:eastAsia="Arial" w:hAnsi="Arial" w:cs="Arial"/>
          <w:sz w:val="22"/>
          <w:szCs w:val="22"/>
        </w:rPr>
        <w:t>Considering Market</w:t>
      </w:r>
      <w:r w:rsidR="009C1DF9" w:rsidRPr="009C1DF9">
        <w:rPr>
          <w:rFonts w:ascii="Arial" w:eastAsia="Arial" w:hAnsi="Arial" w:cs="Arial"/>
          <w:sz w:val="22"/>
          <w:szCs w:val="22"/>
        </w:rPr>
        <w:t>, where they evaluate customer affordability, demand, and local buying behavior. These methods show that price-setting is a balance between cost recovery, competition, and customer expectations.</w:t>
      </w:r>
    </w:p>
    <w:p w14:paraId="16FC6C2F" w14:textId="11CABCA6" w:rsidR="000153FD" w:rsidRDefault="00BC4850" w:rsidP="00BC4850">
      <w:pPr>
        <w:spacing w:line="480" w:lineRule="auto"/>
        <w:jc w:val="both"/>
        <w:rPr>
          <w:rFonts w:ascii="Arial" w:eastAsia="Arial" w:hAnsi="Arial" w:cs="Arial"/>
          <w:sz w:val="22"/>
          <w:szCs w:val="22"/>
        </w:rPr>
      </w:pPr>
      <w:r>
        <w:rPr>
          <w:rFonts w:ascii="Arial" w:eastAsia="Arial" w:hAnsi="Arial" w:cs="Arial"/>
          <w:sz w:val="22"/>
          <w:szCs w:val="22"/>
        </w:rPr>
        <w:tab/>
        <w:t xml:space="preserve">4. </w:t>
      </w:r>
      <w:r w:rsidR="00000000">
        <w:rPr>
          <w:rFonts w:ascii="Arial" w:eastAsia="Arial" w:hAnsi="Arial" w:cs="Arial"/>
          <w:sz w:val="22"/>
          <w:szCs w:val="22"/>
        </w:rPr>
        <w:t xml:space="preserve">How do </w:t>
      </w:r>
      <w:proofErr w:type="spellStart"/>
      <w:r w:rsidR="00000000">
        <w:rPr>
          <w:rFonts w:ascii="Arial" w:eastAsia="Arial" w:hAnsi="Arial" w:cs="Arial"/>
          <w:sz w:val="22"/>
          <w:szCs w:val="22"/>
        </w:rPr>
        <w:t>kakanin</w:t>
      </w:r>
      <w:proofErr w:type="spellEnd"/>
      <w:r w:rsidR="00000000">
        <w:rPr>
          <w:rFonts w:ascii="Arial" w:eastAsia="Arial" w:hAnsi="Arial" w:cs="Arial"/>
          <w:sz w:val="22"/>
          <w:szCs w:val="22"/>
        </w:rPr>
        <w:t xml:space="preserve"> business owners control the cost associated with their production?</w:t>
      </w:r>
    </w:p>
    <w:p w14:paraId="0AE9559B" w14:textId="77777777" w:rsidR="00BC4850" w:rsidRDefault="00000000" w:rsidP="00BC4850">
      <w:pPr>
        <w:spacing w:line="480" w:lineRule="auto"/>
        <w:jc w:val="both"/>
        <w:rPr>
          <w:rFonts w:ascii="Arial" w:eastAsia="Arial" w:hAnsi="Arial" w:cs="Arial"/>
          <w:sz w:val="22"/>
          <w:szCs w:val="22"/>
        </w:rPr>
      </w:pPr>
      <w:r>
        <w:rPr>
          <w:rFonts w:ascii="Arial" w:eastAsia="Arial" w:hAnsi="Arial" w:cs="Arial"/>
          <w:sz w:val="22"/>
          <w:szCs w:val="22"/>
        </w:rPr>
        <w:tab/>
      </w:r>
      <w:r w:rsidR="007F5CF2" w:rsidRPr="007F5CF2">
        <w:rPr>
          <w:rFonts w:ascii="Arial" w:eastAsia="Arial" w:hAnsi="Arial" w:cs="Arial"/>
          <w:sz w:val="22"/>
          <w:szCs w:val="22"/>
        </w:rPr>
        <w:t>Production costs are controlled through Monitoring Inventory, ensuring ingredients are tracked to avoid spoilage or shortages; Regulating Production, adjusting the volume cooked based on demand to prevent waste; Portioning Products, standardizing sizes and quantities to maintain consistent cost per piece; and Strategic Purchasing, buying ingredients in bulk or from cheaper suppliers to minimize expenses. These methods help vendors stay cost-efficient and maintain steady profit margins despite unstable ingredient prices.</w:t>
      </w:r>
    </w:p>
    <w:p w14:paraId="5E74021B" w14:textId="1682CA02" w:rsidR="000153FD" w:rsidRDefault="00775EAF" w:rsidP="00BC4850">
      <w:pPr>
        <w:spacing w:line="480" w:lineRule="auto"/>
        <w:jc w:val="both"/>
        <w:rPr>
          <w:rFonts w:ascii="Arial" w:eastAsia="Arial" w:hAnsi="Arial" w:cs="Arial"/>
          <w:sz w:val="22"/>
          <w:szCs w:val="22"/>
        </w:rPr>
      </w:pPr>
      <w:r>
        <w:rPr>
          <w:rFonts w:ascii="Arial" w:eastAsia="Arial" w:hAnsi="Arial" w:cs="Arial"/>
          <w:sz w:val="22"/>
          <w:szCs w:val="22"/>
        </w:rPr>
        <w:tab/>
        <w:t xml:space="preserve">5. </w:t>
      </w:r>
      <w:r w:rsidR="00000000">
        <w:rPr>
          <w:rFonts w:ascii="Arial" w:eastAsia="Arial" w:hAnsi="Arial" w:cs="Arial"/>
          <w:sz w:val="22"/>
          <w:szCs w:val="22"/>
        </w:rPr>
        <w:t xml:space="preserve">How do </w:t>
      </w:r>
      <w:proofErr w:type="spellStart"/>
      <w:r w:rsidR="00000000">
        <w:rPr>
          <w:rFonts w:ascii="Arial" w:eastAsia="Arial" w:hAnsi="Arial" w:cs="Arial"/>
          <w:sz w:val="22"/>
          <w:szCs w:val="22"/>
        </w:rPr>
        <w:t>kakanin</w:t>
      </w:r>
      <w:proofErr w:type="spellEnd"/>
      <w:r w:rsidR="00000000">
        <w:rPr>
          <w:rFonts w:ascii="Arial" w:eastAsia="Arial" w:hAnsi="Arial" w:cs="Arial"/>
          <w:sz w:val="22"/>
          <w:szCs w:val="22"/>
        </w:rPr>
        <w:t xml:space="preserve"> business owners analyze the profitability of their products?</w:t>
      </w:r>
    </w:p>
    <w:p w14:paraId="52B6A365" w14:textId="77777777" w:rsidR="00775EAF" w:rsidRDefault="008F4569" w:rsidP="00775EAF">
      <w:pPr>
        <w:spacing w:line="480" w:lineRule="auto"/>
        <w:ind w:firstLine="720"/>
        <w:jc w:val="both"/>
        <w:rPr>
          <w:rFonts w:ascii="Arial" w:eastAsia="Arial" w:hAnsi="Arial" w:cs="Arial"/>
          <w:sz w:val="22"/>
          <w:szCs w:val="22"/>
        </w:rPr>
      </w:pPr>
      <w:proofErr w:type="spellStart"/>
      <w:r w:rsidRPr="008F4569">
        <w:rPr>
          <w:rFonts w:ascii="Arial" w:eastAsia="Arial" w:hAnsi="Arial" w:cs="Arial"/>
          <w:sz w:val="22"/>
          <w:szCs w:val="22"/>
        </w:rPr>
        <w:t>Kakanin</w:t>
      </w:r>
      <w:proofErr w:type="spellEnd"/>
      <w:r w:rsidRPr="008F4569">
        <w:rPr>
          <w:rFonts w:ascii="Arial" w:eastAsia="Arial" w:hAnsi="Arial" w:cs="Arial"/>
          <w:sz w:val="22"/>
          <w:szCs w:val="22"/>
        </w:rPr>
        <w:t xml:space="preserve"> vendors evaluate profitability through five interrelated methods: Calculating Profit, where they compute earnings by comparing daily sales with total expenses; Net Profit Calculation, identifying the remaining income after deducting both </w:t>
      </w:r>
      <w:r w:rsidRPr="008F4569">
        <w:rPr>
          <w:rFonts w:ascii="Arial" w:eastAsia="Arial" w:hAnsi="Arial" w:cs="Arial"/>
          <w:sz w:val="22"/>
          <w:szCs w:val="22"/>
        </w:rPr>
        <w:lastRenderedPageBreak/>
        <w:t xml:space="preserve">direct and indirect costs; Tracking Income, using notebooks or simple records to monitor sales patterns; Experiential Knowledge, relying on intuition and familiarity with expected earnings to judge whether the day’s profit is sufficient; and Using Tools, where some employ mobile applications or calculators for more accurate summaries. These subcategories show that profit evaluation is mostly informal yet functional, blending practical computation with experience-based assessment to guide daily financial </w:t>
      </w:r>
      <w:proofErr w:type="spellStart"/>
      <w:r w:rsidRPr="008F4569">
        <w:rPr>
          <w:rFonts w:ascii="Arial" w:eastAsia="Arial" w:hAnsi="Arial" w:cs="Arial"/>
          <w:sz w:val="22"/>
          <w:szCs w:val="22"/>
        </w:rPr>
        <w:t>decisions.</w:t>
      </w:r>
      <w:proofErr w:type="spellEnd"/>
    </w:p>
    <w:p w14:paraId="3F606EC5" w14:textId="30DF47C0" w:rsidR="000153FD" w:rsidRPr="00017E9E" w:rsidRDefault="00775EAF" w:rsidP="00775EAF">
      <w:pPr>
        <w:spacing w:line="480" w:lineRule="auto"/>
        <w:ind w:firstLine="720"/>
        <w:jc w:val="both"/>
        <w:rPr>
          <w:rFonts w:ascii="Arial" w:eastAsia="Arial" w:hAnsi="Arial" w:cs="Arial"/>
          <w:sz w:val="22"/>
          <w:szCs w:val="22"/>
        </w:rPr>
      </w:pPr>
      <w:r>
        <w:rPr>
          <w:rFonts w:ascii="Arial" w:eastAsia="Arial" w:hAnsi="Arial" w:cs="Arial"/>
          <w:sz w:val="22"/>
          <w:szCs w:val="22"/>
        </w:rPr>
        <w:t xml:space="preserve">6. </w:t>
      </w:r>
      <w:r w:rsidR="00000000" w:rsidRPr="00017E9E">
        <w:rPr>
          <w:rFonts w:ascii="Arial" w:eastAsia="Arial" w:hAnsi="Arial" w:cs="Arial"/>
          <w:sz w:val="22"/>
          <w:szCs w:val="22"/>
        </w:rPr>
        <w:t xml:space="preserve">What challenges do </w:t>
      </w:r>
      <w:proofErr w:type="spellStart"/>
      <w:r w:rsidR="00000000" w:rsidRPr="00017E9E">
        <w:rPr>
          <w:rFonts w:ascii="Arial" w:eastAsia="Arial" w:hAnsi="Arial" w:cs="Arial"/>
          <w:sz w:val="22"/>
          <w:szCs w:val="22"/>
        </w:rPr>
        <w:t>kakanin</w:t>
      </w:r>
      <w:proofErr w:type="spellEnd"/>
      <w:r w:rsidR="00000000" w:rsidRPr="00017E9E">
        <w:rPr>
          <w:rFonts w:ascii="Arial" w:eastAsia="Arial" w:hAnsi="Arial" w:cs="Arial"/>
          <w:sz w:val="22"/>
          <w:szCs w:val="22"/>
        </w:rPr>
        <w:t xml:space="preserve"> business owners face in costing practices? </w:t>
      </w:r>
    </w:p>
    <w:p w14:paraId="17E5917A" w14:textId="77777777" w:rsidR="00775EAF" w:rsidRDefault="00000000" w:rsidP="00775EAF">
      <w:pPr>
        <w:spacing w:line="480" w:lineRule="auto"/>
        <w:jc w:val="both"/>
        <w:rPr>
          <w:rFonts w:ascii="Arial" w:eastAsia="Arial" w:hAnsi="Arial" w:cs="Arial"/>
          <w:sz w:val="22"/>
          <w:szCs w:val="22"/>
        </w:rPr>
      </w:pPr>
      <w:r>
        <w:rPr>
          <w:rFonts w:ascii="Arial" w:eastAsia="Arial" w:hAnsi="Arial" w:cs="Arial"/>
          <w:sz w:val="22"/>
          <w:szCs w:val="22"/>
        </w:rPr>
        <w:tab/>
      </w:r>
      <w:r w:rsidR="009F06B0" w:rsidRPr="009F06B0">
        <w:rPr>
          <w:rFonts w:ascii="Arial" w:eastAsia="Arial" w:hAnsi="Arial" w:cs="Arial"/>
          <w:sz w:val="22"/>
          <w:szCs w:val="22"/>
        </w:rPr>
        <w:t>Vendors experience challenges classified into Facing Inflation, where rising ingredient and utility costs make accurate costing difficult; Fluctuating Market Price, as unstable prices for sugar, coconut, rice, and other raw materials disrupt consistent pricing; and Encountering Limitations, including limited capital, lack of financial tools, and restricted supplier options. These subcategories illustrate that cost challenges stem from both economic conditions and structural constraints in small-scale business operations.</w:t>
      </w:r>
    </w:p>
    <w:p w14:paraId="48901393" w14:textId="1CA40205" w:rsidR="000153FD" w:rsidRPr="00775EAF" w:rsidRDefault="00775EAF" w:rsidP="00775EAF">
      <w:pPr>
        <w:spacing w:line="480" w:lineRule="auto"/>
        <w:jc w:val="both"/>
        <w:rPr>
          <w:rFonts w:ascii="Arial" w:eastAsia="Arial" w:hAnsi="Arial" w:cs="Arial"/>
          <w:sz w:val="22"/>
          <w:szCs w:val="22"/>
        </w:rPr>
      </w:pPr>
      <w:r w:rsidRPr="00775EAF">
        <w:rPr>
          <w:rFonts w:ascii="Arial" w:eastAsia="Arial" w:hAnsi="Arial" w:cs="Arial"/>
          <w:sz w:val="22"/>
          <w:szCs w:val="22"/>
        </w:rPr>
        <w:tab/>
        <w:t>7</w:t>
      </w:r>
      <w:r>
        <w:rPr>
          <w:rFonts w:ascii="Arial" w:eastAsia="Arial" w:hAnsi="Arial" w:cs="Arial"/>
          <w:sz w:val="22"/>
          <w:szCs w:val="22"/>
        </w:rPr>
        <w:t xml:space="preserve">. </w:t>
      </w:r>
      <w:r w:rsidR="00000000" w:rsidRPr="00775EAF">
        <w:rPr>
          <w:rFonts w:ascii="Arial" w:eastAsia="Arial" w:hAnsi="Arial" w:cs="Arial"/>
          <w:sz w:val="22"/>
          <w:szCs w:val="22"/>
        </w:rPr>
        <w:t xml:space="preserve">How do </w:t>
      </w:r>
      <w:proofErr w:type="spellStart"/>
      <w:r w:rsidR="00000000" w:rsidRPr="00775EAF">
        <w:rPr>
          <w:rFonts w:ascii="Arial" w:eastAsia="Arial" w:hAnsi="Arial" w:cs="Arial"/>
          <w:sz w:val="22"/>
          <w:szCs w:val="22"/>
        </w:rPr>
        <w:t>kakanin</w:t>
      </w:r>
      <w:proofErr w:type="spellEnd"/>
      <w:r w:rsidR="00000000" w:rsidRPr="00775EAF">
        <w:rPr>
          <w:rFonts w:ascii="Arial" w:eastAsia="Arial" w:hAnsi="Arial" w:cs="Arial"/>
          <w:sz w:val="22"/>
          <w:szCs w:val="22"/>
        </w:rPr>
        <w:t xml:space="preserve"> business owners address the challenges in costing practices?</w:t>
      </w:r>
    </w:p>
    <w:p w14:paraId="299B3532" w14:textId="6D27FD54" w:rsidR="000153FD" w:rsidRDefault="00000000" w:rsidP="00786282">
      <w:pPr>
        <w:spacing w:line="480" w:lineRule="auto"/>
        <w:jc w:val="both"/>
        <w:rPr>
          <w:rFonts w:ascii="Arial" w:eastAsia="Arial" w:hAnsi="Arial" w:cs="Arial"/>
          <w:sz w:val="22"/>
          <w:szCs w:val="22"/>
        </w:rPr>
      </w:pPr>
      <w:r>
        <w:rPr>
          <w:rFonts w:ascii="Arial" w:eastAsia="Arial" w:hAnsi="Arial" w:cs="Arial"/>
          <w:sz w:val="22"/>
          <w:szCs w:val="22"/>
        </w:rPr>
        <w:tab/>
        <w:t xml:space="preserve">The responses they provided fit into the Responses to Costing Challenges category. They use Price Monitoring to keep an eye on ingredient prices and change their buying and pricing choices based on what they see. They also use Cost-Based Pricing, which means changing prices when the cost of ingredients or overhead goes up. Lastly, they use Quality-Based Pricing, which means they keep the taste and quality of their </w:t>
      </w:r>
      <w:proofErr w:type="spellStart"/>
      <w:r>
        <w:rPr>
          <w:rFonts w:ascii="Arial" w:eastAsia="Arial" w:hAnsi="Arial" w:cs="Arial"/>
          <w:sz w:val="22"/>
          <w:szCs w:val="22"/>
        </w:rPr>
        <w:t>kakanin</w:t>
      </w:r>
      <w:proofErr w:type="spellEnd"/>
      <w:r>
        <w:rPr>
          <w:rFonts w:ascii="Arial" w:eastAsia="Arial" w:hAnsi="Arial" w:cs="Arial"/>
          <w:sz w:val="22"/>
          <w:szCs w:val="22"/>
        </w:rPr>
        <w:t xml:space="preserve"> so that customers will pay their prices even when the market changes. These answers show that vendors deal with problems by making practical changes to keep their businesses profitable.</w:t>
      </w:r>
    </w:p>
    <w:p w14:paraId="3FC6EC55" w14:textId="5DA6480F" w:rsidR="000153FD" w:rsidRPr="00786282" w:rsidRDefault="00000000" w:rsidP="00786282">
      <w:pPr>
        <w:pStyle w:val="Heading3"/>
        <w:spacing w:line="480" w:lineRule="auto"/>
        <w:rPr>
          <w:rFonts w:ascii="Arial" w:eastAsia="Arial" w:hAnsi="Arial" w:cs="Arial"/>
          <w:color w:val="000000"/>
          <w:sz w:val="22"/>
          <w:szCs w:val="22"/>
        </w:rPr>
      </w:pPr>
      <w:bookmarkStart w:id="67" w:name="_heading=h.1d72evvwkuoh" w:colFirst="0" w:colLast="0"/>
      <w:bookmarkStart w:id="68" w:name="_Toc219309146"/>
      <w:bookmarkEnd w:id="67"/>
      <w:r>
        <w:rPr>
          <w:rFonts w:ascii="Arial" w:eastAsia="Arial" w:hAnsi="Arial" w:cs="Arial"/>
          <w:color w:val="000000"/>
          <w:sz w:val="22"/>
          <w:szCs w:val="22"/>
        </w:rPr>
        <w:lastRenderedPageBreak/>
        <w:t>Conclusion</w:t>
      </w:r>
      <w:bookmarkEnd w:id="68"/>
    </w:p>
    <w:p w14:paraId="13E022F4" w14:textId="77777777" w:rsidR="005C5D9D" w:rsidRDefault="00000000" w:rsidP="005C5D9D">
      <w:pPr>
        <w:spacing w:line="480" w:lineRule="auto"/>
        <w:jc w:val="both"/>
        <w:rPr>
          <w:rFonts w:ascii="Arial" w:eastAsia="Arial" w:hAnsi="Arial" w:cs="Arial"/>
          <w:sz w:val="22"/>
          <w:szCs w:val="22"/>
        </w:rPr>
      </w:pPr>
      <w:r>
        <w:rPr>
          <w:rFonts w:ascii="Arial" w:eastAsia="Arial" w:hAnsi="Arial" w:cs="Arial"/>
          <w:sz w:val="22"/>
          <w:szCs w:val="22"/>
        </w:rPr>
        <w:tab/>
      </w:r>
      <w:bookmarkStart w:id="69" w:name="_heading=h.xsk73z8dw7wc" w:colFirst="0" w:colLast="0"/>
      <w:bookmarkEnd w:id="69"/>
      <w:r w:rsidR="005C5D9D" w:rsidRPr="005C5D9D">
        <w:rPr>
          <w:rFonts w:ascii="Arial" w:eastAsia="Arial" w:hAnsi="Arial" w:cs="Arial"/>
          <w:sz w:val="22"/>
          <w:szCs w:val="22"/>
        </w:rPr>
        <w:t xml:space="preserve">Based on the results, small-scale </w:t>
      </w:r>
      <w:proofErr w:type="spellStart"/>
      <w:r w:rsidR="005C5D9D" w:rsidRPr="005C5D9D">
        <w:rPr>
          <w:rFonts w:ascii="Arial" w:eastAsia="Arial" w:hAnsi="Arial" w:cs="Arial"/>
          <w:sz w:val="22"/>
          <w:szCs w:val="22"/>
        </w:rPr>
        <w:t>kakanin</w:t>
      </w:r>
      <w:proofErr w:type="spellEnd"/>
      <w:r w:rsidR="005C5D9D" w:rsidRPr="005C5D9D">
        <w:rPr>
          <w:rFonts w:ascii="Arial" w:eastAsia="Arial" w:hAnsi="Arial" w:cs="Arial"/>
          <w:sz w:val="22"/>
          <w:szCs w:val="22"/>
        </w:rPr>
        <w:t xml:space="preserve"> business owners in Pagadian City describe and apply their costing management practices through practical, flexible, and experience-driven methods that allow them to operate effectively despite limited resources. They compute direct and indirect costs using a mix of estimation, itemized calculation, simple recordkeeping, and basic digital tools; set selling prices through mark-ups, competitor benchmarking, and market considerations; control production costs by monitoring inventory, regulating production, portioning products, and purchasing strategically; and evaluate profitability through profit calculations, income tracking, and experiential judgment. Although challenged by inflation, fluctuating market prices, and operational limitations, they respond through price monitoring, cost-based pricing, and maintaining product quality. Overall, the findings show that </w:t>
      </w:r>
      <w:proofErr w:type="spellStart"/>
      <w:r w:rsidR="005C5D9D" w:rsidRPr="005C5D9D">
        <w:rPr>
          <w:rFonts w:ascii="Arial" w:eastAsia="Arial" w:hAnsi="Arial" w:cs="Arial"/>
          <w:sz w:val="22"/>
          <w:szCs w:val="22"/>
        </w:rPr>
        <w:t>kakanin</w:t>
      </w:r>
      <w:proofErr w:type="spellEnd"/>
      <w:r w:rsidR="005C5D9D" w:rsidRPr="005C5D9D">
        <w:rPr>
          <w:rFonts w:ascii="Arial" w:eastAsia="Arial" w:hAnsi="Arial" w:cs="Arial"/>
          <w:sz w:val="22"/>
          <w:szCs w:val="22"/>
        </w:rPr>
        <w:t xml:space="preserve"> vendors rely on informal yet functional costing practices that support daily decision-making and sustain their businesses, effectively answering the central question on how they describe and apply their costing management practices.</w:t>
      </w:r>
    </w:p>
    <w:p w14:paraId="7349571D" w14:textId="731019F3" w:rsidR="000153FD" w:rsidRPr="00466920" w:rsidRDefault="00000000" w:rsidP="005C5D9D">
      <w:pPr>
        <w:spacing w:line="480" w:lineRule="auto"/>
        <w:jc w:val="both"/>
        <w:rPr>
          <w:rFonts w:ascii="Arial" w:eastAsia="Arial" w:hAnsi="Arial" w:cs="Arial"/>
          <w:color w:val="000000"/>
          <w:sz w:val="22"/>
          <w:szCs w:val="22"/>
        </w:rPr>
      </w:pPr>
      <w:r w:rsidRPr="00466920">
        <w:rPr>
          <w:rFonts w:ascii="Arial" w:eastAsia="Arial" w:hAnsi="Arial" w:cs="Arial"/>
          <w:color w:val="000000"/>
          <w:sz w:val="22"/>
          <w:szCs w:val="22"/>
        </w:rPr>
        <w:t>Recommendations</w:t>
      </w:r>
    </w:p>
    <w:p w14:paraId="5F9FDBC2" w14:textId="380D0733" w:rsidR="000153FD" w:rsidRPr="00466920" w:rsidRDefault="00000000">
      <w:pPr>
        <w:rPr>
          <w:rFonts w:ascii="Arial" w:hAnsi="Arial" w:cs="Arial"/>
          <w:sz w:val="22"/>
          <w:szCs w:val="22"/>
        </w:rPr>
      </w:pPr>
      <w:r w:rsidRPr="00466920">
        <w:rPr>
          <w:rFonts w:ascii="Arial" w:hAnsi="Arial" w:cs="Arial"/>
        </w:rPr>
        <w:tab/>
      </w:r>
      <w:r w:rsidRPr="00466920">
        <w:rPr>
          <w:rFonts w:ascii="Arial" w:hAnsi="Arial" w:cs="Arial"/>
          <w:sz w:val="22"/>
          <w:szCs w:val="22"/>
        </w:rPr>
        <w:t xml:space="preserve">Based on the findings of this study, the following recommendations </w:t>
      </w:r>
      <w:r w:rsidR="00A22B40">
        <w:rPr>
          <w:rFonts w:ascii="Arial" w:hAnsi="Arial" w:cs="Arial"/>
          <w:sz w:val="22"/>
          <w:szCs w:val="22"/>
        </w:rPr>
        <w:t xml:space="preserve">may help improve current </w:t>
      </w:r>
      <w:r w:rsidR="006A1733">
        <w:rPr>
          <w:rFonts w:ascii="Arial" w:hAnsi="Arial" w:cs="Arial"/>
          <w:sz w:val="22"/>
          <w:szCs w:val="22"/>
        </w:rPr>
        <w:t>practices:</w:t>
      </w:r>
    </w:p>
    <w:p w14:paraId="6B59A18B" w14:textId="77777777" w:rsidR="008D411D" w:rsidRDefault="008D411D" w:rsidP="00893B4B">
      <w:pPr>
        <w:spacing w:line="480" w:lineRule="auto"/>
        <w:ind w:left="720"/>
        <w:jc w:val="both"/>
        <w:rPr>
          <w:rFonts w:ascii="Arial" w:hAnsi="Arial" w:cs="Arial"/>
          <w:sz w:val="22"/>
          <w:szCs w:val="22"/>
        </w:rPr>
      </w:pPr>
    </w:p>
    <w:p w14:paraId="3A61CF4C" w14:textId="579C324C" w:rsidR="000153FD" w:rsidRPr="00466920" w:rsidRDefault="008D411D" w:rsidP="008D411D">
      <w:pPr>
        <w:spacing w:line="480" w:lineRule="auto"/>
        <w:jc w:val="both"/>
        <w:rPr>
          <w:rFonts w:ascii="Arial" w:eastAsia="Arial" w:hAnsi="Arial" w:cs="Arial"/>
          <w:sz w:val="22"/>
          <w:szCs w:val="22"/>
        </w:rPr>
      </w:pPr>
      <w:r>
        <w:rPr>
          <w:rFonts w:ascii="Arial" w:eastAsia="Arial" w:hAnsi="Arial" w:cs="Arial"/>
          <w:sz w:val="22"/>
          <w:szCs w:val="22"/>
        </w:rPr>
        <w:t xml:space="preserve">1. </w:t>
      </w:r>
      <w:r w:rsidR="00893B4B" w:rsidRPr="004C4A15">
        <w:rPr>
          <w:rFonts w:ascii="Arial" w:eastAsia="Arial" w:hAnsi="Arial" w:cs="Arial"/>
          <w:sz w:val="22"/>
          <w:szCs w:val="22"/>
        </w:rPr>
        <w:t xml:space="preserve">Business owners </w:t>
      </w:r>
      <w:r w:rsidR="0082360D" w:rsidRPr="004C4A15">
        <w:rPr>
          <w:rFonts w:ascii="Arial" w:eastAsia="Arial" w:hAnsi="Arial" w:cs="Arial"/>
          <w:sz w:val="22"/>
          <w:szCs w:val="22"/>
        </w:rPr>
        <w:t>could join</w:t>
      </w:r>
      <w:r w:rsidR="00893B4B" w:rsidRPr="004C4A15">
        <w:rPr>
          <w:rFonts w:ascii="Arial" w:eastAsia="Arial" w:hAnsi="Arial" w:cs="Arial"/>
          <w:sz w:val="22"/>
          <w:szCs w:val="22"/>
        </w:rPr>
        <w:t xml:space="preserve"> trainin</w:t>
      </w:r>
      <w:r w:rsidR="0082360D" w:rsidRPr="004C4A15">
        <w:rPr>
          <w:rFonts w:ascii="Arial" w:eastAsia="Arial" w:hAnsi="Arial" w:cs="Arial"/>
          <w:sz w:val="22"/>
          <w:szCs w:val="22"/>
        </w:rPr>
        <w:t>g sessio</w:t>
      </w:r>
      <w:r w:rsidR="009E356C" w:rsidRPr="004C4A15">
        <w:rPr>
          <w:rFonts w:ascii="Arial" w:eastAsia="Arial" w:hAnsi="Arial" w:cs="Arial"/>
          <w:sz w:val="22"/>
          <w:szCs w:val="22"/>
        </w:rPr>
        <w:t>ns</w:t>
      </w:r>
      <w:r w:rsidR="00893B4B" w:rsidRPr="004C4A15">
        <w:rPr>
          <w:rFonts w:ascii="Arial" w:eastAsia="Arial" w:hAnsi="Arial" w:cs="Arial"/>
          <w:sz w:val="22"/>
          <w:szCs w:val="22"/>
        </w:rPr>
        <w:t xml:space="preserve"> on financial management to better understand costing, budgeting, and pricing strategies</w:t>
      </w:r>
      <w:r w:rsidR="00893B4B" w:rsidRPr="00466920">
        <w:rPr>
          <w:rFonts w:ascii="Arial" w:eastAsia="Arial" w:hAnsi="Arial" w:cs="Arial"/>
          <w:sz w:val="22"/>
          <w:szCs w:val="22"/>
        </w:rPr>
        <w:t xml:space="preserve">. This </w:t>
      </w:r>
      <w:r w:rsidR="009E356C">
        <w:rPr>
          <w:rFonts w:ascii="Arial" w:eastAsia="Arial" w:hAnsi="Arial" w:cs="Arial"/>
          <w:sz w:val="22"/>
          <w:szCs w:val="22"/>
        </w:rPr>
        <w:t>might</w:t>
      </w:r>
      <w:r w:rsidR="008F1523">
        <w:rPr>
          <w:rFonts w:ascii="Arial" w:eastAsia="Arial" w:hAnsi="Arial" w:cs="Arial"/>
          <w:sz w:val="22"/>
          <w:szCs w:val="22"/>
        </w:rPr>
        <w:t xml:space="preserve"> allow</w:t>
      </w:r>
      <w:r w:rsidR="00893B4B" w:rsidRPr="00466920">
        <w:rPr>
          <w:rFonts w:ascii="Arial" w:eastAsia="Arial" w:hAnsi="Arial" w:cs="Arial"/>
          <w:sz w:val="22"/>
          <w:szCs w:val="22"/>
        </w:rPr>
        <w:t xml:space="preserve"> them to manage their finances more effectively and </w:t>
      </w:r>
      <w:r w:rsidR="008F1523">
        <w:rPr>
          <w:rFonts w:ascii="Arial" w:eastAsia="Arial" w:hAnsi="Arial" w:cs="Arial"/>
          <w:sz w:val="22"/>
          <w:szCs w:val="22"/>
        </w:rPr>
        <w:t>improve their daily</w:t>
      </w:r>
      <w:r w:rsidR="00893B4B" w:rsidRPr="00466920">
        <w:rPr>
          <w:rFonts w:ascii="Arial" w:eastAsia="Arial" w:hAnsi="Arial" w:cs="Arial"/>
          <w:sz w:val="22"/>
          <w:szCs w:val="22"/>
        </w:rPr>
        <w:t xml:space="preserve"> operations. </w:t>
      </w:r>
    </w:p>
    <w:p w14:paraId="09B29C4A" w14:textId="45BF0477" w:rsidR="000153FD" w:rsidRPr="00466920" w:rsidRDefault="00000000" w:rsidP="004C4A15">
      <w:pPr>
        <w:spacing w:line="480" w:lineRule="auto"/>
        <w:jc w:val="both"/>
        <w:rPr>
          <w:rFonts w:ascii="Arial" w:eastAsia="Arial" w:hAnsi="Arial" w:cs="Arial"/>
          <w:sz w:val="22"/>
          <w:szCs w:val="22"/>
        </w:rPr>
      </w:pPr>
      <w:r w:rsidRPr="00466920">
        <w:rPr>
          <w:rFonts w:ascii="Arial" w:eastAsia="Arial" w:hAnsi="Arial" w:cs="Arial"/>
          <w:sz w:val="22"/>
          <w:szCs w:val="22"/>
        </w:rPr>
        <w:t xml:space="preserve">2. </w:t>
      </w:r>
      <w:r w:rsidR="0014355D" w:rsidRPr="00614753">
        <w:rPr>
          <w:rFonts w:ascii="Arial" w:eastAsia="Arial" w:hAnsi="Arial" w:cs="Arial"/>
          <w:sz w:val="22"/>
          <w:szCs w:val="22"/>
        </w:rPr>
        <w:t>Ad</w:t>
      </w:r>
      <w:r w:rsidR="00203B1C" w:rsidRPr="00614753">
        <w:rPr>
          <w:rFonts w:ascii="Arial" w:eastAsia="Arial" w:hAnsi="Arial" w:cs="Arial"/>
          <w:sz w:val="22"/>
          <w:szCs w:val="22"/>
        </w:rPr>
        <w:t xml:space="preserve">apting </w:t>
      </w:r>
      <w:r w:rsidR="00DF055A" w:rsidRPr="00614753">
        <w:rPr>
          <w:rFonts w:ascii="Arial" w:eastAsia="Arial" w:hAnsi="Arial" w:cs="Arial"/>
          <w:sz w:val="22"/>
          <w:szCs w:val="22"/>
        </w:rPr>
        <w:t>digital tools for inventory tracking and financial management</w:t>
      </w:r>
      <w:r w:rsidR="00203B1C">
        <w:rPr>
          <w:rFonts w:ascii="Arial" w:eastAsia="Arial" w:hAnsi="Arial" w:cs="Arial"/>
          <w:sz w:val="22"/>
          <w:szCs w:val="22"/>
        </w:rPr>
        <w:t xml:space="preserve"> may help </w:t>
      </w:r>
      <w:r w:rsidR="00BA689E">
        <w:rPr>
          <w:rFonts w:ascii="Arial" w:eastAsia="Arial" w:hAnsi="Arial" w:cs="Arial"/>
          <w:sz w:val="22"/>
          <w:szCs w:val="22"/>
        </w:rPr>
        <w:t>increase</w:t>
      </w:r>
      <w:r w:rsidR="00DF055A" w:rsidRPr="00466920">
        <w:rPr>
          <w:rFonts w:ascii="Arial" w:eastAsia="Arial" w:hAnsi="Arial" w:cs="Arial"/>
          <w:sz w:val="22"/>
          <w:szCs w:val="22"/>
        </w:rPr>
        <w:t xml:space="preserve"> accuracy in recording expenses and pricing, </w:t>
      </w:r>
      <w:r w:rsidR="002A1616">
        <w:rPr>
          <w:rFonts w:ascii="Arial" w:eastAsia="Arial" w:hAnsi="Arial" w:cs="Arial"/>
          <w:sz w:val="22"/>
          <w:szCs w:val="22"/>
        </w:rPr>
        <w:t>leading to</w:t>
      </w:r>
      <w:r w:rsidR="00DF055A" w:rsidRPr="00466920">
        <w:rPr>
          <w:rFonts w:ascii="Arial" w:eastAsia="Arial" w:hAnsi="Arial" w:cs="Arial"/>
          <w:sz w:val="22"/>
          <w:szCs w:val="22"/>
        </w:rPr>
        <w:t xml:space="preserve"> more informed </w:t>
      </w:r>
      <w:r w:rsidR="005E5943">
        <w:rPr>
          <w:rFonts w:ascii="Arial" w:eastAsia="Arial" w:hAnsi="Arial" w:cs="Arial"/>
          <w:sz w:val="22"/>
          <w:szCs w:val="22"/>
        </w:rPr>
        <w:t>business de</w:t>
      </w:r>
      <w:r w:rsidR="00D17A00">
        <w:rPr>
          <w:rFonts w:ascii="Arial" w:eastAsia="Arial" w:hAnsi="Arial" w:cs="Arial"/>
          <w:sz w:val="22"/>
          <w:szCs w:val="22"/>
        </w:rPr>
        <w:t>cisions.</w:t>
      </w:r>
    </w:p>
    <w:p w14:paraId="594317AB" w14:textId="6EDA6534" w:rsidR="000153FD" w:rsidRPr="00466920" w:rsidRDefault="00000000" w:rsidP="004C4A15">
      <w:pPr>
        <w:spacing w:line="480" w:lineRule="auto"/>
        <w:jc w:val="both"/>
        <w:rPr>
          <w:rFonts w:ascii="Arial" w:eastAsia="Arial" w:hAnsi="Arial" w:cs="Arial"/>
          <w:sz w:val="22"/>
          <w:szCs w:val="22"/>
        </w:rPr>
      </w:pPr>
      <w:r w:rsidRPr="00466920">
        <w:rPr>
          <w:rFonts w:ascii="Arial" w:eastAsia="Arial" w:hAnsi="Arial" w:cs="Arial"/>
          <w:sz w:val="22"/>
          <w:szCs w:val="22"/>
        </w:rPr>
        <w:lastRenderedPageBreak/>
        <w:t xml:space="preserve">3. </w:t>
      </w:r>
      <w:r w:rsidRPr="00614753">
        <w:rPr>
          <w:rFonts w:ascii="Arial" w:eastAsia="Arial" w:hAnsi="Arial" w:cs="Arial"/>
          <w:sz w:val="22"/>
          <w:szCs w:val="22"/>
        </w:rPr>
        <w:t>Financial institutions and local government agencies</w:t>
      </w:r>
      <w:r w:rsidRPr="00466920">
        <w:rPr>
          <w:rFonts w:ascii="Arial" w:eastAsia="Arial" w:hAnsi="Arial" w:cs="Arial"/>
          <w:sz w:val="22"/>
          <w:szCs w:val="22"/>
        </w:rPr>
        <w:t xml:space="preserve"> c</w:t>
      </w:r>
      <w:r w:rsidR="00FB2299">
        <w:rPr>
          <w:rFonts w:ascii="Arial" w:eastAsia="Arial" w:hAnsi="Arial" w:cs="Arial"/>
          <w:sz w:val="22"/>
          <w:szCs w:val="22"/>
        </w:rPr>
        <w:t>ould consider</w:t>
      </w:r>
      <w:r w:rsidRPr="00466920">
        <w:rPr>
          <w:rFonts w:ascii="Arial" w:eastAsia="Arial" w:hAnsi="Arial" w:cs="Arial"/>
          <w:sz w:val="22"/>
          <w:szCs w:val="22"/>
        </w:rPr>
        <w:t xml:space="preserve"> offering financial literacy workshops</w:t>
      </w:r>
      <w:r w:rsidR="007C1B24">
        <w:rPr>
          <w:rFonts w:ascii="Arial" w:eastAsia="Arial" w:hAnsi="Arial" w:cs="Arial"/>
          <w:sz w:val="22"/>
          <w:szCs w:val="22"/>
        </w:rPr>
        <w:t xml:space="preserve"> or providing </w:t>
      </w:r>
      <w:r w:rsidRPr="00466920">
        <w:rPr>
          <w:rFonts w:ascii="Arial" w:eastAsia="Arial" w:hAnsi="Arial" w:cs="Arial"/>
          <w:sz w:val="22"/>
          <w:szCs w:val="22"/>
        </w:rPr>
        <w:t xml:space="preserve">access to microloans for small-scale businesses. </w:t>
      </w:r>
      <w:r w:rsidR="006F13CF">
        <w:rPr>
          <w:rFonts w:ascii="Arial" w:eastAsia="Arial" w:hAnsi="Arial" w:cs="Arial"/>
          <w:sz w:val="22"/>
          <w:szCs w:val="22"/>
        </w:rPr>
        <w:t xml:space="preserve">Such support may help them </w:t>
      </w:r>
      <w:r w:rsidRPr="00466920">
        <w:rPr>
          <w:rFonts w:ascii="Arial" w:eastAsia="Arial" w:hAnsi="Arial" w:cs="Arial"/>
          <w:sz w:val="22"/>
          <w:szCs w:val="22"/>
        </w:rPr>
        <w:t xml:space="preserve">manage cash flow more effectively and invest in </w:t>
      </w:r>
      <w:r w:rsidR="00A0131B">
        <w:rPr>
          <w:rFonts w:ascii="Arial" w:eastAsia="Arial" w:hAnsi="Arial" w:cs="Arial"/>
          <w:sz w:val="22"/>
          <w:szCs w:val="22"/>
        </w:rPr>
        <w:t>improved</w:t>
      </w:r>
      <w:r w:rsidRPr="00466920">
        <w:rPr>
          <w:rFonts w:ascii="Arial" w:eastAsia="Arial" w:hAnsi="Arial" w:cs="Arial"/>
          <w:sz w:val="22"/>
          <w:szCs w:val="22"/>
        </w:rPr>
        <w:t xml:space="preserve"> financial practices. </w:t>
      </w:r>
    </w:p>
    <w:p w14:paraId="607F34F0" w14:textId="6DB57091" w:rsidR="000153FD" w:rsidRPr="00466920" w:rsidRDefault="00000000" w:rsidP="004C4A15">
      <w:pPr>
        <w:spacing w:line="480" w:lineRule="auto"/>
        <w:jc w:val="both"/>
        <w:rPr>
          <w:rFonts w:ascii="Arial" w:eastAsia="Arial" w:hAnsi="Arial" w:cs="Arial"/>
          <w:sz w:val="22"/>
          <w:szCs w:val="22"/>
        </w:rPr>
      </w:pPr>
      <w:r w:rsidRPr="00466920">
        <w:rPr>
          <w:rFonts w:ascii="Arial" w:eastAsia="Arial" w:hAnsi="Arial" w:cs="Arial"/>
          <w:sz w:val="22"/>
          <w:szCs w:val="22"/>
        </w:rPr>
        <w:t>4</w:t>
      </w:r>
      <w:r w:rsidRPr="00614753">
        <w:rPr>
          <w:rFonts w:ascii="Arial" w:eastAsia="Arial" w:hAnsi="Arial" w:cs="Arial"/>
          <w:sz w:val="22"/>
          <w:szCs w:val="22"/>
        </w:rPr>
        <w:t xml:space="preserve">. </w:t>
      </w:r>
      <w:r w:rsidR="00B83E97" w:rsidRPr="00614753">
        <w:rPr>
          <w:rFonts w:ascii="Arial" w:eastAsia="Arial" w:hAnsi="Arial" w:cs="Arial"/>
          <w:sz w:val="22"/>
          <w:szCs w:val="22"/>
        </w:rPr>
        <w:t xml:space="preserve">Future </w:t>
      </w:r>
      <w:r w:rsidR="00614753">
        <w:rPr>
          <w:rFonts w:ascii="Arial" w:eastAsia="Arial" w:hAnsi="Arial" w:cs="Arial"/>
          <w:sz w:val="22"/>
          <w:szCs w:val="22"/>
        </w:rPr>
        <w:t xml:space="preserve">researchers </w:t>
      </w:r>
      <w:r w:rsidR="00B83E97" w:rsidRPr="00614753">
        <w:rPr>
          <w:rFonts w:ascii="Arial" w:eastAsia="Arial" w:hAnsi="Arial" w:cs="Arial"/>
          <w:sz w:val="22"/>
          <w:szCs w:val="22"/>
        </w:rPr>
        <w:t>could explore how technology adoption</w:t>
      </w:r>
      <w:r w:rsidR="00B83E97" w:rsidRPr="00466920">
        <w:rPr>
          <w:rFonts w:ascii="Arial" w:eastAsia="Arial" w:hAnsi="Arial" w:cs="Arial"/>
          <w:sz w:val="22"/>
          <w:szCs w:val="22"/>
        </w:rPr>
        <w:t xml:space="preserve">, such as cloud-based accounting or inventory management software, can help small-scale food businesses like </w:t>
      </w:r>
      <w:proofErr w:type="spellStart"/>
      <w:r w:rsidR="00B83E97" w:rsidRPr="00466920">
        <w:rPr>
          <w:rFonts w:ascii="Arial" w:eastAsia="Arial" w:hAnsi="Arial" w:cs="Arial"/>
          <w:sz w:val="22"/>
          <w:szCs w:val="22"/>
        </w:rPr>
        <w:t>kakanin</w:t>
      </w:r>
      <w:proofErr w:type="spellEnd"/>
      <w:r w:rsidR="00B83E97" w:rsidRPr="00466920">
        <w:rPr>
          <w:rFonts w:ascii="Arial" w:eastAsia="Arial" w:hAnsi="Arial" w:cs="Arial"/>
          <w:sz w:val="22"/>
          <w:szCs w:val="22"/>
        </w:rPr>
        <w:t xml:space="preserve"> vendors improve their financial decision-making and operational efficiency.</w:t>
      </w:r>
    </w:p>
    <w:p w14:paraId="0B1ED819" w14:textId="3550DE40" w:rsidR="000153FD" w:rsidRDefault="00000000">
      <w:pPr>
        <w:spacing w:line="480" w:lineRule="auto"/>
        <w:jc w:val="both"/>
        <w:rPr>
          <w:rFonts w:ascii="Arial" w:eastAsia="Arial" w:hAnsi="Arial" w:cs="Arial"/>
          <w:sz w:val="22"/>
          <w:szCs w:val="22"/>
        </w:rPr>
      </w:pPr>
      <w:r w:rsidRPr="00466920">
        <w:rPr>
          <w:rFonts w:ascii="Arial" w:eastAsia="Arial" w:hAnsi="Arial" w:cs="Arial"/>
          <w:sz w:val="22"/>
          <w:szCs w:val="22"/>
        </w:rPr>
        <w:tab/>
        <w:t xml:space="preserve">By </w:t>
      </w:r>
      <w:r w:rsidR="00A0248F">
        <w:rPr>
          <w:rFonts w:ascii="Arial" w:eastAsia="Arial" w:hAnsi="Arial" w:cs="Arial"/>
          <w:sz w:val="22"/>
          <w:szCs w:val="22"/>
        </w:rPr>
        <w:t>considerin</w:t>
      </w:r>
      <w:r w:rsidRPr="00466920">
        <w:rPr>
          <w:rFonts w:ascii="Arial" w:eastAsia="Arial" w:hAnsi="Arial" w:cs="Arial"/>
          <w:sz w:val="22"/>
          <w:szCs w:val="22"/>
        </w:rPr>
        <w:t xml:space="preserve">g these recommendations, </w:t>
      </w:r>
      <w:proofErr w:type="spellStart"/>
      <w:r w:rsidRPr="00466920">
        <w:rPr>
          <w:rFonts w:ascii="Arial" w:eastAsia="Arial" w:hAnsi="Arial" w:cs="Arial"/>
          <w:sz w:val="22"/>
          <w:szCs w:val="22"/>
        </w:rPr>
        <w:t>kakanin</w:t>
      </w:r>
      <w:proofErr w:type="spellEnd"/>
      <w:r w:rsidRPr="00466920">
        <w:rPr>
          <w:rFonts w:ascii="Arial" w:eastAsia="Arial" w:hAnsi="Arial" w:cs="Arial"/>
          <w:sz w:val="22"/>
          <w:szCs w:val="22"/>
        </w:rPr>
        <w:t xml:space="preserve"> vendors in Pagadian City </w:t>
      </w:r>
      <w:r w:rsidR="00DC51E0">
        <w:rPr>
          <w:rFonts w:ascii="Arial" w:eastAsia="Arial" w:hAnsi="Arial" w:cs="Arial"/>
          <w:sz w:val="22"/>
          <w:szCs w:val="22"/>
        </w:rPr>
        <w:t>may strengthen</w:t>
      </w:r>
      <w:r w:rsidRPr="00466920">
        <w:rPr>
          <w:rFonts w:ascii="Arial" w:eastAsia="Arial" w:hAnsi="Arial" w:cs="Arial"/>
          <w:sz w:val="22"/>
          <w:szCs w:val="22"/>
        </w:rPr>
        <w:t xml:space="preserve"> their financial practices, enhance profitability, and ensure the long-term sustainability of their businesses. This research contributes valuable insights into the financial management practices of small food enterprises and provides practical solutions for overcoming common challenges in the industry.</w:t>
      </w:r>
    </w:p>
    <w:p w14:paraId="5FCCA630" w14:textId="77777777" w:rsidR="00893B4B" w:rsidRDefault="00893B4B">
      <w:pPr>
        <w:spacing w:line="480" w:lineRule="auto"/>
        <w:jc w:val="both"/>
        <w:rPr>
          <w:rFonts w:ascii="Arial" w:eastAsia="Arial" w:hAnsi="Arial" w:cs="Arial"/>
          <w:sz w:val="22"/>
          <w:szCs w:val="22"/>
        </w:rPr>
      </w:pPr>
    </w:p>
    <w:p w14:paraId="0248E6CF" w14:textId="77777777" w:rsidR="00475481" w:rsidRDefault="00475481">
      <w:pPr>
        <w:spacing w:line="480" w:lineRule="auto"/>
        <w:jc w:val="both"/>
        <w:rPr>
          <w:rFonts w:ascii="Arial" w:eastAsia="Arial" w:hAnsi="Arial" w:cs="Arial"/>
          <w:sz w:val="22"/>
          <w:szCs w:val="22"/>
        </w:rPr>
      </w:pPr>
    </w:p>
    <w:p w14:paraId="47E31E29" w14:textId="77777777" w:rsidR="00475481" w:rsidRDefault="00475481">
      <w:pPr>
        <w:spacing w:line="480" w:lineRule="auto"/>
        <w:jc w:val="both"/>
        <w:rPr>
          <w:rFonts w:ascii="Arial" w:eastAsia="Arial" w:hAnsi="Arial" w:cs="Arial"/>
          <w:sz w:val="22"/>
          <w:szCs w:val="22"/>
        </w:rPr>
      </w:pPr>
    </w:p>
    <w:p w14:paraId="4283DA3F" w14:textId="77777777" w:rsidR="00475481" w:rsidRDefault="00475481">
      <w:pPr>
        <w:spacing w:line="480" w:lineRule="auto"/>
        <w:jc w:val="both"/>
        <w:rPr>
          <w:rFonts w:ascii="Arial" w:eastAsia="Arial" w:hAnsi="Arial" w:cs="Arial"/>
          <w:sz w:val="22"/>
          <w:szCs w:val="22"/>
        </w:rPr>
      </w:pPr>
    </w:p>
    <w:p w14:paraId="77F24609" w14:textId="77777777" w:rsidR="00475481" w:rsidRDefault="00475481">
      <w:pPr>
        <w:spacing w:line="480" w:lineRule="auto"/>
        <w:jc w:val="both"/>
        <w:rPr>
          <w:rFonts w:ascii="Arial" w:eastAsia="Arial" w:hAnsi="Arial" w:cs="Arial"/>
          <w:sz w:val="22"/>
          <w:szCs w:val="22"/>
        </w:rPr>
      </w:pPr>
    </w:p>
    <w:p w14:paraId="5161AD85" w14:textId="77777777" w:rsidR="00475481" w:rsidRDefault="00475481">
      <w:pPr>
        <w:spacing w:line="480" w:lineRule="auto"/>
        <w:jc w:val="both"/>
        <w:rPr>
          <w:rFonts w:ascii="Arial" w:eastAsia="Arial" w:hAnsi="Arial" w:cs="Arial"/>
          <w:sz w:val="22"/>
          <w:szCs w:val="22"/>
        </w:rPr>
      </w:pPr>
    </w:p>
    <w:p w14:paraId="6968A973" w14:textId="77777777" w:rsidR="00475481" w:rsidRDefault="00475481">
      <w:pPr>
        <w:spacing w:line="480" w:lineRule="auto"/>
        <w:jc w:val="both"/>
        <w:rPr>
          <w:rFonts w:ascii="Arial" w:eastAsia="Arial" w:hAnsi="Arial" w:cs="Arial"/>
          <w:sz w:val="22"/>
          <w:szCs w:val="22"/>
        </w:rPr>
      </w:pPr>
    </w:p>
    <w:p w14:paraId="1680D4DC" w14:textId="77777777" w:rsidR="00893B4B" w:rsidRPr="00466920" w:rsidRDefault="00893B4B">
      <w:pPr>
        <w:spacing w:line="480" w:lineRule="auto"/>
        <w:jc w:val="both"/>
        <w:rPr>
          <w:rFonts w:ascii="Arial" w:eastAsia="Arial" w:hAnsi="Arial" w:cs="Arial"/>
          <w:sz w:val="22"/>
          <w:szCs w:val="22"/>
        </w:rPr>
      </w:pPr>
    </w:p>
    <w:p w14:paraId="3954E2B1" w14:textId="77777777" w:rsidR="000153FD" w:rsidRDefault="00000000" w:rsidP="00614753">
      <w:pPr>
        <w:pStyle w:val="Heading1"/>
        <w:spacing w:line="480" w:lineRule="auto"/>
        <w:jc w:val="center"/>
        <w:rPr>
          <w:rFonts w:ascii="Arial" w:eastAsia="Arial" w:hAnsi="Arial" w:cs="Arial"/>
          <w:color w:val="000000"/>
          <w:sz w:val="22"/>
          <w:szCs w:val="22"/>
        </w:rPr>
      </w:pPr>
      <w:bookmarkStart w:id="70" w:name="_heading=h.uzkpy9fxgqs5" w:colFirst="0" w:colLast="0"/>
      <w:bookmarkStart w:id="71" w:name="_Toc219309147"/>
      <w:bookmarkEnd w:id="70"/>
      <w:r>
        <w:rPr>
          <w:rFonts w:ascii="Arial" w:eastAsia="Arial" w:hAnsi="Arial" w:cs="Arial"/>
          <w:color w:val="000000"/>
          <w:sz w:val="22"/>
          <w:szCs w:val="22"/>
        </w:rPr>
        <w:lastRenderedPageBreak/>
        <w:t>References:</w:t>
      </w:r>
      <w:bookmarkEnd w:id="71"/>
    </w:p>
    <w:p w14:paraId="3A20E81B" w14:textId="77777777" w:rsidR="00017A70" w:rsidRPr="006C2873" w:rsidRDefault="00000000" w:rsidP="00017A7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Adelia, P., </w:t>
      </w:r>
      <w:proofErr w:type="spellStart"/>
      <w:r>
        <w:rPr>
          <w:rFonts w:ascii="Arial" w:eastAsia="Arial" w:hAnsi="Arial" w:cs="Arial"/>
          <w:sz w:val="22"/>
          <w:szCs w:val="22"/>
        </w:rPr>
        <w:t>Suparta</w:t>
      </w:r>
      <w:proofErr w:type="spellEnd"/>
      <w:r>
        <w:rPr>
          <w:rFonts w:ascii="Arial" w:eastAsia="Arial" w:hAnsi="Arial" w:cs="Arial"/>
          <w:sz w:val="22"/>
          <w:szCs w:val="22"/>
        </w:rPr>
        <w:t xml:space="preserve">, W., </w:t>
      </w:r>
      <w:proofErr w:type="spellStart"/>
      <w:r>
        <w:rPr>
          <w:rFonts w:ascii="Arial" w:eastAsia="Arial" w:hAnsi="Arial" w:cs="Arial"/>
          <w:sz w:val="22"/>
          <w:szCs w:val="22"/>
        </w:rPr>
        <w:t>Indriyani</w:t>
      </w:r>
      <w:proofErr w:type="spellEnd"/>
      <w:r>
        <w:rPr>
          <w:rFonts w:ascii="Arial" w:eastAsia="Arial" w:hAnsi="Arial" w:cs="Arial"/>
          <w:sz w:val="22"/>
          <w:szCs w:val="22"/>
        </w:rPr>
        <w:t xml:space="preserve">, </w:t>
      </w:r>
      <w:proofErr w:type="spellStart"/>
      <w:r>
        <w:rPr>
          <w:rFonts w:ascii="Arial" w:eastAsia="Arial" w:hAnsi="Arial" w:cs="Arial"/>
          <w:sz w:val="22"/>
          <w:szCs w:val="22"/>
        </w:rPr>
        <w:t>Gunarto</w:t>
      </w:r>
      <w:proofErr w:type="spellEnd"/>
      <w:r>
        <w:rPr>
          <w:rFonts w:ascii="Arial" w:eastAsia="Arial" w:hAnsi="Arial" w:cs="Arial"/>
          <w:sz w:val="22"/>
          <w:szCs w:val="22"/>
        </w:rPr>
        <w:t xml:space="preserve">, T., &amp; </w:t>
      </w:r>
      <w:proofErr w:type="spellStart"/>
      <w:r>
        <w:rPr>
          <w:rFonts w:ascii="Arial" w:eastAsia="Arial" w:hAnsi="Arial" w:cs="Arial"/>
          <w:sz w:val="22"/>
          <w:szCs w:val="22"/>
        </w:rPr>
        <w:t>Yuliawan</w:t>
      </w:r>
      <w:proofErr w:type="spellEnd"/>
      <w:r>
        <w:rPr>
          <w:rFonts w:ascii="Arial" w:eastAsia="Arial" w:hAnsi="Arial" w:cs="Arial"/>
          <w:sz w:val="22"/>
          <w:szCs w:val="22"/>
        </w:rPr>
        <w:t xml:space="preserve">, D. (2024). </w:t>
      </w:r>
      <w:r w:rsidRPr="006C2873">
        <w:rPr>
          <w:rFonts w:ascii="Arial" w:eastAsia="Arial" w:hAnsi="Arial" w:cs="Arial"/>
          <w:sz w:val="22"/>
          <w:szCs w:val="22"/>
        </w:rPr>
        <w:t>Cost plus pricing as</w:t>
      </w:r>
      <w:r w:rsidR="00DD08ED" w:rsidRPr="006C2873">
        <w:rPr>
          <w:rFonts w:ascii="Arial" w:eastAsia="Arial" w:hAnsi="Arial" w:cs="Arial"/>
          <w:sz w:val="22"/>
          <w:szCs w:val="22"/>
        </w:rPr>
        <w:t xml:space="preserve"> </w:t>
      </w:r>
    </w:p>
    <w:p w14:paraId="1D6D1A5C" w14:textId="77777777" w:rsidR="009B6CD1" w:rsidRDefault="00000000">
      <w:pPr>
        <w:spacing w:before="240" w:after="240" w:line="480" w:lineRule="auto"/>
        <w:ind w:left="720"/>
        <w:jc w:val="both"/>
        <w:rPr>
          <w:rFonts w:ascii="Arial" w:eastAsia="Arial" w:hAnsi="Arial" w:cs="Arial"/>
          <w:i/>
          <w:iCs/>
          <w:sz w:val="22"/>
          <w:szCs w:val="22"/>
        </w:rPr>
      </w:pPr>
      <w:r w:rsidRPr="006C2873">
        <w:rPr>
          <w:rFonts w:ascii="Arial" w:eastAsia="Arial" w:hAnsi="Arial" w:cs="Arial"/>
          <w:sz w:val="22"/>
          <w:szCs w:val="22"/>
        </w:rPr>
        <w:t>a sustainable solution for MSMEs: Case study of Permata Bakery Lampung.</w:t>
      </w:r>
      <w:r>
        <w:rPr>
          <w:rFonts w:ascii="Arial" w:eastAsia="Arial" w:hAnsi="Arial" w:cs="Arial"/>
          <w:sz w:val="22"/>
          <w:szCs w:val="22"/>
        </w:rPr>
        <w:t xml:space="preserve"> </w:t>
      </w:r>
      <w:r w:rsidRPr="006C2873">
        <w:rPr>
          <w:rFonts w:ascii="Arial" w:eastAsia="Arial" w:hAnsi="Arial" w:cs="Arial"/>
          <w:i/>
          <w:iCs/>
          <w:sz w:val="22"/>
          <w:szCs w:val="22"/>
        </w:rPr>
        <w:t>International Journal of Economics, Finance and Management,</w:t>
      </w:r>
      <w:r>
        <w:rPr>
          <w:rFonts w:ascii="Arial" w:eastAsia="Arial" w:hAnsi="Arial" w:cs="Arial"/>
          <w:sz w:val="22"/>
          <w:szCs w:val="22"/>
        </w:rPr>
        <w:t xml:space="preserve"> 7(5), 2902–2909.</w:t>
      </w:r>
      <w:hyperlink r:id="rId10">
        <w:r w:rsidR="000153FD">
          <w:rPr>
            <w:rFonts w:ascii="Arial" w:eastAsia="Arial" w:hAnsi="Arial" w:cs="Arial"/>
            <w:sz w:val="22"/>
            <w:szCs w:val="22"/>
          </w:rPr>
          <w:t xml:space="preserve"> https://ijefm.co.in/v7i5/Doc/62.pdf</w:t>
        </w:r>
      </w:hyperlink>
    </w:p>
    <w:p w14:paraId="70762F30" w14:textId="77777777" w:rsidR="009B6CD1" w:rsidRPr="009B6CD1" w:rsidRDefault="009B6CD1" w:rsidP="009B6CD1">
      <w:pPr>
        <w:spacing w:before="240" w:after="240" w:line="240" w:lineRule="auto"/>
        <w:jc w:val="both"/>
        <w:rPr>
          <w:rFonts w:ascii="Arial" w:eastAsia="Arial" w:hAnsi="Arial" w:cs="Arial"/>
          <w:sz w:val="22"/>
          <w:szCs w:val="22"/>
        </w:rPr>
      </w:pPr>
      <w:r w:rsidRPr="009B6CD1">
        <w:rPr>
          <w:rFonts w:ascii="Arial" w:eastAsia="Arial" w:hAnsi="Arial" w:cs="Arial"/>
          <w:sz w:val="22"/>
          <w:szCs w:val="22"/>
        </w:rPr>
        <w:t xml:space="preserve">Akan, D. C., &amp; </w:t>
      </w:r>
      <w:proofErr w:type="spellStart"/>
      <w:r w:rsidRPr="009B6CD1">
        <w:rPr>
          <w:rFonts w:ascii="Arial" w:eastAsia="Arial" w:hAnsi="Arial" w:cs="Arial"/>
          <w:sz w:val="22"/>
          <w:szCs w:val="22"/>
        </w:rPr>
        <w:t>Ewiwile</w:t>
      </w:r>
      <w:proofErr w:type="spellEnd"/>
      <w:r w:rsidRPr="009B6CD1">
        <w:rPr>
          <w:rFonts w:ascii="Arial" w:eastAsia="Arial" w:hAnsi="Arial" w:cs="Arial"/>
          <w:sz w:val="22"/>
          <w:szCs w:val="22"/>
        </w:rPr>
        <w:t xml:space="preserve">, S. (2022). Marginal costing and the performance of manufacturing </w:t>
      </w:r>
    </w:p>
    <w:p w14:paraId="07904FFF" w14:textId="7D98F82F" w:rsidR="000153FD" w:rsidRPr="009B6CD1" w:rsidRDefault="009B6CD1" w:rsidP="009B6CD1">
      <w:pPr>
        <w:spacing w:before="240" w:after="240" w:line="480" w:lineRule="auto"/>
        <w:ind w:left="720"/>
        <w:jc w:val="both"/>
        <w:rPr>
          <w:rFonts w:ascii="Arial" w:eastAsia="Arial" w:hAnsi="Arial" w:cs="Arial"/>
          <w:i/>
          <w:iCs/>
          <w:sz w:val="22"/>
          <w:szCs w:val="22"/>
        </w:rPr>
      </w:pPr>
      <w:r w:rsidRPr="009B6CD1">
        <w:rPr>
          <w:rFonts w:ascii="Arial" w:eastAsia="Arial" w:hAnsi="Arial" w:cs="Arial"/>
          <w:sz w:val="22"/>
          <w:szCs w:val="22"/>
        </w:rPr>
        <w:t xml:space="preserve">companies in Nigeria. </w:t>
      </w:r>
      <w:r w:rsidRPr="009B6CD1">
        <w:rPr>
          <w:rFonts w:ascii="Arial" w:eastAsia="Arial" w:hAnsi="Arial" w:cs="Arial"/>
          <w:i/>
          <w:iCs/>
          <w:sz w:val="22"/>
          <w:szCs w:val="22"/>
        </w:rPr>
        <w:t>Journal of Accounting, Finance and Management Discovery, 5</w:t>
      </w:r>
      <w:r w:rsidRPr="009B6CD1">
        <w:rPr>
          <w:rFonts w:ascii="Arial" w:eastAsia="Arial" w:hAnsi="Arial" w:cs="Arial"/>
          <w:sz w:val="22"/>
          <w:szCs w:val="22"/>
        </w:rPr>
        <w:t>(1), 113–130</w:t>
      </w:r>
      <w:r w:rsidR="00000000">
        <w:rPr>
          <w:rFonts w:ascii="Arial" w:eastAsia="Arial" w:hAnsi="Arial" w:cs="Arial"/>
          <w:sz w:val="22"/>
          <w:szCs w:val="22"/>
        </w:rPr>
        <w:t>.</w:t>
      </w:r>
      <w:hyperlink r:id="rId11">
        <w:r w:rsidR="000153FD">
          <w:rPr>
            <w:rFonts w:ascii="Arial" w:eastAsia="Arial" w:hAnsi="Arial" w:cs="Arial"/>
            <w:sz w:val="22"/>
            <w:szCs w:val="22"/>
          </w:rPr>
          <w:t xml:space="preserve"> https://bit.ly/4mO1paQ</w:t>
        </w:r>
      </w:hyperlink>
    </w:p>
    <w:p w14:paraId="46599552"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Ali, M. H., Suleiman, N., Khalid, N., Tan, K. H., Tseng, M.-L., &amp; Kumar, M. (2021). Supply </w:t>
      </w:r>
    </w:p>
    <w:p w14:paraId="75C240A7"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chain resilience reactive strategies for food SMEs in coping with the COVID-19 crisis. </w:t>
      </w:r>
      <w:r>
        <w:rPr>
          <w:rFonts w:ascii="Arial" w:eastAsia="Arial" w:hAnsi="Arial" w:cs="Arial"/>
          <w:i/>
          <w:iCs/>
          <w:sz w:val="22"/>
          <w:szCs w:val="22"/>
        </w:rPr>
        <w:t>Trends in Food Science &amp; Technology, 109</w:t>
      </w:r>
      <w:r>
        <w:rPr>
          <w:rFonts w:ascii="Arial" w:eastAsia="Arial" w:hAnsi="Arial" w:cs="Arial"/>
          <w:sz w:val="22"/>
          <w:szCs w:val="22"/>
        </w:rPr>
        <w:t>, 94–102.</w:t>
      </w:r>
      <w:hyperlink r:id="rId12">
        <w:r w:rsidR="000153FD">
          <w:rPr>
            <w:rFonts w:ascii="Arial" w:eastAsia="Arial" w:hAnsi="Arial" w:cs="Arial"/>
            <w:sz w:val="22"/>
            <w:szCs w:val="22"/>
          </w:rPr>
          <w:t xml:space="preserve"> https://doi.org/10.1016/j.tifs.2021.01.021</w:t>
        </w:r>
      </w:hyperlink>
    </w:p>
    <w:p w14:paraId="656A104C" w14:textId="77777777" w:rsidR="006C2873" w:rsidRDefault="00000000" w:rsidP="00024640">
      <w:pPr>
        <w:spacing w:before="240" w:after="240" w:line="240" w:lineRule="auto"/>
        <w:rPr>
          <w:rFonts w:ascii="Arial" w:eastAsia="Arial" w:hAnsi="Arial" w:cs="Arial"/>
          <w:sz w:val="22"/>
          <w:szCs w:val="22"/>
        </w:rPr>
      </w:pPr>
      <w:r>
        <w:rPr>
          <w:rFonts w:ascii="Arial" w:eastAsia="Arial" w:hAnsi="Arial" w:cs="Arial"/>
          <w:sz w:val="22"/>
          <w:szCs w:val="22"/>
        </w:rPr>
        <w:t>Al-Jundi, S., Ali, M., Latan, H., &amp; Al-</w:t>
      </w:r>
      <w:proofErr w:type="spellStart"/>
      <w:r>
        <w:rPr>
          <w:rFonts w:ascii="Arial" w:eastAsia="Arial" w:hAnsi="Arial" w:cs="Arial"/>
          <w:sz w:val="22"/>
          <w:szCs w:val="22"/>
        </w:rPr>
        <w:t>Janabi</w:t>
      </w:r>
      <w:proofErr w:type="spellEnd"/>
      <w:r>
        <w:rPr>
          <w:rFonts w:ascii="Arial" w:eastAsia="Arial" w:hAnsi="Arial" w:cs="Arial"/>
          <w:sz w:val="22"/>
          <w:szCs w:val="22"/>
        </w:rPr>
        <w:t>, H. (2020). The effect of poverty on street</w:t>
      </w:r>
      <w:r w:rsidR="00DD08ED">
        <w:rPr>
          <w:rFonts w:ascii="Arial" w:eastAsia="Arial" w:hAnsi="Arial" w:cs="Arial"/>
          <w:sz w:val="22"/>
          <w:szCs w:val="22"/>
        </w:rPr>
        <w:t xml:space="preserve">    </w:t>
      </w:r>
    </w:p>
    <w:p w14:paraId="3C926028" w14:textId="7E0D75B8" w:rsidR="000153FD" w:rsidRDefault="00000000" w:rsidP="00024640">
      <w:pPr>
        <w:spacing w:before="240" w:after="240" w:line="480" w:lineRule="auto"/>
        <w:ind w:left="720"/>
        <w:rPr>
          <w:rFonts w:ascii="Arial" w:eastAsia="Arial" w:hAnsi="Arial" w:cs="Arial"/>
          <w:sz w:val="22"/>
          <w:szCs w:val="22"/>
        </w:rPr>
      </w:pPr>
      <w:r>
        <w:rPr>
          <w:rFonts w:ascii="Arial" w:eastAsia="Arial" w:hAnsi="Arial" w:cs="Arial"/>
          <w:sz w:val="22"/>
          <w:szCs w:val="22"/>
        </w:rPr>
        <w:t xml:space="preserve">vending through sequential mediation. </w:t>
      </w:r>
      <w:r>
        <w:rPr>
          <w:rFonts w:ascii="Arial" w:eastAsia="Arial" w:hAnsi="Arial" w:cs="Arial"/>
          <w:i/>
          <w:iCs/>
          <w:sz w:val="22"/>
          <w:szCs w:val="22"/>
        </w:rPr>
        <w:t>Journal of Cleaner Production, 62</w:t>
      </w:r>
      <w:r>
        <w:rPr>
          <w:rFonts w:ascii="Arial" w:eastAsia="Arial" w:hAnsi="Arial" w:cs="Arial"/>
          <w:sz w:val="22"/>
          <w:szCs w:val="22"/>
        </w:rPr>
        <w:t>, 102316.</w:t>
      </w:r>
      <w:hyperlink r:id="rId13">
        <w:r w:rsidR="000153FD">
          <w:rPr>
            <w:rFonts w:ascii="Arial" w:eastAsia="Arial" w:hAnsi="Arial" w:cs="Arial"/>
            <w:sz w:val="22"/>
            <w:szCs w:val="22"/>
          </w:rPr>
          <w:t xml:space="preserve"> https://doi.org/10.1016/j.jclepro.2020.120656</w:t>
        </w:r>
      </w:hyperlink>
    </w:p>
    <w:p w14:paraId="567F9FDE"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Amoako, G. K., Marfo, E. O., Gyabaah, E. N., &amp; Gyamfi, N. (2019). Accounting records-</w:t>
      </w:r>
    </w:p>
    <w:p w14:paraId="7924F078"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keeping practices of small and medium-scale enterprises in Ghana. </w:t>
      </w:r>
      <w:r>
        <w:rPr>
          <w:rFonts w:ascii="Arial" w:eastAsia="Arial" w:hAnsi="Arial" w:cs="Arial"/>
          <w:i/>
          <w:iCs/>
          <w:sz w:val="22"/>
          <w:szCs w:val="22"/>
        </w:rPr>
        <w:t>Journal of Accounting, Business and Finance Research, 7</w:t>
      </w:r>
      <w:r>
        <w:rPr>
          <w:rFonts w:ascii="Arial" w:eastAsia="Arial" w:hAnsi="Arial" w:cs="Arial"/>
          <w:sz w:val="22"/>
          <w:szCs w:val="22"/>
        </w:rPr>
        <w:t>(2), 58–65.</w:t>
      </w:r>
      <w:hyperlink r:id="rId14">
        <w:r w:rsidR="000153FD">
          <w:rPr>
            <w:rFonts w:ascii="Arial" w:eastAsia="Arial" w:hAnsi="Arial" w:cs="Arial"/>
            <w:sz w:val="22"/>
            <w:szCs w:val="22"/>
          </w:rPr>
          <w:t xml:space="preserve"> https://doi.org/10.20448/2002.72.58.65</w:t>
        </w:r>
      </w:hyperlink>
    </w:p>
    <w:p w14:paraId="6F2C808B" w14:textId="77777777" w:rsidR="006C2873" w:rsidRDefault="00000000" w:rsidP="006C2873">
      <w:pPr>
        <w:spacing w:before="240" w:after="240" w:line="240" w:lineRule="auto"/>
        <w:jc w:val="both"/>
        <w:rPr>
          <w:rFonts w:ascii="Arial" w:eastAsia="Arial" w:hAnsi="Arial" w:cs="Arial"/>
          <w:i/>
          <w:iCs/>
          <w:sz w:val="22"/>
          <w:szCs w:val="22"/>
        </w:rPr>
      </w:pPr>
      <w:r>
        <w:rPr>
          <w:rFonts w:ascii="Arial" w:eastAsia="Arial" w:hAnsi="Arial" w:cs="Arial"/>
          <w:sz w:val="22"/>
          <w:szCs w:val="22"/>
        </w:rPr>
        <w:t xml:space="preserve">Anjani, A., et al. (2021). </w:t>
      </w:r>
      <w:r>
        <w:rPr>
          <w:rFonts w:ascii="Arial" w:eastAsia="Arial" w:hAnsi="Arial" w:cs="Arial"/>
          <w:i/>
          <w:iCs/>
          <w:sz w:val="22"/>
          <w:szCs w:val="22"/>
        </w:rPr>
        <w:t xml:space="preserve">A study on the post-pandemic marketing mix responses of micro </w:t>
      </w:r>
    </w:p>
    <w:p w14:paraId="02889B4E" w14:textId="2DCEBCC4" w:rsidR="000153FD" w:rsidRPr="006C2873" w:rsidRDefault="00000000" w:rsidP="006C2873">
      <w:pPr>
        <w:spacing w:before="240" w:after="240" w:line="480" w:lineRule="auto"/>
        <w:ind w:left="720"/>
        <w:jc w:val="both"/>
        <w:rPr>
          <w:rFonts w:ascii="Arial" w:eastAsia="Arial" w:hAnsi="Arial" w:cs="Arial"/>
          <w:i/>
          <w:iCs/>
          <w:sz w:val="22"/>
          <w:szCs w:val="22"/>
        </w:rPr>
      </w:pPr>
      <w:r>
        <w:rPr>
          <w:rFonts w:ascii="Arial" w:eastAsia="Arial" w:hAnsi="Arial" w:cs="Arial"/>
          <w:i/>
          <w:iCs/>
          <w:sz w:val="22"/>
          <w:szCs w:val="22"/>
        </w:rPr>
        <w:t>food businesses in Laguna, Philippines</w:t>
      </w:r>
      <w:r>
        <w:rPr>
          <w:rFonts w:ascii="Arial" w:eastAsia="Arial" w:hAnsi="Arial" w:cs="Arial"/>
          <w:sz w:val="22"/>
          <w:szCs w:val="22"/>
        </w:rPr>
        <w:t xml:space="preserve"> [Unpublished thesis]. Academia.edu.</w:t>
      </w:r>
      <w:hyperlink r:id="rId15">
        <w:r w:rsidR="000153FD">
          <w:rPr>
            <w:rFonts w:ascii="Arial" w:eastAsia="Arial" w:hAnsi="Arial" w:cs="Arial"/>
            <w:sz w:val="22"/>
            <w:szCs w:val="22"/>
          </w:rPr>
          <w:t xml:space="preserve"> https://www.academia.edu/100650153</w:t>
        </w:r>
      </w:hyperlink>
    </w:p>
    <w:p w14:paraId="590E2164" w14:textId="77777777" w:rsidR="006C2873" w:rsidRDefault="00000000" w:rsidP="006C2873">
      <w:pPr>
        <w:spacing w:before="240" w:after="240" w:line="240" w:lineRule="auto"/>
        <w:jc w:val="both"/>
        <w:rPr>
          <w:rFonts w:ascii="Arial" w:eastAsia="Arial" w:hAnsi="Arial" w:cs="Arial"/>
          <w:sz w:val="22"/>
          <w:szCs w:val="22"/>
        </w:rPr>
      </w:pPr>
      <w:proofErr w:type="spellStart"/>
      <w:r>
        <w:rPr>
          <w:rFonts w:ascii="Arial" w:eastAsia="Arial" w:hAnsi="Arial" w:cs="Arial"/>
          <w:sz w:val="22"/>
          <w:szCs w:val="22"/>
        </w:rPr>
        <w:lastRenderedPageBreak/>
        <w:t>Añora</w:t>
      </w:r>
      <w:proofErr w:type="spellEnd"/>
      <w:r>
        <w:rPr>
          <w:rFonts w:ascii="Arial" w:eastAsia="Arial" w:hAnsi="Arial" w:cs="Arial"/>
          <w:sz w:val="22"/>
          <w:szCs w:val="22"/>
        </w:rPr>
        <w:t xml:space="preserve">, R., Collera, E., </w:t>
      </w:r>
      <w:proofErr w:type="spellStart"/>
      <w:r>
        <w:rPr>
          <w:rFonts w:ascii="Arial" w:eastAsia="Arial" w:hAnsi="Arial" w:cs="Arial"/>
          <w:sz w:val="22"/>
          <w:szCs w:val="22"/>
        </w:rPr>
        <w:t>Molato</w:t>
      </w:r>
      <w:proofErr w:type="spellEnd"/>
      <w:r>
        <w:rPr>
          <w:rFonts w:ascii="Arial" w:eastAsia="Arial" w:hAnsi="Arial" w:cs="Arial"/>
          <w:sz w:val="22"/>
          <w:szCs w:val="22"/>
        </w:rPr>
        <w:t xml:space="preserve">, R. J. S., Feliza, K., Lopez, J., &amp; Tatel-Banot, M. C. (2019). </w:t>
      </w:r>
    </w:p>
    <w:p w14:paraId="0E7EC656" w14:textId="452289D2" w:rsidR="000153FD" w:rsidRDefault="00000000" w:rsidP="006C2873">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A feasibility study on the establishment of </w:t>
      </w:r>
      <w:proofErr w:type="spellStart"/>
      <w:r>
        <w:rPr>
          <w:rFonts w:ascii="Arial" w:eastAsia="Arial" w:hAnsi="Arial" w:cs="Arial"/>
          <w:sz w:val="22"/>
          <w:szCs w:val="22"/>
        </w:rPr>
        <w:t>Kambal</w:t>
      </w:r>
      <w:proofErr w:type="spellEnd"/>
      <w:r>
        <w:rPr>
          <w:rFonts w:ascii="Arial" w:eastAsia="Arial" w:hAnsi="Arial" w:cs="Arial"/>
          <w:sz w:val="22"/>
          <w:szCs w:val="22"/>
        </w:rPr>
        <w:t xml:space="preserve"> </w:t>
      </w:r>
      <w:proofErr w:type="spellStart"/>
      <w:r>
        <w:rPr>
          <w:rFonts w:ascii="Arial" w:eastAsia="Arial" w:hAnsi="Arial" w:cs="Arial"/>
          <w:sz w:val="22"/>
          <w:szCs w:val="22"/>
        </w:rPr>
        <w:t>Kakanin</w:t>
      </w:r>
      <w:proofErr w:type="spellEnd"/>
      <w:r>
        <w:rPr>
          <w:rFonts w:ascii="Arial" w:eastAsia="Arial" w:hAnsi="Arial" w:cs="Arial"/>
          <w:sz w:val="22"/>
          <w:szCs w:val="22"/>
        </w:rPr>
        <w:t xml:space="preserve">. </w:t>
      </w:r>
      <w:proofErr w:type="spellStart"/>
      <w:r>
        <w:rPr>
          <w:rFonts w:ascii="Arial" w:eastAsia="Arial" w:hAnsi="Arial" w:cs="Arial"/>
          <w:i/>
          <w:iCs/>
          <w:sz w:val="22"/>
          <w:szCs w:val="22"/>
        </w:rPr>
        <w:t>Ascendens</w:t>
      </w:r>
      <w:proofErr w:type="spellEnd"/>
      <w:r>
        <w:rPr>
          <w:rFonts w:ascii="Arial" w:eastAsia="Arial" w:hAnsi="Arial" w:cs="Arial"/>
          <w:i/>
          <w:iCs/>
          <w:sz w:val="22"/>
          <w:szCs w:val="22"/>
        </w:rPr>
        <w:t xml:space="preserve"> Asia Journal of Multidisciplinary Research, 1</w:t>
      </w:r>
      <w:r>
        <w:rPr>
          <w:rFonts w:ascii="Arial" w:eastAsia="Arial" w:hAnsi="Arial" w:cs="Arial"/>
          <w:sz w:val="22"/>
          <w:szCs w:val="22"/>
        </w:rPr>
        <w:t>(1).</w:t>
      </w:r>
      <w:hyperlink r:id="rId16">
        <w:r w:rsidR="000153FD">
          <w:rPr>
            <w:rFonts w:ascii="Arial" w:eastAsia="Arial" w:hAnsi="Arial" w:cs="Arial"/>
            <w:sz w:val="22"/>
            <w:szCs w:val="22"/>
          </w:rPr>
          <w:t xml:space="preserve"> https://ojs.aaresearchindex.com/index.php/aasgbcpjmra/article/view/2136</w:t>
        </w:r>
      </w:hyperlink>
    </w:p>
    <w:p w14:paraId="0680A9FE" w14:textId="77777777" w:rsidR="006C2873" w:rsidRDefault="00000000" w:rsidP="006C2873">
      <w:pPr>
        <w:spacing w:before="240" w:after="240" w:line="240" w:lineRule="auto"/>
        <w:jc w:val="both"/>
        <w:rPr>
          <w:rFonts w:ascii="Arial" w:eastAsia="Arial" w:hAnsi="Arial" w:cs="Arial"/>
          <w:sz w:val="22"/>
          <w:szCs w:val="22"/>
        </w:rPr>
      </w:pPr>
      <w:r>
        <w:rPr>
          <w:rFonts w:ascii="Arial" w:eastAsia="Arial" w:hAnsi="Arial" w:cs="Arial"/>
          <w:sz w:val="22"/>
          <w:szCs w:val="22"/>
        </w:rPr>
        <w:t xml:space="preserve">Arifin, M., &amp; </w:t>
      </w:r>
      <w:proofErr w:type="spellStart"/>
      <w:r>
        <w:rPr>
          <w:rFonts w:ascii="Arial" w:eastAsia="Arial" w:hAnsi="Arial" w:cs="Arial"/>
          <w:sz w:val="22"/>
          <w:szCs w:val="22"/>
        </w:rPr>
        <w:t>Eristiawan</w:t>
      </w:r>
      <w:proofErr w:type="spellEnd"/>
      <w:r>
        <w:rPr>
          <w:rFonts w:ascii="Arial" w:eastAsia="Arial" w:hAnsi="Arial" w:cs="Arial"/>
          <w:sz w:val="22"/>
          <w:szCs w:val="22"/>
        </w:rPr>
        <w:t xml:space="preserve">, M. S. (2025). Development of a cost of goods manufactured </w:t>
      </w:r>
    </w:p>
    <w:p w14:paraId="727DE360" w14:textId="62C04E17" w:rsidR="000153FD" w:rsidRDefault="00000000" w:rsidP="006C2873">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(COGM) for UMKM </w:t>
      </w:r>
      <w:proofErr w:type="spellStart"/>
      <w:r>
        <w:rPr>
          <w:rFonts w:ascii="Arial" w:eastAsia="Arial" w:hAnsi="Arial" w:cs="Arial"/>
          <w:sz w:val="22"/>
          <w:szCs w:val="22"/>
        </w:rPr>
        <w:t>Rujak</w:t>
      </w:r>
      <w:proofErr w:type="spellEnd"/>
      <w:r>
        <w:rPr>
          <w:rFonts w:ascii="Arial" w:eastAsia="Arial" w:hAnsi="Arial" w:cs="Arial"/>
          <w:sz w:val="22"/>
          <w:szCs w:val="22"/>
        </w:rPr>
        <w:t xml:space="preserve"> Manis in Surabaya using full costing. </w:t>
      </w:r>
      <w:r>
        <w:rPr>
          <w:rFonts w:ascii="Arial" w:eastAsia="Arial" w:hAnsi="Arial" w:cs="Arial"/>
          <w:i/>
          <w:iCs/>
          <w:sz w:val="22"/>
          <w:szCs w:val="22"/>
        </w:rPr>
        <w:t>Journal of Accounting and Finance, 1</w:t>
      </w:r>
      <w:r>
        <w:rPr>
          <w:rFonts w:ascii="Arial" w:eastAsia="Arial" w:hAnsi="Arial" w:cs="Arial"/>
          <w:sz w:val="22"/>
          <w:szCs w:val="22"/>
        </w:rPr>
        <w:t>(1). https://jurnal.ukdc.ac.id/index.php/CAF/article/view/777</w:t>
      </w:r>
    </w:p>
    <w:p w14:paraId="6288DA86"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Austria, R. (2024). </w:t>
      </w:r>
      <w:r w:rsidRPr="00FE2EE3">
        <w:rPr>
          <w:rFonts w:ascii="Arial" w:eastAsia="Arial" w:hAnsi="Arial" w:cs="Arial"/>
          <w:sz w:val="22"/>
          <w:szCs w:val="22"/>
        </w:rPr>
        <w:t>Native delicacies making: A reflection of people’s culture and tradition</w:t>
      </w:r>
      <w:r>
        <w:rPr>
          <w:rFonts w:ascii="Arial" w:eastAsia="Arial" w:hAnsi="Arial" w:cs="Arial"/>
          <w:sz w:val="22"/>
          <w:szCs w:val="22"/>
        </w:rPr>
        <w:t xml:space="preserve">. </w:t>
      </w:r>
    </w:p>
    <w:p w14:paraId="3734423D" w14:textId="77777777" w:rsidR="000153FD" w:rsidRDefault="00000000">
      <w:pPr>
        <w:spacing w:before="240" w:after="240" w:line="480" w:lineRule="auto"/>
        <w:ind w:left="720"/>
        <w:jc w:val="both"/>
        <w:rPr>
          <w:rFonts w:ascii="Arial" w:eastAsia="Arial" w:hAnsi="Arial" w:cs="Arial"/>
          <w:sz w:val="22"/>
          <w:szCs w:val="22"/>
        </w:rPr>
      </w:pPr>
      <w:r w:rsidRPr="00FE2EE3">
        <w:rPr>
          <w:rFonts w:ascii="Arial" w:eastAsia="Arial" w:hAnsi="Arial" w:cs="Arial"/>
          <w:i/>
          <w:iCs/>
          <w:sz w:val="22"/>
          <w:szCs w:val="22"/>
        </w:rPr>
        <w:t>Philippine Journal of Culture and Society</w:t>
      </w:r>
      <w:r>
        <w:rPr>
          <w:rFonts w:ascii="Arial" w:eastAsia="Arial" w:hAnsi="Arial" w:cs="Arial"/>
          <w:sz w:val="22"/>
          <w:szCs w:val="22"/>
        </w:rPr>
        <w:t xml:space="preserve">. </w:t>
      </w:r>
      <w:r>
        <w:rPr>
          <w:rFonts w:ascii="Arial" w:eastAsia="Arial" w:hAnsi="Arial" w:cs="Arial"/>
          <w:sz w:val="22"/>
          <w:szCs w:val="22"/>
        </w:rPr>
        <w:br/>
        <w:t>https://main.psu.edu.ph/wp-content/uploads/2023/11/Native-Delicacies-of-Pangasinan-2.pdf</w:t>
      </w:r>
    </w:p>
    <w:p w14:paraId="6ADDE5CA"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Bajraktari, A., &amp; </w:t>
      </w:r>
      <w:proofErr w:type="spellStart"/>
      <w:r>
        <w:rPr>
          <w:rFonts w:ascii="Arial" w:eastAsia="Arial" w:hAnsi="Arial" w:cs="Arial"/>
          <w:sz w:val="22"/>
          <w:szCs w:val="22"/>
        </w:rPr>
        <w:t>Petkoska</w:t>
      </w:r>
      <w:proofErr w:type="spellEnd"/>
      <w:r>
        <w:rPr>
          <w:rFonts w:ascii="Arial" w:eastAsia="Arial" w:hAnsi="Arial" w:cs="Arial"/>
          <w:sz w:val="22"/>
          <w:szCs w:val="22"/>
        </w:rPr>
        <w:t xml:space="preserve">, A. T. (2024). The implementation of lean manufacturing on zero </w:t>
      </w:r>
    </w:p>
    <w:p w14:paraId="5DC56919"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waste technologies. </w:t>
      </w:r>
      <w:r>
        <w:rPr>
          <w:rFonts w:ascii="Arial" w:eastAsia="Arial" w:hAnsi="Arial" w:cs="Arial"/>
          <w:i/>
          <w:iCs/>
          <w:sz w:val="22"/>
          <w:szCs w:val="22"/>
        </w:rPr>
        <w:t>Economic and Business Aspects of Sustainability, 16</w:t>
      </w:r>
      <w:r>
        <w:rPr>
          <w:rFonts w:ascii="Arial" w:eastAsia="Arial" w:hAnsi="Arial" w:cs="Arial"/>
          <w:sz w:val="22"/>
          <w:szCs w:val="22"/>
        </w:rPr>
        <w:t>(14), 6016. https://doi.org/10.3390/su16146016</w:t>
      </w:r>
    </w:p>
    <w:p w14:paraId="11778DE9" w14:textId="77777777" w:rsidR="006C2873" w:rsidRDefault="00000000" w:rsidP="006C2873">
      <w:pPr>
        <w:spacing w:before="240" w:after="240" w:line="240" w:lineRule="auto"/>
        <w:jc w:val="both"/>
        <w:rPr>
          <w:rFonts w:ascii="Arial" w:eastAsia="Arial" w:hAnsi="Arial" w:cs="Arial"/>
          <w:sz w:val="22"/>
          <w:szCs w:val="22"/>
        </w:rPr>
      </w:pPr>
      <w:proofErr w:type="spellStart"/>
      <w:r>
        <w:rPr>
          <w:rFonts w:ascii="Arial" w:eastAsia="Arial" w:hAnsi="Arial" w:cs="Arial"/>
          <w:sz w:val="22"/>
          <w:szCs w:val="22"/>
        </w:rPr>
        <w:t>Baraham</w:t>
      </w:r>
      <w:proofErr w:type="spellEnd"/>
      <w:r>
        <w:rPr>
          <w:rFonts w:ascii="Arial" w:eastAsia="Arial" w:hAnsi="Arial" w:cs="Arial"/>
          <w:sz w:val="22"/>
          <w:szCs w:val="22"/>
        </w:rPr>
        <w:t xml:space="preserve">, C. F. (2023). Impact of rice delicacies among selected areas in Biliran. </w:t>
      </w:r>
    </w:p>
    <w:p w14:paraId="293B1AAF" w14:textId="0A4EF0C6" w:rsidR="000153FD" w:rsidRPr="006C2873" w:rsidRDefault="00000000" w:rsidP="006C2873">
      <w:pPr>
        <w:spacing w:before="240" w:after="240" w:line="480" w:lineRule="auto"/>
        <w:ind w:left="720"/>
        <w:jc w:val="both"/>
        <w:rPr>
          <w:rFonts w:ascii="Arial" w:eastAsia="Arial" w:hAnsi="Arial" w:cs="Arial"/>
          <w:i/>
          <w:iCs/>
          <w:sz w:val="22"/>
          <w:szCs w:val="22"/>
        </w:rPr>
      </w:pPr>
      <w:r>
        <w:rPr>
          <w:rFonts w:ascii="Arial" w:eastAsia="Arial" w:hAnsi="Arial" w:cs="Arial"/>
          <w:i/>
          <w:iCs/>
          <w:sz w:val="22"/>
          <w:szCs w:val="22"/>
        </w:rPr>
        <w:t>American</w:t>
      </w:r>
      <w:r w:rsidR="006C2873">
        <w:rPr>
          <w:rFonts w:ascii="Arial" w:eastAsia="Arial" w:hAnsi="Arial" w:cs="Arial"/>
          <w:i/>
          <w:iCs/>
          <w:sz w:val="22"/>
          <w:szCs w:val="22"/>
        </w:rPr>
        <w:t xml:space="preserve"> </w:t>
      </w:r>
      <w:r>
        <w:rPr>
          <w:rFonts w:ascii="Arial" w:eastAsia="Arial" w:hAnsi="Arial" w:cs="Arial"/>
          <w:i/>
          <w:iCs/>
          <w:sz w:val="22"/>
          <w:szCs w:val="22"/>
        </w:rPr>
        <w:t>Journal of Open Research, 2</w:t>
      </w:r>
      <w:r>
        <w:rPr>
          <w:rFonts w:ascii="Arial" w:eastAsia="Arial" w:hAnsi="Arial" w:cs="Arial"/>
          <w:sz w:val="22"/>
          <w:szCs w:val="22"/>
        </w:rPr>
        <w:t xml:space="preserve">(3), 87–93. </w:t>
      </w:r>
      <w:r>
        <w:rPr>
          <w:rFonts w:ascii="Arial" w:eastAsia="Arial" w:hAnsi="Arial" w:cs="Arial"/>
          <w:sz w:val="22"/>
          <w:szCs w:val="22"/>
        </w:rPr>
        <w:br/>
        <w:t>https://doi.org/10.58811/opsearch.v2i3</w:t>
      </w:r>
    </w:p>
    <w:p w14:paraId="289ECB9A" w14:textId="77777777" w:rsidR="006C2873" w:rsidRDefault="00000000" w:rsidP="006C2873">
      <w:pPr>
        <w:spacing w:before="240" w:after="240" w:line="240" w:lineRule="auto"/>
        <w:jc w:val="both"/>
        <w:rPr>
          <w:rFonts w:ascii="Arial" w:eastAsia="Arial" w:hAnsi="Arial" w:cs="Arial"/>
          <w:sz w:val="22"/>
          <w:szCs w:val="22"/>
        </w:rPr>
      </w:pPr>
      <w:proofErr w:type="spellStart"/>
      <w:r>
        <w:rPr>
          <w:rFonts w:ascii="Arial" w:eastAsia="Arial" w:hAnsi="Arial" w:cs="Arial"/>
          <w:sz w:val="22"/>
          <w:szCs w:val="22"/>
        </w:rPr>
        <w:t>Bongalonta</w:t>
      </w:r>
      <w:proofErr w:type="spellEnd"/>
      <w:r>
        <w:rPr>
          <w:rFonts w:ascii="Arial" w:eastAsia="Arial" w:hAnsi="Arial" w:cs="Arial"/>
          <w:sz w:val="22"/>
          <w:szCs w:val="22"/>
        </w:rPr>
        <w:t xml:space="preserve">, M. B., &amp; </w:t>
      </w:r>
      <w:proofErr w:type="spellStart"/>
      <w:r>
        <w:rPr>
          <w:rFonts w:ascii="Arial" w:eastAsia="Arial" w:hAnsi="Arial" w:cs="Arial"/>
          <w:sz w:val="22"/>
          <w:szCs w:val="22"/>
        </w:rPr>
        <w:t>Bongalonta</w:t>
      </w:r>
      <w:proofErr w:type="spellEnd"/>
      <w:r>
        <w:rPr>
          <w:rFonts w:ascii="Arial" w:eastAsia="Arial" w:hAnsi="Arial" w:cs="Arial"/>
          <w:sz w:val="22"/>
          <w:szCs w:val="22"/>
        </w:rPr>
        <w:t xml:space="preserve">, M. M. (2022). The liquidity issues and profitability index </w:t>
      </w:r>
    </w:p>
    <w:p w14:paraId="21F987E4" w14:textId="2E3B00EA" w:rsidR="000153FD" w:rsidRDefault="00000000" w:rsidP="006C2873">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of small-scale business entities. </w:t>
      </w:r>
      <w:r>
        <w:rPr>
          <w:rFonts w:ascii="Arial" w:eastAsia="Arial" w:hAnsi="Arial" w:cs="Arial"/>
          <w:i/>
          <w:iCs/>
          <w:sz w:val="22"/>
          <w:szCs w:val="22"/>
        </w:rPr>
        <w:t>International Journal of Multidisciplinary: Applied Business and Education Research, 3</w:t>
      </w:r>
      <w:r>
        <w:rPr>
          <w:rFonts w:ascii="Arial" w:eastAsia="Arial" w:hAnsi="Arial" w:cs="Arial"/>
          <w:sz w:val="22"/>
          <w:szCs w:val="22"/>
        </w:rPr>
        <w:t>(9), 1654–1663.</w:t>
      </w:r>
      <w:hyperlink r:id="rId17">
        <w:r w:rsidR="000153FD">
          <w:rPr>
            <w:rFonts w:ascii="Arial" w:eastAsia="Arial" w:hAnsi="Arial" w:cs="Arial"/>
            <w:sz w:val="22"/>
            <w:szCs w:val="22"/>
          </w:rPr>
          <w:t xml:space="preserve"> https://doi.org/10.11594/ijmaber.03.09.06</w:t>
        </w:r>
      </w:hyperlink>
    </w:p>
    <w:p w14:paraId="72C2F789" w14:textId="77777777" w:rsidR="006C2873" w:rsidRDefault="00000000" w:rsidP="006C2873">
      <w:pPr>
        <w:spacing w:before="240" w:after="240" w:line="240" w:lineRule="auto"/>
        <w:jc w:val="both"/>
        <w:rPr>
          <w:rFonts w:ascii="Arial" w:eastAsia="Arial" w:hAnsi="Arial" w:cs="Arial"/>
          <w:sz w:val="22"/>
          <w:szCs w:val="22"/>
        </w:rPr>
      </w:pPr>
      <w:proofErr w:type="spellStart"/>
      <w:r>
        <w:rPr>
          <w:rFonts w:ascii="Arial" w:eastAsia="Arial" w:hAnsi="Arial" w:cs="Arial"/>
          <w:sz w:val="22"/>
          <w:szCs w:val="22"/>
        </w:rPr>
        <w:t>Bucol</w:t>
      </w:r>
      <w:proofErr w:type="spellEnd"/>
      <w:r>
        <w:rPr>
          <w:rFonts w:ascii="Arial" w:eastAsia="Arial" w:hAnsi="Arial" w:cs="Arial"/>
          <w:sz w:val="22"/>
          <w:szCs w:val="22"/>
        </w:rPr>
        <w:t xml:space="preserve">, N. J., </w:t>
      </w:r>
      <w:proofErr w:type="spellStart"/>
      <w:r>
        <w:rPr>
          <w:rFonts w:ascii="Arial" w:eastAsia="Arial" w:hAnsi="Arial" w:cs="Arial"/>
          <w:sz w:val="22"/>
          <w:szCs w:val="22"/>
        </w:rPr>
        <w:t>Camallere</w:t>
      </w:r>
      <w:proofErr w:type="spellEnd"/>
      <w:r>
        <w:rPr>
          <w:rFonts w:ascii="Arial" w:eastAsia="Arial" w:hAnsi="Arial" w:cs="Arial"/>
          <w:sz w:val="22"/>
          <w:szCs w:val="22"/>
        </w:rPr>
        <w:t xml:space="preserve">, K., Salik, J., &amp; </w:t>
      </w:r>
      <w:proofErr w:type="spellStart"/>
      <w:r>
        <w:rPr>
          <w:rFonts w:ascii="Arial" w:eastAsia="Arial" w:hAnsi="Arial" w:cs="Arial"/>
          <w:sz w:val="22"/>
          <w:szCs w:val="22"/>
        </w:rPr>
        <w:t>Batingal</w:t>
      </w:r>
      <w:proofErr w:type="spellEnd"/>
      <w:r>
        <w:rPr>
          <w:rFonts w:ascii="Arial" w:eastAsia="Arial" w:hAnsi="Arial" w:cs="Arial"/>
          <w:sz w:val="22"/>
          <w:szCs w:val="22"/>
        </w:rPr>
        <w:t xml:space="preserve">, A. V. (2025). Exploring the challenges </w:t>
      </w:r>
    </w:p>
    <w:p w14:paraId="0F21E194" w14:textId="0A2CC660" w:rsidR="000153FD" w:rsidRDefault="00000000" w:rsidP="006C2873">
      <w:pPr>
        <w:spacing w:before="240" w:after="240" w:line="480" w:lineRule="auto"/>
        <w:ind w:left="720"/>
        <w:jc w:val="both"/>
        <w:rPr>
          <w:rFonts w:ascii="Arial" w:eastAsia="Arial" w:hAnsi="Arial" w:cs="Arial"/>
          <w:sz w:val="22"/>
          <w:szCs w:val="22"/>
        </w:rPr>
      </w:pPr>
      <w:r>
        <w:rPr>
          <w:rFonts w:ascii="Arial" w:eastAsia="Arial" w:hAnsi="Arial" w:cs="Arial"/>
          <w:sz w:val="22"/>
          <w:szCs w:val="22"/>
        </w:rPr>
        <w:lastRenderedPageBreak/>
        <w:t xml:space="preserve">and opportunities among micro multi-retailers in Pagadian City. </w:t>
      </w:r>
      <w:r>
        <w:rPr>
          <w:rFonts w:ascii="Arial" w:eastAsia="Arial" w:hAnsi="Arial" w:cs="Arial"/>
          <w:i/>
          <w:iCs/>
          <w:sz w:val="22"/>
          <w:szCs w:val="22"/>
        </w:rPr>
        <w:t>International Journal of Science, Architecture, Technology and Environment, 2</w:t>
      </w:r>
      <w:r>
        <w:rPr>
          <w:rFonts w:ascii="Arial" w:eastAsia="Arial" w:hAnsi="Arial" w:cs="Arial"/>
          <w:sz w:val="22"/>
          <w:szCs w:val="22"/>
        </w:rPr>
        <w:t>(4).</w:t>
      </w:r>
      <w:hyperlink r:id="rId18">
        <w:r w:rsidR="000153FD">
          <w:rPr>
            <w:rFonts w:ascii="Arial" w:eastAsia="Arial" w:hAnsi="Arial" w:cs="Arial"/>
            <w:sz w:val="22"/>
            <w:szCs w:val="22"/>
          </w:rPr>
          <w:t xml:space="preserve"> https://bit.ly/41KXZ0d</w:t>
        </w:r>
      </w:hyperlink>
    </w:p>
    <w:p w14:paraId="21D7B087" w14:textId="77777777" w:rsidR="000153FD" w:rsidRDefault="00000000">
      <w:pPr>
        <w:spacing w:before="240" w:after="240" w:line="240" w:lineRule="auto"/>
        <w:jc w:val="both"/>
        <w:rPr>
          <w:rFonts w:ascii="Arial" w:eastAsia="Arial" w:hAnsi="Arial" w:cs="Arial"/>
          <w:sz w:val="22"/>
          <w:szCs w:val="22"/>
        </w:rPr>
      </w:pPr>
      <w:proofErr w:type="spellStart"/>
      <w:r>
        <w:rPr>
          <w:rFonts w:ascii="Arial" w:eastAsia="Arial" w:hAnsi="Arial" w:cs="Arial"/>
          <w:sz w:val="22"/>
          <w:szCs w:val="22"/>
        </w:rPr>
        <w:t>Cadungon</w:t>
      </w:r>
      <w:proofErr w:type="spellEnd"/>
      <w:r>
        <w:rPr>
          <w:rFonts w:ascii="Arial" w:eastAsia="Arial" w:hAnsi="Arial" w:cs="Arial"/>
          <w:sz w:val="22"/>
          <w:szCs w:val="22"/>
        </w:rPr>
        <w:t xml:space="preserve">, V. V. D. (2025). Business practices of micro enterprises in Pandan, Antique. </w:t>
      </w:r>
    </w:p>
    <w:p w14:paraId="6A9BE2A3"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i/>
          <w:iCs/>
          <w:sz w:val="22"/>
          <w:szCs w:val="22"/>
        </w:rPr>
        <w:t>International Journal for Multidisciplinary Research, 7</w:t>
      </w:r>
      <w:r>
        <w:rPr>
          <w:rFonts w:ascii="Arial" w:eastAsia="Arial" w:hAnsi="Arial" w:cs="Arial"/>
          <w:sz w:val="22"/>
          <w:szCs w:val="22"/>
        </w:rPr>
        <w:t>(3).</w:t>
      </w:r>
      <w:hyperlink r:id="rId19">
        <w:r w:rsidR="000153FD">
          <w:rPr>
            <w:rFonts w:ascii="Arial" w:eastAsia="Arial" w:hAnsi="Arial" w:cs="Arial"/>
            <w:sz w:val="22"/>
            <w:szCs w:val="22"/>
          </w:rPr>
          <w:t xml:space="preserve"> https://doi.org/10.36948/ijfmr.2025.v07i03.46320</w:t>
        </w:r>
      </w:hyperlink>
    </w:p>
    <w:p w14:paraId="79527EDF" w14:textId="77777777" w:rsidR="000153FD" w:rsidRDefault="00000000">
      <w:pPr>
        <w:spacing w:before="240" w:after="240" w:line="240" w:lineRule="auto"/>
        <w:jc w:val="both"/>
        <w:rPr>
          <w:rFonts w:ascii="Arial" w:eastAsia="Arial" w:hAnsi="Arial" w:cs="Arial"/>
          <w:sz w:val="22"/>
          <w:szCs w:val="22"/>
        </w:rPr>
      </w:pPr>
      <w:proofErr w:type="spellStart"/>
      <w:r>
        <w:rPr>
          <w:rFonts w:ascii="Arial" w:eastAsia="Arial" w:hAnsi="Arial" w:cs="Arial"/>
          <w:sz w:val="22"/>
          <w:szCs w:val="22"/>
        </w:rPr>
        <w:t>Capiña</w:t>
      </w:r>
      <w:proofErr w:type="spellEnd"/>
      <w:r>
        <w:rPr>
          <w:rFonts w:ascii="Arial" w:eastAsia="Arial" w:hAnsi="Arial" w:cs="Arial"/>
          <w:sz w:val="22"/>
          <w:szCs w:val="22"/>
        </w:rPr>
        <w:t xml:space="preserve">, M. V. (2021). Impact of management practices on micro and small enterprise </w:t>
      </w:r>
    </w:p>
    <w:p w14:paraId="6CDA3449"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performance. </w:t>
      </w:r>
      <w:r>
        <w:rPr>
          <w:rFonts w:ascii="Arial" w:eastAsia="Arial" w:hAnsi="Arial" w:cs="Arial"/>
          <w:i/>
          <w:iCs/>
          <w:sz w:val="22"/>
          <w:szCs w:val="22"/>
        </w:rPr>
        <w:t>Journal of Social Entrepreneurship Theory and Practice, 1</w:t>
      </w:r>
      <w:r>
        <w:rPr>
          <w:rFonts w:ascii="Arial" w:eastAsia="Arial" w:hAnsi="Arial" w:cs="Arial"/>
          <w:sz w:val="22"/>
          <w:szCs w:val="22"/>
        </w:rPr>
        <w:t>(1), 84–97.</w:t>
      </w:r>
      <w:hyperlink r:id="rId20">
        <w:r w:rsidR="000153FD">
          <w:rPr>
            <w:rFonts w:ascii="Arial" w:eastAsia="Arial" w:hAnsi="Arial" w:cs="Arial"/>
            <w:sz w:val="22"/>
            <w:szCs w:val="22"/>
          </w:rPr>
          <w:t xml:space="preserve"> https://doi.org/10.31098/jsetp.v1i1.561</w:t>
        </w:r>
      </w:hyperlink>
    </w:p>
    <w:p w14:paraId="6421E618" w14:textId="77777777" w:rsidR="005B4774" w:rsidRDefault="00000000" w:rsidP="005B4774">
      <w:pPr>
        <w:spacing w:before="240" w:after="240" w:line="240" w:lineRule="auto"/>
        <w:jc w:val="both"/>
        <w:rPr>
          <w:rFonts w:ascii="Arial" w:eastAsia="Arial" w:hAnsi="Arial" w:cs="Arial"/>
          <w:sz w:val="22"/>
          <w:szCs w:val="22"/>
        </w:rPr>
      </w:pPr>
      <w:r>
        <w:rPr>
          <w:rFonts w:ascii="Arial" w:eastAsia="Arial" w:hAnsi="Arial" w:cs="Arial"/>
          <w:sz w:val="22"/>
          <w:szCs w:val="22"/>
        </w:rPr>
        <w:t xml:space="preserve">Chua, M. Y., Lee, K. L., Haron, N. R. H., &amp; Nawanir, G. (2025). </w:t>
      </w:r>
      <w:proofErr w:type="spellStart"/>
      <w:r>
        <w:rPr>
          <w:rFonts w:ascii="Arial" w:eastAsia="Arial" w:hAnsi="Arial" w:cs="Arial"/>
          <w:sz w:val="22"/>
          <w:szCs w:val="22"/>
        </w:rPr>
        <w:t>Optimising</w:t>
      </w:r>
      <w:proofErr w:type="spellEnd"/>
      <w:r>
        <w:rPr>
          <w:rFonts w:ascii="Arial" w:eastAsia="Arial" w:hAnsi="Arial" w:cs="Arial"/>
          <w:sz w:val="22"/>
          <w:szCs w:val="22"/>
        </w:rPr>
        <w:t xml:space="preserve"> logistics costing </w:t>
      </w:r>
    </w:p>
    <w:p w14:paraId="57CAC1A6" w14:textId="7F9A7906" w:rsidR="000153FD" w:rsidRDefault="00000000" w:rsidP="005B4774">
      <w:pPr>
        <w:spacing w:before="240" w:after="240" w:line="480" w:lineRule="auto"/>
        <w:ind w:left="720"/>
        <w:jc w:val="both"/>
      </w:pPr>
      <w:r>
        <w:rPr>
          <w:rFonts w:ascii="Arial" w:eastAsia="Arial" w:hAnsi="Arial" w:cs="Arial"/>
          <w:sz w:val="22"/>
          <w:szCs w:val="22"/>
        </w:rPr>
        <w:t xml:space="preserve">in Malaysian SMEs. </w:t>
      </w:r>
      <w:r>
        <w:rPr>
          <w:rFonts w:ascii="Arial" w:eastAsia="Arial" w:hAnsi="Arial" w:cs="Arial"/>
          <w:i/>
          <w:iCs/>
          <w:sz w:val="22"/>
          <w:szCs w:val="22"/>
        </w:rPr>
        <w:t>International Journal of Industrial Management, 19</w:t>
      </w:r>
      <w:r>
        <w:rPr>
          <w:rFonts w:ascii="Arial" w:eastAsia="Arial" w:hAnsi="Arial" w:cs="Arial"/>
          <w:sz w:val="22"/>
          <w:szCs w:val="22"/>
        </w:rPr>
        <w:t>(1), 22–28.</w:t>
      </w:r>
      <w:hyperlink r:id="rId21">
        <w:r w:rsidR="000153FD">
          <w:rPr>
            <w:rFonts w:ascii="Arial" w:eastAsia="Arial" w:hAnsi="Arial" w:cs="Arial"/>
            <w:sz w:val="22"/>
            <w:szCs w:val="22"/>
          </w:rPr>
          <w:t xml:space="preserve"> https://doi.org/10.15282/ijim.19.1.2025.12091</w:t>
        </w:r>
      </w:hyperlink>
    </w:p>
    <w:p w14:paraId="6C0737C1" w14:textId="2AD2C89C" w:rsidR="005B4774" w:rsidRDefault="005B4774" w:rsidP="005B4774">
      <w:pPr>
        <w:spacing w:before="240" w:after="240" w:line="480" w:lineRule="auto"/>
        <w:jc w:val="both"/>
        <w:rPr>
          <w:rFonts w:ascii="Arial" w:eastAsia="Arial" w:hAnsi="Arial" w:cs="Arial"/>
          <w:sz w:val="22"/>
          <w:szCs w:val="22"/>
        </w:rPr>
      </w:pPr>
      <w:r w:rsidRPr="005B4774">
        <w:rPr>
          <w:rFonts w:ascii="Arial" w:eastAsia="Arial" w:hAnsi="Arial" w:cs="Arial"/>
          <w:sz w:val="22"/>
          <w:szCs w:val="22"/>
        </w:rPr>
        <w:t xml:space="preserve">Coase, R. H. (1937). </w:t>
      </w:r>
      <w:r w:rsidRPr="005B4774">
        <w:rPr>
          <w:rFonts w:ascii="Arial" w:eastAsia="Arial" w:hAnsi="Arial" w:cs="Arial"/>
          <w:i/>
          <w:iCs/>
          <w:sz w:val="22"/>
          <w:szCs w:val="22"/>
        </w:rPr>
        <w:t>The nature of the firm</w:t>
      </w:r>
      <w:r w:rsidRPr="005B4774">
        <w:rPr>
          <w:rFonts w:ascii="Arial" w:eastAsia="Arial" w:hAnsi="Arial" w:cs="Arial"/>
          <w:sz w:val="22"/>
          <w:szCs w:val="22"/>
        </w:rPr>
        <w:t>. Economica, 4(16), 386–405.</w:t>
      </w:r>
    </w:p>
    <w:p w14:paraId="1873E1DC"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Curado, C., Jesus, M., &amp; </w:t>
      </w:r>
      <w:proofErr w:type="spellStart"/>
      <w:r>
        <w:rPr>
          <w:rFonts w:ascii="Arial" w:eastAsia="Arial" w:hAnsi="Arial" w:cs="Arial"/>
          <w:sz w:val="22"/>
          <w:szCs w:val="22"/>
        </w:rPr>
        <w:t>Bontis</w:t>
      </w:r>
      <w:proofErr w:type="spellEnd"/>
      <w:r>
        <w:rPr>
          <w:rFonts w:ascii="Arial" w:eastAsia="Arial" w:hAnsi="Arial" w:cs="Arial"/>
          <w:sz w:val="22"/>
          <w:szCs w:val="22"/>
        </w:rPr>
        <w:t xml:space="preserve">, N. (2022). SMEs managers’ perceptions of management </w:t>
      </w:r>
    </w:p>
    <w:p w14:paraId="30AC859F"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control systems. </w:t>
      </w:r>
      <w:r>
        <w:rPr>
          <w:rFonts w:ascii="Arial" w:eastAsia="Arial" w:hAnsi="Arial" w:cs="Arial"/>
          <w:i/>
          <w:iCs/>
          <w:sz w:val="22"/>
          <w:szCs w:val="22"/>
        </w:rPr>
        <w:t>Journal of Small Business Strategy, 32</w:t>
      </w:r>
      <w:r>
        <w:rPr>
          <w:rFonts w:ascii="Arial" w:eastAsia="Arial" w:hAnsi="Arial" w:cs="Arial"/>
          <w:sz w:val="22"/>
          <w:szCs w:val="22"/>
        </w:rPr>
        <w:t>(4).</w:t>
      </w:r>
      <w:hyperlink r:id="rId22">
        <w:r w:rsidR="000153FD">
          <w:rPr>
            <w:rFonts w:ascii="Arial" w:eastAsia="Arial" w:hAnsi="Arial" w:cs="Arial"/>
            <w:sz w:val="22"/>
            <w:szCs w:val="22"/>
          </w:rPr>
          <w:t xml:space="preserve"> https://doi.org/10.53703/001c.37758</w:t>
        </w:r>
      </w:hyperlink>
    </w:p>
    <w:p w14:paraId="658EF04A"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Darmawan, D. I., </w:t>
      </w:r>
      <w:proofErr w:type="spellStart"/>
      <w:r>
        <w:rPr>
          <w:rFonts w:ascii="Arial" w:eastAsia="Arial" w:hAnsi="Arial" w:cs="Arial"/>
          <w:sz w:val="22"/>
          <w:szCs w:val="22"/>
        </w:rPr>
        <w:t>Adiyanto</w:t>
      </w:r>
      <w:proofErr w:type="spellEnd"/>
      <w:r>
        <w:rPr>
          <w:rFonts w:ascii="Arial" w:eastAsia="Arial" w:hAnsi="Arial" w:cs="Arial"/>
          <w:sz w:val="22"/>
          <w:szCs w:val="22"/>
        </w:rPr>
        <w:t xml:space="preserve">, Y., Sunaryo, D., &amp; Firdaus, A. (2024). Financial management </w:t>
      </w:r>
    </w:p>
    <w:p w14:paraId="37A52452"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strategies for improving SME performance. </w:t>
      </w:r>
      <w:proofErr w:type="spellStart"/>
      <w:r>
        <w:rPr>
          <w:rFonts w:ascii="Arial" w:eastAsia="Arial" w:hAnsi="Arial" w:cs="Arial"/>
          <w:i/>
          <w:iCs/>
          <w:sz w:val="22"/>
          <w:szCs w:val="22"/>
        </w:rPr>
        <w:t>Ilomata</w:t>
      </w:r>
      <w:proofErr w:type="spellEnd"/>
      <w:r>
        <w:rPr>
          <w:rFonts w:ascii="Arial" w:eastAsia="Arial" w:hAnsi="Arial" w:cs="Arial"/>
          <w:i/>
          <w:iCs/>
          <w:sz w:val="22"/>
          <w:szCs w:val="22"/>
        </w:rPr>
        <w:t xml:space="preserve"> International Journal of Management, 6</w:t>
      </w:r>
      <w:r>
        <w:rPr>
          <w:rFonts w:ascii="Arial" w:eastAsia="Arial" w:hAnsi="Arial" w:cs="Arial"/>
          <w:sz w:val="22"/>
          <w:szCs w:val="22"/>
        </w:rPr>
        <w:t>(1), 174–197.</w:t>
      </w:r>
      <w:r>
        <w:rPr>
          <w:rFonts w:ascii="Arial" w:eastAsia="Arial" w:hAnsi="Arial" w:cs="Arial"/>
          <w:sz w:val="22"/>
          <w:szCs w:val="22"/>
        </w:rPr>
        <w:br/>
        <w:t xml:space="preserve"> https://doi.org/10.61194/ijjm.v6i1.1444</w:t>
      </w:r>
    </w:p>
    <w:p w14:paraId="556F24AC"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De Villa, B. D., Domingo, T. M., Ramirez, R. J., &amp; Mercado, J. M. (2022). Culinary heritage </w:t>
      </w:r>
    </w:p>
    <w:p w14:paraId="23DEADE2"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lastRenderedPageBreak/>
        <w:t xml:space="preserve">significance of Filipino </w:t>
      </w:r>
      <w:proofErr w:type="spellStart"/>
      <w:r>
        <w:rPr>
          <w:rFonts w:ascii="Arial" w:eastAsia="Arial" w:hAnsi="Arial" w:cs="Arial"/>
          <w:sz w:val="22"/>
          <w:szCs w:val="22"/>
        </w:rPr>
        <w:t>kakanin</w:t>
      </w:r>
      <w:proofErr w:type="spellEnd"/>
      <w:r>
        <w:rPr>
          <w:rFonts w:ascii="Arial" w:eastAsia="Arial" w:hAnsi="Arial" w:cs="Arial"/>
          <w:sz w:val="22"/>
          <w:szCs w:val="22"/>
        </w:rPr>
        <w:t xml:space="preserve"> using bibliometrics. </w:t>
      </w:r>
      <w:r>
        <w:rPr>
          <w:rFonts w:ascii="Arial" w:eastAsia="Arial" w:hAnsi="Arial" w:cs="Arial"/>
          <w:i/>
          <w:iCs/>
          <w:sz w:val="22"/>
          <w:szCs w:val="22"/>
        </w:rPr>
        <w:t>International Journal of Gastronomy and Food Science, 28</w:t>
      </w:r>
      <w:r>
        <w:rPr>
          <w:rFonts w:ascii="Arial" w:eastAsia="Arial" w:hAnsi="Arial" w:cs="Arial"/>
          <w:sz w:val="22"/>
          <w:szCs w:val="22"/>
        </w:rPr>
        <w:t xml:space="preserve">. </w:t>
      </w:r>
      <w:r>
        <w:rPr>
          <w:rFonts w:ascii="Arial" w:eastAsia="Arial" w:hAnsi="Arial" w:cs="Arial"/>
          <w:sz w:val="22"/>
          <w:szCs w:val="22"/>
        </w:rPr>
        <w:br/>
        <w:t>https://doi.org/10.1016/j.ijgfs.2022.100522</w:t>
      </w:r>
    </w:p>
    <w:p w14:paraId="77178799" w14:textId="77777777" w:rsidR="00F15DF4" w:rsidRDefault="00000000" w:rsidP="00F15DF4">
      <w:pPr>
        <w:spacing w:before="240" w:after="240" w:line="240" w:lineRule="auto"/>
        <w:jc w:val="both"/>
        <w:rPr>
          <w:rFonts w:ascii="Arial" w:eastAsia="Arial" w:hAnsi="Arial" w:cs="Arial"/>
          <w:sz w:val="22"/>
          <w:szCs w:val="22"/>
        </w:rPr>
      </w:pPr>
      <w:r>
        <w:rPr>
          <w:rFonts w:ascii="Arial" w:eastAsia="Arial" w:hAnsi="Arial" w:cs="Arial"/>
          <w:sz w:val="22"/>
          <w:szCs w:val="22"/>
        </w:rPr>
        <w:t xml:space="preserve">Demillo, G. (2022). Financial management system of small-scale agricultural industries. </w:t>
      </w:r>
    </w:p>
    <w:p w14:paraId="458A91BA" w14:textId="6B74B383" w:rsidR="000153FD" w:rsidRPr="00F15DF4" w:rsidRDefault="00000000" w:rsidP="00F15DF4">
      <w:pPr>
        <w:spacing w:before="240" w:after="240" w:line="480" w:lineRule="auto"/>
        <w:ind w:left="720"/>
        <w:jc w:val="both"/>
        <w:rPr>
          <w:rFonts w:ascii="Arial" w:eastAsia="Arial" w:hAnsi="Arial" w:cs="Arial"/>
          <w:i/>
          <w:iCs/>
          <w:sz w:val="22"/>
          <w:szCs w:val="22"/>
        </w:rPr>
      </w:pPr>
      <w:r>
        <w:rPr>
          <w:rFonts w:ascii="Arial" w:eastAsia="Arial" w:hAnsi="Arial" w:cs="Arial"/>
          <w:i/>
          <w:iCs/>
          <w:sz w:val="22"/>
          <w:szCs w:val="22"/>
        </w:rPr>
        <w:t>Asian</w:t>
      </w:r>
      <w:r w:rsidR="00F15DF4">
        <w:rPr>
          <w:rFonts w:ascii="Arial" w:eastAsia="Arial" w:hAnsi="Arial" w:cs="Arial"/>
          <w:i/>
          <w:iCs/>
          <w:sz w:val="22"/>
          <w:szCs w:val="22"/>
        </w:rPr>
        <w:t xml:space="preserve"> </w:t>
      </w:r>
      <w:r>
        <w:rPr>
          <w:rFonts w:ascii="Arial" w:eastAsia="Arial" w:hAnsi="Arial" w:cs="Arial"/>
          <w:i/>
          <w:iCs/>
          <w:sz w:val="22"/>
          <w:szCs w:val="22"/>
        </w:rPr>
        <w:t>Journal of Economics, Business and Accounting, 22</w:t>
      </w:r>
      <w:r>
        <w:rPr>
          <w:rFonts w:ascii="Arial" w:eastAsia="Arial" w:hAnsi="Arial" w:cs="Arial"/>
          <w:sz w:val="22"/>
          <w:szCs w:val="22"/>
        </w:rPr>
        <w:t>(11), 44–64.</w:t>
      </w:r>
      <w:hyperlink r:id="rId23">
        <w:r w:rsidR="000153FD">
          <w:rPr>
            <w:rFonts w:ascii="Arial" w:eastAsia="Arial" w:hAnsi="Arial" w:cs="Arial"/>
            <w:sz w:val="22"/>
            <w:szCs w:val="22"/>
          </w:rPr>
          <w:t xml:space="preserve"> https://doi.org/10.9734/ajeba/2022/v22i1130607</w:t>
        </w:r>
      </w:hyperlink>
    </w:p>
    <w:p w14:paraId="70055FF7"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Díaz-Méndez, C., &amp; García-Espejo, I. (2023). Shrinkflation: Changes in product size and </w:t>
      </w:r>
    </w:p>
    <w:p w14:paraId="193F66F1"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consumer perception. </w:t>
      </w:r>
      <w:r>
        <w:rPr>
          <w:rFonts w:ascii="Arial" w:eastAsia="Arial" w:hAnsi="Arial" w:cs="Arial"/>
          <w:i/>
          <w:iCs/>
          <w:sz w:val="22"/>
          <w:szCs w:val="22"/>
        </w:rPr>
        <w:t>Frontiers in Psychology, 14</w:t>
      </w:r>
      <w:r>
        <w:rPr>
          <w:rFonts w:ascii="Arial" w:eastAsia="Arial" w:hAnsi="Arial" w:cs="Arial"/>
          <w:sz w:val="22"/>
          <w:szCs w:val="22"/>
        </w:rPr>
        <w:t>, 1123456. https://doi.org/10.3389/fpsyg.2023.1123456</w:t>
      </w:r>
    </w:p>
    <w:p w14:paraId="305CE7B8"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Domingo, A. V. (2018). Product, pricing and promotional strategies of restaurants. </w:t>
      </w:r>
    </w:p>
    <w:p w14:paraId="77325236"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i/>
          <w:iCs/>
          <w:sz w:val="22"/>
          <w:szCs w:val="22"/>
        </w:rPr>
        <w:t>International Journal of Advanced Engineering, Management and Science, 4</w:t>
      </w:r>
      <w:r>
        <w:rPr>
          <w:rFonts w:ascii="Arial" w:eastAsia="Arial" w:hAnsi="Arial" w:cs="Arial"/>
          <w:sz w:val="22"/>
          <w:szCs w:val="22"/>
        </w:rPr>
        <w:t>(11).</w:t>
      </w:r>
      <w:hyperlink r:id="rId24">
        <w:r w:rsidR="000153FD">
          <w:rPr>
            <w:rFonts w:ascii="Arial" w:eastAsia="Arial" w:hAnsi="Arial" w:cs="Arial"/>
            <w:sz w:val="22"/>
            <w:szCs w:val="22"/>
          </w:rPr>
          <w:t xml:space="preserve"> https://doi.org/10.22161/ijaems.4.11.2</w:t>
        </w:r>
      </w:hyperlink>
    </w:p>
    <w:p w14:paraId="3371B640" w14:textId="77777777" w:rsidR="00F15DF4" w:rsidRDefault="00000000" w:rsidP="00F15DF4">
      <w:pPr>
        <w:spacing w:before="240" w:after="240" w:line="240" w:lineRule="auto"/>
        <w:jc w:val="both"/>
        <w:rPr>
          <w:rFonts w:ascii="Arial" w:eastAsia="Arial" w:hAnsi="Arial" w:cs="Arial"/>
          <w:sz w:val="22"/>
          <w:szCs w:val="22"/>
        </w:rPr>
      </w:pPr>
      <w:r>
        <w:rPr>
          <w:rFonts w:ascii="Arial" w:eastAsia="Arial" w:hAnsi="Arial" w:cs="Arial"/>
          <w:sz w:val="22"/>
          <w:szCs w:val="22"/>
        </w:rPr>
        <w:t xml:space="preserve">Domingo, A., &amp; Prado, J. P. (2024). Financial management practices and challenges </w:t>
      </w:r>
    </w:p>
    <w:p w14:paraId="7B946654" w14:textId="323EEF5E" w:rsidR="000153FD" w:rsidRDefault="00000000" w:rsidP="00F15DF4">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among food cart businesses. </w:t>
      </w:r>
      <w:r>
        <w:rPr>
          <w:rFonts w:ascii="Arial" w:eastAsia="Arial" w:hAnsi="Arial" w:cs="Arial"/>
          <w:i/>
          <w:iCs/>
          <w:sz w:val="22"/>
          <w:szCs w:val="22"/>
        </w:rPr>
        <w:t>World Journal of Advanced Research and Reviews, 23</w:t>
      </w:r>
      <w:r>
        <w:rPr>
          <w:rFonts w:ascii="Arial" w:eastAsia="Arial" w:hAnsi="Arial" w:cs="Arial"/>
          <w:sz w:val="22"/>
          <w:szCs w:val="22"/>
        </w:rPr>
        <w:t>(2), 1070–1078.</w:t>
      </w:r>
      <w:hyperlink r:id="rId25">
        <w:r w:rsidR="000153FD">
          <w:rPr>
            <w:rFonts w:ascii="Arial" w:eastAsia="Arial" w:hAnsi="Arial" w:cs="Arial"/>
            <w:sz w:val="22"/>
            <w:szCs w:val="22"/>
          </w:rPr>
          <w:t xml:space="preserve"> https://doi.org/10.30574/wjarr.2024.23.2.2451</w:t>
        </w:r>
      </w:hyperlink>
    </w:p>
    <w:p w14:paraId="56187264" w14:textId="77777777" w:rsidR="00EC741F" w:rsidRDefault="00000000" w:rsidP="00EC741F">
      <w:pPr>
        <w:spacing w:before="240" w:after="240" w:line="240" w:lineRule="auto"/>
        <w:jc w:val="both"/>
        <w:rPr>
          <w:rFonts w:ascii="Arial" w:eastAsia="Arial" w:hAnsi="Arial" w:cs="Arial"/>
          <w:sz w:val="22"/>
          <w:szCs w:val="22"/>
        </w:rPr>
      </w:pPr>
      <w:proofErr w:type="spellStart"/>
      <w:r>
        <w:rPr>
          <w:rFonts w:ascii="Arial" w:eastAsia="Arial" w:hAnsi="Arial" w:cs="Arial"/>
          <w:sz w:val="22"/>
          <w:szCs w:val="22"/>
        </w:rPr>
        <w:t>Dolorso</w:t>
      </w:r>
      <w:proofErr w:type="spellEnd"/>
      <w:r>
        <w:rPr>
          <w:rFonts w:ascii="Arial" w:eastAsia="Arial" w:hAnsi="Arial" w:cs="Arial"/>
          <w:sz w:val="22"/>
          <w:szCs w:val="22"/>
        </w:rPr>
        <w:t xml:space="preserve">, K. G. (2023). Financial management practices of microenterprises in Quezon </w:t>
      </w:r>
    </w:p>
    <w:p w14:paraId="717E4D85" w14:textId="3BD42EE9" w:rsidR="000153FD" w:rsidRDefault="00000000" w:rsidP="00EC741F">
      <w:pPr>
        <w:spacing w:before="240" w:after="240" w:line="480" w:lineRule="auto"/>
        <w:ind w:left="720"/>
        <w:jc w:val="both"/>
        <w:rPr>
          <w:rFonts w:ascii="Arial" w:eastAsia="Arial" w:hAnsi="Arial" w:cs="Arial"/>
          <w:sz w:val="22"/>
          <w:szCs w:val="22"/>
        </w:rPr>
      </w:pPr>
      <w:r>
        <w:rPr>
          <w:rFonts w:ascii="Arial" w:eastAsia="Arial" w:hAnsi="Arial" w:cs="Arial"/>
          <w:sz w:val="22"/>
          <w:szCs w:val="22"/>
        </w:rPr>
        <w:t>City.</w:t>
      </w:r>
      <w:r w:rsidR="00EC741F">
        <w:rPr>
          <w:rFonts w:ascii="Arial" w:eastAsia="Arial" w:hAnsi="Arial" w:cs="Arial"/>
          <w:sz w:val="22"/>
          <w:szCs w:val="22"/>
        </w:rPr>
        <w:t xml:space="preserve"> </w:t>
      </w:r>
      <w:r>
        <w:rPr>
          <w:rFonts w:ascii="Arial" w:eastAsia="Arial" w:hAnsi="Arial" w:cs="Arial"/>
          <w:i/>
          <w:iCs/>
          <w:sz w:val="22"/>
          <w:szCs w:val="22"/>
        </w:rPr>
        <w:t>Guild of Educators in TESOL International, 1</w:t>
      </w:r>
      <w:r>
        <w:rPr>
          <w:rFonts w:ascii="Arial" w:eastAsia="Arial" w:hAnsi="Arial" w:cs="Arial"/>
          <w:sz w:val="22"/>
          <w:szCs w:val="22"/>
        </w:rPr>
        <w:t xml:space="preserve">(2). </w:t>
      </w:r>
      <w:r>
        <w:rPr>
          <w:rFonts w:ascii="Arial" w:eastAsia="Arial" w:hAnsi="Arial" w:cs="Arial"/>
          <w:sz w:val="22"/>
          <w:szCs w:val="22"/>
        </w:rPr>
        <w:br/>
        <w:t>https://doi.org/10.5281/zenodo.8030998</w:t>
      </w:r>
    </w:p>
    <w:p w14:paraId="1570E20D"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FAO. (n.d.). </w:t>
      </w:r>
      <w:r>
        <w:rPr>
          <w:rFonts w:ascii="Arial" w:eastAsia="Arial" w:hAnsi="Arial" w:cs="Arial"/>
          <w:i/>
          <w:iCs/>
          <w:sz w:val="22"/>
          <w:szCs w:val="22"/>
        </w:rPr>
        <w:t>Markets and market development for small-scale enterprises.</w:t>
      </w:r>
      <w:r>
        <w:rPr>
          <w:rFonts w:ascii="Arial" w:eastAsia="Arial" w:hAnsi="Arial" w:cs="Arial"/>
          <w:sz w:val="22"/>
          <w:szCs w:val="22"/>
        </w:rPr>
        <w:t xml:space="preserve"> Food and </w:t>
      </w:r>
    </w:p>
    <w:p w14:paraId="269CD495"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Agriculture Organization. https://www.fao.org/4/s8380e/s8380e08.htm</w:t>
      </w:r>
    </w:p>
    <w:p w14:paraId="76DAAECB" w14:textId="77777777" w:rsidR="00EC741F" w:rsidRDefault="00000000" w:rsidP="00EC741F">
      <w:pPr>
        <w:spacing w:before="240" w:after="240" w:line="240" w:lineRule="auto"/>
        <w:jc w:val="both"/>
        <w:rPr>
          <w:rFonts w:ascii="Arial" w:eastAsia="Arial" w:hAnsi="Arial" w:cs="Arial"/>
          <w:sz w:val="22"/>
          <w:szCs w:val="22"/>
        </w:rPr>
      </w:pPr>
      <w:r>
        <w:rPr>
          <w:rFonts w:ascii="Arial" w:eastAsia="Arial" w:hAnsi="Arial" w:cs="Arial"/>
          <w:sz w:val="22"/>
          <w:szCs w:val="22"/>
        </w:rPr>
        <w:t xml:space="preserve">Fitriana, A. V. (2022). Calculation of production costs and operating profit of MSMEs in </w:t>
      </w:r>
    </w:p>
    <w:p w14:paraId="70AA9E2D" w14:textId="418B086F" w:rsidR="000153FD" w:rsidRDefault="00000000" w:rsidP="00EC741F">
      <w:pPr>
        <w:spacing w:before="240" w:after="240" w:line="480" w:lineRule="auto"/>
        <w:ind w:left="720"/>
        <w:jc w:val="both"/>
        <w:rPr>
          <w:rFonts w:ascii="Arial" w:eastAsia="Arial" w:hAnsi="Arial" w:cs="Arial"/>
          <w:sz w:val="22"/>
          <w:szCs w:val="22"/>
        </w:rPr>
      </w:pPr>
      <w:r>
        <w:rPr>
          <w:rFonts w:ascii="Arial" w:eastAsia="Arial" w:hAnsi="Arial" w:cs="Arial"/>
          <w:sz w:val="22"/>
          <w:szCs w:val="22"/>
        </w:rPr>
        <w:lastRenderedPageBreak/>
        <w:t xml:space="preserve">terms of accounting standards. </w:t>
      </w:r>
      <w:r>
        <w:rPr>
          <w:rFonts w:ascii="Arial" w:eastAsia="Arial" w:hAnsi="Arial" w:cs="Arial"/>
          <w:i/>
          <w:iCs/>
          <w:sz w:val="22"/>
          <w:szCs w:val="22"/>
        </w:rPr>
        <w:t>The International Technology Management Review.</w:t>
      </w:r>
      <w:r>
        <w:rPr>
          <w:rFonts w:ascii="Arial" w:eastAsia="Arial" w:hAnsi="Arial" w:cs="Arial"/>
          <w:sz w:val="22"/>
          <w:szCs w:val="22"/>
        </w:rPr>
        <w:t xml:space="preserve"> https://doi.org/10.2991/assehr.k.220407.032</w:t>
      </w:r>
    </w:p>
    <w:p w14:paraId="2CF36BE6" w14:textId="77777777" w:rsidR="00EC741F" w:rsidRDefault="00000000" w:rsidP="00EC741F">
      <w:pPr>
        <w:spacing w:before="240" w:after="240" w:line="240" w:lineRule="auto"/>
        <w:jc w:val="both"/>
        <w:rPr>
          <w:rFonts w:ascii="Arial" w:eastAsia="Arial" w:hAnsi="Arial" w:cs="Arial"/>
          <w:sz w:val="22"/>
          <w:szCs w:val="22"/>
        </w:rPr>
      </w:pPr>
      <w:proofErr w:type="spellStart"/>
      <w:r>
        <w:rPr>
          <w:rFonts w:ascii="Arial" w:eastAsia="Arial" w:hAnsi="Arial" w:cs="Arial"/>
          <w:sz w:val="22"/>
          <w:szCs w:val="22"/>
        </w:rPr>
        <w:t>Folajinmi</w:t>
      </w:r>
      <w:proofErr w:type="spellEnd"/>
      <w:r>
        <w:rPr>
          <w:rFonts w:ascii="Arial" w:eastAsia="Arial" w:hAnsi="Arial" w:cs="Arial"/>
          <w:sz w:val="22"/>
          <w:szCs w:val="22"/>
        </w:rPr>
        <w:t xml:space="preserve">, A. F., &amp; Peter, A. O. (2020). Financial management practices and performance </w:t>
      </w:r>
    </w:p>
    <w:p w14:paraId="2A6691B4" w14:textId="1E188001" w:rsidR="000153FD" w:rsidRDefault="00000000" w:rsidP="00EC741F">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of small and medium-scale poultry industry in Ogun State, Nigeria. </w:t>
      </w:r>
      <w:r>
        <w:rPr>
          <w:rFonts w:ascii="Arial" w:eastAsia="Arial" w:hAnsi="Arial" w:cs="Arial"/>
          <w:i/>
          <w:iCs/>
          <w:sz w:val="22"/>
          <w:szCs w:val="22"/>
        </w:rPr>
        <w:t>Journal of Finance and Accounting, 8</w:t>
      </w:r>
      <w:r>
        <w:rPr>
          <w:rFonts w:ascii="Arial" w:eastAsia="Arial" w:hAnsi="Arial" w:cs="Arial"/>
          <w:sz w:val="22"/>
          <w:szCs w:val="22"/>
        </w:rPr>
        <w:t>(2), 90–106.</w:t>
      </w:r>
      <w:hyperlink r:id="rId26">
        <w:r w:rsidR="000153FD">
          <w:rPr>
            <w:rFonts w:ascii="Arial" w:eastAsia="Arial" w:hAnsi="Arial" w:cs="Arial"/>
            <w:sz w:val="22"/>
            <w:szCs w:val="22"/>
          </w:rPr>
          <w:t xml:space="preserve"> https://doi.org/10.11648/j.jfa.20200802.15</w:t>
        </w:r>
      </w:hyperlink>
    </w:p>
    <w:p w14:paraId="3BF06EC6"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Gamage, S. K., Ekanayake, E., </w:t>
      </w:r>
      <w:proofErr w:type="spellStart"/>
      <w:r>
        <w:rPr>
          <w:rFonts w:ascii="Arial" w:eastAsia="Arial" w:hAnsi="Arial" w:cs="Arial"/>
          <w:sz w:val="22"/>
          <w:szCs w:val="22"/>
        </w:rPr>
        <w:t>Abeyrathne</w:t>
      </w:r>
      <w:proofErr w:type="spellEnd"/>
      <w:r>
        <w:rPr>
          <w:rFonts w:ascii="Arial" w:eastAsia="Arial" w:hAnsi="Arial" w:cs="Arial"/>
          <w:sz w:val="22"/>
          <w:szCs w:val="22"/>
        </w:rPr>
        <w:t xml:space="preserve">, G., Prasanna, R., Jayasundara, R., &amp; </w:t>
      </w:r>
    </w:p>
    <w:p w14:paraId="11D6673E"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Rajapakshe, P. (2020). A review of global challenges and survival strategies for SMEs. </w:t>
      </w:r>
      <w:r>
        <w:rPr>
          <w:rFonts w:ascii="Arial" w:eastAsia="Arial" w:hAnsi="Arial" w:cs="Arial"/>
          <w:i/>
          <w:iCs/>
          <w:sz w:val="22"/>
          <w:szCs w:val="22"/>
        </w:rPr>
        <w:t>Economies, 8</w:t>
      </w:r>
      <w:r>
        <w:rPr>
          <w:rFonts w:ascii="Arial" w:eastAsia="Arial" w:hAnsi="Arial" w:cs="Arial"/>
          <w:sz w:val="22"/>
          <w:szCs w:val="22"/>
        </w:rPr>
        <w:t>(4), 79.</w:t>
      </w:r>
      <w:hyperlink r:id="rId27">
        <w:r w:rsidR="000153FD">
          <w:rPr>
            <w:rFonts w:ascii="Arial" w:eastAsia="Arial" w:hAnsi="Arial" w:cs="Arial"/>
            <w:sz w:val="22"/>
            <w:szCs w:val="22"/>
          </w:rPr>
          <w:t xml:space="preserve"> https://doi.org/10.3390/economies8040079</w:t>
        </w:r>
      </w:hyperlink>
    </w:p>
    <w:p w14:paraId="694369AC"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Ghosh, S., &amp; Bhowmick, B. (2022). Inventory practices and cost performance among </w:t>
      </w:r>
    </w:p>
    <w:p w14:paraId="37351A6D" w14:textId="4AACC265"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traditional food MSMEs in India. </w:t>
      </w:r>
      <w:r>
        <w:rPr>
          <w:rFonts w:ascii="Arial" w:eastAsia="Arial" w:hAnsi="Arial" w:cs="Arial"/>
          <w:i/>
          <w:iCs/>
          <w:sz w:val="22"/>
          <w:szCs w:val="22"/>
        </w:rPr>
        <w:t>International Journal of Management, 13</w:t>
      </w:r>
      <w:r>
        <w:rPr>
          <w:rFonts w:ascii="Arial" w:eastAsia="Arial" w:hAnsi="Arial" w:cs="Arial"/>
          <w:sz w:val="22"/>
          <w:szCs w:val="22"/>
        </w:rPr>
        <w:t>(5), 11–22.</w:t>
      </w:r>
      <w:hyperlink r:id="rId28">
        <w:r w:rsidR="000153FD">
          <w:rPr>
            <w:rFonts w:ascii="Arial" w:eastAsia="Arial" w:hAnsi="Arial" w:cs="Arial"/>
            <w:sz w:val="22"/>
            <w:szCs w:val="22"/>
          </w:rPr>
          <w:t xml:space="preserve"> https://iaeme.com/MasterAdmin/Journal_uploads/IJM/VOLUME_13_ISSUE_5/IJM_13_05_002.pdf</w:t>
        </w:r>
      </w:hyperlink>
    </w:p>
    <w:p w14:paraId="3427F947" w14:textId="77777777" w:rsidR="00FE0CE8" w:rsidRDefault="00000000" w:rsidP="00FE0CE8">
      <w:pPr>
        <w:spacing w:before="240" w:after="240" w:line="240" w:lineRule="auto"/>
        <w:jc w:val="both"/>
        <w:rPr>
          <w:rFonts w:ascii="Arial" w:eastAsia="Arial" w:hAnsi="Arial" w:cs="Arial"/>
          <w:sz w:val="22"/>
          <w:szCs w:val="22"/>
        </w:rPr>
      </w:pPr>
      <w:proofErr w:type="spellStart"/>
      <w:r>
        <w:rPr>
          <w:rFonts w:ascii="Arial" w:eastAsia="Arial" w:hAnsi="Arial" w:cs="Arial"/>
          <w:sz w:val="22"/>
          <w:szCs w:val="22"/>
        </w:rPr>
        <w:t>GómezTalal</w:t>
      </w:r>
      <w:proofErr w:type="spellEnd"/>
      <w:r>
        <w:rPr>
          <w:rFonts w:ascii="Arial" w:eastAsia="Arial" w:hAnsi="Arial" w:cs="Arial"/>
          <w:sz w:val="22"/>
          <w:szCs w:val="22"/>
        </w:rPr>
        <w:t xml:space="preserve">, I., </w:t>
      </w:r>
      <w:proofErr w:type="spellStart"/>
      <w:r>
        <w:rPr>
          <w:rFonts w:ascii="Arial" w:eastAsia="Arial" w:hAnsi="Arial" w:cs="Arial"/>
          <w:sz w:val="22"/>
          <w:szCs w:val="22"/>
        </w:rPr>
        <w:t>TalónBallestero</w:t>
      </w:r>
      <w:proofErr w:type="spellEnd"/>
      <w:r>
        <w:rPr>
          <w:rFonts w:ascii="Arial" w:eastAsia="Arial" w:hAnsi="Arial" w:cs="Arial"/>
          <w:sz w:val="22"/>
          <w:szCs w:val="22"/>
        </w:rPr>
        <w:t xml:space="preserve">, P., Leoni, V., &amp; </w:t>
      </w:r>
      <w:proofErr w:type="spellStart"/>
      <w:r>
        <w:rPr>
          <w:rFonts w:ascii="Arial" w:eastAsia="Arial" w:hAnsi="Arial" w:cs="Arial"/>
          <w:sz w:val="22"/>
          <w:szCs w:val="22"/>
        </w:rPr>
        <w:t>GonzálezSerrano</w:t>
      </w:r>
      <w:proofErr w:type="spellEnd"/>
      <w:r>
        <w:rPr>
          <w:rFonts w:ascii="Arial" w:eastAsia="Arial" w:hAnsi="Arial" w:cs="Arial"/>
          <w:sz w:val="22"/>
          <w:szCs w:val="22"/>
        </w:rPr>
        <w:t xml:space="preserve">, L. (2024). The impact </w:t>
      </w:r>
    </w:p>
    <w:p w14:paraId="3B7B6409" w14:textId="58F46DDF" w:rsidR="000153FD" w:rsidRDefault="00000000" w:rsidP="00FE0CE8">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of dynamic pricing on restaurant customers’ perceptions and price sentiment. </w:t>
      </w:r>
      <w:r>
        <w:rPr>
          <w:rFonts w:ascii="Arial" w:eastAsia="Arial" w:hAnsi="Arial" w:cs="Arial"/>
          <w:i/>
          <w:iCs/>
          <w:sz w:val="22"/>
          <w:szCs w:val="22"/>
        </w:rPr>
        <w:t>Tourism Review, 80</w:t>
      </w:r>
      <w:r>
        <w:rPr>
          <w:rFonts w:ascii="Arial" w:eastAsia="Arial" w:hAnsi="Arial" w:cs="Arial"/>
          <w:sz w:val="22"/>
          <w:szCs w:val="22"/>
        </w:rPr>
        <w:t>(1), 1101–1123.</w:t>
      </w:r>
      <w:hyperlink r:id="rId29">
        <w:r w:rsidR="000153FD">
          <w:rPr>
            <w:rFonts w:ascii="Arial" w:eastAsia="Arial" w:hAnsi="Arial" w:cs="Arial"/>
            <w:sz w:val="22"/>
            <w:szCs w:val="22"/>
          </w:rPr>
          <w:t xml:space="preserve"> https://doi.org/10.1108/TR-10-2023-0739</w:t>
        </w:r>
      </w:hyperlink>
    </w:p>
    <w:p w14:paraId="07B97488"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Gong, J. (2025). Research on target costing method in cost control of small and medium-</w:t>
      </w:r>
    </w:p>
    <w:p w14:paraId="70B82EEA"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sized enterprises. </w:t>
      </w:r>
      <w:r>
        <w:rPr>
          <w:rFonts w:ascii="Arial" w:eastAsia="Arial" w:hAnsi="Arial" w:cs="Arial"/>
          <w:i/>
          <w:iCs/>
          <w:sz w:val="22"/>
          <w:szCs w:val="22"/>
        </w:rPr>
        <w:t>Advances in Economics, Business and Political Sciences, 167</w:t>
      </w:r>
      <w:r>
        <w:rPr>
          <w:rFonts w:ascii="Arial" w:eastAsia="Arial" w:hAnsi="Arial" w:cs="Arial"/>
          <w:sz w:val="22"/>
          <w:szCs w:val="22"/>
        </w:rPr>
        <w:t>(2754–1177).</w:t>
      </w:r>
      <w:hyperlink r:id="rId30">
        <w:r w:rsidR="000153FD">
          <w:rPr>
            <w:rFonts w:ascii="Arial" w:eastAsia="Arial" w:hAnsi="Arial" w:cs="Arial"/>
            <w:sz w:val="22"/>
            <w:szCs w:val="22"/>
          </w:rPr>
          <w:t xml:space="preserve"> https://doi.org/10.54254/2754-1169/2025.21154</w:t>
        </w:r>
      </w:hyperlink>
    </w:p>
    <w:p w14:paraId="156CC149" w14:textId="77777777" w:rsidR="00FA3783" w:rsidRDefault="00000000" w:rsidP="00FA3783">
      <w:pPr>
        <w:spacing w:before="240" w:after="240" w:line="240" w:lineRule="auto"/>
        <w:jc w:val="both"/>
        <w:rPr>
          <w:rFonts w:ascii="Arial" w:eastAsia="Arial" w:hAnsi="Arial" w:cs="Arial"/>
          <w:sz w:val="22"/>
          <w:szCs w:val="22"/>
        </w:rPr>
      </w:pPr>
      <w:proofErr w:type="spellStart"/>
      <w:r>
        <w:rPr>
          <w:rFonts w:ascii="Arial" w:eastAsia="Arial" w:hAnsi="Arial" w:cs="Arial"/>
          <w:sz w:val="22"/>
          <w:szCs w:val="22"/>
        </w:rPr>
        <w:t>Halimatusadiah</w:t>
      </w:r>
      <w:proofErr w:type="spellEnd"/>
      <w:r>
        <w:rPr>
          <w:rFonts w:ascii="Arial" w:eastAsia="Arial" w:hAnsi="Arial" w:cs="Arial"/>
          <w:sz w:val="22"/>
          <w:szCs w:val="22"/>
        </w:rPr>
        <w:t xml:space="preserve">, E. (2024). Owner demographics influence knowledge of cost of goods </w:t>
      </w:r>
    </w:p>
    <w:p w14:paraId="7F943304" w14:textId="1BDD5759" w:rsidR="000153FD" w:rsidRDefault="00000000" w:rsidP="00FA3783">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sold, overhead costs, and price determination in MSMEs. </w:t>
      </w:r>
      <w:r>
        <w:rPr>
          <w:rFonts w:ascii="Arial" w:eastAsia="Arial" w:hAnsi="Arial" w:cs="Arial"/>
          <w:i/>
          <w:iCs/>
          <w:sz w:val="22"/>
          <w:szCs w:val="22"/>
        </w:rPr>
        <w:t xml:space="preserve">Kajian Akuntansi: </w:t>
      </w:r>
      <w:proofErr w:type="spellStart"/>
      <w:r>
        <w:rPr>
          <w:rFonts w:ascii="Arial" w:eastAsia="Arial" w:hAnsi="Arial" w:cs="Arial"/>
          <w:i/>
          <w:iCs/>
          <w:sz w:val="22"/>
          <w:szCs w:val="22"/>
        </w:rPr>
        <w:t>Jurnal</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Ilmiah</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Unisba</w:t>
      </w:r>
      <w:proofErr w:type="spellEnd"/>
      <w:r>
        <w:rPr>
          <w:rFonts w:ascii="Arial" w:eastAsia="Arial" w:hAnsi="Arial" w:cs="Arial"/>
          <w:i/>
          <w:iCs/>
          <w:sz w:val="22"/>
          <w:szCs w:val="22"/>
        </w:rPr>
        <w:t>, 25</w:t>
      </w:r>
      <w:r>
        <w:rPr>
          <w:rFonts w:ascii="Arial" w:eastAsia="Arial" w:hAnsi="Arial" w:cs="Arial"/>
          <w:sz w:val="22"/>
          <w:szCs w:val="22"/>
        </w:rPr>
        <w:t>(2).</w:t>
      </w:r>
      <w:hyperlink r:id="rId31">
        <w:r w:rsidR="000153FD">
          <w:rPr>
            <w:rFonts w:ascii="Arial" w:eastAsia="Arial" w:hAnsi="Arial" w:cs="Arial"/>
            <w:sz w:val="22"/>
            <w:szCs w:val="22"/>
          </w:rPr>
          <w:t xml:space="preserve"> https://doi.org/10.29313/kajian_akuntansi.v25i2.5437</w:t>
        </w:r>
      </w:hyperlink>
    </w:p>
    <w:p w14:paraId="3FD35E9B" w14:textId="77777777" w:rsidR="00FA3783" w:rsidRDefault="00000000" w:rsidP="00FA3783">
      <w:pPr>
        <w:spacing w:before="240" w:after="240" w:line="240" w:lineRule="auto"/>
        <w:jc w:val="both"/>
        <w:rPr>
          <w:rFonts w:ascii="Arial" w:eastAsia="Arial" w:hAnsi="Arial" w:cs="Arial"/>
          <w:sz w:val="22"/>
          <w:szCs w:val="22"/>
        </w:rPr>
      </w:pPr>
      <w:proofErr w:type="spellStart"/>
      <w:r>
        <w:rPr>
          <w:rFonts w:ascii="Arial" w:eastAsia="Arial" w:hAnsi="Arial" w:cs="Arial"/>
          <w:sz w:val="22"/>
          <w:szCs w:val="22"/>
        </w:rPr>
        <w:lastRenderedPageBreak/>
        <w:t>Herlina</w:t>
      </w:r>
      <w:proofErr w:type="spellEnd"/>
      <w:r>
        <w:rPr>
          <w:rFonts w:ascii="Arial" w:eastAsia="Arial" w:hAnsi="Arial" w:cs="Arial"/>
          <w:sz w:val="22"/>
          <w:szCs w:val="22"/>
        </w:rPr>
        <w:t xml:space="preserve">, L., </w:t>
      </w:r>
      <w:proofErr w:type="spellStart"/>
      <w:r>
        <w:rPr>
          <w:rFonts w:ascii="Arial" w:eastAsia="Arial" w:hAnsi="Arial" w:cs="Arial"/>
          <w:sz w:val="22"/>
          <w:szCs w:val="22"/>
        </w:rPr>
        <w:t>Febianti</w:t>
      </w:r>
      <w:proofErr w:type="spellEnd"/>
      <w:r>
        <w:rPr>
          <w:rFonts w:ascii="Arial" w:eastAsia="Arial" w:hAnsi="Arial" w:cs="Arial"/>
          <w:sz w:val="22"/>
          <w:szCs w:val="22"/>
        </w:rPr>
        <w:t xml:space="preserve">, E., </w:t>
      </w:r>
      <w:proofErr w:type="spellStart"/>
      <w:r>
        <w:rPr>
          <w:rFonts w:ascii="Arial" w:eastAsia="Arial" w:hAnsi="Arial" w:cs="Arial"/>
          <w:sz w:val="22"/>
          <w:szCs w:val="22"/>
        </w:rPr>
        <w:t>Sakhira</w:t>
      </w:r>
      <w:proofErr w:type="spellEnd"/>
      <w:r>
        <w:rPr>
          <w:rFonts w:ascii="Arial" w:eastAsia="Arial" w:hAnsi="Arial" w:cs="Arial"/>
          <w:sz w:val="22"/>
          <w:szCs w:val="22"/>
        </w:rPr>
        <w:t xml:space="preserve">, A., </w:t>
      </w:r>
      <w:proofErr w:type="spellStart"/>
      <w:r>
        <w:rPr>
          <w:rFonts w:ascii="Arial" w:eastAsia="Arial" w:hAnsi="Arial" w:cs="Arial"/>
          <w:sz w:val="22"/>
          <w:szCs w:val="22"/>
        </w:rPr>
        <w:t>Ilhami</w:t>
      </w:r>
      <w:proofErr w:type="spellEnd"/>
      <w:r>
        <w:rPr>
          <w:rFonts w:ascii="Arial" w:eastAsia="Arial" w:hAnsi="Arial" w:cs="Arial"/>
          <w:sz w:val="22"/>
          <w:szCs w:val="22"/>
        </w:rPr>
        <w:t xml:space="preserve">, M. A., Muharni, Y., Kurniawan, B., &amp; </w:t>
      </w:r>
    </w:p>
    <w:p w14:paraId="164B394B" w14:textId="1AFB9016" w:rsidR="000153FD" w:rsidRDefault="00000000" w:rsidP="00FA3783">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Wulandari, K. (2023). Lean manufacturing as a sustainable approach to minimize waste in traditional food production. </w:t>
      </w:r>
      <w:r>
        <w:rPr>
          <w:rFonts w:ascii="Arial" w:eastAsia="Arial" w:hAnsi="Arial" w:cs="Arial"/>
          <w:i/>
          <w:iCs/>
          <w:sz w:val="22"/>
          <w:szCs w:val="22"/>
        </w:rPr>
        <w:t>Global Summit on Sustainable Innovation and Green Technologies Proceedings.</w:t>
      </w:r>
      <w:hyperlink r:id="rId32">
        <w:r w:rsidR="000153FD">
          <w:rPr>
            <w:rFonts w:ascii="Arial" w:eastAsia="Arial" w:hAnsi="Arial" w:cs="Arial"/>
            <w:sz w:val="22"/>
            <w:szCs w:val="22"/>
          </w:rPr>
          <w:t xml:space="preserve"> https://doi.org/10.5281/zenodo.8422944</w:t>
        </w:r>
      </w:hyperlink>
    </w:p>
    <w:p w14:paraId="5EE1C1E5"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Hidalgo, H., Cuesta, M., &amp; </w:t>
      </w:r>
      <w:proofErr w:type="spellStart"/>
      <w:r>
        <w:rPr>
          <w:rFonts w:ascii="Arial" w:eastAsia="Arial" w:hAnsi="Arial" w:cs="Arial"/>
          <w:sz w:val="22"/>
          <w:szCs w:val="22"/>
        </w:rPr>
        <w:t>Razafindrabe</w:t>
      </w:r>
      <w:proofErr w:type="spellEnd"/>
      <w:r>
        <w:rPr>
          <w:rFonts w:ascii="Arial" w:eastAsia="Arial" w:hAnsi="Arial" w:cs="Arial"/>
          <w:sz w:val="22"/>
          <w:szCs w:val="22"/>
        </w:rPr>
        <w:t xml:space="preserve">, B. H. N. (2022). Street vendors’ livelihood </w:t>
      </w:r>
    </w:p>
    <w:p w14:paraId="15D84B41"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vulnerability to typhoons in Naga City, Philippines. </w:t>
      </w:r>
      <w:r>
        <w:rPr>
          <w:rFonts w:ascii="Arial" w:eastAsia="Arial" w:hAnsi="Arial" w:cs="Arial"/>
          <w:i/>
          <w:iCs/>
          <w:sz w:val="22"/>
          <w:szCs w:val="22"/>
        </w:rPr>
        <w:t>The Philippine Journal of Science, 151</w:t>
      </w:r>
      <w:r>
        <w:rPr>
          <w:rFonts w:ascii="Arial" w:eastAsia="Arial" w:hAnsi="Arial" w:cs="Arial"/>
          <w:sz w:val="22"/>
          <w:szCs w:val="22"/>
        </w:rPr>
        <w:t>(6A), 2191–2202.</w:t>
      </w:r>
      <w:hyperlink r:id="rId33">
        <w:r w:rsidR="000153FD">
          <w:rPr>
            <w:rFonts w:ascii="Arial" w:eastAsia="Arial" w:hAnsi="Arial" w:cs="Arial"/>
            <w:sz w:val="22"/>
            <w:szCs w:val="22"/>
          </w:rPr>
          <w:t xml:space="preserve"> https://doi.org/10.56899/151.6A.11</w:t>
        </w:r>
      </w:hyperlink>
    </w:p>
    <w:p w14:paraId="6FBD3383" w14:textId="77777777" w:rsidR="006E6C53" w:rsidRDefault="00000000" w:rsidP="006E6C53">
      <w:pPr>
        <w:spacing w:before="240" w:after="240" w:line="240" w:lineRule="auto"/>
        <w:jc w:val="both"/>
        <w:rPr>
          <w:rFonts w:ascii="Arial" w:eastAsia="Arial" w:hAnsi="Arial" w:cs="Arial"/>
          <w:sz w:val="22"/>
          <w:szCs w:val="22"/>
        </w:rPr>
      </w:pPr>
      <w:r>
        <w:rPr>
          <w:rFonts w:ascii="Arial" w:eastAsia="Arial" w:hAnsi="Arial" w:cs="Arial"/>
          <w:sz w:val="22"/>
          <w:szCs w:val="22"/>
        </w:rPr>
        <w:t xml:space="preserve">Hilmi, M., &amp; Ramli, A. (2020). Street food vendors’ entrepreneurial marketing </w:t>
      </w:r>
    </w:p>
    <w:p w14:paraId="159ECC75" w14:textId="67A994C5" w:rsidR="000153FD" w:rsidRDefault="00000000" w:rsidP="006E6C53">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characteristics: Lessons for improving food marketing in subsistence marketplaces. </w:t>
      </w:r>
      <w:r>
        <w:rPr>
          <w:rFonts w:ascii="Arial" w:eastAsia="Arial" w:hAnsi="Arial" w:cs="Arial"/>
          <w:i/>
          <w:iCs/>
          <w:sz w:val="22"/>
          <w:szCs w:val="22"/>
        </w:rPr>
        <w:t>Middle East Journal of Agriculture Research, 9</w:t>
      </w:r>
      <w:r>
        <w:rPr>
          <w:rFonts w:ascii="Arial" w:eastAsia="Arial" w:hAnsi="Arial" w:cs="Arial"/>
          <w:sz w:val="22"/>
          <w:szCs w:val="22"/>
        </w:rPr>
        <w:t>(2), 321–348.</w:t>
      </w:r>
      <w:hyperlink r:id="rId34">
        <w:r w:rsidR="000153FD">
          <w:rPr>
            <w:rFonts w:ascii="Arial" w:eastAsia="Arial" w:hAnsi="Arial" w:cs="Arial"/>
            <w:sz w:val="22"/>
            <w:szCs w:val="22"/>
          </w:rPr>
          <w:t xml:space="preserve"> https://doi.org/10.36632/mejar/2020.9.2.27</w:t>
        </w:r>
      </w:hyperlink>
    </w:p>
    <w:p w14:paraId="08165C7B"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Jara-Rojas, R., Bravo-Ureta, B. E., Solís, D., &amp; Martínez Arriagada, D. (2018). Technical </w:t>
      </w:r>
    </w:p>
    <w:p w14:paraId="5CE68218"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efficiency and marketing channels among small-scale farmers: Evidence from raspberry production in Chile. </w:t>
      </w:r>
      <w:r>
        <w:rPr>
          <w:rFonts w:ascii="Arial" w:eastAsia="Arial" w:hAnsi="Arial" w:cs="Arial"/>
          <w:i/>
          <w:iCs/>
          <w:sz w:val="22"/>
          <w:szCs w:val="22"/>
        </w:rPr>
        <w:t>International Food and Agribusiness Management Review, 21</w:t>
      </w:r>
      <w:r>
        <w:rPr>
          <w:rFonts w:ascii="Arial" w:eastAsia="Arial" w:hAnsi="Arial" w:cs="Arial"/>
          <w:sz w:val="22"/>
          <w:szCs w:val="22"/>
        </w:rPr>
        <w:t>(3), 351–364.</w:t>
      </w:r>
      <w:hyperlink r:id="rId35">
        <w:r w:rsidR="000153FD">
          <w:rPr>
            <w:rFonts w:ascii="Arial" w:eastAsia="Arial" w:hAnsi="Arial" w:cs="Arial"/>
            <w:sz w:val="22"/>
            <w:szCs w:val="22"/>
          </w:rPr>
          <w:t xml:space="preserve"> https://doi.org/10.22434/ifamr2016.0168</w:t>
        </w:r>
      </w:hyperlink>
    </w:p>
    <w:p w14:paraId="4A8A99C1" w14:textId="77777777" w:rsidR="000153FD" w:rsidRDefault="00000000">
      <w:pPr>
        <w:spacing w:before="240" w:after="240" w:line="240" w:lineRule="auto"/>
        <w:jc w:val="both"/>
        <w:rPr>
          <w:rFonts w:ascii="Arial" w:eastAsia="Arial" w:hAnsi="Arial" w:cs="Arial"/>
          <w:sz w:val="22"/>
          <w:szCs w:val="22"/>
        </w:rPr>
      </w:pPr>
      <w:proofErr w:type="spellStart"/>
      <w:r>
        <w:rPr>
          <w:rFonts w:ascii="Arial" w:eastAsia="Arial" w:hAnsi="Arial" w:cs="Arial"/>
          <w:sz w:val="22"/>
          <w:szCs w:val="22"/>
        </w:rPr>
        <w:t>Jumawid</w:t>
      </w:r>
      <w:proofErr w:type="spellEnd"/>
      <w:r>
        <w:rPr>
          <w:rFonts w:ascii="Arial" w:eastAsia="Arial" w:hAnsi="Arial" w:cs="Arial"/>
          <w:sz w:val="22"/>
          <w:szCs w:val="22"/>
        </w:rPr>
        <w:t xml:space="preserve">, L. P., San Mateo, R. J., &amp; Dulay, M. K. (2025). Itemized ingredient costing and </w:t>
      </w:r>
    </w:p>
    <w:p w14:paraId="42396AC3"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financial accuracy among micro foodservice enterprises. </w:t>
      </w:r>
      <w:r>
        <w:rPr>
          <w:rFonts w:ascii="Arial" w:eastAsia="Arial" w:hAnsi="Arial" w:cs="Arial"/>
          <w:i/>
          <w:iCs/>
          <w:sz w:val="22"/>
          <w:szCs w:val="22"/>
        </w:rPr>
        <w:t>Philippine Journal of Microenterprise Management, 8</w:t>
      </w:r>
      <w:r>
        <w:rPr>
          <w:rFonts w:ascii="Arial" w:eastAsia="Arial" w:hAnsi="Arial" w:cs="Arial"/>
          <w:sz w:val="22"/>
          <w:szCs w:val="22"/>
        </w:rPr>
        <w:t>(1), 55–71.</w:t>
      </w:r>
      <w:hyperlink r:id="rId36">
        <w:r w:rsidR="000153FD">
          <w:rPr>
            <w:rFonts w:ascii="Arial" w:eastAsia="Arial" w:hAnsi="Arial" w:cs="Arial"/>
            <w:sz w:val="22"/>
            <w:szCs w:val="22"/>
          </w:rPr>
          <w:t xml:space="preserve"> https://doi.org/10.26565/2786-4995-2025-1-06</w:t>
        </w:r>
      </w:hyperlink>
    </w:p>
    <w:p w14:paraId="3C8F682E" w14:textId="77777777" w:rsidR="00FA3783" w:rsidRDefault="00000000" w:rsidP="00FA3783">
      <w:pPr>
        <w:spacing w:before="240" w:after="240" w:line="240" w:lineRule="auto"/>
        <w:jc w:val="both"/>
        <w:rPr>
          <w:rFonts w:ascii="Arial" w:eastAsia="Arial" w:hAnsi="Arial" w:cs="Arial"/>
          <w:sz w:val="22"/>
          <w:szCs w:val="22"/>
        </w:rPr>
      </w:pPr>
      <w:proofErr w:type="spellStart"/>
      <w:r>
        <w:rPr>
          <w:rFonts w:ascii="Arial" w:eastAsia="Arial" w:hAnsi="Arial" w:cs="Arial"/>
          <w:sz w:val="22"/>
          <w:szCs w:val="22"/>
        </w:rPr>
        <w:t>Jumawid</w:t>
      </w:r>
      <w:proofErr w:type="spellEnd"/>
      <w:r>
        <w:rPr>
          <w:rFonts w:ascii="Arial" w:eastAsia="Arial" w:hAnsi="Arial" w:cs="Arial"/>
          <w:sz w:val="22"/>
          <w:szCs w:val="22"/>
        </w:rPr>
        <w:t xml:space="preserve">, R. P., </w:t>
      </w:r>
      <w:proofErr w:type="spellStart"/>
      <w:r>
        <w:rPr>
          <w:rFonts w:ascii="Arial" w:eastAsia="Arial" w:hAnsi="Arial" w:cs="Arial"/>
          <w:sz w:val="22"/>
          <w:szCs w:val="22"/>
        </w:rPr>
        <w:t>Maraon</w:t>
      </w:r>
      <w:proofErr w:type="spellEnd"/>
      <w:r>
        <w:rPr>
          <w:rFonts w:ascii="Arial" w:eastAsia="Arial" w:hAnsi="Arial" w:cs="Arial"/>
          <w:sz w:val="22"/>
          <w:szCs w:val="22"/>
        </w:rPr>
        <w:t xml:space="preserve">, J. M., </w:t>
      </w:r>
      <w:proofErr w:type="spellStart"/>
      <w:r>
        <w:rPr>
          <w:rFonts w:ascii="Arial" w:eastAsia="Arial" w:hAnsi="Arial" w:cs="Arial"/>
          <w:sz w:val="22"/>
          <w:szCs w:val="22"/>
        </w:rPr>
        <w:t>Tinambing</w:t>
      </w:r>
      <w:proofErr w:type="spellEnd"/>
      <w:r>
        <w:rPr>
          <w:rFonts w:ascii="Arial" w:eastAsia="Arial" w:hAnsi="Arial" w:cs="Arial"/>
          <w:sz w:val="22"/>
          <w:szCs w:val="22"/>
        </w:rPr>
        <w:t xml:space="preserve">, O., &amp; </w:t>
      </w:r>
      <w:proofErr w:type="spellStart"/>
      <w:r>
        <w:rPr>
          <w:rFonts w:ascii="Arial" w:eastAsia="Arial" w:hAnsi="Arial" w:cs="Arial"/>
          <w:sz w:val="22"/>
          <w:szCs w:val="22"/>
        </w:rPr>
        <w:t>Batingal</w:t>
      </w:r>
      <w:proofErr w:type="spellEnd"/>
      <w:r>
        <w:rPr>
          <w:rFonts w:ascii="Arial" w:eastAsia="Arial" w:hAnsi="Arial" w:cs="Arial"/>
          <w:sz w:val="22"/>
          <w:szCs w:val="22"/>
        </w:rPr>
        <w:t xml:space="preserve">, A. V. (2025). Exploring the </w:t>
      </w:r>
    </w:p>
    <w:p w14:paraId="32D02D99" w14:textId="1A8A0931" w:rsidR="000153FD" w:rsidRDefault="00000000" w:rsidP="00FA3783">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product costing methods of micro foodservice businesses in Pagadian City. </w:t>
      </w:r>
      <w:r>
        <w:rPr>
          <w:rFonts w:ascii="Arial" w:eastAsia="Arial" w:hAnsi="Arial" w:cs="Arial"/>
          <w:i/>
          <w:iCs/>
          <w:sz w:val="22"/>
          <w:szCs w:val="22"/>
        </w:rPr>
        <w:t>Financial and Credit Systems: Prospects for Development, 1</w:t>
      </w:r>
      <w:r>
        <w:rPr>
          <w:rFonts w:ascii="Arial" w:eastAsia="Arial" w:hAnsi="Arial" w:cs="Arial"/>
          <w:sz w:val="22"/>
          <w:szCs w:val="22"/>
        </w:rPr>
        <w:t xml:space="preserve">(16), 67–87. </w:t>
      </w:r>
      <w:r>
        <w:rPr>
          <w:rFonts w:ascii="Arial" w:eastAsia="Arial" w:hAnsi="Arial" w:cs="Arial"/>
          <w:sz w:val="22"/>
          <w:szCs w:val="22"/>
        </w:rPr>
        <w:br/>
        <w:t>https://doi.org/10.26565/2786-4995-2025-1-06</w:t>
      </w:r>
    </w:p>
    <w:p w14:paraId="7772066B"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lastRenderedPageBreak/>
        <w:t xml:space="preserve">Kajal, Z. A., Sikder, M., Moni, A., &amp; </w:t>
      </w:r>
      <w:proofErr w:type="spellStart"/>
      <w:r>
        <w:rPr>
          <w:rFonts w:ascii="Arial" w:eastAsia="Arial" w:hAnsi="Arial" w:cs="Arial"/>
          <w:sz w:val="22"/>
          <w:szCs w:val="22"/>
        </w:rPr>
        <w:t>Panhwar</w:t>
      </w:r>
      <w:proofErr w:type="spellEnd"/>
      <w:r>
        <w:rPr>
          <w:rFonts w:ascii="Arial" w:eastAsia="Arial" w:hAnsi="Arial" w:cs="Arial"/>
          <w:sz w:val="22"/>
          <w:szCs w:val="22"/>
        </w:rPr>
        <w:t xml:space="preserve">, P. (2021). The role of cost management </w:t>
      </w:r>
    </w:p>
    <w:p w14:paraId="6C6D2DC8"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strategies for SME business: A conceptual framework. </w:t>
      </w:r>
      <w:r>
        <w:rPr>
          <w:rFonts w:ascii="Arial" w:eastAsia="Arial" w:hAnsi="Arial" w:cs="Arial"/>
          <w:i/>
          <w:iCs/>
          <w:sz w:val="22"/>
          <w:szCs w:val="22"/>
        </w:rPr>
        <w:t>International Journal of Small and Medium Enterprises, 4</w:t>
      </w:r>
      <w:r>
        <w:rPr>
          <w:rFonts w:ascii="Arial" w:eastAsia="Arial" w:hAnsi="Arial" w:cs="Arial"/>
          <w:sz w:val="22"/>
          <w:szCs w:val="22"/>
        </w:rPr>
        <w:t xml:space="preserve">(1), 35–58. </w:t>
      </w:r>
      <w:r>
        <w:rPr>
          <w:rFonts w:ascii="Arial" w:eastAsia="Arial" w:hAnsi="Arial" w:cs="Arial"/>
          <w:sz w:val="22"/>
          <w:szCs w:val="22"/>
        </w:rPr>
        <w:br/>
        <w:t>https://doi.org/10.46281/ijsmes.v4i1.1559</w:t>
      </w:r>
    </w:p>
    <w:p w14:paraId="1101F2AA" w14:textId="77777777" w:rsidR="00FA3783" w:rsidRDefault="00000000" w:rsidP="00FA3783">
      <w:pPr>
        <w:spacing w:before="240" w:after="240" w:line="240" w:lineRule="auto"/>
        <w:jc w:val="both"/>
        <w:rPr>
          <w:rFonts w:ascii="Arial" w:eastAsia="Arial" w:hAnsi="Arial" w:cs="Arial"/>
          <w:sz w:val="22"/>
          <w:szCs w:val="22"/>
        </w:rPr>
      </w:pPr>
      <w:r>
        <w:rPr>
          <w:rFonts w:ascii="Arial" w:eastAsia="Arial" w:hAnsi="Arial" w:cs="Arial"/>
          <w:sz w:val="22"/>
          <w:szCs w:val="22"/>
        </w:rPr>
        <w:t xml:space="preserve">Kamal, S. N., </w:t>
      </w:r>
      <w:proofErr w:type="spellStart"/>
      <w:r>
        <w:rPr>
          <w:rFonts w:ascii="Arial" w:eastAsia="Arial" w:hAnsi="Arial" w:cs="Arial"/>
          <w:sz w:val="22"/>
          <w:szCs w:val="22"/>
        </w:rPr>
        <w:t>Rachmina</w:t>
      </w:r>
      <w:proofErr w:type="spellEnd"/>
      <w:r>
        <w:rPr>
          <w:rFonts w:ascii="Arial" w:eastAsia="Arial" w:hAnsi="Arial" w:cs="Arial"/>
          <w:sz w:val="22"/>
          <w:szCs w:val="22"/>
        </w:rPr>
        <w:t xml:space="preserve">, D., &amp; </w:t>
      </w:r>
      <w:proofErr w:type="spellStart"/>
      <w:r>
        <w:rPr>
          <w:rFonts w:ascii="Arial" w:eastAsia="Arial" w:hAnsi="Arial" w:cs="Arial"/>
          <w:sz w:val="22"/>
          <w:szCs w:val="22"/>
        </w:rPr>
        <w:t>Feryanto</w:t>
      </w:r>
      <w:proofErr w:type="spellEnd"/>
      <w:r>
        <w:rPr>
          <w:rFonts w:ascii="Arial" w:eastAsia="Arial" w:hAnsi="Arial" w:cs="Arial"/>
          <w:sz w:val="22"/>
          <w:szCs w:val="22"/>
        </w:rPr>
        <w:t xml:space="preserve">. (2024). The impact of working capital </w:t>
      </w:r>
    </w:p>
    <w:p w14:paraId="2552674C" w14:textId="4C9526E5" w:rsidR="000153FD" w:rsidRDefault="00000000" w:rsidP="00FA3783">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management on profitability in micro and small processed food enterprises in Indonesia. </w:t>
      </w:r>
      <w:proofErr w:type="spellStart"/>
      <w:r>
        <w:rPr>
          <w:rFonts w:ascii="Arial" w:eastAsia="Arial" w:hAnsi="Arial" w:cs="Arial"/>
          <w:i/>
          <w:iCs/>
          <w:sz w:val="22"/>
          <w:szCs w:val="22"/>
        </w:rPr>
        <w:t>Jurnal</w:t>
      </w:r>
      <w:proofErr w:type="spellEnd"/>
      <w:r>
        <w:rPr>
          <w:rFonts w:ascii="Arial" w:eastAsia="Arial" w:hAnsi="Arial" w:cs="Arial"/>
          <w:i/>
          <w:iCs/>
          <w:sz w:val="22"/>
          <w:szCs w:val="22"/>
        </w:rPr>
        <w:t xml:space="preserve"> AGRISEP, 23</w:t>
      </w:r>
      <w:r>
        <w:rPr>
          <w:rFonts w:ascii="Arial" w:eastAsia="Arial" w:hAnsi="Arial" w:cs="Arial"/>
          <w:sz w:val="22"/>
          <w:szCs w:val="22"/>
        </w:rPr>
        <w:t>(2), 685–704.</w:t>
      </w:r>
      <w:hyperlink r:id="rId37">
        <w:r w:rsidR="000153FD">
          <w:rPr>
            <w:rFonts w:ascii="Arial" w:eastAsia="Arial" w:hAnsi="Arial" w:cs="Arial"/>
            <w:sz w:val="22"/>
            <w:szCs w:val="22"/>
          </w:rPr>
          <w:t xml:space="preserve"> https://doi.org/10.31186/jagrisep.23.02.685-704</w:t>
        </w:r>
      </w:hyperlink>
    </w:p>
    <w:p w14:paraId="07389A34" w14:textId="77777777" w:rsidR="00FA3783" w:rsidRDefault="00000000" w:rsidP="00FA3783">
      <w:pPr>
        <w:spacing w:before="240" w:after="240" w:line="240" w:lineRule="auto"/>
        <w:jc w:val="both"/>
        <w:rPr>
          <w:rFonts w:ascii="Arial" w:eastAsia="Arial" w:hAnsi="Arial" w:cs="Arial"/>
          <w:sz w:val="22"/>
          <w:szCs w:val="22"/>
        </w:rPr>
      </w:pPr>
      <w:proofErr w:type="spellStart"/>
      <w:r>
        <w:rPr>
          <w:rFonts w:ascii="Arial" w:eastAsia="Arial" w:hAnsi="Arial" w:cs="Arial"/>
          <w:sz w:val="22"/>
          <w:szCs w:val="22"/>
        </w:rPr>
        <w:t>Keawdounglek</w:t>
      </w:r>
      <w:proofErr w:type="spellEnd"/>
      <w:r>
        <w:rPr>
          <w:rFonts w:ascii="Arial" w:eastAsia="Arial" w:hAnsi="Arial" w:cs="Arial"/>
          <w:sz w:val="22"/>
          <w:szCs w:val="22"/>
        </w:rPr>
        <w:t xml:space="preserve">, V., Siriratruengsuk, W., &amp; </w:t>
      </w:r>
      <w:proofErr w:type="spellStart"/>
      <w:r>
        <w:rPr>
          <w:rFonts w:ascii="Arial" w:eastAsia="Arial" w:hAnsi="Arial" w:cs="Arial"/>
          <w:sz w:val="22"/>
          <w:szCs w:val="22"/>
        </w:rPr>
        <w:t>Hongtong</w:t>
      </w:r>
      <w:proofErr w:type="spellEnd"/>
      <w:r>
        <w:rPr>
          <w:rFonts w:ascii="Arial" w:eastAsia="Arial" w:hAnsi="Arial" w:cs="Arial"/>
          <w:sz w:val="22"/>
          <w:szCs w:val="22"/>
        </w:rPr>
        <w:t xml:space="preserve">, A. (2023). Feasibility analysis of a </w:t>
      </w:r>
    </w:p>
    <w:p w14:paraId="7115E039" w14:textId="10C8ECFF" w:rsidR="000153FD" w:rsidRDefault="00000000" w:rsidP="00FA3783">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food-safety standard for a local dessert company in Chiang Rai, Thailand. </w:t>
      </w:r>
      <w:proofErr w:type="spellStart"/>
      <w:r>
        <w:rPr>
          <w:rFonts w:ascii="Arial" w:eastAsia="Arial" w:hAnsi="Arial" w:cs="Arial"/>
          <w:i/>
          <w:iCs/>
          <w:sz w:val="22"/>
          <w:szCs w:val="22"/>
        </w:rPr>
        <w:t>Suranaree</w:t>
      </w:r>
      <w:proofErr w:type="spellEnd"/>
      <w:r w:rsidR="00FA3783">
        <w:rPr>
          <w:rFonts w:ascii="Arial" w:eastAsia="Arial" w:hAnsi="Arial" w:cs="Arial"/>
          <w:i/>
          <w:iCs/>
          <w:sz w:val="22"/>
          <w:szCs w:val="22"/>
        </w:rPr>
        <w:t xml:space="preserve"> </w:t>
      </w:r>
      <w:r>
        <w:rPr>
          <w:rFonts w:ascii="Arial" w:eastAsia="Arial" w:hAnsi="Arial" w:cs="Arial"/>
          <w:i/>
          <w:iCs/>
          <w:sz w:val="22"/>
          <w:szCs w:val="22"/>
        </w:rPr>
        <w:t>Journal of Science and Technology, 30</w:t>
      </w:r>
      <w:r>
        <w:rPr>
          <w:rFonts w:ascii="Arial" w:eastAsia="Arial" w:hAnsi="Arial" w:cs="Arial"/>
          <w:sz w:val="22"/>
          <w:szCs w:val="22"/>
        </w:rPr>
        <w:t>(5), 1–8.</w:t>
      </w:r>
      <w:hyperlink r:id="rId38">
        <w:r w:rsidR="000153FD">
          <w:rPr>
            <w:rFonts w:ascii="Arial" w:eastAsia="Arial" w:hAnsi="Arial" w:cs="Arial"/>
            <w:sz w:val="22"/>
            <w:szCs w:val="22"/>
          </w:rPr>
          <w:t xml:space="preserve"> https://doi.org/10.55766/sujst-2023-05-e0144</w:t>
        </w:r>
      </w:hyperlink>
    </w:p>
    <w:p w14:paraId="6B81567F" w14:textId="77777777" w:rsidR="00830A16" w:rsidRDefault="00000000" w:rsidP="00830A16">
      <w:pPr>
        <w:spacing w:before="240" w:after="240" w:line="240" w:lineRule="auto"/>
        <w:jc w:val="both"/>
        <w:rPr>
          <w:rFonts w:ascii="Arial" w:eastAsia="Arial" w:hAnsi="Arial" w:cs="Arial"/>
          <w:sz w:val="22"/>
          <w:szCs w:val="22"/>
        </w:rPr>
      </w:pPr>
      <w:r>
        <w:rPr>
          <w:rFonts w:ascii="Arial" w:eastAsia="Arial" w:hAnsi="Arial" w:cs="Arial"/>
          <w:sz w:val="22"/>
          <w:szCs w:val="22"/>
        </w:rPr>
        <w:t xml:space="preserve">Khan, N., &amp; Akhtar, S. (2022). Demand-based production planning for traditional food </w:t>
      </w:r>
    </w:p>
    <w:p w14:paraId="64E733CB" w14:textId="1D9EADE1" w:rsidR="000153FD" w:rsidRDefault="00000000" w:rsidP="00830A16">
      <w:pPr>
        <w:spacing w:before="240" w:after="240" w:line="480" w:lineRule="auto"/>
        <w:ind w:left="720"/>
        <w:jc w:val="both"/>
        <w:rPr>
          <w:rFonts w:ascii="Arial" w:eastAsia="Arial" w:hAnsi="Arial" w:cs="Arial"/>
          <w:sz w:val="22"/>
          <w:szCs w:val="22"/>
        </w:rPr>
      </w:pPr>
      <w:r>
        <w:rPr>
          <w:rFonts w:ascii="Arial" w:eastAsia="Arial" w:hAnsi="Arial" w:cs="Arial"/>
          <w:sz w:val="22"/>
          <w:szCs w:val="22"/>
        </w:rPr>
        <w:t>MSMEs.</w:t>
      </w:r>
      <w:r w:rsidR="00830A16">
        <w:rPr>
          <w:rFonts w:ascii="Arial" w:eastAsia="Arial" w:hAnsi="Arial" w:cs="Arial"/>
          <w:sz w:val="22"/>
          <w:szCs w:val="22"/>
        </w:rPr>
        <w:t xml:space="preserve"> </w:t>
      </w:r>
      <w:r>
        <w:rPr>
          <w:rFonts w:ascii="Arial" w:eastAsia="Arial" w:hAnsi="Arial" w:cs="Arial"/>
          <w:i/>
          <w:iCs/>
          <w:sz w:val="22"/>
          <w:szCs w:val="22"/>
        </w:rPr>
        <w:t>International Journal of Industrial Management, 14</w:t>
      </w:r>
      <w:r>
        <w:rPr>
          <w:rFonts w:ascii="Arial" w:eastAsia="Arial" w:hAnsi="Arial" w:cs="Arial"/>
          <w:sz w:val="22"/>
          <w:szCs w:val="22"/>
        </w:rPr>
        <w:t>(1), 25–39.</w:t>
      </w:r>
      <w:hyperlink r:id="rId39">
        <w:r w:rsidR="000153FD">
          <w:rPr>
            <w:rFonts w:ascii="Arial" w:eastAsia="Arial" w:hAnsi="Arial" w:cs="Arial"/>
            <w:sz w:val="22"/>
            <w:szCs w:val="22"/>
          </w:rPr>
          <w:t xml:space="preserve"> https://publisher.uthm.edu.my/ojs/index.php/ijie/article/download/10340/5313</w:t>
        </w:r>
      </w:hyperlink>
    </w:p>
    <w:p w14:paraId="14BACE89"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Kim, Y. J., &amp; Jung, J. (2024). Spatial differentiation in food service pricing: An explorative </w:t>
      </w:r>
    </w:p>
    <w:p w14:paraId="7B8E037B" w14:textId="24FE7D13" w:rsidR="00ED7BD9" w:rsidRPr="00ED7BD9" w:rsidRDefault="00000000">
      <w:pPr>
        <w:spacing w:before="240" w:after="240" w:line="480" w:lineRule="auto"/>
        <w:ind w:left="720"/>
        <w:jc w:val="both"/>
      </w:pPr>
      <w:r>
        <w:rPr>
          <w:rFonts w:ascii="Arial" w:eastAsia="Arial" w:hAnsi="Arial" w:cs="Arial"/>
          <w:sz w:val="22"/>
          <w:szCs w:val="22"/>
        </w:rPr>
        <w:t xml:space="preserve">study with </w:t>
      </w:r>
      <w:proofErr w:type="spellStart"/>
      <w:r>
        <w:rPr>
          <w:rFonts w:ascii="Arial" w:eastAsia="Arial" w:hAnsi="Arial" w:cs="Arial"/>
          <w:sz w:val="22"/>
          <w:szCs w:val="22"/>
        </w:rPr>
        <w:t>webscraped</w:t>
      </w:r>
      <w:proofErr w:type="spellEnd"/>
      <w:r>
        <w:rPr>
          <w:rFonts w:ascii="Arial" w:eastAsia="Arial" w:hAnsi="Arial" w:cs="Arial"/>
          <w:sz w:val="22"/>
          <w:szCs w:val="22"/>
        </w:rPr>
        <w:t xml:space="preserve"> data. </w:t>
      </w:r>
      <w:r>
        <w:rPr>
          <w:rFonts w:ascii="Arial" w:eastAsia="Arial" w:hAnsi="Arial" w:cs="Arial"/>
          <w:i/>
          <w:iCs/>
          <w:sz w:val="22"/>
          <w:szCs w:val="22"/>
        </w:rPr>
        <w:t>International Food and Agribusiness Management Review, 27</w:t>
      </w:r>
      <w:r>
        <w:rPr>
          <w:rFonts w:ascii="Arial" w:eastAsia="Arial" w:hAnsi="Arial" w:cs="Arial"/>
          <w:sz w:val="22"/>
          <w:szCs w:val="22"/>
        </w:rPr>
        <w:t>(3).</w:t>
      </w:r>
      <w:hyperlink r:id="rId40">
        <w:r w:rsidR="000153FD">
          <w:rPr>
            <w:rFonts w:ascii="Arial" w:eastAsia="Arial" w:hAnsi="Arial" w:cs="Arial"/>
            <w:sz w:val="22"/>
            <w:szCs w:val="22"/>
          </w:rPr>
          <w:t xml:space="preserve"> https://doi.org/10.22434/ifamr2023.0078</w:t>
        </w:r>
      </w:hyperlink>
    </w:p>
    <w:p w14:paraId="026C1840" w14:textId="77777777" w:rsidR="00ED7BD9" w:rsidRDefault="00ED7BD9" w:rsidP="00ED7BD9">
      <w:pPr>
        <w:spacing w:before="240" w:after="240" w:line="240" w:lineRule="auto"/>
        <w:jc w:val="both"/>
        <w:rPr>
          <w:rFonts w:ascii="Arial" w:eastAsia="Arial" w:hAnsi="Arial" w:cs="Arial"/>
          <w:sz w:val="22"/>
          <w:szCs w:val="22"/>
        </w:rPr>
      </w:pPr>
      <w:proofErr w:type="spellStart"/>
      <w:r w:rsidRPr="00ED7BD9">
        <w:rPr>
          <w:rFonts w:ascii="Arial" w:eastAsia="Arial" w:hAnsi="Arial" w:cs="Arial"/>
          <w:sz w:val="22"/>
          <w:szCs w:val="22"/>
        </w:rPr>
        <w:t>Kazançoglu</w:t>
      </w:r>
      <w:proofErr w:type="spellEnd"/>
      <w:r w:rsidRPr="00ED7BD9">
        <w:rPr>
          <w:rFonts w:ascii="Arial" w:eastAsia="Arial" w:hAnsi="Arial" w:cs="Arial"/>
          <w:sz w:val="22"/>
          <w:szCs w:val="22"/>
        </w:rPr>
        <w:t xml:space="preserve">, Y., et al. (2021). Reducing food waste through lean and green practices in </w:t>
      </w:r>
    </w:p>
    <w:p w14:paraId="7384EF29" w14:textId="3DB4DC43" w:rsidR="00ED7BD9" w:rsidRDefault="00ED7BD9" w:rsidP="00ED7BD9">
      <w:pPr>
        <w:spacing w:before="240" w:after="240" w:line="480" w:lineRule="auto"/>
        <w:ind w:left="720"/>
        <w:jc w:val="both"/>
        <w:rPr>
          <w:rFonts w:ascii="Arial" w:eastAsia="Arial" w:hAnsi="Arial" w:cs="Arial"/>
          <w:sz w:val="22"/>
          <w:szCs w:val="22"/>
        </w:rPr>
      </w:pPr>
      <w:r w:rsidRPr="00ED7BD9">
        <w:rPr>
          <w:rFonts w:ascii="Arial" w:eastAsia="Arial" w:hAnsi="Arial" w:cs="Arial"/>
          <w:sz w:val="22"/>
          <w:szCs w:val="22"/>
        </w:rPr>
        <w:t xml:space="preserve">the Brazilian food industry. </w:t>
      </w:r>
      <w:r w:rsidRPr="00ED7BD9">
        <w:rPr>
          <w:rFonts w:ascii="Arial" w:eastAsia="Arial" w:hAnsi="Arial" w:cs="Arial"/>
          <w:i/>
          <w:iCs/>
          <w:sz w:val="22"/>
          <w:szCs w:val="22"/>
        </w:rPr>
        <w:t xml:space="preserve">RAE – Revista de </w:t>
      </w:r>
      <w:proofErr w:type="spellStart"/>
      <w:r w:rsidRPr="00ED7BD9">
        <w:rPr>
          <w:rFonts w:ascii="Arial" w:eastAsia="Arial" w:hAnsi="Arial" w:cs="Arial"/>
          <w:i/>
          <w:iCs/>
          <w:sz w:val="22"/>
          <w:szCs w:val="22"/>
        </w:rPr>
        <w:t>Administração</w:t>
      </w:r>
      <w:proofErr w:type="spellEnd"/>
      <w:r w:rsidRPr="00ED7BD9">
        <w:rPr>
          <w:rFonts w:ascii="Arial" w:eastAsia="Arial" w:hAnsi="Arial" w:cs="Arial"/>
          <w:i/>
          <w:iCs/>
          <w:sz w:val="22"/>
          <w:szCs w:val="22"/>
        </w:rPr>
        <w:t xml:space="preserve"> de Empresas</w:t>
      </w:r>
      <w:r w:rsidRPr="00ED7BD9">
        <w:rPr>
          <w:rFonts w:ascii="Arial" w:eastAsia="Arial" w:hAnsi="Arial" w:cs="Arial"/>
          <w:sz w:val="22"/>
          <w:szCs w:val="22"/>
        </w:rPr>
        <w:t>, 61(3). https://doi.org/10.1590/S0034-759020210309</w:t>
      </w:r>
    </w:p>
    <w:p w14:paraId="554EEA07" w14:textId="52110F4D" w:rsidR="00830A16" w:rsidRDefault="00000000" w:rsidP="00830A16">
      <w:pPr>
        <w:spacing w:before="240" w:after="240" w:line="240" w:lineRule="auto"/>
        <w:jc w:val="both"/>
        <w:rPr>
          <w:rFonts w:ascii="Arial" w:eastAsia="Arial" w:hAnsi="Arial" w:cs="Arial"/>
          <w:sz w:val="22"/>
          <w:szCs w:val="22"/>
        </w:rPr>
      </w:pPr>
      <w:r>
        <w:rPr>
          <w:rFonts w:ascii="Arial" w:eastAsia="Arial" w:hAnsi="Arial" w:cs="Arial"/>
          <w:sz w:val="22"/>
          <w:szCs w:val="22"/>
        </w:rPr>
        <w:t xml:space="preserve">Konuk, F. A. (2019). Influence of perceived food quality, price fairness, perceived value, </w:t>
      </w:r>
    </w:p>
    <w:p w14:paraId="2B0A8FCE" w14:textId="75A4FB70" w:rsidR="000153FD" w:rsidRDefault="00000000" w:rsidP="00830A16">
      <w:pPr>
        <w:spacing w:before="240" w:after="240" w:line="480" w:lineRule="auto"/>
        <w:ind w:left="720"/>
        <w:jc w:val="both"/>
        <w:rPr>
          <w:rFonts w:ascii="Arial" w:eastAsia="Arial" w:hAnsi="Arial" w:cs="Arial"/>
          <w:sz w:val="22"/>
          <w:szCs w:val="22"/>
        </w:rPr>
      </w:pPr>
      <w:r>
        <w:rPr>
          <w:rFonts w:ascii="Arial" w:eastAsia="Arial" w:hAnsi="Arial" w:cs="Arial"/>
          <w:sz w:val="22"/>
          <w:szCs w:val="22"/>
        </w:rPr>
        <w:lastRenderedPageBreak/>
        <w:t xml:space="preserve">and satisfaction on revisit intention. </w:t>
      </w:r>
      <w:r>
        <w:rPr>
          <w:rFonts w:ascii="Arial" w:eastAsia="Arial" w:hAnsi="Arial" w:cs="Arial"/>
          <w:i/>
          <w:iCs/>
          <w:sz w:val="22"/>
          <w:szCs w:val="22"/>
        </w:rPr>
        <w:t>Journal of Retailing and Consumer Services, 50</w:t>
      </w:r>
      <w:r>
        <w:rPr>
          <w:rFonts w:ascii="Arial" w:eastAsia="Arial" w:hAnsi="Arial" w:cs="Arial"/>
          <w:sz w:val="22"/>
          <w:szCs w:val="22"/>
        </w:rPr>
        <w:t>(3), 103–110.</w:t>
      </w:r>
      <w:hyperlink r:id="rId41">
        <w:r w:rsidR="000153FD">
          <w:rPr>
            <w:rFonts w:ascii="Arial" w:eastAsia="Arial" w:hAnsi="Arial" w:cs="Arial"/>
            <w:sz w:val="22"/>
            <w:szCs w:val="22"/>
          </w:rPr>
          <w:t xml:space="preserve"> https://doi.org/10.1016/j.jretconser.2019.05.005</w:t>
        </w:r>
      </w:hyperlink>
    </w:p>
    <w:p w14:paraId="4F3B8EC1" w14:textId="77777777" w:rsidR="000153FD" w:rsidRDefault="00000000">
      <w:pPr>
        <w:spacing w:before="240" w:after="240" w:line="240" w:lineRule="auto"/>
        <w:jc w:val="both"/>
        <w:rPr>
          <w:rFonts w:ascii="Arial" w:eastAsia="Arial" w:hAnsi="Arial" w:cs="Arial"/>
          <w:sz w:val="22"/>
          <w:szCs w:val="22"/>
        </w:rPr>
      </w:pPr>
      <w:proofErr w:type="spellStart"/>
      <w:r>
        <w:rPr>
          <w:rFonts w:ascii="Arial" w:eastAsia="Arial" w:hAnsi="Arial" w:cs="Arial"/>
          <w:sz w:val="22"/>
          <w:szCs w:val="22"/>
        </w:rPr>
        <w:t>Kurniadi</w:t>
      </w:r>
      <w:proofErr w:type="spellEnd"/>
      <w:r>
        <w:rPr>
          <w:rFonts w:ascii="Arial" w:eastAsia="Arial" w:hAnsi="Arial" w:cs="Arial"/>
          <w:sz w:val="22"/>
          <w:szCs w:val="22"/>
        </w:rPr>
        <w:t xml:space="preserve">, D., Rachman, B., &amp; Ervil, R. (2024). Analysis of determining production cost by </w:t>
      </w:r>
    </w:p>
    <w:p w14:paraId="3AE04F71"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comparing full costing method with activity-based costing method at UD. Ria Boga. </w:t>
      </w:r>
      <w:r>
        <w:rPr>
          <w:rFonts w:ascii="Arial" w:eastAsia="Arial" w:hAnsi="Arial" w:cs="Arial"/>
          <w:i/>
          <w:iCs/>
          <w:sz w:val="22"/>
          <w:szCs w:val="22"/>
        </w:rPr>
        <w:t>Scientific Journal of Accounting and Business, 24</w:t>
      </w:r>
      <w:r>
        <w:rPr>
          <w:rFonts w:ascii="Arial" w:eastAsia="Arial" w:hAnsi="Arial" w:cs="Arial"/>
          <w:sz w:val="22"/>
          <w:szCs w:val="22"/>
        </w:rPr>
        <w:t>(1), 55–68.</w:t>
      </w:r>
      <w:hyperlink r:id="rId42">
        <w:r w:rsidR="000153FD">
          <w:rPr>
            <w:rFonts w:ascii="Arial" w:eastAsia="Arial" w:hAnsi="Arial" w:cs="Arial"/>
            <w:sz w:val="22"/>
            <w:szCs w:val="22"/>
          </w:rPr>
          <w:t xml:space="preserve"> https://doi.org/10.36275/stsp.v24i1.748</w:t>
        </w:r>
      </w:hyperlink>
    </w:p>
    <w:p w14:paraId="4A5466E9"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Langit, M. P. (2025). Supply chain in local food businesses: Sourcing and procurement </w:t>
      </w:r>
    </w:p>
    <w:p w14:paraId="22FCCFB7"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practices in Daet, Camarines Norte. </w:t>
      </w:r>
      <w:r>
        <w:rPr>
          <w:rFonts w:ascii="Arial" w:eastAsia="Arial" w:hAnsi="Arial" w:cs="Arial"/>
          <w:i/>
          <w:iCs/>
          <w:sz w:val="22"/>
          <w:szCs w:val="22"/>
        </w:rPr>
        <w:t>International Journal for Multidisciplinary Educational Research and Innovation, 3</w:t>
      </w:r>
      <w:r>
        <w:rPr>
          <w:rFonts w:ascii="Arial" w:eastAsia="Arial" w:hAnsi="Arial" w:cs="Arial"/>
          <w:sz w:val="22"/>
          <w:szCs w:val="22"/>
        </w:rPr>
        <w:t>(2), 113–127.</w:t>
      </w:r>
      <w:hyperlink r:id="rId43">
        <w:r w:rsidR="000153FD">
          <w:rPr>
            <w:rFonts w:ascii="Arial" w:eastAsia="Arial" w:hAnsi="Arial" w:cs="Arial"/>
            <w:sz w:val="22"/>
            <w:szCs w:val="22"/>
          </w:rPr>
          <w:t xml:space="preserve"> https://media.neliti.com/media/publications/631235-supply-chain-in-local-food-businesses-ba-3f4eac33.pdf</w:t>
        </w:r>
      </w:hyperlink>
    </w:p>
    <w:p w14:paraId="57B95581"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Lee, P. Q. (2024). </w:t>
      </w:r>
      <w:r>
        <w:rPr>
          <w:rFonts w:ascii="Arial" w:eastAsia="Arial" w:hAnsi="Arial" w:cs="Arial"/>
          <w:i/>
          <w:iCs/>
          <w:sz w:val="22"/>
          <w:szCs w:val="22"/>
        </w:rPr>
        <w:t>Report 3: Adapting financial plans to food price volatility.</w:t>
      </w:r>
      <w:r>
        <w:rPr>
          <w:rFonts w:ascii="Arial" w:eastAsia="Arial" w:hAnsi="Arial" w:cs="Arial"/>
          <w:sz w:val="22"/>
          <w:szCs w:val="22"/>
        </w:rPr>
        <w:t xml:space="preserve"> ResearchGate. </w:t>
      </w:r>
    </w:p>
    <w:p w14:paraId="7C120E46"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https://www.researchgate.net/publication/381924429</w:t>
      </w:r>
    </w:p>
    <w:p w14:paraId="01811623" w14:textId="77777777" w:rsidR="000153FD" w:rsidRDefault="00000000">
      <w:pPr>
        <w:spacing w:before="240" w:after="240" w:line="240" w:lineRule="auto"/>
        <w:jc w:val="both"/>
        <w:rPr>
          <w:rFonts w:ascii="Arial" w:eastAsia="Arial" w:hAnsi="Arial" w:cs="Arial"/>
          <w:sz w:val="22"/>
          <w:szCs w:val="22"/>
        </w:rPr>
      </w:pPr>
      <w:proofErr w:type="spellStart"/>
      <w:r>
        <w:rPr>
          <w:rFonts w:ascii="Arial" w:eastAsia="Arial" w:hAnsi="Arial" w:cs="Arial"/>
          <w:sz w:val="22"/>
          <w:szCs w:val="22"/>
        </w:rPr>
        <w:t>Makhitha</w:t>
      </w:r>
      <w:proofErr w:type="spellEnd"/>
      <w:r>
        <w:rPr>
          <w:rFonts w:ascii="Arial" w:eastAsia="Arial" w:hAnsi="Arial" w:cs="Arial"/>
          <w:sz w:val="22"/>
          <w:szCs w:val="22"/>
        </w:rPr>
        <w:t xml:space="preserve">, K. M. (2019). Supplier relationship marketing practices and small retailer </w:t>
      </w:r>
    </w:p>
    <w:p w14:paraId="503AFA88"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performance. </w:t>
      </w:r>
      <w:r>
        <w:rPr>
          <w:rFonts w:ascii="Arial" w:eastAsia="Arial" w:hAnsi="Arial" w:cs="Arial"/>
          <w:i/>
          <w:iCs/>
          <w:sz w:val="22"/>
          <w:szCs w:val="22"/>
        </w:rPr>
        <w:t>Cogent Business &amp; Management, 6</w:t>
      </w:r>
      <w:r>
        <w:rPr>
          <w:rFonts w:ascii="Arial" w:eastAsia="Arial" w:hAnsi="Arial" w:cs="Arial"/>
          <w:sz w:val="22"/>
          <w:szCs w:val="22"/>
        </w:rPr>
        <w:t>(1), 1672490. https://doi.org/10.1080/23311975.2019.1672490</w:t>
      </w:r>
    </w:p>
    <w:p w14:paraId="01AA07A2"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Maheshwari, P., Kamble, S., Pundir, A., Belhadi, A., Ndubisi, N. O., &amp; Tiwari, S. (2021). </w:t>
      </w:r>
    </w:p>
    <w:p w14:paraId="72F370B8"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Internet of Things for perishable inventory management systems: Managerial insights for MSMEs. </w:t>
      </w:r>
      <w:r>
        <w:rPr>
          <w:rFonts w:ascii="Arial" w:eastAsia="Arial" w:hAnsi="Arial" w:cs="Arial"/>
          <w:i/>
          <w:iCs/>
          <w:sz w:val="22"/>
          <w:szCs w:val="22"/>
        </w:rPr>
        <w:t>Annals of Operations Research, 350</w:t>
      </w:r>
      <w:r>
        <w:rPr>
          <w:rFonts w:ascii="Arial" w:eastAsia="Arial" w:hAnsi="Arial" w:cs="Arial"/>
          <w:sz w:val="22"/>
          <w:szCs w:val="22"/>
        </w:rPr>
        <w:t>, 395–423.</w:t>
      </w:r>
      <w:r>
        <w:rPr>
          <w:rFonts w:ascii="Arial" w:eastAsia="Arial" w:hAnsi="Arial" w:cs="Arial"/>
          <w:sz w:val="22"/>
          <w:szCs w:val="22"/>
        </w:rPr>
        <w:br/>
        <w:t>https://doi.org/10.1007/s10479-021-04277-9</w:t>
      </w:r>
    </w:p>
    <w:p w14:paraId="00383CC2"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Mansing, F. M., Palo, M. K., Sarabia, N., &amp; </w:t>
      </w:r>
      <w:proofErr w:type="spellStart"/>
      <w:r>
        <w:rPr>
          <w:rFonts w:ascii="Arial" w:eastAsia="Arial" w:hAnsi="Arial" w:cs="Arial"/>
          <w:sz w:val="22"/>
          <w:szCs w:val="22"/>
        </w:rPr>
        <w:t>Sumicad</w:t>
      </w:r>
      <w:proofErr w:type="spellEnd"/>
      <w:r>
        <w:rPr>
          <w:rFonts w:ascii="Arial" w:eastAsia="Arial" w:hAnsi="Arial" w:cs="Arial"/>
          <w:sz w:val="22"/>
          <w:szCs w:val="22"/>
        </w:rPr>
        <w:t xml:space="preserve"> Jr., E. (2025). Linking corporate social </w:t>
      </w:r>
    </w:p>
    <w:p w14:paraId="087F8B83"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responsibility to financial performance: Evidence from SMEs. </w:t>
      </w:r>
      <w:r>
        <w:rPr>
          <w:rFonts w:ascii="Arial" w:eastAsia="Arial" w:hAnsi="Arial" w:cs="Arial"/>
          <w:i/>
          <w:iCs/>
          <w:sz w:val="22"/>
          <w:szCs w:val="22"/>
        </w:rPr>
        <w:t>AKTIVA: Journal of Accountancy and Management, 3</w:t>
      </w:r>
      <w:r>
        <w:rPr>
          <w:rFonts w:ascii="Arial" w:eastAsia="Arial" w:hAnsi="Arial" w:cs="Arial"/>
          <w:sz w:val="22"/>
          <w:szCs w:val="22"/>
        </w:rPr>
        <w:t>(1), 36–48.</w:t>
      </w:r>
      <w:hyperlink r:id="rId44">
        <w:r w:rsidR="000153FD">
          <w:rPr>
            <w:rFonts w:ascii="Arial" w:eastAsia="Arial" w:hAnsi="Arial" w:cs="Arial"/>
            <w:sz w:val="22"/>
            <w:szCs w:val="22"/>
          </w:rPr>
          <w:t xml:space="preserve"> </w:t>
        </w:r>
      </w:hyperlink>
      <w:r>
        <w:rPr>
          <w:rFonts w:ascii="Arial" w:eastAsia="Arial" w:hAnsi="Arial" w:cs="Arial"/>
          <w:sz w:val="22"/>
          <w:szCs w:val="22"/>
        </w:rPr>
        <w:t>https://bit.ly/4mKs1t6</w:t>
      </w:r>
    </w:p>
    <w:p w14:paraId="2017DA70"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lastRenderedPageBreak/>
        <w:t xml:space="preserve">Maurice, D. C., Adamu, Y., &amp; Joseph, M. (2015). Analysis of cost efficiency in food crop </w:t>
      </w:r>
    </w:p>
    <w:p w14:paraId="4E23C53B" w14:textId="77777777" w:rsidR="000153FD" w:rsidRDefault="00000000">
      <w:pPr>
        <w:spacing w:before="240" w:after="240" w:line="480" w:lineRule="auto"/>
        <w:ind w:left="720"/>
        <w:jc w:val="both"/>
        <w:rPr>
          <w:rFonts w:ascii="Arial" w:eastAsia="Arial" w:hAnsi="Arial" w:cs="Arial"/>
          <w:sz w:val="22"/>
          <w:szCs w:val="22"/>
          <w:u w:val="single"/>
        </w:rPr>
      </w:pPr>
      <w:r>
        <w:rPr>
          <w:rFonts w:ascii="Arial" w:eastAsia="Arial" w:hAnsi="Arial" w:cs="Arial"/>
          <w:sz w:val="22"/>
          <w:szCs w:val="22"/>
        </w:rPr>
        <w:t xml:space="preserve">production among small-scale farmers in Adamawa State, Nigeria. </w:t>
      </w:r>
      <w:r>
        <w:rPr>
          <w:rFonts w:ascii="Arial" w:eastAsia="Arial" w:hAnsi="Arial" w:cs="Arial"/>
          <w:i/>
          <w:iCs/>
          <w:sz w:val="22"/>
          <w:szCs w:val="22"/>
        </w:rPr>
        <w:t>Global Journal of Agricultural Sciences, 14</w:t>
      </w:r>
      <w:r>
        <w:rPr>
          <w:rFonts w:ascii="Arial" w:eastAsia="Arial" w:hAnsi="Arial" w:cs="Arial"/>
          <w:sz w:val="22"/>
          <w:szCs w:val="22"/>
        </w:rPr>
        <w:t>(1), 17–25.</w:t>
      </w:r>
      <w:hyperlink r:id="rId45">
        <w:r w:rsidR="000153FD">
          <w:rPr>
            <w:rFonts w:ascii="Arial" w:eastAsia="Arial" w:hAnsi="Arial" w:cs="Arial"/>
            <w:sz w:val="22"/>
            <w:szCs w:val="22"/>
          </w:rPr>
          <w:t xml:space="preserve"> https://doi.org/10.4314/gjass.v14i1.3</w:t>
        </w:r>
      </w:hyperlink>
    </w:p>
    <w:p w14:paraId="7BCA7D7B" w14:textId="77777777" w:rsidR="009F779D" w:rsidRDefault="00000000" w:rsidP="009F779D">
      <w:pPr>
        <w:spacing w:before="240" w:after="240" w:line="240" w:lineRule="auto"/>
        <w:jc w:val="both"/>
        <w:rPr>
          <w:rFonts w:ascii="Arial" w:eastAsia="Arial" w:hAnsi="Arial" w:cs="Arial"/>
          <w:sz w:val="22"/>
          <w:szCs w:val="22"/>
        </w:rPr>
      </w:pPr>
      <w:r>
        <w:rPr>
          <w:rFonts w:ascii="Arial" w:eastAsia="Arial" w:hAnsi="Arial" w:cs="Arial"/>
          <w:sz w:val="22"/>
          <w:szCs w:val="22"/>
        </w:rPr>
        <w:t xml:space="preserve">Md. Abu Shehen. (2024). The street food microenterprises in Bangladesh: Situational </w:t>
      </w:r>
    </w:p>
    <w:p w14:paraId="69B242F5" w14:textId="5B703C69" w:rsidR="000153FD" w:rsidRPr="009F779D" w:rsidRDefault="00000000" w:rsidP="009F779D">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analysis based on the trends and needs. </w:t>
      </w:r>
      <w:r>
        <w:rPr>
          <w:rFonts w:ascii="Arial" w:eastAsia="Arial" w:hAnsi="Arial" w:cs="Arial"/>
          <w:i/>
          <w:iCs/>
          <w:sz w:val="22"/>
          <w:szCs w:val="22"/>
        </w:rPr>
        <w:t>American Journal of Food Science and Technology, 3</w:t>
      </w:r>
      <w:r>
        <w:rPr>
          <w:rFonts w:ascii="Arial" w:eastAsia="Arial" w:hAnsi="Arial" w:cs="Arial"/>
          <w:sz w:val="22"/>
          <w:szCs w:val="22"/>
        </w:rPr>
        <w:t>(2), 88–98.</w:t>
      </w:r>
      <w:hyperlink r:id="rId46">
        <w:r w:rsidR="000153FD">
          <w:rPr>
            <w:rFonts w:ascii="Arial" w:eastAsia="Arial" w:hAnsi="Arial" w:cs="Arial"/>
            <w:sz w:val="22"/>
            <w:szCs w:val="22"/>
          </w:rPr>
          <w:t xml:space="preserve"> </w:t>
        </w:r>
      </w:hyperlink>
      <w:r>
        <w:rPr>
          <w:rFonts w:ascii="Arial" w:eastAsia="Arial" w:hAnsi="Arial" w:cs="Arial"/>
          <w:sz w:val="22"/>
          <w:szCs w:val="22"/>
        </w:rPr>
        <w:t>https://doi.org/10.54536/ajfst.v3i2.2792</w:t>
      </w:r>
    </w:p>
    <w:p w14:paraId="76BFA404"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Melchor, M. P., </w:t>
      </w:r>
      <w:proofErr w:type="spellStart"/>
      <w:r>
        <w:rPr>
          <w:rFonts w:ascii="Arial" w:eastAsia="Arial" w:hAnsi="Arial" w:cs="Arial"/>
          <w:sz w:val="22"/>
          <w:szCs w:val="22"/>
        </w:rPr>
        <w:t>Lubos</w:t>
      </w:r>
      <w:proofErr w:type="spellEnd"/>
      <w:r>
        <w:rPr>
          <w:rFonts w:ascii="Arial" w:eastAsia="Arial" w:hAnsi="Arial" w:cs="Arial"/>
          <w:sz w:val="22"/>
          <w:szCs w:val="22"/>
        </w:rPr>
        <w:t xml:space="preserve">, M. J. S., Maling, Z. R., Cruzado, Z., Melendrez, M. S., &amp; Lat, M. M. </w:t>
      </w:r>
    </w:p>
    <w:p w14:paraId="310426B0"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(2025). Operational cost control in food and beverage establishments. </w:t>
      </w:r>
      <w:r>
        <w:rPr>
          <w:rFonts w:ascii="Arial" w:eastAsia="Arial" w:hAnsi="Arial" w:cs="Arial"/>
          <w:i/>
          <w:iCs/>
          <w:sz w:val="22"/>
          <w:szCs w:val="22"/>
        </w:rPr>
        <w:t>International Journal of Research and Innovation in Social Science, 9</w:t>
      </w:r>
      <w:r>
        <w:rPr>
          <w:rFonts w:ascii="Arial" w:eastAsia="Arial" w:hAnsi="Arial" w:cs="Arial"/>
          <w:sz w:val="22"/>
          <w:szCs w:val="22"/>
        </w:rPr>
        <w:t>(3), 7218–7226.</w:t>
      </w:r>
      <w:hyperlink r:id="rId47">
        <w:r w:rsidR="000153FD">
          <w:rPr>
            <w:rFonts w:ascii="Arial" w:eastAsia="Arial" w:hAnsi="Arial" w:cs="Arial"/>
            <w:sz w:val="22"/>
            <w:szCs w:val="22"/>
          </w:rPr>
          <w:t xml:space="preserve"> https://doi.org/10.47772/IJRISS.2025.903SEDU0536</w:t>
        </w:r>
      </w:hyperlink>
    </w:p>
    <w:p w14:paraId="074D03E2"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Moore, B. (2022). Manual bookkeeping and daily recordkeeping practices among small </w:t>
      </w:r>
    </w:p>
    <w:p w14:paraId="309AB5B1"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business owners: Implications for financial decision-making. </w:t>
      </w:r>
      <w:r>
        <w:rPr>
          <w:rFonts w:ascii="Arial" w:eastAsia="Arial" w:hAnsi="Arial" w:cs="Arial"/>
          <w:i/>
          <w:iCs/>
          <w:sz w:val="22"/>
          <w:szCs w:val="22"/>
        </w:rPr>
        <w:t>International Journal of Small Business Accounting, 10</w:t>
      </w:r>
      <w:r>
        <w:rPr>
          <w:rFonts w:ascii="Arial" w:eastAsia="Arial" w:hAnsi="Arial" w:cs="Arial"/>
          <w:sz w:val="22"/>
          <w:szCs w:val="22"/>
        </w:rPr>
        <w:t>(1), 33–48.</w:t>
      </w:r>
      <w:hyperlink r:id="rId48">
        <w:r w:rsidR="000153FD">
          <w:rPr>
            <w:rFonts w:ascii="Arial" w:eastAsia="Arial" w:hAnsi="Arial" w:cs="Arial"/>
            <w:sz w:val="22"/>
            <w:szCs w:val="22"/>
          </w:rPr>
          <w:t xml:space="preserve"> https://doi.org/10.4018/IJSBA.2022.10.1.33</w:t>
        </w:r>
      </w:hyperlink>
    </w:p>
    <w:p w14:paraId="3A3910CE"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Moreno, D. E., Espiritu, J. I., </w:t>
      </w:r>
      <w:proofErr w:type="spellStart"/>
      <w:r>
        <w:rPr>
          <w:rFonts w:ascii="Arial" w:eastAsia="Arial" w:hAnsi="Arial" w:cs="Arial"/>
          <w:sz w:val="22"/>
          <w:szCs w:val="22"/>
        </w:rPr>
        <w:t>Maniclang</w:t>
      </w:r>
      <w:proofErr w:type="spellEnd"/>
      <w:r>
        <w:rPr>
          <w:rFonts w:ascii="Arial" w:eastAsia="Arial" w:hAnsi="Arial" w:cs="Arial"/>
          <w:sz w:val="22"/>
          <w:szCs w:val="22"/>
        </w:rPr>
        <w:t>, I. R., &amp; Talabis, L. D. (2023). A study on the post-</w:t>
      </w:r>
    </w:p>
    <w:p w14:paraId="3A468FF2"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pandemic marketing mix responses of micro food businesses in Laguna, Philippines. </w:t>
      </w:r>
      <w:r>
        <w:rPr>
          <w:rFonts w:ascii="Arial" w:eastAsia="Arial" w:hAnsi="Arial" w:cs="Arial"/>
          <w:i/>
          <w:iCs/>
          <w:sz w:val="22"/>
          <w:szCs w:val="22"/>
        </w:rPr>
        <w:t>Journal of Business and Management Studies</w:t>
      </w:r>
      <w:r>
        <w:rPr>
          <w:rFonts w:ascii="Arial" w:eastAsia="Arial" w:hAnsi="Arial" w:cs="Arial"/>
          <w:sz w:val="22"/>
          <w:szCs w:val="22"/>
        </w:rPr>
        <w:t>.</w:t>
      </w:r>
      <w:hyperlink r:id="rId49">
        <w:r w:rsidR="000153FD">
          <w:rPr>
            <w:rFonts w:ascii="Arial" w:eastAsia="Arial" w:hAnsi="Arial" w:cs="Arial"/>
            <w:sz w:val="22"/>
            <w:szCs w:val="22"/>
          </w:rPr>
          <w:t xml:space="preserve"> https://doi.org/10.32996/jbms.2023.5.2.11</w:t>
        </w:r>
      </w:hyperlink>
    </w:p>
    <w:p w14:paraId="07880FAA" w14:textId="77777777" w:rsidR="009F779D" w:rsidRDefault="00000000" w:rsidP="009F779D">
      <w:pPr>
        <w:spacing w:before="240" w:after="240" w:line="240" w:lineRule="auto"/>
        <w:jc w:val="both"/>
        <w:rPr>
          <w:rFonts w:ascii="Arial" w:eastAsia="Arial" w:hAnsi="Arial" w:cs="Arial"/>
          <w:sz w:val="22"/>
          <w:szCs w:val="22"/>
        </w:rPr>
      </w:pPr>
      <w:r>
        <w:rPr>
          <w:rFonts w:ascii="Arial" w:eastAsia="Arial" w:hAnsi="Arial" w:cs="Arial"/>
          <w:sz w:val="22"/>
          <w:szCs w:val="22"/>
        </w:rPr>
        <w:t xml:space="preserve">Najera Ruiz, T., &amp; </w:t>
      </w:r>
      <w:proofErr w:type="spellStart"/>
      <w:r>
        <w:rPr>
          <w:rFonts w:ascii="Arial" w:eastAsia="Arial" w:hAnsi="Arial" w:cs="Arial"/>
          <w:sz w:val="22"/>
          <w:szCs w:val="22"/>
        </w:rPr>
        <w:t>Collazzo</w:t>
      </w:r>
      <w:proofErr w:type="spellEnd"/>
      <w:r>
        <w:rPr>
          <w:rFonts w:ascii="Arial" w:eastAsia="Arial" w:hAnsi="Arial" w:cs="Arial"/>
          <w:sz w:val="22"/>
          <w:szCs w:val="22"/>
        </w:rPr>
        <w:t xml:space="preserve">, P. (2020). Formal accounting planning in SMEs: An </w:t>
      </w:r>
    </w:p>
    <w:p w14:paraId="3BF919BB" w14:textId="5917F7BE" w:rsidR="000153FD" w:rsidRDefault="00000000" w:rsidP="009F779D">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exploratory study of micro and small firms in Mexico. </w:t>
      </w:r>
      <w:r>
        <w:rPr>
          <w:rFonts w:ascii="Arial" w:eastAsia="Arial" w:hAnsi="Arial" w:cs="Arial"/>
          <w:i/>
          <w:iCs/>
          <w:sz w:val="22"/>
          <w:szCs w:val="22"/>
        </w:rPr>
        <w:t>Qualitative Research in Accounting &amp; Management, 18</w:t>
      </w:r>
      <w:r>
        <w:rPr>
          <w:rFonts w:ascii="Arial" w:eastAsia="Arial" w:hAnsi="Arial" w:cs="Arial"/>
          <w:sz w:val="22"/>
          <w:szCs w:val="22"/>
        </w:rPr>
        <w:t>(1), 84–101.</w:t>
      </w:r>
      <w:hyperlink r:id="rId50">
        <w:r w:rsidR="000153FD">
          <w:rPr>
            <w:rFonts w:ascii="Arial" w:eastAsia="Arial" w:hAnsi="Arial" w:cs="Arial"/>
            <w:sz w:val="22"/>
            <w:szCs w:val="22"/>
          </w:rPr>
          <w:t xml:space="preserve"> </w:t>
        </w:r>
      </w:hyperlink>
      <w:r>
        <w:rPr>
          <w:rFonts w:ascii="Arial" w:eastAsia="Arial" w:hAnsi="Arial" w:cs="Arial"/>
          <w:sz w:val="22"/>
          <w:szCs w:val="22"/>
        </w:rPr>
        <w:t>https://doi.org/10.1108/QRAM-02-2020-0014</w:t>
      </w:r>
    </w:p>
    <w:p w14:paraId="77CC5611" w14:textId="77777777" w:rsidR="009F779D" w:rsidRDefault="00000000" w:rsidP="009F779D">
      <w:pPr>
        <w:spacing w:before="240" w:after="240" w:line="240" w:lineRule="auto"/>
        <w:jc w:val="both"/>
        <w:rPr>
          <w:rFonts w:ascii="Arial" w:eastAsia="Arial" w:hAnsi="Arial" w:cs="Arial"/>
          <w:sz w:val="22"/>
          <w:szCs w:val="22"/>
        </w:rPr>
      </w:pPr>
      <w:r>
        <w:rPr>
          <w:rFonts w:ascii="Arial" w:eastAsia="Arial" w:hAnsi="Arial" w:cs="Arial"/>
          <w:sz w:val="22"/>
          <w:szCs w:val="22"/>
        </w:rPr>
        <w:t>Najib, M. (2021). FinTech adoption and digital transformation among small and medium-</w:t>
      </w:r>
    </w:p>
    <w:p w14:paraId="2C80C020" w14:textId="7610A665" w:rsidR="000153FD" w:rsidRDefault="00000000" w:rsidP="009F779D">
      <w:pPr>
        <w:spacing w:before="240" w:after="240" w:line="480" w:lineRule="auto"/>
        <w:ind w:left="720"/>
        <w:jc w:val="both"/>
        <w:rPr>
          <w:rFonts w:ascii="Arial" w:eastAsia="Arial" w:hAnsi="Arial" w:cs="Arial"/>
          <w:sz w:val="22"/>
          <w:szCs w:val="22"/>
        </w:rPr>
      </w:pPr>
      <w:r>
        <w:rPr>
          <w:rFonts w:ascii="Arial" w:eastAsia="Arial" w:hAnsi="Arial" w:cs="Arial"/>
          <w:sz w:val="22"/>
          <w:szCs w:val="22"/>
        </w:rPr>
        <w:lastRenderedPageBreak/>
        <w:t xml:space="preserve">sized enterprises in Indonesia. </w:t>
      </w:r>
      <w:r>
        <w:rPr>
          <w:rFonts w:ascii="Arial" w:eastAsia="Arial" w:hAnsi="Arial" w:cs="Arial"/>
          <w:i/>
          <w:iCs/>
          <w:sz w:val="22"/>
          <w:szCs w:val="22"/>
        </w:rPr>
        <w:t>Journal of Asian Finance, Economics and Business, 8</w:t>
      </w:r>
      <w:r>
        <w:rPr>
          <w:rFonts w:ascii="Arial" w:eastAsia="Arial" w:hAnsi="Arial" w:cs="Arial"/>
          <w:sz w:val="22"/>
          <w:szCs w:val="22"/>
        </w:rPr>
        <w:t>(4), 123–132.</w:t>
      </w:r>
      <w:hyperlink r:id="rId51">
        <w:r w:rsidR="000153FD">
          <w:rPr>
            <w:rFonts w:ascii="Arial" w:eastAsia="Arial" w:hAnsi="Arial" w:cs="Arial"/>
            <w:sz w:val="22"/>
            <w:szCs w:val="22"/>
          </w:rPr>
          <w:t xml:space="preserve"> https://doi.org/10.13106/jafeb.2021.vol8.no4.0123</w:t>
        </w:r>
      </w:hyperlink>
    </w:p>
    <w:p w14:paraId="6C0FE3A2" w14:textId="77777777" w:rsidR="009F779D" w:rsidRDefault="00000000" w:rsidP="009F779D">
      <w:pPr>
        <w:spacing w:before="240" w:after="240" w:line="240" w:lineRule="auto"/>
        <w:jc w:val="both"/>
        <w:rPr>
          <w:rFonts w:ascii="Arial" w:eastAsia="Arial" w:hAnsi="Arial" w:cs="Arial"/>
          <w:sz w:val="22"/>
          <w:szCs w:val="22"/>
        </w:rPr>
      </w:pPr>
      <w:r>
        <w:rPr>
          <w:rFonts w:ascii="Arial" w:eastAsia="Arial" w:hAnsi="Arial" w:cs="Arial"/>
          <w:sz w:val="22"/>
          <w:szCs w:val="22"/>
        </w:rPr>
        <w:t xml:space="preserve">Naval, G., &amp; </w:t>
      </w:r>
      <w:proofErr w:type="spellStart"/>
      <w:r>
        <w:rPr>
          <w:rFonts w:ascii="Arial" w:eastAsia="Arial" w:hAnsi="Arial" w:cs="Arial"/>
          <w:sz w:val="22"/>
          <w:szCs w:val="22"/>
        </w:rPr>
        <w:t>Secretario</w:t>
      </w:r>
      <w:proofErr w:type="spellEnd"/>
      <w:r>
        <w:rPr>
          <w:rFonts w:ascii="Arial" w:eastAsia="Arial" w:hAnsi="Arial" w:cs="Arial"/>
          <w:sz w:val="22"/>
          <w:szCs w:val="22"/>
        </w:rPr>
        <w:t xml:space="preserve">, R. E. (2021). Inventory management practices of micro, small, </w:t>
      </w:r>
    </w:p>
    <w:p w14:paraId="4A10C39D" w14:textId="64C4C6EA" w:rsidR="000153FD" w:rsidRDefault="00000000" w:rsidP="009F779D">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and medium grocery stores in Daet, Camarines Norte. </w:t>
      </w:r>
      <w:r>
        <w:rPr>
          <w:rFonts w:ascii="Arial" w:eastAsia="Arial" w:hAnsi="Arial" w:cs="Arial"/>
          <w:i/>
          <w:iCs/>
          <w:sz w:val="22"/>
          <w:szCs w:val="22"/>
        </w:rPr>
        <w:t>International Journal of Current</w:t>
      </w:r>
      <w:r w:rsidR="009F779D">
        <w:rPr>
          <w:rFonts w:ascii="Arial" w:eastAsia="Arial" w:hAnsi="Arial" w:cs="Arial"/>
          <w:i/>
          <w:iCs/>
          <w:sz w:val="22"/>
          <w:szCs w:val="22"/>
        </w:rPr>
        <w:t xml:space="preserve"> </w:t>
      </w:r>
      <w:r>
        <w:rPr>
          <w:rFonts w:ascii="Arial" w:eastAsia="Arial" w:hAnsi="Arial" w:cs="Arial"/>
          <w:i/>
          <w:iCs/>
          <w:sz w:val="22"/>
          <w:szCs w:val="22"/>
        </w:rPr>
        <w:t>Science Research and Review, 4</w:t>
      </w:r>
      <w:r>
        <w:rPr>
          <w:rFonts w:ascii="Arial" w:eastAsia="Arial" w:hAnsi="Arial" w:cs="Arial"/>
          <w:sz w:val="22"/>
          <w:szCs w:val="22"/>
        </w:rPr>
        <w:t>(11), 1–7.</w:t>
      </w:r>
      <w:hyperlink r:id="rId52">
        <w:r w:rsidR="000153FD">
          <w:rPr>
            <w:rFonts w:ascii="Arial" w:eastAsia="Arial" w:hAnsi="Arial" w:cs="Arial"/>
            <w:sz w:val="22"/>
            <w:szCs w:val="22"/>
          </w:rPr>
          <w:t xml:space="preserve"> </w:t>
        </w:r>
      </w:hyperlink>
      <w:r>
        <w:br/>
      </w:r>
      <w:r>
        <w:rPr>
          <w:rFonts w:ascii="Arial" w:eastAsia="Arial" w:hAnsi="Arial" w:cs="Arial"/>
          <w:sz w:val="22"/>
          <w:szCs w:val="22"/>
        </w:rPr>
        <w:t>https://doi.org/10.47191/ijcsrr/V4-i11-06</w:t>
      </w:r>
    </w:p>
    <w:p w14:paraId="3287694E" w14:textId="77777777" w:rsidR="009F779D" w:rsidRDefault="00000000" w:rsidP="009F779D">
      <w:pPr>
        <w:spacing w:before="240" w:after="240" w:line="240" w:lineRule="auto"/>
        <w:jc w:val="both"/>
        <w:rPr>
          <w:rFonts w:ascii="Arial" w:eastAsia="Arial" w:hAnsi="Arial" w:cs="Arial"/>
          <w:sz w:val="22"/>
          <w:szCs w:val="22"/>
        </w:rPr>
      </w:pPr>
      <w:r>
        <w:rPr>
          <w:rFonts w:ascii="Arial" w:eastAsia="Arial" w:hAnsi="Arial" w:cs="Arial"/>
          <w:sz w:val="22"/>
          <w:szCs w:val="22"/>
        </w:rPr>
        <w:t xml:space="preserve">Nasimiyu, A. E. (2024). Cash flow management practices and financial performance of </w:t>
      </w:r>
    </w:p>
    <w:p w14:paraId="637A4A63" w14:textId="2B248177" w:rsidR="000153FD" w:rsidRPr="009F779D" w:rsidRDefault="00000000" w:rsidP="009F779D">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small and medium business enterprises in Kenya. </w:t>
      </w:r>
      <w:r>
        <w:rPr>
          <w:rFonts w:ascii="Arial" w:eastAsia="Arial" w:hAnsi="Arial" w:cs="Arial"/>
          <w:i/>
          <w:iCs/>
          <w:sz w:val="22"/>
          <w:szCs w:val="22"/>
        </w:rPr>
        <w:t>African Journal of Commercial Studies, 4</w:t>
      </w:r>
      <w:r>
        <w:rPr>
          <w:rFonts w:ascii="Arial" w:eastAsia="Arial" w:hAnsi="Arial" w:cs="Arial"/>
          <w:sz w:val="22"/>
          <w:szCs w:val="22"/>
        </w:rPr>
        <w:t>(3), 252–263.</w:t>
      </w:r>
      <w:hyperlink r:id="rId53">
        <w:r w:rsidR="000153FD">
          <w:rPr>
            <w:rFonts w:ascii="Arial" w:eastAsia="Arial" w:hAnsi="Arial" w:cs="Arial"/>
            <w:sz w:val="22"/>
            <w:szCs w:val="22"/>
          </w:rPr>
          <w:t xml:space="preserve"> </w:t>
        </w:r>
      </w:hyperlink>
      <w:r>
        <w:rPr>
          <w:rFonts w:ascii="Arial" w:eastAsia="Arial" w:hAnsi="Arial" w:cs="Arial"/>
          <w:sz w:val="22"/>
          <w:szCs w:val="22"/>
        </w:rPr>
        <w:t>https://doi.org/10.59413/</w:t>
      </w:r>
    </w:p>
    <w:p w14:paraId="6584AB21"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Nik Abdullah, N. H. (2021). Cost control and cost reduction in small and medium-sized </w:t>
      </w:r>
    </w:p>
    <w:p w14:paraId="2DA6002F"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enterprises during the COVID-19 outbreak in Malaysia. </w:t>
      </w:r>
      <w:r>
        <w:rPr>
          <w:rFonts w:ascii="Arial" w:eastAsia="Arial" w:hAnsi="Arial" w:cs="Arial"/>
          <w:i/>
          <w:iCs/>
          <w:sz w:val="22"/>
          <w:szCs w:val="22"/>
        </w:rPr>
        <w:t>4th International Conference on Accounting Research and Education.</w:t>
      </w:r>
      <w:hyperlink r:id="rId54">
        <w:r w:rsidR="000153FD">
          <w:rPr>
            <w:rFonts w:ascii="Arial" w:eastAsia="Arial" w:hAnsi="Arial" w:cs="Arial"/>
            <w:sz w:val="22"/>
            <w:szCs w:val="22"/>
          </w:rPr>
          <w:t xml:space="preserve"> </w:t>
        </w:r>
      </w:hyperlink>
      <w:r>
        <w:rPr>
          <w:rFonts w:ascii="Arial" w:eastAsia="Arial" w:hAnsi="Arial" w:cs="Arial"/>
          <w:sz w:val="22"/>
          <w:szCs w:val="22"/>
        </w:rPr>
        <w:t>https://www.researchgate.net/publication/373436668</w:t>
      </w:r>
    </w:p>
    <w:p w14:paraId="536C129C" w14:textId="77777777" w:rsidR="00613B0C" w:rsidRDefault="00000000" w:rsidP="009F779D">
      <w:pPr>
        <w:spacing w:before="240" w:after="240" w:line="240" w:lineRule="auto"/>
        <w:jc w:val="both"/>
        <w:rPr>
          <w:rFonts w:ascii="Arial" w:eastAsia="Arial" w:hAnsi="Arial" w:cs="Arial"/>
          <w:sz w:val="22"/>
          <w:szCs w:val="22"/>
        </w:rPr>
      </w:pPr>
      <w:r>
        <w:rPr>
          <w:rFonts w:ascii="Arial" w:eastAsia="Arial" w:hAnsi="Arial" w:cs="Arial"/>
          <w:sz w:val="22"/>
          <w:szCs w:val="22"/>
        </w:rPr>
        <w:t xml:space="preserve">Oktavian, R. F., &amp; Wahyudi, H. (2022). The influence of product quality and price on </w:t>
      </w:r>
    </w:p>
    <w:p w14:paraId="4808542A" w14:textId="791C72C6" w:rsidR="000153FD" w:rsidRDefault="00000000" w:rsidP="00613B0C">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purchase decisions. </w:t>
      </w:r>
      <w:proofErr w:type="spellStart"/>
      <w:r>
        <w:rPr>
          <w:rFonts w:ascii="Arial" w:eastAsia="Arial" w:hAnsi="Arial" w:cs="Arial"/>
          <w:i/>
          <w:iCs/>
          <w:sz w:val="22"/>
          <w:szCs w:val="22"/>
        </w:rPr>
        <w:t>Almana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Jurnal</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Manajemen</w:t>
      </w:r>
      <w:proofErr w:type="spellEnd"/>
      <w:r>
        <w:rPr>
          <w:rFonts w:ascii="Arial" w:eastAsia="Arial" w:hAnsi="Arial" w:cs="Arial"/>
          <w:i/>
          <w:iCs/>
          <w:sz w:val="22"/>
          <w:szCs w:val="22"/>
        </w:rPr>
        <w:t xml:space="preserve"> dan </w:t>
      </w:r>
      <w:proofErr w:type="spellStart"/>
      <w:r>
        <w:rPr>
          <w:rFonts w:ascii="Arial" w:eastAsia="Arial" w:hAnsi="Arial" w:cs="Arial"/>
          <w:i/>
          <w:iCs/>
          <w:sz w:val="22"/>
          <w:szCs w:val="22"/>
        </w:rPr>
        <w:t>Bisnis</w:t>
      </w:r>
      <w:proofErr w:type="spellEnd"/>
      <w:r>
        <w:rPr>
          <w:rFonts w:ascii="Arial" w:eastAsia="Arial" w:hAnsi="Arial" w:cs="Arial"/>
          <w:i/>
          <w:iCs/>
          <w:sz w:val="22"/>
          <w:szCs w:val="22"/>
        </w:rPr>
        <w:t>, 6</w:t>
      </w:r>
      <w:r>
        <w:rPr>
          <w:rFonts w:ascii="Arial" w:eastAsia="Arial" w:hAnsi="Arial" w:cs="Arial"/>
          <w:sz w:val="22"/>
          <w:szCs w:val="22"/>
        </w:rPr>
        <w:t>(2), 379–392.</w:t>
      </w:r>
      <w:hyperlink r:id="rId55">
        <w:r w:rsidR="000153FD">
          <w:rPr>
            <w:rFonts w:ascii="Arial" w:eastAsia="Arial" w:hAnsi="Arial" w:cs="Arial"/>
            <w:sz w:val="22"/>
            <w:szCs w:val="22"/>
          </w:rPr>
          <w:t xml:space="preserve"> </w:t>
        </w:r>
      </w:hyperlink>
      <w:r>
        <w:rPr>
          <w:rFonts w:ascii="Arial" w:eastAsia="Arial" w:hAnsi="Arial" w:cs="Arial"/>
          <w:sz w:val="22"/>
          <w:szCs w:val="22"/>
        </w:rPr>
        <w:t>https://doi.org/10.36555/almana.v6i2.1911</w:t>
      </w:r>
    </w:p>
    <w:p w14:paraId="2BD890C2" w14:textId="77777777" w:rsidR="00613B0C" w:rsidRDefault="00000000" w:rsidP="00613B0C">
      <w:pPr>
        <w:spacing w:before="240" w:after="240" w:line="240" w:lineRule="auto"/>
        <w:jc w:val="both"/>
        <w:rPr>
          <w:rFonts w:ascii="Arial" w:eastAsia="Arial" w:hAnsi="Arial" w:cs="Arial"/>
          <w:sz w:val="22"/>
          <w:szCs w:val="22"/>
        </w:rPr>
      </w:pPr>
      <w:r>
        <w:rPr>
          <w:rFonts w:ascii="Arial" w:eastAsia="Arial" w:hAnsi="Arial" w:cs="Arial"/>
          <w:sz w:val="22"/>
          <w:szCs w:val="22"/>
        </w:rPr>
        <w:t xml:space="preserve">Orbeta, M. L., Digal, L., </w:t>
      </w:r>
      <w:proofErr w:type="spellStart"/>
      <w:r>
        <w:rPr>
          <w:rFonts w:ascii="Arial" w:eastAsia="Arial" w:hAnsi="Arial" w:cs="Arial"/>
          <w:sz w:val="22"/>
          <w:szCs w:val="22"/>
        </w:rPr>
        <w:t>Astronomo</w:t>
      </w:r>
      <w:proofErr w:type="spellEnd"/>
      <w:r>
        <w:rPr>
          <w:rFonts w:ascii="Arial" w:eastAsia="Arial" w:hAnsi="Arial" w:cs="Arial"/>
          <w:sz w:val="22"/>
          <w:szCs w:val="22"/>
        </w:rPr>
        <w:t xml:space="preserve">, I. J., Balgos, C., Placencia, S. G., </w:t>
      </w:r>
      <w:proofErr w:type="spellStart"/>
      <w:r>
        <w:rPr>
          <w:rFonts w:ascii="Arial" w:eastAsia="Arial" w:hAnsi="Arial" w:cs="Arial"/>
          <w:sz w:val="22"/>
          <w:szCs w:val="22"/>
        </w:rPr>
        <w:t>Loquias</w:t>
      </w:r>
      <w:proofErr w:type="spellEnd"/>
      <w:r>
        <w:rPr>
          <w:rFonts w:ascii="Arial" w:eastAsia="Arial" w:hAnsi="Arial" w:cs="Arial"/>
          <w:sz w:val="22"/>
          <w:szCs w:val="22"/>
        </w:rPr>
        <w:t xml:space="preserve">, M., &amp; </w:t>
      </w:r>
    </w:p>
    <w:p w14:paraId="2BD415F1" w14:textId="24DF76AD" w:rsidR="000153FD" w:rsidRDefault="00000000" w:rsidP="00613B0C">
      <w:pPr>
        <w:spacing w:before="240" w:after="240" w:line="480" w:lineRule="auto"/>
        <w:ind w:left="720"/>
        <w:jc w:val="both"/>
        <w:rPr>
          <w:rFonts w:ascii="Arial" w:eastAsia="Arial" w:hAnsi="Arial" w:cs="Arial"/>
          <w:sz w:val="22"/>
          <w:szCs w:val="22"/>
        </w:rPr>
      </w:pPr>
      <w:proofErr w:type="spellStart"/>
      <w:r>
        <w:rPr>
          <w:rFonts w:ascii="Arial" w:eastAsia="Arial" w:hAnsi="Arial" w:cs="Arial"/>
          <w:sz w:val="22"/>
          <w:szCs w:val="22"/>
        </w:rPr>
        <w:t>Codog</w:t>
      </w:r>
      <w:proofErr w:type="spellEnd"/>
      <w:r>
        <w:rPr>
          <w:rFonts w:ascii="Arial" w:eastAsia="Arial" w:hAnsi="Arial" w:cs="Arial"/>
          <w:sz w:val="22"/>
          <w:szCs w:val="22"/>
        </w:rPr>
        <w:t>, P. E. (2023). Factors affecting the technical efficiency of small-scale seaweed</w:t>
      </w:r>
      <w:r w:rsidR="00613B0C">
        <w:rPr>
          <w:rFonts w:ascii="Arial" w:eastAsia="Arial" w:hAnsi="Arial" w:cs="Arial"/>
          <w:sz w:val="22"/>
          <w:szCs w:val="22"/>
        </w:rPr>
        <w:t xml:space="preserve"> </w:t>
      </w:r>
      <w:r>
        <w:rPr>
          <w:rFonts w:ascii="Arial" w:eastAsia="Arial" w:hAnsi="Arial" w:cs="Arial"/>
          <w:sz w:val="22"/>
          <w:szCs w:val="22"/>
        </w:rPr>
        <w:t xml:space="preserve">farms: A two-stage double bootstrap DEA approach. </w:t>
      </w:r>
      <w:r>
        <w:rPr>
          <w:rFonts w:ascii="Arial" w:eastAsia="Arial" w:hAnsi="Arial" w:cs="Arial"/>
          <w:i/>
          <w:iCs/>
          <w:sz w:val="22"/>
          <w:szCs w:val="22"/>
        </w:rPr>
        <w:t>Journal of Applied Aquaculture, 35</w:t>
      </w:r>
      <w:r>
        <w:rPr>
          <w:rFonts w:ascii="Arial" w:eastAsia="Arial" w:hAnsi="Arial" w:cs="Arial"/>
          <w:sz w:val="22"/>
          <w:szCs w:val="22"/>
        </w:rPr>
        <w:t>(1), 123–148.</w:t>
      </w:r>
      <w:hyperlink r:id="rId56">
        <w:r w:rsidR="000153FD">
          <w:rPr>
            <w:rFonts w:ascii="Arial" w:eastAsia="Arial" w:hAnsi="Arial" w:cs="Arial"/>
            <w:sz w:val="22"/>
            <w:szCs w:val="22"/>
          </w:rPr>
          <w:t xml:space="preserve"> </w:t>
        </w:r>
      </w:hyperlink>
      <w:r>
        <w:rPr>
          <w:rFonts w:ascii="Arial" w:eastAsia="Arial" w:hAnsi="Arial" w:cs="Arial"/>
          <w:sz w:val="22"/>
          <w:szCs w:val="22"/>
        </w:rPr>
        <w:t>https://bit.ly/41K8IYK</w:t>
      </w:r>
    </w:p>
    <w:p w14:paraId="1382CE67" w14:textId="77777777" w:rsidR="007C077B" w:rsidRDefault="00000000" w:rsidP="00613B0C">
      <w:pPr>
        <w:spacing w:before="240" w:after="240" w:line="240" w:lineRule="auto"/>
        <w:jc w:val="both"/>
        <w:rPr>
          <w:rFonts w:ascii="Arial" w:eastAsia="Arial" w:hAnsi="Arial" w:cs="Arial"/>
          <w:sz w:val="22"/>
          <w:szCs w:val="22"/>
        </w:rPr>
      </w:pPr>
      <w:r>
        <w:rPr>
          <w:rFonts w:ascii="Arial" w:eastAsia="Arial" w:hAnsi="Arial" w:cs="Arial"/>
          <w:sz w:val="22"/>
          <w:szCs w:val="22"/>
        </w:rPr>
        <w:t xml:space="preserve">Panigrahi, R. R., Shrivastava, A. K., &amp; </w:t>
      </w:r>
      <w:proofErr w:type="spellStart"/>
      <w:r>
        <w:rPr>
          <w:rFonts w:ascii="Arial" w:eastAsia="Arial" w:hAnsi="Arial" w:cs="Arial"/>
          <w:sz w:val="22"/>
          <w:szCs w:val="22"/>
        </w:rPr>
        <w:t>Nudurupati</w:t>
      </w:r>
      <w:proofErr w:type="spellEnd"/>
      <w:r>
        <w:rPr>
          <w:rFonts w:ascii="Arial" w:eastAsia="Arial" w:hAnsi="Arial" w:cs="Arial"/>
          <w:sz w:val="22"/>
          <w:szCs w:val="22"/>
        </w:rPr>
        <w:t xml:space="preserve">, S. (2024). Impact of inventory </w:t>
      </w:r>
    </w:p>
    <w:p w14:paraId="661139F8" w14:textId="3B99BA09" w:rsidR="000153FD" w:rsidRPr="00613B0C" w:rsidRDefault="00000000" w:rsidP="007C077B">
      <w:pPr>
        <w:spacing w:before="240" w:after="240" w:line="480" w:lineRule="auto"/>
        <w:ind w:left="720"/>
        <w:jc w:val="both"/>
        <w:rPr>
          <w:rFonts w:ascii="Arial" w:eastAsia="Arial" w:hAnsi="Arial" w:cs="Arial"/>
          <w:sz w:val="22"/>
          <w:szCs w:val="22"/>
        </w:rPr>
      </w:pPr>
      <w:r>
        <w:rPr>
          <w:rFonts w:ascii="Arial" w:eastAsia="Arial" w:hAnsi="Arial" w:cs="Arial"/>
          <w:sz w:val="22"/>
          <w:szCs w:val="22"/>
        </w:rPr>
        <w:lastRenderedPageBreak/>
        <w:t xml:space="preserve">management on SME performance: A systematic review. </w:t>
      </w:r>
      <w:r>
        <w:rPr>
          <w:rFonts w:ascii="Arial" w:eastAsia="Arial" w:hAnsi="Arial" w:cs="Arial"/>
          <w:i/>
          <w:iCs/>
          <w:sz w:val="22"/>
          <w:szCs w:val="22"/>
        </w:rPr>
        <w:t>International Journal of Productivity and Performance Management, 73</w:t>
      </w:r>
      <w:r>
        <w:rPr>
          <w:rFonts w:ascii="Arial" w:eastAsia="Arial" w:hAnsi="Arial" w:cs="Arial"/>
          <w:sz w:val="22"/>
          <w:szCs w:val="22"/>
        </w:rPr>
        <w:t>(2).</w:t>
      </w:r>
      <w:hyperlink r:id="rId57">
        <w:r w:rsidR="000153FD">
          <w:rPr>
            <w:rFonts w:ascii="Arial" w:eastAsia="Arial" w:hAnsi="Arial" w:cs="Arial"/>
            <w:sz w:val="22"/>
            <w:szCs w:val="22"/>
          </w:rPr>
          <w:t xml:space="preserve"> </w:t>
        </w:r>
      </w:hyperlink>
      <w:r>
        <w:br/>
      </w:r>
      <w:r>
        <w:rPr>
          <w:rFonts w:ascii="Arial" w:eastAsia="Arial" w:hAnsi="Arial" w:cs="Arial"/>
          <w:sz w:val="22"/>
          <w:szCs w:val="22"/>
        </w:rPr>
        <w:t>https://doi.org/10.1108/IJPPM-08-2023-0428</w:t>
      </w:r>
    </w:p>
    <w:p w14:paraId="2EE563FF" w14:textId="77777777" w:rsidR="002341B8" w:rsidRDefault="00000000" w:rsidP="002341B8">
      <w:pPr>
        <w:spacing w:before="240" w:after="240" w:line="240" w:lineRule="auto"/>
        <w:jc w:val="both"/>
        <w:rPr>
          <w:rFonts w:ascii="Arial" w:eastAsia="Arial" w:hAnsi="Arial" w:cs="Arial"/>
          <w:sz w:val="22"/>
          <w:szCs w:val="22"/>
        </w:rPr>
      </w:pPr>
      <w:proofErr w:type="spellStart"/>
      <w:r>
        <w:rPr>
          <w:rFonts w:ascii="Arial" w:eastAsia="Arial" w:hAnsi="Arial" w:cs="Arial"/>
          <w:sz w:val="22"/>
          <w:szCs w:val="22"/>
        </w:rPr>
        <w:t>Phillipneris</w:t>
      </w:r>
      <w:proofErr w:type="spellEnd"/>
      <w:r>
        <w:rPr>
          <w:rFonts w:ascii="Arial" w:eastAsia="Arial" w:hAnsi="Arial" w:cs="Arial"/>
          <w:sz w:val="22"/>
          <w:szCs w:val="22"/>
        </w:rPr>
        <w:t xml:space="preserve">, A. M. (2021). Strategies and challenges of small-scale online food businesses </w:t>
      </w:r>
    </w:p>
    <w:p w14:paraId="62F53141" w14:textId="2716C08B" w:rsidR="000153FD" w:rsidRDefault="00000000" w:rsidP="002341B8">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in the Philippines: An in-depth study of selected initiatives during COVID-19. </w:t>
      </w:r>
      <w:r>
        <w:rPr>
          <w:rFonts w:ascii="Arial" w:eastAsia="Arial" w:hAnsi="Arial" w:cs="Arial"/>
          <w:i/>
          <w:iCs/>
          <w:sz w:val="22"/>
          <w:szCs w:val="22"/>
        </w:rPr>
        <w:t>St. John’s University Institutional Repository.</w:t>
      </w:r>
      <w:hyperlink r:id="rId58">
        <w:r w:rsidR="000153FD">
          <w:rPr>
            <w:rFonts w:ascii="Arial" w:eastAsia="Arial" w:hAnsi="Arial" w:cs="Arial"/>
            <w:sz w:val="22"/>
            <w:szCs w:val="22"/>
          </w:rPr>
          <w:t xml:space="preserve"> </w:t>
        </w:r>
      </w:hyperlink>
      <w:r>
        <w:rPr>
          <w:rFonts w:ascii="Arial" w:eastAsia="Arial" w:hAnsi="Arial" w:cs="Arial"/>
          <w:sz w:val="22"/>
          <w:szCs w:val="22"/>
        </w:rPr>
        <w:t>https://scholar.stjohns.edu/cgi/viewcontent.cgi?article=1268&amp;context=theses_dissertations</w:t>
      </w:r>
    </w:p>
    <w:p w14:paraId="08DF6DB1" w14:textId="77777777" w:rsidR="002341B8" w:rsidRDefault="00000000" w:rsidP="002341B8">
      <w:pPr>
        <w:spacing w:before="240" w:after="240" w:line="240" w:lineRule="auto"/>
        <w:jc w:val="both"/>
        <w:rPr>
          <w:rFonts w:ascii="Arial" w:eastAsia="Arial" w:hAnsi="Arial" w:cs="Arial"/>
          <w:sz w:val="22"/>
          <w:szCs w:val="22"/>
        </w:rPr>
      </w:pPr>
      <w:r>
        <w:rPr>
          <w:rFonts w:ascii="Arial" w:eastAsia="Arial" w:hAnsi="Arial" w:cs="Arial"/>
          <w:sz w:val="22"/>
          <w:szCs w:val="22"/>
        </w:rPr>
        <w:t xml:space="preserve">Pietschmann, D., Apfel, H., &amp; Bertrams, M. (2024). Analysis of the accuracy of calculation </w:t>
      </w:r>
    </w:p>
    <w:p w14:paraId="1572F089" w14:textId="1D16A5B2" w:rsidR="000153FD" w:rsidRDefault="00000000" w:rsidP="002341B8">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of production costs and prices in micro-businesses. </w:t>
      </w:r>
      <w:r>
        <w:rPr>
          <w:rFonts w:ascii="Arial" w:eastAsia="Arial" w:hAnsi="Arial" w:cs="Arial"/>
          <w:i/>
          <w:iCs/>
          <w:sz w:val="22"/>
          <w:szCs w:val="22"/>
        </w:rPr>
        <w:t>Asian Journal of Multidisciplinary Accounting, 1</w:t>
      </w:r>
      <w:r>
        <w:rPr>
          <w:rFonts w:ascii="Arial" w:eastAsia="Arial" w:hAnsi="Arial" w:cs="Arial"/>
          <w:sz w:val="22"/>
          <w:szCs w:val="22"/>
        </w:rPr>
        <w:t>(4), 27–45.</w:t>
      </w:r>
      <w:hyperlink r:id="rId59">
        <w:r w:rsidR="000153FD">
          <w:rPr>
            <w:rFonts w:ascii="Arial" w:eastAsia="Arial" w:hAnsi="Arial" w:cs="Arial"/>
            <w:sz w:val="22"/>
            <w:szCs w:val="22"/>
          </w:rPr>
          <w:t xml:space="preserve"> </w:t>
        </w:r>
      </w:hyperlink>
      <w:r>
        <w:rPr>
          <w:rFonts w:ascii="Arial" w:eastAsia="Arial" w:hAnsi="Arial" w:cs="Arial"/>
          <w:sz w:val="22"/>
          <w:szCs w:val="22"/>
        </w:rPr>
        <w:t>https://doi.org/10.55927/ajma.v3i4.11921</w:t>
      </w:r>
    </w:p>
    <w:p w14:paraId="7582846B" w14:textId="77777777" w:rsidR="000153FD" w:rsidRDefault="00000000">
      <w:pPr>
        <w:spacing w:before="240" w:after="240" w:line="480" w:lineRule="auto"/>
        <w:jc w:val="both"/>
        <w:rPr>
          <w:rFonts w:ascii="Arial" w:eastAsia="Arial" w:hAnsi="Arial" w:cs="Arial"/>
          <w:sz w:val="22"/>
          <w:szCs w:val="22"/>
        </w:rPr>
      </w:pPr>
      <w:r>
        <w:rPr>
          <w:rFonts w:ascii="Arial" w:eastAsia="Arial" w:hAnsi="Arial" w:cs="Arial"/>
          <w:sz w:val="22"/>
          <w:szCs w:val="22"/>
        </w:rPr>
        <w:t>Platon, C. (2017). Food safety practices among native delicacy producers and vendors.</w:t>
      </w:r>
    </w:p>
    <w:p w14:paraId="2B1EF61B" w14:textId="77777777" w:rsidR="000153FD" w:rsidRDefault="00000000">
      <w:pPr>
        <w:spacing w:before="240" w:after="240" w:line="480" w:lineRule="auto"/>
        <w:ind w:firstLine="720"/>
        <w:jc w:val="both"/>
        <w:rPr>
          <w:rFonts w:ascii="Arial" w:eastAsia="Arial" w:hAnsi="Arial" w:cs="Arial"/>
          <w:sz w:val="22"/>
          <w:szCs w:val="22"/>
        </w:rPr>
      </w:pPr>
      <w:proofErr w:type="gramStart"/>
      <w:r>
        <w:rPr>
          <w:rFonts w:ascii="Arial" w:eastAsia="Arial" w:hAnsi="Arial" w:cs="Arial"/>
          <w:i/>
          <w:iCs/>
          <w:sz w:val="22"/>
          <w:szCs w:val="22"/>
        </w:rPr>
        <w:t>Asian  Journal</w:t>
      </w:r>
      <w:proofErr w:type="gramEnd"/>
      <w:r>
        <w:rPr>
          <w:rFonts w:ascii="Arial" w:eastAsia="Arial" w:hAnsi="Arial" w:cs="Arial"/>
          <w:i/>
          <w:iCs/>
          <w:sz w:val="22"/>
          <w:szCs w:val="22"/>
        </w:rPr>
        <w:t xml:space="preserve"> of Food Safety.</w:t>
      </w:r>
      <w:hyperlink r:id="rId60">
        <w:r w:rsidR="000153FD">
          <w:rPr>
            <w:rFonts w:ascii="Arial" w:eastAsia="Arial" w:hAnsi="Arial" w:cs="Arial"/>
            <w:sz w:val="22"/>
            <w:szCs w:val="22"/>
          </w:rPr>
          <w:t xml:space="preserve"> </w:t>
        </w:r>
      </w:hyperlink>
      <w:r>
        <w:rPr>
          <w:rFonts w:ascii="Arial" w:eastAsia="Arial" w:hAnsi="Arial" w:cs="Arial"/>
          <w:sz w:val="22"/>
          <w:szCs w:val="22"/>
        </w:rPr>
        <w:t>https://tinyurl.com/4j627h4t</w:t>
      </w:r>
    </w:p>
    <w:p w14:paraId="5DD43FC0" w14:textId="77777777" w:rsidR="000153FD" w:rsidRDefault="00000000">
      <w:pPr>
        <w:spacing w:before="240" w:after="240" w:line="240" w:lineRule="auto"/>
        <w:jc w:val="both"/>
        <w:rPr>
          <w:rFonts w:ascii="Arial" w:eastAsia="Arial" w:hAnsi="Arial" w:cs="Arial"/>
          <w:sz w:val="22"/>
          <w:szCs w:val="22"/>
        </w:rPr>
      </w:pPr>
      <w:proofErr w:type="spellStart"/>
      <w:r>
        <w:rPr>
          <w:rFonts w:ascii="Arial" w:eastAsia="Arial" w:hAnsi="Arial" w:cs="Arial"/>
          <w:sz w:val="22"/>
          <w:szCs w:val="22"/>
        </w:rPr>
        <w:t>Pramanick</w:t>
      </w:r>
      <w:proofErr w:type="spellEnd"/>
      <w:r>
        <w:rPr>
          <w:rFonts w:ascii="Arial" w:eastAsia="Arial" w:hAnsi="Arial" w:cs="Arial"/>
          <w:sz w:val="22"/>
          <w:szCs w:val="22"/>
        </w:rPr>
        <w:t xml:space="preserve">, A., Sharma, S., &amp; Slath, A. (2025). Optimizing restaurant performance metrics </w:t>
      </w:r>
    </w:p>
    <w:p w14:paraId="329E8FB4"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through menu cost management. </w:t>
      </w:r>
      <w:r>
        <w:rPr>
          <w:rFonts w:ascii="Arial" w:eastAsia="Arial" w:hAnsi="Arial" w:cs="Arial"/>
          <w:i/>
          <w:iCs/>
          <w:sz w:val="22"/>
          <w:szCs w:val="22"/>
        </w:rPr>
        <w:t>Academy of Marketing Studies Journal, 29</w:t>
      </w:r>
      <w:r>
        <w:rPr>
          <w:rFonts w:ascii="Arial" w:eastAsia="Arial" w:hAnsi="Arial" w:cs="Arial"/>
          <w:sz w:val="22"/>
          <w:szCs w:val="22"/>
        </w:rPr>
        <w:t>(4), 1–20. https://www.abacademies.org/articles/optimizing-restaurant-performance-metrics-through-menu-cost-management-17520.html</w:t>
      </w:r>
    </w:p>
    <w:p w14:paraId="725313A9" w14:textId="77777777" w:rsidR="006C0814" w:rsidRDefault="00000000" w:rsidP="002341B8">
      <w:pPr>
        <w:spacing w:before="240" w:after="240" w:line="240" w:lineRule="auto"/>
        <w:jc w:val="both"/>
        <w:rPr>
          <w:rFonts w:ascii="Arial" w:eastAsia="Arial" w:hAnsi="Arial" w:cs="Arial"/>
          <w:sz w:val="22"/>
          <w:szCs w:val="22"/>
        </w:rPr>
      </w:pPr>
      <w:r>
        <w:rPr>
          <w:rFonts w:ascii="Arial" w:eastAsia="Arial" w:hAnsi="Arial" w:cs="Arial"/>
          <w:sz w:val="22"/>
          <w:szCs w:val="22"/>
        </w:rPr>
        <w:t xml:space="preserve">Pratiwi, P., Humaira, P. S., Putri, A. N., &amp; Heikal, J. (2024). Food stall owners’ strategies </w:t>
      </w:r>
    </w:p>
    <w:p w14:paraId="5E7DF34C" w14:textId="1306435D" w:rsidR="000153FD" w:rsidRDefault="00000000" w:rsidP="006C0814">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in response to rice price surges: A grounded theory analysis. </w:t>
      </w:r>
      <w:r>
        <w:rPr>
          <w:rFonts w:ascii="Arial" w:eastAsia="Arial" w:hAnsi="Arial" w:cs="Arial"/>
          <w:i/>
          <w:iCs/>
          <w:sz w:val="22"/>
          <w:szCs w:val="22"/>
        </w:rPr>
        <w:t>BUDGETING: Journal of Business, Management and Accounting, 6</w:t>
      </w:r>
      <w:r>
        <w:rPr>
          <w:rFonts w:ascii="Arial" w:eastAsia="Arial" w:hAnsi="Arial" w:cs="Arial"/>
          <w:sz w:val="22"/>
          <w:szCs w:val="22"/>
        </w:rPr>
        <w:t>(1).</w:t>
      </w:r>
      <w:hyperlink r:id="rId61">
        <w:r w:rsidR="000153FD">
          <w:rPr>
            <w:rFonts w:ascii="Arial" w:eastAsia="Arial" w:hAnsi="Arial" w:cs="Arial"/>
            <w:sz w:val="22"/>
            <w:szCs w:val="22"/>
          </w:rPr>
          <w:t xml:space="preserve"> </w:t>
        </w:r>
      </w:hyperlink>
      <w:r>
        <w:rPr>
          <w:rFonts w:ascii="Arial" w:eastAsia="Arial" w:hAnsi="Arial" w:cs="Arial"/>
          <w:sz w:val="22"/>
          <w:szCs w:val="22"/>
        </w:rPr>
        <w:t>https://doi.org/10.31539/budgeting.v6i1.10395</w:t>
      </w:r>
    </w:p>
    <w:p w14:paraId="1BE14339" w14:textId="77777777" w:rsidR="00257298" w:rsidRDefault="00000000" w:rsidP="006C0814">
      <w:pPr>
        <w:spacing w:before="240" w:after="240" w:line="240" w:lineRule="auto"/>
        <w:jc w:val="both"/>
        <w:rPr>
          <w:rFonts w:ascii="Arial" w:eastAsia="Arial" w:hAnsi="Arial" w:cs="Arial"/>
          <w:sz w:val="22"/>
          <w:szCs w:val="22"/>
        </w:rPr>
      </w:pPr>
      <w:proofErr w:type="spellStart"/>
      <w:r>
        <w:rPr>
          <w:rFonts w:ascii="Arial" w:eastAsia="Arial" w:hAnsi="Arial" w:cs="Arial"/>
          <w:sz w:val="22"/>
          <w:szCs w:val="22"/>
        </w:rPr>
        <w:lastRenderedPageBreak/>
        <w:t>Pratista</w:t>
      </w:r>
      <w:proofErr w:type="spellEnd"/>
      <w:r>
        <w:rPr>
          <w:rFonts w:ascii="Arial" w:eastAsia="Arial" w:hAnsi="Arial" w:cs="Arial"/>
          <w:sz w:val="22"/>
          <w:szCs w:val="22"/>
        </w:rPr>
        <w:t xml:space="preserve">, A. T., &amp; Santoso, R. (2024). MSMEs product selling pricing strategy using the </w:t>
      </w:r>
    </w:p>
    <w:p w14:paraId="089AE68E" w14:textId="042F0BB8" w:rsidR="000153FD" w:rsidRDefault="00000000" w:rsidP="00257298">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cost-plus pricing approach. </w:t>
      </w:r>
      <w:r>
        <w:rPr>
          <w:rFonts w:ascii="Arial" w:eastAsia="Arial" w:hAnsi="Arial" w:cs="Arial"/>
          <w:i/>
          <w:iCs/>
          <w:sz w:val="22"/>
          <w:szCs w:val="22"/>
        </w:rPr>
        <w:t>International Journal of Economics, Business and Accounting Research, 8</w:t>
      </w:r>
      <w:r>
        <w:rPr>
          <w:rFonts w:ascii="Arial" w:eastAsia="Arial" w:hAnsi="Arial" w:cs="Arial"/>
          <w:sz w:val="22"/>
          <w:szCs w:val="22"/>
        </w:rPr>
        <w:t>(2).</w:t>
      </w:r>
      <w:hyperlink r:id="rId62">
        <w:r w:rsidR="000153FD">
          <w:rPr>
            <w:rFonts w:ascii="Arial" w:eastAsia="Arial" w:hAnsi="Arial" w:cs="Arial"/>
            <w:sz w:val="22"/>
            <w:szCs w:val="22"/>
          </w:rPr>
          <w:t xml:space="preserve"> </w:t>
        </w:r>
      </w:hyperlink>
      <w:r>
        <w:rPr>
          <w:rFonts w:ascii="Arial" w:eastAsia="Arial" w:hAnsi="Arial" w:cs="Arial"/>
          <w:sz w:val="22"/>
          <w:szCs w:val="22"/>
        </w:rPr>
        <w:t>https://doi.org/10.29040/ijebar.v8i2.13225</w:t>
      </w:r>
    </w:p>
    <w:p w14:paraId="398B7B6D" w14:textId="77777777" w:rsidR="000153FD" w:rsidRDefault="00000000">
      <w:pPr>
        <w:spacing w:before="240" w:after="240" w:line="240" w:lineRule="auto"/>
        <w:jc w:val="both"/>
        <w:rPr>
          <w:rFonts w:ascii="Arial" w:eastAsia="Arial" w:hAnsi="Arial" w:cs="Arial"/>
          <w:sz w:val="22"/>
          <w:szCs w:val="22"/>
        </w:rPr>
      </w:pPr>
      <w:proofErr w:type="spellStart"/>
      <w:r>
        <w:rPr>
          <w:rFonts w:ascii="Arial" w:eastAsia="Arial" w:hAnsi="Arial" w:cs="Arial"/>
          <w:sz w:val="22"/>
          <w:szCs w:val="22"/>
        </w:rPr>
        <w:t>Rabaya</w:t>
      </w:r>
      <w:proofErr w:type="spellEnd"/>
      <w:r>
        <w:rPr>
          <w:rFonts w:ascii="Arial" w:eastAsia="Arial" w:hAnsi="Arial" w:cs="Arial"/>
          <w:sz w:val="22"/>
          <w:szCs w:val="22"/>
        </w:rPr>
        <w:t xml:space="preserve">, R. T., &amp; Sanchez, J. (2025). Exploring the product costing methods of micro </w:t>
      </w:r>
    </w:p>
    <w:p w14:paraId="370AD406"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foodservice businesses in Pagadian City. </w:t>
      </w:r>
      <w:r>
        <w:rPr>
          <w:rFonts w:ascii="Arial" w:eastAsia="Arial" w:hAnsi="Arial" w:cs="Arial"/>
          <w:i/>
          <w:iCs/>
          <w:sz w:val="22"/>
          <w:szCs w:val="22"/>
        </w:rPr>
        <w:t>ResearchGate.</w:t>
      </w:r>
      <w:hyperlink r:id="rId63">
        <w:r w:rsidR="000153FD">
          <w:rPr>
            <w:rFonts w:ascii="Arial" w:eastAsia="Arial" w:hAnsi="Arial" w:cs="Arial"/>
            <w:sz w:val="22"/>
            <w:szCs w:val="22"/>
          </w:rPr>
          <w:t xml:space="preserve"> </w:t>
        </w:r>
      </w:hyperlink>
      <w:r>
        <w:rPr>
          <w:rFonts w:ascii="Arial" w:eastAsia="Arial" w:hAnsi="Arial" w:cs="Arial"/>
          <w:sz w:val="22"/>
          <w:szCs w:val="22"/>
        </w:rPr>
        <w:t>https://www.researchgate.net/publication/392701978</w:t>
      </w:r>
    </w:p>
    <w:p w14:paraId="59D7B5FB" w14:textId="77777777" w:rsidR="00D36170" w:rsidRDefault="00000000" w:rsidP="00D3617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Rachman, Y. T., Dianita, M., Hadian, N., </w:t>
      </w:r>
      <w:proofErr w:type="spellStart"/>
      <w:r>
        <w:rPr>
          <w:rFonts w:ascii="Arial" w:eastAsia="Arial" w:hAnsi="Arial" w:cs="Arial"/>
          <w:sz w:val="22"/>
          <w:szCs w:val="22"/>
        </w:rPr>
        <w:t>Tresnawati</w:t>
      </w:r>
      <w:proofErr w:type="spellEnd"/>
      <w:r>
        <w:rPr>
          <w:rFonts w:ascii="Arial" w:eastAsia="Arial" w:hAnsi="Arial" w:cs="Arial"/>
          <w:sz w:val="22"/>
          <w:szCs w:val="22"/>
        </w:rPr>
        <w:t xml:space="preserve">, R., &amp; </w:t>
      </w:r>
      <w:proofErr w:type="spellStart"/>
      <w:r>
        <w:rPr>
          <w:rFonts w:ascii="Arial" w:eastAsia="Arial" w:hAnsi="Arial" w:cs="Arial"/>
          <w:sz w:val="22"/>
          <w:szCs w:val="22"/>
        </w:rPr>
        <w:t>Prayitno</w:t>
      </w:r>
      <w:proofErr w:type="spellEnd"/>
      <w:r>
        <w:rPr>
          <w:rFonts w:ascii="Arial" w:eastAsia="Arial" w:hAnsi="Arial" w:cs="Arial"/>
          <w:sz w:val="22"/>
          <w:szCs w:val="22"/>
        </w:rPr>
        <w:t xml:space="preserve">, Y. H. (2022). Analysis </w:t>
      </w:r>
    </w:p>
    <w:p w14:paraId="58EA6402" w14:textId="14CB6468" w:rsidR="000153FD" w:rsidRDefault="00000000" w:rsidP="00D36170">
      <w:pPr>
        <w:spacing w:before="240" w:after="240" w:line="480" w:lineRule="auto"/>
        <w:ind w:left="720"/>
        <w:jc w:val="both"/>
        <w:rPr>
          <w:rFonts w:ascii="Arial" w:eastAsia="Arial" w:hAnsi="Arial" w:cs="Arial"/>
          <w:sz w:val="22"/>
          <w:szCs w:val="22"/>
        </w:rPr>
      </w:pPr>
      <w:r>
        <w:rPr>
          <w:rFonts w:ascii="Arial" w:eastAsia="Arial" w:hAnsi="Arial" w:cs="Arial"/>
          <w:sz w:val="22"/>
          <w:szCs w:val="22"/>
        </w:rPr>
        <w:t>of the accuracy of calculation of production costs and cost of products for micro</w:t>
      </w:r>
      <w:r w:rsidR="00257298">
        <w:rPr>
          <w:rFonts w:ascii="Arial" w:eastAsia="Arial" w:hAnsi="Arial" w:cs="Arial"/>
          <w:sz w:val="22"/>
          <w:szCs w:val="22"/>
        </w:rPr>
        <w:t xml:space="preserve"> </w:t>
      </w:r>
      <w:r>
        <w:rPr>
          <w:rFonts w:ascii="Arial" w:eastAsia="Arial" w:hAnsi="Arial" w:cs="Arial"/>
          <w:sz w:val="22"/>
          <w:szCs w:val="22"/>
        </w:rPr>
        <w:t xml:space="preserve">businesses. </w:t>
      </w:r>
      <w:r>
        <w:rPr>
          <w:rFonts w:ascii="Arial" w:eastAsia="Arial" w:hAnsi="Arial" w:cs="Arial"/>
          <w:i/>
          <w:iCs/>
          <w:sz w:val="22"/>
          <w:szCs w:val="22"/>
        </w:rPr>
        <w:t>Asian Journal of Management Analytics, 3</w:t>
      </w:r>
      <w:r>
        <w:rPr>
          <w:rFonts w:ascii="Arial" w:eastAsia="Arial" w:hAnsi="Arial" w:cs="Arial"/>
          <w:sz w:val="22"/>
          <w:szCs w:val="22"/>
        </w:rPr>
        <w:t>(4), 1207–1216.</w:t>
      </w:r>
      <w:hyperlink r:id="rId64">
        <w:r w:rsidR="000153FD">
          <w:rPr>
            <w:rFonts w:ascii="Arial" w:eastAsia="Arial" w:hAnsi="Arial" w:cs="Arial"/>
            <w:sz w:val="22"/>
            <w:szCs w:val="22"/>
          </w:rPr>
          <w:t xml:space="preserve"> </w:t>
        </w:r>
      </w:hyperlink>
      <w:r>
        <w:rPr>
          <w:rFonts w:ascii="Arial" w:eastAsia="Arial" w:hAnsi="Arial" w:cs="Arial"/>
          <w:sz w:val="22"/>
          <w:szCs w:val="22"/>
        </w:rPr>
        <w:t>https://doi.org/10.55927/ajma.v3i4.11921</w:t>
      </w:r>
    </w:p>
    <w:p w14:paraId="1E5FCEB3"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Raja Mamat, T. N., Johan, N. A., Khair, F. N., Ibrahim, R., Idris, A., Teoh, S. X., &amp; Sari, E. </w:t>
      </w:r>
    </w:p>
    <w:p w14:paraId="5C896BB6"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(2022). Production planning concepts for SMEs: A case study in a bakery company. </w:t>
      </w:r>
      <w:r>
        <w:rPr>
          <w:rFonts w:ascii="Arial" w:eastAsia="Arial" w:hAnsi="Arial" w:cs="Arial"/>
          <w:i/>
          <w:iCs/>
          <w:sz w:val="22"/>
          <w:szCs w:val="22"/>
        </w:rPr>
        <w:t>International Journal of Industrial Management, 16</w:t>
      </w:r>
      <w:r>
        <w:rPr>
          <w:rFonts w:ascii="Arial" w:eastAsia="Arial" w:hAnsi="Arial" w:cs="Arial"/>
          <w:sz w:val="22"/>
          <w:szCs w:val="22"/>
        </w:rPr>
        <w:t>(1), 25–30.</w:t>
      </w:r>
      <w:hyperlink r:id="rId65">
        <w:r w:rsidR="000153FD">
          <w:rPr>
            <w:rFonts w:ascii="Arial" w:eastAsia="Arial" w:hAnsi="Arial" w:cs="Arial"/>
            <w:sz w:val="22"/>
            <w:szCs w:val="22"/>
          </w:rPr>
          <w:t xml:space="preserve"> </w:t>
        </w:r>
      </w:hyperlink>
      <w:r>
        <w:rPr>
          <w:rFonts w:ascii="Arial" w:eastAsia="Arial" w:hAnsi="Arial" w:cs="Arial"/>
          <w:sz w:val="22"/>
          <w:szCs w:val="22"/>
        </w:rPr>
        <w:t>https://doi.org/10.15282/ijim.16.1.2022.9006</w:t>
      </w:r>
    </w:p>
    <w:p w14:paraId="418641A6" w14:textId="77777777" w:rsidR="0034774D" w:rsidRDefault="00000000" w:rsidP="0034774D">
      <w:pPr>
        <w:spacing w:before="240" w:after="240" w:line="240" w:lineRule="auto"/>
        <w:jc w:val="both"/>
        <w:rPr>
          <w:rFonts w:ascii="Arial" w:eastAsia="Arial" w:hAnsi="Arial" w:cs="Arial"/>
          <w:sz w:val="22"/>
          <w:szCs w:val="22"/>
        </w:rPr>
      </w:pPr>
      <w:r>
        <w:rPr>
          <w:rFonts w:ascii="Arial" w:eastAsia="Arial" w:hAnsi="Arial" w:cs="Arial"/>
          <w:sz w:val="22"/>
          <w:szCs w:val="22"/>
        </w:rPr>
        <w:t xml:space="preserve">Rakshit, S., Islam, N., Mondal, S., &amp; Paul, T. (2021). Mobile app adoption and its impact </w:t>
      </w:r>
    </w:p>
    <w:p w14:paraId="620E62F6" w14:textId="56096576" w:rsidR="000153FD" w:rsidRDefault="00000000" w:rsidP="0034774D">
      <w:pPr>
        <w:spacing w:before="240" w:after="240" w:line="480" w:lineRule="auto"/>
        <w:ind w:left="720"/>
        <w:jc w:val="both"/>
        <w:rPr>
          <w:rFonts w:ascii="Arial" w:eastAsia="Arial" w:hAnsi="Arial" w:cs="Arial"/>
          <w:sz w:val="22"/>
          <w:szCs w:val="22"/>
        </w:rPr>
      </w:pPr>
      <w:r>
        <w:rPr>
          <w:rFonts w:ascii="Arial" w:eastAsia="Arial" w:hAnsi="Arial" w:cs="Arial"/>
          <w:sz w:val="22"/>
          <w:szCs w:val="22"/>
        </w:rPr>
        <w:t>on</w:t>
      </w:r>
      <w:r w:rsidR="0034774D">
        <w:rPr>
          <w:rFonts w:ascii="Arial" w:eastAsia="Arial" w:hAnsi="Arial" w:cs="Arial"/>
          <w:sz w:val="22"/>
          <w:szCs w:val="22"/>
        </w:rPr>
        <w:t xml:space="preserve"> </w:t>
      </w:r>
      <w:r>
        <w:rPr>
          <w:rFonts w:ascii="Arial" w:eastAsia="Arial" w:hAnsi="Arial" w:cs="Arial"/>
          <w:sz w:val="22"/>
          <w:szCs w:val="22"/>
        </w:rPr>
        <w:t xml:space="preserve">SME performance. </w:t>
      </w:r>
      <w:r>
        <w:rPr>
          <w:rFonts w:ascii="Arial" w:eastAsia="Arial" w:hAnsi="Arial" w:cs="Arial"/>
          <w:i/>
          <w:iCs/>
          <w:sz w:val="22"/>
          <w:szCs w:val="22"/>
        </w:rPr>
        <w:t>Information Systems Frontiers, 23</w:t>
      </w:r>
      <w:r>
        <w:rPr>
          <w:rFonts w:ascii="Arial" w:eastAsia="Arial" w:hAnsi="Arial" w:cs="Arial"/>
          <w:sz w:val="22"/>
          <w:szCs w:val="22"/>
        </w:rPr>
        <w:t>(5), 1283–1297.</w:t>
      </w:r>
      <w:hyperlink r:id="rId66">
        <w:r w:rsidR="000153FD">
          <w:rPr>
            <w:rFonts w:ascii="Arial" w:eastAsia="Arial" w:hAnsi="Arial" w:cs="Arial"/>
            <w:sz w:val="22"/>
            <w:szCs w:val="22"/>
          </w:rPr>
          <w:t xml:space="preserve"> </w:t>
        </w:r>
      </w:hyperlink>
      <w:r>
        <w:rPr>
          <w:rFonts w:ascii="Arial" w:eastAsia="Arial" w:hAnsi="Arial" w:cs="Arial"/>
          <w:sz w:val="22"/>
          <w:szCs w:val="22"/>
        </w:rPr>
        <w:t>https://doi.org/10.1007/s10796-020-10012-x</w:t>
      </w:r>
    </w:p>
    <w:p w14:paraId="11ADAD5A" w14:textId="77777777" w:rsidR="0034774D" w:rsidRDefault="00000000" w:rsidP="0034774D">
      <w:pPr>
        <w:spacing w:before="240" w:after="240" w:line="240" w:lineRule="auto"/>
        <w:jc w:val="both"/>
        <w:rPr>
          <w:rFonts w:ascii="Arial" w:eastAsia="Arial" w:hAnsi="Arial" w:cs="Arial"/>
          <w:sz w:val="22"/>
          <w:szCs w:val="22"/>
        </w:rPr>
      </w:pPr>
      <w:r>
        <w:rPr>
          <w:rFonts w:ascii="Arial" w:eastAsia="Arial" w:hAnsi="Arial" w:cs="Arial"/>
          <w:sz w:val="22"/>
          <w:szCs w:val="22"/>
        </w:rPr>
        <w:t xml:space="preserve">Reyroso, J. A. M., Ibarra, V. C., &amp; </w:t>
      </w:r>
      <w:proofErr w:type="spellStart"/>
      <w:r>
        <w:rPr>
          <w:rFonts w:ascii="Arial" w:eastAsia="Arial" w:hAnsi="Arial" w:cs="Arial"/>
          <w:sz w:val="22"/>
          <w:szCs w:val="22"/>
        </w:rPr>
        <w:t>Reyroso</w:t>
      </w:r>
      <w:proofErr w:type="spellEnd"/>
      <w:r>
        <w:rPr>
          <w:rFonts w:ascii="Arial" w:eastAsia="Arial" w:hAnsi="Arial" w:cs="Arial"/>
          <w:sz w:val="22"/>
          <w:szCs w:val="22"/>
        </w:rPr>
        <w:t xml:space="preserve">, C. J. (2023). Costing, planning, and control </w:t>
      </w:r>
    </w:p>
    <w:p w14:paraId="1ADB82EC" w14:textId="58C4D1B3" w:rsidR="000153FD" w:rsidRDefault="00000000" w:rsidP="0034774D">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and strategic management practices of SMEs. </w:t>
      </w:r>
      <w:r>
        <w:rPr>
          <w:rFonts w:ascii="Arial" w:eastAsia="Arial" w:hAnsi="Arial" w:cs="Arial"/>
          <w:i/>
          <w:iCs/>
          <w:sz w:val="22"/>
          <w:szCs w:val="22"/>
        </w:rPr>
        <w:t>Corporate Sustainable Management Journal, 1</w:t>
      </w:r>
      <w:r>
        <w:rPr>
          <w:rFonts w:ascii="Arial" w:eastAsia="Arial" w:hAnsi="Arial" w:cs="Arial"/>
          <w:sz w:val="22"/>
          <w:szCs w:val="22"/>
        </w:rPr>
        <w:t>(1), 06–10.</w:t>
      </w:r>
      <w:hyperlink r:id="rId67">
        <w:r w:rsidR="000153FD">
          <w:rPr>
            <w:rFonts w:ascii="Arial" w:eastAsia="Arial" w:hAnsi="Arial" w:cs="Arial"/>
            <w:sz w:val="22"/>
            <w:szCs w:val="22"/>
          </w:rPr>
          <w:t xml:space="preserve"> </w:t>
        </w:r>
      </w:hyperlink>
      <w:r>
        <w:rPr>
          <w:rFonts w:ascii="Arial" w:eastAsia="Arial" w:hAnsi="Arial" w:cs="Arial"/>
          <w:sz w:val="22"/>
          <w:szCs w:val="22"/>
        </w:rPr>
        <w:t>https://doi.org/10.26480/csmj.01.2023.06.10</w:t>
      </w:r>
    </w:p>
    <w:p w14:paraId="723A626F"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Rojas, C., Jaenicke, E. C., &amp; Page, E. (2024). Shrinkflation? Quantifying the impact of </w:t>
      </w:r>
    </w:p>
    <w:p w14:paraId="44DF4033"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changes in package size on food inflation. </w:t>
      </w:r>
      <w:r>
        <w:rPr>
          <w:rFonts w:ascii="Arial" w:eastAsia="Arial" w:hAnsi="Arial" w:cs="Arial"/>
          <w:i/>
          <w:iCs/>
          <w:sz w:val="22"/>
          <w:szCs w:val="22"/>
        </w:rPr>
        <w:t>SSRN.</w:t>
      </w:r>
      <w:hyperlink r:id="rId68">
        <w:r w:rsidR="000153FD">
          <w:rPr>
            <w:rFonts w:ascii="Arial" w:eastAsia="Arial" w:hAnsi="Arial" w:cs="Arial"/>
            <w:sz w:val="22"/>
            <w:szCs w:val="22"/>
          </w:rPr>
          <w:t xml:space="preserve"> </w:t>
        </w:r>
      </w:hyperlink>
      <w:r>
        <w:rPr>
          <w:rFonts w:ascii="Arial" w:eastAsia="Arial" w:hAnsi="Arial" w:cs="Arial"/>
          <w:sz w:val="22"/>
          <w:szCs w:val="22"/>
        </w:rPr>
        <w:t>https://doi.org/10.2139/ssrn.4804636</w:t>
      </w:r>
    </w:p>
    <w:p w14:paraId="55D8D2C4" w14:textId="77777777" w:rsidR="0034774D" w:rsidRDefault="00000000" w:rsidP="0034774D">
      <w:pPr>
        <w:spacing w:before="240" w:after="240" w:line="240" w:lineRule="auto"/>
        <w:jc w:val="both"/>
        <w:rPr>
          <w:rFonts w:ascii="Arial" w:eastAsia="Arial" w:hAnsi="Arial" w:cs="Arial"/>
          <w:sz w:val="22"/>
          <w:szCs w:val="22"/>
        </w:rPr>
      </w:pPr>
      <w:r>
        <w:rPr>
          <w:rFonts w:ascii="Arial" w:eastAsia="Arial" w:hAnsi="Arial" w:cs="Arial"/>
          <w:sz w:val="22"/>
          <w:szCs w:val="22"/>
        </w:rPr>
        <w:lastRenderedPageBreak/>
        <w:t xml:space="preserve">Rohma, F. F., &amp; </w:t>
      </w:r>
      <w:proofErr w:type="spellStart"/>
      <w:r>
        <w:rPr>
          <w:rFonts w:ascii="Arial" w:eastAsia="Arial" w:hAnsi="Arial" w:cs="Arial"/>
          <w:sz w:val="22"/>
          <w:szCs w:val="22"/>
        </w:rPr>
        <w:t>Prasiwi</w:t>
      </w:r>
      <w:proofErr w:type="spellEnd"/>
      <w:r>
        <w:rPr>
          <w:rFonts w:ascii="Arial" w:eastAsia="Arial" w:hAnsi="Arial" w:cs="Arial"/>
          <w:sz w:val="22"/>
          <w:szCs w:val="22"/>
        </w:rPr>
        <w:t xml:space="preserve">, E. A. (2022). The analysis of process costing method: A case </w:t>
      </w:r>
    </w:p>
    <w:p w14:paraId="1FFE0284" w14:textId="6F1A0FB0" w:rsidR="000153FD" w:rsidRDefault="00000000" w:rsidP="0034774D">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study in ultra micro business. </w:t>
      </w:r>
      <w:proofErr w:type="spellStart"/>
      <w:r>
        <w:rPr>
          <w:rFonts w:ascii="Arial" w:eastAsia="Arial" w:hAnsi="Arial" w:cs="Arial"/>
          <w:i/>
          <w:iCs/>
          <w:sz w:val="22"/>
          <w:szCs w:val="22"/>
        </w:rPr>
        <w:t>Wacana</w:t>
      </w:r>
      <w:proofErr w:type="spellEnd"/>
      <w:r>
        <w:rPr>
          <w:rFonts w:ascii="Arial" w:eastAsia="Arial" w:hAnsi="Arial" w:cs="Arial"/>
          <w:i/>
          <w:iCs/>
          <w:sz w:val="22"/>
          <w:szCs w:val="22"/>
        </w:rPr>
        <w:t xml:space="preserve"> Equilibrium, 10</w:t>
      </w:r>
      <w:r>
        <w:rPr>
          <w:rFonts w:ascii="Arial" w:eastAsia="Arial" w:hAnsi="Arial" w:cs="Arial"/>
          <w:sz w:val="22"/>
          <w:szCs w:val="22"/>
        </w:rPr>
        <w:t>(2), 1–12.</w:t>
      </w:r>
      <w:hyperlink r:id="rId69">
        <w:r w:rsidR="000153FD">
          <w:rPr>
            <w:rFonts w:ascii="Arial" w:eastAsia="Arial" w:hAnsi="Arial" w:cs="Arial"/>
            <w:sz w:val="22"/>
            <w:szCs w:val="22"/>
          </w:rPr>
          <w:t xml:space="preserve"> </w:t>
        </w:r>
      </w:hyperlink>
      <w:r>
        <w:rPr>
          <w:rFonts w:ascii="Arial" w:eastAsia="Arial" w:hAnsi="Arial" w:cs="Arial"/>
          <w:sz w:val="22"/>
          <w:szCs w:val="22"/>
        </w:rPr>
        <w:t>https://doi.org/10.31102/equilibrium.10.02.1-12</w:t>
      </w:r>
    </w:p>
    <w:p w14:paraId="50CE6DD6" w14:textId="77777777" w:rsidR="0034774D" w:rsidRDefault="00000000" w:rsidP="0034774D">
      <w:pPr>
        <w:spacing w:before="240" w:after="240" w:line="240" w:lineRule="auto"/>
        <w:jc w:val="both"/>
        <w:rPr>
          <w:rFonts w:ascii="Arial" w:eastAsia="Arial" w:hAnsi="Arial" w:cs="Arial"/>
          <w:sz w:val="22"/>
          <w:szCs w:val="22"/>
        </w:rPr>
      </w:pPr>
      <w:r>
        <w:rPr>
          <w:rFonts w:ascii="Arial" w:eastAsia="Arial" w:hAnsi="Arial" w:cs="Arial"/>
          <w:sz w:val="22"/>
          <w:szCs w:val="22"/>
        </w:rPr>
        <w:t xml:space="preserve">Salazar, A. M. (2022). Surviving inflation: Portion size adjustment strategies among small </w:t>
      </w:r>
    </w:p>
    <w:p w14:paraId="6D1842FE" w14:textId="49154A41" w:rsidR="000153FD" w:rsidRDefault="00000000" w:rsidP="0034774D">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food entrepreneurs in Southeast Asia. </w:t>
      </w:r>
      <w:r>
        <w:rPr>
          <w:rFonts w:ascii="Arial" w:eastAsia="Arial" w:hAnsi="Arial" w:cs="Arial"/>
          <w:i/>
          <w:iCs/>
          <w:sz w:val="22"/>
          <w:szCs w:val="22"/>
        </w:rPr>
        <w:t>Asian Journal of Business Research, 12</w:t>
      </w:r>
      <w:r>
        <w:rPr>
          <w:rFonts w:ascii="Arial" w:eastAsia="Arial" w:hAnsi="Arial" w:cs="Arial"/>
          <w:sz w:val="22"/>
          <w:szCs w:val="22"/>
        </w:rPr>
        <w:t>(2), 114–128.</w:t>
      </w:r>
      <w:hyperlink r:id="rId70">
        <w:r w:rsidR="000153FD">
          <w:rPr>
            <w:rFonts w:ascii="Arial" w:eastAsia="Arial" w:hAnsi="Arial" w:cs="Arial"/>
            <w:sz w:val="22"/>
            <w:szCs w:val="22"/>
          </w:rPr>
          <w:t xml:space="preserve"> </w:t>
        </w:r>
      </w:hyperlink>
      <w:r>
        <w:rPr>
          <w:rFonts w:ascii="Arial" w:eastAsia="Arial" w:hAnsi="Arial" w:cs="Arial"/>
          <w:sz w:val="22"/>
          <w:szCs w:val="22"/>
        </w:rPr>
        <w:t>https://magscholar.com/ajbr/ajbr/2022/ajbrv12n2/ajbrv12n2_art4.pdf</w:t>
      </w:r>
    </w:p>
    <w:p w14:paraId="56CEF066"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Sarah, S. (2024). Cost of goods analysis with the full costing method. </w:t>
      </w:r>
      <w:proofErr w:type="spellStart"/>
      <w:r>
        <w:rPr>
          <w:rFonts w:ascii="Arial" w:eastAsia="Arial" w:hAnsi="Arial" w:cs="Arial"/>
          <w:i/>
          <w:iCs/>
          <w:sz w:val="22"/>
          <w:szCs w:val="22"/>
        </w:rPr>
        <w:t>Nomico</w:t>
      </w:r>
      <w:proofErr w:type="spellEnd"/>
      <w:r>
        <w:rPr>
          <w:rFonts w:ascii="Arial" w:eastAsia="Arial" w:hAnsi="Arial" w:cs="Arial"/>
          <w:i/>
          <w:iCs/>
          <w:sz w:val="22"/>
          <w:szCs w:val="22"/>
        </w:rPr>
        <w:t>, 1</w:t>
      </w:r>
      <w:r>
        <w:rPr>
          <w:rFonts w:ascii="Arial" w:eastAsia="Arial" w:hAnsi="Arial" w:cs="Arial"/>
          <w:sz w:val="22"/>
          <w:szCs w:val="22"/>
        </w:rPr>
        <w:t>(10), 116–</w:t>
      </w:r>
    </w:p>
    <w:p w14:paraId="5BE96912"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123.</w:t>
      </w:r>
      <w:hyperlink r:id="rId71">
        <w:r w:rsidR="000153FD">
          <w:rPr>
            <w:rFonts w:ascii="Arial" w:eastAsia="Arial" w:hAnsi="Arial" w:cs="Arial"/>
            <w:sz w:val="22"/>
            <w:szCs w:val="22"/>
          </w:rPr>
          <w:t xml:space="preserve"> </w:t>
        </w:r>
      </w:hyperlink>
      <w:r>
        <w:rPr>
          <w:rFonts w:ascii="Arial" w:eastAsia="Arial" w:hAnsi="Arial" w:cs="Arial"/>
          <w:sz w:val="22"/>
          <w:szCs w:val="22"/>
        </w:rPr>
        <w:t>https://doi.org/10.62872/0nxmnf59</w:t>
      </w:r>
    </w:p>
    <w:p w14:paraId="0EBDD7E8" w14:textId="77777777" w:rsidR="00101C52" w:rsidRDefault="00000000" w:rsidP="0034774D">
      <w:pPr>
        <w:spacing w:before="240" w:after="240" w:line="240" w:lineRule="auto"/>
        <w:jc w:val="both"/>
        <w:rPr>
          <w:rFonts w:ascii="Arial" w:eastAsia="Arial" w:hAnsi="Arial" w:cs="Arial"/>
          <w:sz w:val="22"/>
          <w:szCs w:val="22"/>
        </w:rPr>
      </w:pPr>
      <w:r>
        <w:rPr>
          <w:rFonts w:ascii="Arial" w:eastAsia="Arial" w:hAnsi="Arial" w:cs="Arial"/>
          <w:sz w:val="22"/>
          <w:szCs w:val="22"/>
        </w:rPr>
        <w:t xml:space="preserve">Sarasi, V., Satmoko, N. D., &amp; </w:t>
      </w:r>
      <w:proofErr w:type="spellStart"/>
      <w:r>
        <w:rPr>
          <w:rFonts w:ascii="Arial" w:eastAsia="Arial" w:hAnsi="Arial" w:cs="Arial"/>
          <w:sz w:val="22"/>
          <w:szCs w:val="22"/>
        </w:rPr>
        <w:t>Winita</w:t>
      </w:r>
      <w:proofErr w:type="spellEnd"/>
      <w:r>
        <w:rPr>
          <w:rFonts w:ascii="Arial" w:eastAsia="Arial" w:hAnsi="Arial" w:cs="Arial"/>
          <w:sz w:val="22"/>
          <w:szCs w:val="22"/>
        </w:rPr>
        <w:t xml:space="preserve">, V. (2023). Optimization of production planning for </w:t>
      </w:r>
    </w:p>
    <w:p w14:paraId="157F2350" w14:textId="284589A2" w:rsidR="000153FD" w:rsidRDefault="00000000" w:rsidP="00101C52">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food and beverage MSMEs: Case in the COVID-19 pandemic. </w:t>
      </w:r>
      <w:r>
        <w:rPr>
          <w:rFonts w:ascii="Arial" w:eastAsia="Arial" w:hAnsi="Arial" w:cs="Arial"/>
          <w:i/>
          <w:iCs/>
          <w:sz w:val="22"/>
          <w:szCs w:val="22"/>
        </w:rPr>
        <w:t>Operations Excellence:</w:t>
      </w:r>
      <w:r w:rsidR="0034774D">
        <w:rPr>
          <w:rFonts w:ascii="Arial" w:eastAsia="Arial" w:hAnsi="Arial" w:cs="Arial"/>
          <w:i/>
          <w:iCs/>
          <w:sz w:val="22"/>
          <w:szCs w:val="22"/>
        </w:rPr>
        <w:t xml:space="preserve"> </w:t>
      </w:r>
      <w:r>
        <w:rPr>
          <w:rFonts w:ascii="Arial" w:eastAsia="Arial" w:hAnsi="Arial" w:cs="Arial"/>
          <w:i/>
          <w:iCs/>
          <w:sz w:val="22"/>
          <w:szCs w:val="22"/>
        </w:rPr>
        <w:t>Journal of Applied Industrial Engineering, 15</w:t>
      </w:r>
      <w:r>
        <w:rPr>
          <w:rFonts w:ascii="Arial" w:eastAsia="Arial" w:hAnsi="Arial" w:cs="Arial"/>
          <w:sz w:val="22"/>
          <w:szCs w:val="22"/>
        </w:rPr>
        <w:t>(1).</w:t>
      </w:r>
      <w:hyperlink r:id="rId72">
        <w:r w:rsidR="000153FD">
          <w:rPr>
            <w:rFonts w:ascii="Arial" w:eastAsia="Arial" w:hAnsi="Arial" w:cs="Arial"/>
            <w:sz w:val="22"/>
            <w:szCs w:val="22"/>
          </w:rPr>
          <w:t xml:space="preserve"> </w:t>
        </w:r>
      </w:hyperlink>
      <w:r>
        <w:rPr>
          <w:rFonts w:ascii="Arial" w:eastAsia="Arial" w:hAnsi="Arial" w:cs="Arial"/>
          <w:sz w:val="22"/>
          <w:szCs w:val="22"/>
        </w:rPr>
        <w:t>https://doi.org/10.15282/ijim.18.1.2024.10404</w:t>
      </w:r>
    </w:p>
    <w:p w14:paraId="4ACD5D6A" w14:textId="77777777" w:rsidR="00101C52" w:rsidRDefault="00000000" w:rsidP="00101C52">
      <w:pPr>
        <w:spacing w:before="240" w:after="240" w:line="240" w:lineRule="auto"/>
        <w:jc w:val="both"/>
        <w:rPr>
          <w:rFonts w:ascii="Arial" w:eastAsia="Arial" w:hAnsi="Arial" w:cs="Arial"/>
          <w:sz w:val="22"/>
          <w:szCs w:val="22"/>
        </w:rPr>
      </w:pPr>
      <w:r>
        <w:rPr>
          <w:rFonts w:ascii="Arial" w:eastAsia="Arial" w:hAnsi="Arial" w:cs="Arial"/>
          <w:sz w:val="22"/>
          <w:szCs w:val="22"/>
        </w:rPr>
        <w:t>Silva, E., &amp; Filho, J. (2020). Production planning and waste reduction strategies in small-</w:t>
      </w:r>
    </w:p>
    <w:p w14:paraId="7B4423E0" w14:textId="70F03926" w:rsidR="000153FD" w:rsidRDefault="00000000" w:rsidP="00101C52">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scale food processing enterprises. </w:t>
      </w:r>
      <w:r>
        <w:rPr>
          <w:rFonts w:ascii="Arial" w:eastAsia="Arial" w:hAnsi="Arial" w:cs="Arial"/>
          <w:i/>
          <w:iCs/>
          <w:sz w:val="22"/>
          <w:szCs w:val="22"/>
        </w:rPr>
        <w:t>Journal of Food Quality, 2020</w:t>
      </w:r>
      <w:r>
        <w:rPr>
          <w:rFonts w:ascii="Arial" w:eastAsia="Arial" w:hAnsi="Arial" w:cs="Arial"/>
          <w:sz w:val="22"/>
          <w:szCs w:val="22"/>
        </w:rPr>
        <w:t>, 1–10.</w:t>
      </w:r>
      <w:hyperlink r:id="rId73">
        <w:r w:rsidR="000153FD">
          <w:rPr>
            <w:rFonts w:ascii="Arial" w:eastAsia="Arial" w:hAnsi="Arial" w:cs="Arial"/>
            <w:sz w:val="22"/>
            <w:szCs w:val="22"/>
          </w:rPr>
          <w:t xml:space="preserve"> </w:t>
        </w:r>
      </w:hyperlink>
      <w:r>
        <w:rPr>
          <w:rFonts w:ascii="Arial" w:eastAsia="Arial" w:hAnsi="Arial" w:cs="Arial"/>
          <w:sz w:val="22"/>
          <w:szCs w:val="22"/>
        </w:rPr>
        <w:t>https://www.hindawi.com/journals/jfq/2020/8832890/</w:t>
      </w:r>
    </w:p>
    <w:p w14:paraId="013D7DA7" w14:textId="77777777" w:rsidR="00101C52" w:rsidRDefault="00000000" w:rsidP="00101C52">
      <w:pPr>
        <w:spacing w:before="240" w:after="240" w:line="240" w:lineRule="auto"/>
        <w:jc w:val="both"/>
        <w:rPr>
          <w:rFonts w:ascii="Arial" w:eastAsia="Arial" w:hAnsi="Arial" w:cs="Arial"/>
          <w:sz w:val="22"/>
          <w:szCs w:val="22"/>
        </w:rPr>
      </w:pPr>
      <w:r>
        <w:rPr>
          <w:rFonts w:ascii="Arial" w:eastAsia="Arial" w:hAnsi="Arial" w:cs="Arial"/>
          <w:sz w:val="22"/>
          <w:szCs w:val="22"/>
        </w:rPr>
        <w:t xml:space="preserve">Sinaga, K. A. S., Irene, J., &amp; </w:t>
      </w:r>
      <w:proofErr w:type="spellStart"/>
      <w:r>
        <w:rPr>
          <w:rFonts w:ascii="Arial" w:eastAsia="Arial" w:hAnsi="Arial" w:cs="Arial"/>
          <w:sz w:val="22"/>
          <w:szCs w:val="22"/>
        </w:rPr>
        <w:t>Christanti</w:t>
      </w:r>
      <w:proofErr w:type="spellEnd"/>
      <w:r>
        <w:rPr>
          <w:rFonts w:ascii="Arial" w:eastAsia="Arial" w:hAnsi="Arial" w:cs="Arial"/>
          <w:sz w:val="22"/>
          <w:szCs w:val="22"/>
        </w:rPr>
        <w:t xml:space="preserve">, R. (2023). Digital adoption and financial </w:t>
      </w:r>
    </w:p>
    <w:p w14:paraId="15ED5E7B" w14:textId="74DDEF98" w:rsidR="000153FD" w:rsidRDefault="00000000" w:rsidP="00101C52">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performance: Evidence from Indonesian SMEs in the food and beverage sector. </w:t>
      </w:r>
      <w:r>
        <w:rPr>
          <w:rFonts w:ascii="Arial" w:eastAsia="Arial" w:hAnsi="Arial" w:cs="Arial"/>
          <w:i/>
          <w:iCs/>
          <w:sz w:val="22"/>
          <w:szCs w:val="22"/>
        </w:rPr>
        <w:t>Return Study of Management Economic and Business, 2</w:t>
      </w:r>
      <w:r>
        <w:rPr>
          <w:rFonts w:ascii="Arial" w:eastAsia="Arial" w:hAnsi="Arial" w:cs="Arial"/>
          <w:sz w:val="22"/>
          <w:szCs w:val="22"/>
        </w:rPr>
        <w:t>(4), 423–435.</w:t>
      </w:r>
      <w:hyperlink r:id="rId74">
        <w:r w:rsidR="000153FD">
          <w:rPr>
            <w:rFonts w:ascii="Arial" w:eastAsia="Arial" w:hAnsi="Arial" w:cs="Arial"/>
            <w:sz w:val="22"/>
            <w:szCs w:val="22"/>
          </w:rPr>
          <w:t xml:space="preserve"> </w:t>
        </w:r>
      </w:hyperlink>
      <w:r>
        <w:rPr>
          <w:rFonts w:ascii="Arial" w:eastAsia="Arial" w:hAnsi="Arial" w:cs="Arial"/>
          <w:sz w:val="22"/>
          <w:szCs w:val="22"/>
        </w:rPr>
        <w:t>https://doi.org/10.57096/return.v3i04.94</w:t>
      </w:r>
    </w:p>
    <w:p w14:paraId="4E4E562C"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Solidum, G. M. (2023). Status and problems of street vendors: Inputs for local government </w:t>
      </w:r>
    </w:p>
    <w:p w14:paraId="2E4CB4C0"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unit planning. </w:t>
      </w:r>
      <w:r>
        <w:rPr>
          <w:rFonts w:ascii="Arial" w:eastAsia="Arial" w:hAnsi="Arial" w:cs="Arial"/>
          <w:i/>
          <w:iCs/>
          <w:sz w:val="22"/>
          <w:szCs w:val="22"/>
        </w:rPr>
        <w:t>Sprin Journal of Arts, Humanities and Social Sciences, 2</w:t>
      </w:r>
      <w:r>
        <w:rPr>
          <w:rFonts w:ascii="Arial" w:eastAsia="Arial" w:hAnsi="Arial" w:cs="Arial"/>
          <w:sz w:val="22"/>
          <w:szCs w:val="22"/>
        </w:rPr>
        <w:t>(4), 51–62.</w:t>
      </w:r>
      <w:hyperlink r:id="rId75">
        <w:r w:rsidR="000153FD">
          <w:rPr>
            <w:rFonts w:ascii="Arial" w:eastAsia="Arial" w:hAnsi="Arial" w:cs="Arial"/>
            <w:sz w:val="22"/>
            <w:szCs w:val="22"/>
          </w:rPr>
          <w:t xml:space="preserve"> </w:t>
        </w:r>
      </w:hyperlink>
      <w:r>
        <w:rPr>
          <w:rFonts w:ascii="Arial" w:eastAsia="Arial" w:hAnsi="Arial" w:cs="Arial"/>
          <w:sz w:val="22"/>
          <w:szCs w:val="22"/>
        </w:rPr>
        <w:t>https://doi.org/10.55559/sjahss.v2i04.102</w:t>
      </w:r>
    </w:p>
    <w:p w14:paraId="59150C5E" w14:textId="77777777" w:rsidR="00101C52" w:rsidRDefault="00000000" w:rsidP="00101C52">
      <w:pPr>
        <w:spacing w:before="240" w:after="240" w:line="240" w:lineRule="auto"/>
        <w:jc w:val="both"/>
        <w:rPr>
          <w:rFonts w:ascii="Arial" w:eastAsia="Arial" w:hAnsi="Arial" w:cs="Arial"/>
          <w:sz w:val="22"/>
          <w:szCs w:val="22"/>
        </w:rPr>
      </w:pPr>
      <w:proofErr w:type="spellStart"/>
      <w:r>
        <w:rPr>
          <w:rFonts w:ascii="Arial" w:eastAsia="Arial" w:hAnsi="Arial" w:cs="Arial"/>
          <w:sz w:val="22"/>
          <w:szCs w:val="22"/>
        </w:rPr>
        <w:lastRenderedPageBreak/>
        <w:t>Tacardon</w:t>
      </w:r>
      <w:proofErr w:type="spellEnd"/>
      <w:r>
        <w:rPr>
          <w:rFonts w:ascii="Arial" w:eastAsia="Arial" w:hAnsi="Arial" w:cs="Arial"/>
          <w:sz w:val="22"/>
          <w:szCs w:val="22"/>
        </w:rPr>
        <w:t xml:space="preserve">, E., Ong, A. K., &amp; </w:t>
      </w:r>
      <w:proofErr w:type="spellStart"/>
      <w:r>
        <w:rPr>
          <w:rFonts w:ascii="Arial" w:eastAsia="Arial" w:hAnsi="Arial" w:cs="Arial"/>
          <w:sz w:val="22"/>
          <w:szCs w:val="22"/>
        </w:rPr>
        <w:t>Gumasing</w:t>
      </w:r>
      <w:proofErr w:type="spellEnd"/>
      <w:r>
        <w:rPr>
          <w:rFonts w:ascii="Arial" w:eastAsia="Arial" w:hAnsi="Arial" w:cs="Arial"/>
          <w:sz w:val="22"/>
          <w:szCs w:val="22"/>
        </w:rPr>
        <w:t xml:space="preserve">, M. J. (2023). Perception of food quality and food </w:t>
      </w:r>
    </w:p>
    <w:p w14:paraId="6DDCCAD1" w14:textId="39B1123A" w:rsidR="000153FD" w:rsidRDefault="00000000" w:rsidP="00101C52">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value and their effect on purchasing intentions of street foods in Metro Manila. </w:t>
      </w:r>
      <w:r>
        <w:rPr>
          <w:rFonts w:ascii="Arial" w:eastAsia="Arial" w:hAnsi="Arial" w:cs="Arial"/>
          <w:i/>
          <w:iCs/>
          <w:sz w:val="22"/>
          <w:szCs w:val="22"/>
        </w:rPr>
        <w:t>Sustainability, 15</w:t>
      </w:r>
      <w:r>
        <w:rPr>
          <w:rFonts w:ascii="Arial" w:eastAsia="Arial" w:hAnsi="Arial" w:cs="Arial"/>
          <w:sz w:val="22"/>
          <w:szCs w:val="22"/>
        </w:rPr>
        <w:t>(16), 12549.</w:t>
      </w:r>
      <w:hyperlink r:id="rId76">
        <w:r w:rsidR="000153FD">
          <w:rPr>
            <w:rFonts w:ascii="Arial" w:eastAsia="Arial" w:hAnsi="Arial" w:cs="Arial"/>
            <w:sz w:val="22"/>
            <w:szCs w:val="22"/>
          </w:rPr>
          <w:t xml:space="preserve"> </w:t>
        </w:r>
      </w:hyperlink>
      <w:r>
        <w:rPr>
          <w:rFonts w:ascii="Arial" w:eastAsia="Arial" w:hAnsi="Arial" w:cs="Arial"/>
          <w:sz w:val="22"/>
          <w:szCs w:val="22"/>
        </w:rPr>
        <w:t>https://doi.org/10.3390/su151612549</w:t>
      </w:r>
    </w:p>
    <w:p w14:paraId="4A5DB687"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Tan-</w:t>
      </w:r>
      <w:proofErr w:type="spellStart"/>
      <w:r>
        <w:rPr>
          <w:rFonts w:ascii="Arial" w:eastAsia="Arial" w:hAnsi="Arial" w:cs="Arial"/>
          <w:sz w:val="22"/>
          <w:szCs w:val="22"/>
        </w:rPr>
        <w:t>awon</w:t>
      </w:r>
      <w:proofErr w:type="spellEnd"/>
      <w:r>
        <w:rPr>
          <w:rFonts w:ascii="Arial" w:eastAsia="Arial" w:hAnsi="Arial" w:cs="Arial"/>
          <w:sz w:val="22"/>
          <w:szCs w:val="22"/>
        </w:rPr>
        <w:t xml:space="preserve">, G. K., </w:t>
      </w:r>
      <w:proofErr w:type="spellStart"/>
      <w:r>
        <w:rPr>
          <w:rFonts w:ascii="Arial" w:eastAsia="Arial" w:hAnsi="Arial" w:cs="Arial"/>
          <w:sz w:val="22"/>
          <w:szCs w:val="22"/>
        </w:rPr>
        <w:t>Baldado</w:t>
      </w:r>
      <w:proofErr w:type="spellEnd"/>
      <w:r>
        <w:rPr>
          <w:rFonts w:ascii="Arial" w:eastAsia="Arial" w:hAnsi="Arial" w:cs="Arial"/>
          <w:sz w:val="22"/>
          <w:szCs w:val="22"/>
        </w:rPr>
        <w:t xml:space="preserve">, L., Santillan, J. A. M., </w:t>
      </w:r>
      <w:proofErr w:type="spellStart"/>
      <w:r>
        <w:rPr>
          <w:rFonts w:ascii="Arial" w:eastAsia="Arial" w:hAnsi="Arial" w:cs="Arial"/>
          <w:sz w:val="22"/>
          <w:szCs w:val="22"/>
        </w:rPr>
        <w:t>Sumicad</w:t>
      </w:r>
      <w:proofErr w:type="spellEnd"/>
      <w:r>
        <w:rPr>
          <w:rFonts w:ascii="Arial" w:eastAsia="Arial" w:hAnsi="Arial" w:cs="Arial"/>
          <w:sz w:val="22"/>
          <w:szCs w:val="22"/>
        </w:rPr>
        <w:t xml:space="preserve"> Jr., E., &amp; </w:t>
      </w:r>
      <w:proofErr w:type="spellStart"/>
      <w:r>
        <w:rPr>
          <w:rFonts w:ascii="Arial" w:eastAsia="Arial" w:hAnsi="Arial" w:cs="Arial"/>
          <w:sz w:val="22"/>
          <w:szCs w:val="22"/>
        </w:rPr>
        <w:t>Batingal</w:t>
      </w:r>
      <w:proofErr w:type="spellEnd"/>
      <w:r>
        <w:rPr>
          <w:rFonts w:ascii="Arial" w:eastAsia="Arial" w:hAnsi="Arial" w:cs="Arial"/>
          <w:sz w:val="22"/>
          <w:szCs w:val="22"/>
        </w:rPr>
        <w:t xml:space="preserve">, A. V. (2025). </w:t>
      </w:r>
    </w:p>
    <w:p w14:paraId="0830239A"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Exploring the experiences of women entrepreneurs in Pagadian City. </w:t>
      </w:r>
      <w:r>
        <w:rPr>
          <w:rFonts w:ascii="Arial" w:eastAsia="Arial" w:hAnsi="Arial" w:cs="Arial"/>
          <w:i/>
          <w:iCs/>
          <w:sz w:val="22"/>
          <w:szCs w:val="22"/>
        </w:rPr>
        <w:t>International Journal of Multidisciplinary: Applied Business and Education Research, 6</w:t>
      </w:r>
      <w:r>
        <w:rPr>
          <w:rFonts w:ascii="Arial" w:eastAsia="Arial" w:hAnsi="Arial" w:cs="Arial"/>
          <w:sz w:val="22"/>
          <w:szCs w:val="22"/>
        </w:rPr>
        <w:t>(4), 2045–2058.</w:t>
      </w:r>
      <w:hyperlink r:id="rId77">
        <w:r w:rsidR="000153FD">
          <w:rPr>
            <w:rFonts w:ascii="Arial" w:eastAsia="Arial" w:hAnsi="Arial" w:cs="Arial"/>
            <w:sz w:val="22"/>
            <w:szCs w:val="22"/>
          </w:rPr>
          <w:t xml:space="preserve"> </w:t>
        </w:r>
      </w:hyperlink>
      <w:r>
        <w:rPr>
          <w:rFonts w:ascii="Arial" w:eastAsia="Arial" w:hAnsi="Arial" w:cs="Arial"/>
          <w:sz w:val="22"/>
          <w:szCs w:val="22"/>
        </w:rPr>
        <w:t>https://bit.ly/45CsxlY</w:t>
      </w:r>
    </w:p>
    <w:p w14:paraId="39D27428" w14:textId="77777777" w:rsidR="000153FD" w:rsidRDefault="00000000">
      <w:pPr>
        <w:spacing w:before="240" w:after="240" w:line="240" w:lineRule="auto"/>
        <w:jc w:val="both"/>
        <w:rPr>
          <w:rFonts w:ascii="Arial" w:eastAsia="Arial" w:hAnsi="Arial" w:cs="Arial"/>
          <w:sz w:val="22"/>
          <w:szCs w:val="22"/>
        </w:rPr>
      </w:pPr>
      <w:proofErr w:type="spellStart"/>
      <w:r>
        <w:rPr>
          <w:rFonts w:ascii="Arial" w:eastAsia="Arial" w:hAnsi="Arial" w:cs="Arial"/>
          <w:sz w:val="22"/>
          <w:szCs w:val="22"/>
        </w:rPr>
        <w:t>Triwidatin</w:t>
      </w:r>
      <w:proofErr w:type="spellEnd"/>
      <w:r>
        <w:rPr>
          <w:rFonts w:ascii="Arial" w:eastAsia="Arial" w:hAnsi="Arial" w:cs="Arial"/>
          <w:sz w:val="22"/>
          <w:szCs w:val="22"/>
        </w:rPr>
        <w:t xml:space="preserve">, Y. (2022). The influence of raw materials and direct labor costs on profit margin </w:t>
      </w:r>
    </w:p>
    <w:p w14:paraId="59BEF89F"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ratios in UMKM Agan Cibinong, Bogor Regency. </w:t>
      </w:r>
      <w:r>
        <w:rPr>
          <w:rFonts w:ascii="Arial" w:eastAsia="Arial" w:hAnsi="Arial" w:cs="Arial"/>
          <w:i/>
          <w:iCs/>
          <w:sz w:val="22"/>
          <w:szCs w:val="22"/>
        </w:rPr>
        <w:t>Journal of Finance and Business Digital, 1</w:t>
      </w:r>
      <w:r>
        <w:rPr>
          <w:rFonts w:ascii="Arial" w:eastAsia="Arial" w:hAnsi="Arial" w:cs="Arial"/>
          <w:sz w:val="22"/>
          <w:szCs w:val="22"/>
        </w:rPr>
        <w:t>(4), 311–324.</w:t>
      </w:r>
      <w:hyperlink r:id="rId78">
        <w:r w:rsidR="000153FD">
          <w:rPr>
            <w:rFonts w:ascii="Arial" w:eastAsia="Arial" w:hAnsi="Arial" w:cs="Arial"/>
            <w:sz w:val="22"/>
            <w:szCs w:val="22"/>
          </w:rPr>
          <w:t xml:space="preserve"> </w:t>
        </w:r>
      </w:hyperlink>
      <w:r>
        <w:rPr>
          <w:rFonts w:ascii="Arial" w:eastAsia="Arial" w:hAnsi="Arial" w:cs="Arial"/>
          <w:sz w:val="22"/>
          <w:szCs w:val="22"/>
        </w:rPr>
        <w:t>https://doi.org/10.55927/jfbd.v1i4.2172</w:t>
      </w:r>
    </w:p>
    <w:p w14:paraId="7FEF8FD4" w14:textId="77777777" w:rsidR="00101C52" w:rsidRDefault="00000000" w:rsidP="00101C52">
      <w:pPr>
        <w:spacing w:before="240" w:after="240" w:line="240" w:lineRule="auto"/>
        <w:jc w:val="both"/>
        <w:rPr>
          <w:rFonts w:ascii="Arial" w:eastAsia="Arial" w:hAnsi="Arial" w:cs="Arial"/>
          <w:sz w:val="22"/>
          <w:szCs w:val="22"/>
        </w:rPr>
      </w:pPr>
      <w:proofErr w:type="spellStart"/>
      <w:r>
        <w:rPr>
          <w:rFonts w:ascii="Arial" w:eastAsia="Arial" w:hAnsi="Arial" w:cs="Arial"/>
          <w:sz w:val="22"/>
          <w:szCs w:val="22"/>
        </w:rPr>
        <w:t>Untaria</w:t>
      </w:r>
      <w:proofErr w:type="spellEnd"/>
      <w:r>
        <w:rPr>
          <w:rFonts w:ascii="Arial" w:eastAsia="Arial" w:hAnsi="Arial" w:cs="Arial"/>
          <w:sz w:val="22"/>
          <w:szCs w:val="22"/>
        </w:rPr>
        <w:t xml:space="preserve">, D. T., </w:t>
      </w:r>
      <w:proofErr w:type="spellStart"/>
      <w:r>
        <w:rPr>
          <w:rFonts w:ascii="Arial" w:eastAsia="Arial" w:hAnsi="Arial" w:cs="Arial"/>
          <w:sz w:val="22"/>
          <w:szCs w:val="22"/>
        </w:rPr>
        <w:t>Satriab</w:t>
      </w:r>
      <w:proofErr w:type="spellEnd"/>
      <w:r>
        <w:rPr>
          <w:rFonts w:ascii="Arial" w:eastAsia="Arial" w:hAnsi="Arial" w:cs="Arial"/>
          <w:sz w:val="22"/>
          <w:szCs w:val="22"/>
        </w:rPr>
        <w:t xml:space="preserve">, B., </w:t>
      </w:r>
      <w:proofErr w:type="spellStart"/>
      <w:r>
        <w:rPr>
          <w:rFonts w:ascii="Arial" w:eastAsia="Arial" w:hAnsi="Arial" w:cs="Arial"/>
          <w:sz w:val="22"/>
          <w:szCs w:val="22"/>
        </w:rPr>
        <w:t>Khasanaha</w:t>
      </w:r>
      <w:proofErr w:type="spellEnd"/>
      <w:r>
        <w:rPr>
          <w:rFonts w:ascii="Arial" w:eastAsia="Arial" w:hAnsi="Arial" w:cs="Arial"/>
          <w:sz w:val="22"/>
          <w:szCs w:val="22"/>
        </w:rPr>
        <w:t xml:space="preserve">, F. N., </w:t>
      </w:r>
      <w:proofErr w:type="spellStart"/>
      <w:r>
        <w:rPr>
          <w:rFonts w:ascii="Arial" w:eastAsia="Arial" w:hAnsi="Arial" w:cs="Arial"/>
          <w:sz w:val="22"/>
          <w:szCs w:val="22"/>
        </w:rPr>
        <w:t>Perdhanaa</w:t>
      </w:r>
      <w:proofErr w:type="spellEnd"/>
      <w:r>
        <w:rPr>
          <w:rFonts w:ascii="Arial" w:eastAsia="Arial" w:hAnsi="Arial" w:cs="Arial"/>
          <w:sz w:val="22"/>
          <w:szCs w:val="22"/>
        </w:rPr>
        <w:t xml:space="preserve">, T. S., </w:t>
      </w:r>
      <w:proofErr w:type="spellStart"/>
      <w:r>
        <w:rPr>
          <w:rFonts w:ascii="Arial" w:eastAsia="Arial" w:hAnsi="Arial" w:cs="Arial"/>
          <w:sz w:val="22"/>
          <w:szCs w:val="22"/>
        </w:rPr>
        <w:t>Sukrenia</w:t>
      </w:r>
      <w:proofErr w:type="spellEnd"/>
      <w:r>
        <w:rPr>
          <w:rFonts w:ascii="Arial" w:eastAsia="Arial" w:hAnsi="Arial" w:cs="Arial"/>
          <w:sz w:val="22"/>
          <w:szCs w:val="22"/>
        </w:rPr>
        <w:t xml:space="preserve">, T., &amp; </w:t>
      </w:r>
      <w:proofErr w:type="spellStart"/>
      <w:r>
        <w:rPr>
          <w:rFonts w:ascii="Arial" w:eastAsia="Arial" w:hAnsi="Arial" w:cs="Arial"/>
          <w:sz w:val="22"/>
          <w:szCs w:val="22"/>
        </w:rPr>
        <w:t>Winarsoa</w:t>
      </w:r>
      <w:proofErr w:type="spellEnd"/>
      <w:r>
        <w:rPr>
          <w:rFonts w:ascii="Arial" w:eastAsia="Arial" w:hAnsi="Arial" w:cs="Arial"/>
          <w:sz w:val="22"/>
          <w:szCs w:val="22"/>
        </w:rPr>
        <w:t xml:space="preserve">, </w:t>
      </w:r>
    </w:p>
    <w:p w14:paraId="693B27EE" w14:textId="35AB191F" w:rsidR="000153FD" w:rsidRDefault="00000000" w:rsidP="00101C52">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W. (2022). The effect of internal control of raw material inventory and production process planning toward production process and business competitiveness in halal food-based SMEs. </w:t>
      </w:r>
      <w:r>
        <w:rPr>
          <w:rFonts w:ascii="Arial" w:eastAsia="Arial" w:hAnsi="Arial" w:cs="Arial"/>
          <w:i/>
          <w:iCs/>
          <w:sz w:val="22"/>
          <w:szCs w:val="22"/>
        </w:rPr>
        <w:t>Uncertain Supply Chain Management, 11</w:t>
      </w:r>
      <w:r>
        <w:rPr>
          <w:rFonts w:ascii="Arial" w:eastAsia="Arial" w:hAnsi="Arial" w:cs="Arial"/>
          <w:sz w:val="22"/>
          <w:szCs w:val="22"/>
        </w:rPr>
        <w:t>, 71–76.</w:t>
      </w:r>
      <w:hyperlink r:id="rId79">
        <w:r w:rsidR="000153FD">
          <w:rPr>
            <w:rFonts w:ascii="Arial" w:eastAsia="Arial" w:hAnsi="Arial" w:cs="Arial"/>
            <w:sz w:val="22"/>
            <w:szCs w:val="22"/>
          </w:rPr>
          <w:t xml:space="preserve"> </w:t>
        </w:r>
      </w:hyperlink>
      <w:r>
        <w:rPr>
          <w:rFonts w:ascii="Arial" w:eastAsia="Arial" w:hAnsi="Arial" w:cs="Arial"/>
          <w:sz w:val="22"/>
          <w:szCs w:val="22"/>
        </w:rPr>
        <w:t>https://doi.org/10.5267/j.uscm.2022.135</w:t>
      </w:r>
    </w:p>
    <w:p w14:paraId="1D77B752" w14:textId="77777777" w:rsidR="000153FD" w:rsidRDefault="00000000">
      <w:pPr>
        <w:spacing w:before="240" w:after="240" w:line="240" w:lineRule="auto"/>
        <w:jc w:val="both"/>
        <w:rPr>
          <w:rFonts w:ascii="Arial" w:eastAsia="Arial" w:hAnsi="Arial" w:cs="Arial"/>
          <w:sz w:val="22"/>
          <w:szCs w:val="22"/>
        </w:rPr>
      </w:pPr>
      <w:proofErr w:type="spellStart"/>
      <w:r>
        <w:rPr>
          <w:rFonts w:ascii="Arial" w:eastAsia="Arial" w:hAnsi="Arial" w:cs="Arial"/>
          <w:sz w:val="22"/>
          <w:szCs w:val="22"/>
        </w:rPr>
        <w:t>Widyastuti</w:t>
      </w:r>
      <w:proofErr w:type="spellEnd"/>
      <w:r>
        <w:rPr>
          <w:rFonts w:ascii="Arial" w:eastAsia="Arial" w:hAnsi="Arial" w:cs="Arial"/>
          <w:sz w:val="22"/>
          <w:szCs w:val="22"/>
        </w:rPr>
        <w:t xml:space="preserve">, W., Haryono, N. A., &amp; </w:t>
      </w:r>
      <w:proofErr w:type="spellStart"/>
      <w:r>
        <w:rPr>
          <w:rFonts w:ascii="Arial" w:eastAsia="Arial" w:hAnsi="Arial" w:cs="Arial"/>
          <w:sz w:val="22"/>
          <w:szCs w:val="22"/>
        </w:rPr>
        <w:t>Artanti</w:t>
      </w:r>
      <w:proofErr w:type="spellEnd"/>
      <w:r>
        <w:rPr>
          <w:rFonts w:ascii="Arial" w:eastAsia="Arial" w:hAnsi="Arial" w:cs="Arial"/>
          <w:sz w:val="22"/>
          <w:szCs w:val="22"/>
        </w:rPr>
        <w:t xml:space="preserve">, Y. (2018). Inhibiting factors of inventory </w:t>
      </w:r>
    </w:p>
    <w:p w14:paraId="14C080CF" w14:textId="74CF01CA"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management: Study on food and beverage micro, small, and medium enterprises. </w:t>
      </w:r>
      <w:r>
        <w:rPr>
          <w:rFonts w:ascii="Arial" w:eastAsia="Arial" w:hAnsi="Arial" w:cs="Arial"/>
          <w:i/>
          <w:iCs/>
          <w:sz w:val="22"/>
          <w:szCs w:val="22"/>
        </w:rPr>
        <w:t>International Review of Management and Marketing, 8</w:t>
      </w:r>
      <w:r>
        <w:rPr>
          <w:rFonts w:ascii="Arial" w:eastAsia="Arial" w:hAnsi="Arial" w:cs="Arial"/>
          <w:sz w:val="22"/>
          <w:szCs w:val="22"/>
        </w:rPr>
        <w:t>(1), 64–67.</w:t>
      </w:r>
      <w:hyperlink r:id="rId80">
        <w:r w:rsidR="000153FD">
          <w:rPr>
            <w:rFonts w:ascii="Arial" w:eastAsia="Arial" w:hAnsi="Arial" w:cs="Arial"/>
            <w:sz w:val="22"/>
            <w:szCs w:val="22"/>
          </w:rPr>
          <w:t xml:space="preserve"> </w:t>
        </w:r>
      </w:hyperlink>
      <w:r w:rsidR="002D3A46" w:rsidRPr="002D3A46">
        <w:rPr>
          <w:rFonts w:ascii="Arial" w:eastAsia="Arial" w:hAnsi="Arial" w:cs="Arial"/>
          <w:sz w:val="22"/>
          <w:szCs w:val="22"/>
        </w:rPr>
        <w:t>https://www.researchgate.net/publication/342065187</w:t>
      </w:r>
    </w:p>
    <w:p w14:paraId="64A94CA8" w14:textId="77777777" w:rsidR="00E0297F" w:rsidRDefault="002D3A46" w:rsidP="00E0297F">
      <w:pPr>
        <w:spacing w:before="240" w:after="240" w:line="360" w:lineRule="auto"/>
        <w:jc w:val="both"/>
        <w:rPr>
          <w:rFonts w:ascii="Arial" w:eastAsia="Arial" w:hAnsi="Arial" w:cs="Arial"/>
          <w:sz w:val="22"/>
          <w:szCs w:val="22"/>
        </w:rPr>
      </w:pPr>
      <w:r w:rsidRPr="002D3A46">
        <w:rPr>
          <w:rFonts w:ascii="Arial" w:eastAsia="Arial" w:hAnsi="Arial" w:cs="Arial"/>
          <w:sz w:val="22"/>
          <w:szCs w:val="22"/>
        </w:rPr>
        <w:t xml:space="preserve">Williamson, O. E. (1975). </w:t>
      </w:r>
      <w:r w:rsidRPr="002D3A46">
        <w:rPr>
          <w:rFonts w:ascii="Arial" w:eastAsia="Arial" w:hAnsi="Arial" w:cs="Arial"/>
          <w:i/>
          <w:iCs/>
          <w:sz w:val="22"/>
          <w:szCs w:val="22"/>
        </w:rPr>
        <w:t>Markets and hierarchies: Analysis and antitrust implications</w:t>
      </w:r>
      <w:r w:rsidRPr="002D3A46">
        <w:rPr>
          <w:rFonts w:ascii="Arial" w:eastAsia="Arial" w:hAnsi="Arial" w:cs="Arial"/>
          <w:sz w:val="22"/>
          <w:szCs w:val="22"/>
        </w:rPr>
        <w:t xml:space="preserve">. </w:t>
      </w:r>
    </w:p>
    <w:p w14:paraId="40494A4D" w14:textId="77777777" w:rsidR="00E0297F" w:rsidRDefault="002D3A46" w:rsidP="00E0297F">
      <w:pPr>
        <w:spacing w:before="240" w:after="240" w:line="360" w:lineRule="auto"/>
        <w:ind w:left="720"/>
        <w:jc w:val="both"/>
        <w:rPr>
          <w:rFonts w:ascii="Arial" w:eastAsia="Arial" w:hAnsi="Arial" w:cs="Arial"/>
          <w:sz w:val="22"/>
          <w:szCs w:val="22"/>
        </w:rPr>
      </w:pPr>
      <w:r w:rsidRPr="002D3A46">
        <w:rPr>
          <w:rFonts w:ascii="Arial" w:eastAsia="Arial" w:hAnsi="Arial" w:cs="Arial"/>
          <w:sz w:val="22"/>
          <w:szCs w:val="22"/>
        </w:rPr>
        <w:t>New York: Free Press.</w:t>
      </w:r>
    </w:p>
    <w:p w14:paraId="69841725" w14:textId="77777777" w:rsidR="008573FE" w:rsidRDefault="002D3A46" w:rsidP="008573FE">
      <w:pPr>
        <w:spacing w:before="240" w:after="240" w:line="360" w:lineRule="auto"/>
        <w:jc w:val="both"/>
        <w:rPr>
          <w:rFonts w:ascii="Arial" w:eastAsia="Arial" w:hAnsi="Arial" w:cs="Arial"/>
          <w:sz w:val="22"/>
          <w:szCs w:val="22"/>
        </w:rPr>
      </w:pPr>
      <w:r w:rsidRPr="002D3A46">
        <w:rPr>
          <w:rFonts w:ascii="Arial" w:eastAsia="Arial" w:hAnsi="Arial" w:cs="Arial"/>
          <w:sz w:val="22"/>
          <w:szCs w:val="22"/>
        </w:rPr>
        <w:t xml:space="preserve">Williamson, O. E. (1981). </w:t>
      </w:r>
      <w:r w:rsidRPr="002D3A46">
        <w:rPr>
          <w:rFonts w:ascii="Arial" w:eastAsia="Arial" w:hAnsi="Arial" w:cs="Arial"/>
          <w:i/>
          <w:iCs/>
          <w:sz w:val="22"/>
          <w:szCs w:val="22"/>
        </w:rPr>
        <w:t>The economics of organization: The transaction cost approach</w:t>
      </w:r>
      <w:r w:rsidRPr="002D3A46">
        <w:rPr>
          <w:rFonts w:ascii="Arial" w:eastAsia="Arial" w:hAnsi="Arial" w:cs="Arial"/>
          <w:sz w:val="22"/>
          <w:szCs w:val="22"/>
        </w:rPr>
        <w:t xml:space="preserve">. </w:t>
      </w:r>
    </w:p>
    <w:p w14:paraId="2CDD7F16" w14:textId="0779DF9C" w:rsidR="002D3A46" w:rsidRDefault="002D3A46" w:rsidP="008573FE">
      <w:pPr>
        <w:spacing w:before="240" w:after="240" w:line="360" w:lineRule="auto"/>
        <w:ind w:left="720"/>
        <w:jc w:val="both"/>
        <w:rPr>
          <w:rFonts w:ascii="Arial" w:eastAsia="Arial" w:hAnsi="Arial" w:cs="Arial"/>
          <w:sz w:val="22"/>
          <w:szCs w:val="22"/>
        </w:rPr>
      </w:pPr>
      <w:r w:rsidRPr="002D3A46">
        <w:rPr>
          <w:rFonts w:ascii="Arial" w:eastAsia="Arial" w:hAnsi="Arial" w:cs="Arial"/>
          <w:sz w:val="22"/>
          <w:szCs w:val="22"/>
        </w:rPr>
        <w:t>American Journal of Sociology, 87(3), 548–577.</w:t>
      </w:r>
    </w:p>
    <w:p w14:paraId="5C34175C" w14:textId="77777777" w:rsidR="008573FE" w:rsidRDefault="00000000" w:rsidP="008573FE">
      <w:pPr>
        <w:spacing w:before="240" w:after="240" w:line="240" w:lineRule="auto"/>
        <w:jc w:val="both"/>
        <w:rPr>
          <w:rFonts w:ascii="Arial" w:eastAsia="Arial" w:hAnsi="Arial" w:cs="Arial"/>
          <w:sz w:val="22"/>
          <w:szCs w:val="22"/>
        </w:rPr>
      </w:pPr>
      <w:r>
        <w:rPr>
          <w:rFonts w:ascii="Arial" w:eastAsia="Arial" w:hAnsi="Arial" w:cs="Arial"/>
          <w:sz w:val="22"/>
          <w:szCs w:val="22"/>
        </w:rPr>
        <w:lastRenderedPageBreak/>
        <w:t xml:space="preserve">Yap, J. T. (2019). Bookkeeping practices and financial management behavior among </w:t>
      </w:r>
    </w:p>
    <w:p w14:paraId="63D455CC" w14:textId="1B490AE8" w:rsidR="000153FD" w:rsidRDefault="00000000" w:rsidP="008573FE">
      <w:pPr>
        <w:spacing w:before="240" w:after="240" w:line="480" w:lineRule="auto"/>
        <w:ind w:left="720"/>
        <w:jc w:val="both"/>
        <w:rPr>
          <w:rFonts w:ascii="Arial" w:eastAsia="Arial" w:hAnsi="Arial" w:cs="Arial"/>
          <w:sz w:val="22"/>
          <w:szCs w:val="22"/>
        </w:rPr>
      </w:pPr>
      <w:r>
        <w:rPr>
          <w:rFonts w:ascii="Arial" w:eastAsia="Arial" w:hAnsi="Arial" w:cs="Arial"/>
          <w:sz w:val="22"/>
          <w:szCs w:val="22"/>
        </w:rPr>
        <w:t>Filipino</w:t>
      </w:r>
      <w:r w:rsidR="008573FE">
        <w:rPr>
          <w:rFonts w:ascii="Arial" w:eastAsia="Arial" w:hAnsi="Arial" w:cs="Arial"/>
          <w:sz w:val="22"/>
          <w:szCs w:val="22"/>
        </w:rPr>
        <w:t xml:space="preserve"> </w:t>
      </w:r>
      <w:r>
        <w:rPr>
          <w:rFonts w:ascii="Arial" w:eastAsia="Arial" w:hAnsi="Arial" w:cs="Arial"/>
          <w:sz w:val="22"/>
          <w:szCs w:val="22"/>
        </w:rPr>
        <w:t xml:space="preserve">micro-enterprises. </w:t>
      </w:r>
      <w:r>
        <w:rPr>
          <w:rFonts w:ascii="Arial" w:eastAsia="Arial" w:hAnsi="Arial" w:cs="Arial"/>
          <w:i/>
          <w:iCs/>
          <w:sz w:val="22"/>
          <w:szCs w:val="22"/>
        </w:rPr>
        <w:t>Philippine Journal of Entrepreneurship, 1</w:t>
      </w:r>
      <w:r>
        <w:rPr>
          <w:rFonts w:ascii="Arial" w:eastAsia="Arial" w:hAnsi="Arial" w:cs="Arial"/>
          <w:sz w:val="22"/>
          <w:szCs w:val="22"/>
        </w:rPr>
        <w:t>(2), 77–92.</w:t>
      </w:r>
      <w:hyperlink r:id="rId81">
        <w:r w:rsidR="000153FD">
          <w:rPr>
            <w:rFonts w:ascii="Arial" w:eastAsia="Arial" w:hAnsi="Arial" w:cs="Arial"/>
            <w:sz w:val="22"/>
            <w:szCs w:val="22"/>
          </w:rPr>
          <w:t xml:space="preserve"> </w:t>
        </w:r>
      </w:hyperlink>
      <w:r>
        <w:rPr>
          <w:rFonts w:ascii="Arial" w:eastAsia="Arial" w:hAnsi="Arial" w:cs="Arial"/>
          <w:sz w:val="22"/>
          <w:szCs w:val="22"/>
        </w:rPr>
        <w:t>https://www.pje.org.ph/articles/2019/02/yap-bookkeeping</w:t>
      </w:r>
    </w:p>
    <w:p w14:paraId="63EC6C0B"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Yesmin, N., &amp; Olvera, B. (2024). Key determinants of street vendor sales in Dhaka: </w:t>
      </w:r>
    </w:p>
    <w:p w14:paraId="7FF9C246"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Infrastructure and socioeconomic factors. </w:t>
      </w:r>
      <w:r>
        <w:rPr>
          <w:rFonts w:ascii="Arial" w:eastAsia="Arial" w:hAnsi="Arial" w:cs="Arial"/>
          <w:i/>
          <w:iCs/>
          <w:sz w:val="22"/>
          <w:szCs w:val="22"/>
        </w:rPr>
        <w:t>Journal of Entrepreneurship and Public Policy, 14</w:t>
      </w:r>
      <w:r>
        <w:rPr>
          <w:rFonts w:ascii="Arial" w:eastAsia="Arial" w:hAnsi="Arial" w:cs="Arial"/>
          <w:sz w:val="22"/>
          <w:szCs w:val="22"/>
        </w:rPr>
        <w:t>(2), 187–206.</w:t>
      </w:r>
      <w:hyperlink r:id="rId82">
        <w:r w:rsidR="000153FD">
          <w:rPr>
            <w:rFonts w:ascii="Arial" w:eastAsia="Arial" w:hAnsi="Arial" w:cs="Arial"/>
            <w:sz w:val="22"/>
            <w:szCs w:val="22"/>
          </w:rPr>
          <w:t xml:space="preserve"> </w:t>
        </w:r>
      </w:hyperlink>
      <w:r>
        <w:rPr>
          <w:rFonts w:ascii="Arial" w:eastAsia="Arial" w:hAnsi="Arial" w:cs="Arial"/>
          <w:sz w:val="22"/>
          <w:szCs w:val="22"/>
        </w:rPr>
        <w:t>https://doi.org/10.1108/JEPP-12-2023-0135</w:t>
      </w:r>
    </w:p>
    <w:p w14:paraId="0D103DDB" w14:textId="77777777" w:rsidR="008573FE" w:rsidRDefault="00000000" w:rsidP="008573FE">
      <w:pPr>
        <w:spacing w:before="240" w:after="240" w:line="240" w:lineRule="auto"/>
        <w:jc w:val="both"/>
        <w:rPr>
          <w:rFonts w:ascii="Arial" w:eastAsia="Arial" w:hAnsi="Arial" w:cs="Arial"/>
          <w:sz w:val="22"/>
          <w:szCs w:val="22"/>
        </w:rPr>
      </w:pPr>
      <w:r>
        <w:rPr>
          <w:rFonts w:ascii="Arial" w:eastAsia="Arial" w:hAnsi="Arial" w:cs="Arial"/>
          <w:sz w:val="22"/>
          <w:szCs w:val="22"/>
        </w:rPr>
        <w:t xml:space="preserve">Zamzami, B. (2024). Analysis of cost of production using the full costing and variable </w:t>
      </w:r>
    </w:p>
    <w:p w14:paraId="0EE7987F" w14:textId="0492A9F8" w:rsidR="000153FD" w:rsidRDefault="00000000" w:rsidP="008573FE">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costing method at the Coffee House Room in 2022. </w:t>
      </w:r>
      <w:r>
        <w:rPr>
          <w:rFonts w:ascii="Arial" w:eastAsia="Arial" w:hAnsi="Arial" w:cs="Arial"/>
          <w:i/>
          <w:iCs/>
          <w:sz w:val="22"/>
          <w:szCs w:val="22"/>
        </w:rPr>
        <w:t>International Journal of Management and Economic, 3</w:t>
      </w:r>
      <w:r>
        <w:rPr>
          <w:rFonts w:ascii="Arial" w:eastAsia="Arial" w:hAnsi="Arial" w:cs="Arial"/>
          <w:sz w:val="22"/>
          <w:szCs w:val="22"/>
        </w:rPr>
        <w:t>(2), 55–66.</w:t>
      </w:r>
      <w:hyperlink r:id="rId83">
        <w:r w:rsidR="000153FD">
          <w:rPr>
            <w:rFonts w:ascii="Arial" w:eastAsia="Arial" w:hAnsi="Arial" w:cs="Arial"/>
            <w:sz w:val="22"/>
            <w:szCs w:val="22"/>
          </w:rPr>
          <w:t xml:space="preserve"> </w:t>
        </w:r>
      </w:hyperlink>
      <w:r w:rsidR="00786BF5" w:rsidRPr="00786BF5">
        <w:rPr>
          <w:rFonts w:ascii="Arial" w:eastAsia="Arial" w:hAnsi="Arial" w:cs="Arial"/>
          <w:sz w:val="22"/>
          <w:szCs w:val="22"/>
        </w:rPr>
        <w:t>https://doi.org/10.56127/ijme.v3i2.1589</w:t>
      </w:r>
    </w:p>
    <w:p w14:paraId="655576AC" w14:textId="77777777" w:rsidR="00786BF5" w:rsidRPr="008573FE" w:rsidRDefault="00786BF5" w:rsidP="008573FE">
      <w:pPr>
        <w:spacing w:before="240" w:after="240" w:line="480" w:lineRule="auto"/>
        <w:ind w:left="720"/>
        <w:jc w:val="both"/>
        <w:rPr>
          <w:rFonts w:ascii="Arial" w:eastAsia="Arial" w:hAnsi="Arial" w:cs="Arial"/>
          <w:sz w:val="22"/>
          <w:szCs w:val="22"/>
        </w:rPr>
      </w:pPr>
    </w:p>
    <w:p w14:paraId="322EBCD2" w14:textId="59B878EB" w:rsidR="00CD6181" w:rsidRPr="009835AC" w:rsidRDefault="00CD6181" w:rsidP="009835AC">
      <w:pPr>
        <w:pStyle w:val="Heading1"/>
        <w:jc w:val="center"/>
        <w:rPr>
          <w:rFonts w:ascii="Arial" w:hAnsi="Arial" w:cs="Arial"/>
          <w:color w:val="auto"/>
          <w:sz w:val="22"/>
          <w:szCs w:val="22"/>
        </w:rPr>
      </w:pPr>
      <w:bookmarkStart w:id="72" w:name="_heading=h.s416i4o99j4f" w:colFirst="0" w:colLast="0"/>
      <w:bookmarkStart w:id="73" w:name="_Toc219309148"/>
      <w:bookmarkEnd w:id="72"/>
      <w:r w:rsidRPr="009835AC">
        <w:rPr>
          <w:rFonts w:ascii="Arial" w:hAnsi="Arial" w:cs="Arial"/>
          <w:color w:val="auto"/>
          <w:sz w:val="22"/>
          <w:szCs w:val="22"/>
        </w:rPr>
        <w:lastRenderedPageBreak/>
        <w:t>Appendix A</w:t>
      </w:r>
      <w:r w:rsidR="002A4D40">
        <w:rPr>
          <w:rFonts w:ascii="Arial" w:hAnsi="Arial" w:cs="Arial"/>
          <w:color w:val="auto"/>
          <w:sz w:val="22"/>
          <w:szCs w:val="22"/>
        </w:rPr>
        <w:t>:</w:t>
      </w:r>
      <w:bookmarkEnd w:id="73"/>
    </w:p>
    <w:p w14:paraId="35AD9983" w14:textId="30FE0085" w:rsidR="00CD6181" w:rsidRDefault="003C5D2B">
      <w:pPr>
        <w:pStyle w:val="Heading1"/>
        <w:spacing w:line="480" w:lineRule="auto"/>
        <w:jc w:val="both"/>
        <w:rPr>
          <w:rFonts w:ascii="Arial" w:eastAsia="Arial" w:hAnsi="Arial" w:cs="Arial"/>
          <w:color w:val="000000"/>
          <w:sz w:val="22"/>
          <w:szCs w:val="22"/>
        </w:rPr>
      </w:pPr>
      <w:bookmarkStart w:id="74" w:name="_Toc215234026"/>
      <w:bookmarkStart w:id="75" w:name="_Toc215234488"/>
      <w:bookmarkStart w:id="76" w:name="_Toc216260747"/>
      <w:bookmarkStart w:id="77" w:name="_Toc216439795"/>
      <w:bookmarkStart w:id="78" w:name="_Toc216440233"/>
      <w:bookmarkStart w:id="79" w:name="_Toc216443104"/>
      <w:bookmarkStart w:id="80" w:name="_Toc219309149"/>
      <w:r>
        <w:rPr>
          <w:noProof/>
        </w:rPr>
        <w:drawing>
          <wp:anchor distT="0" distB="0" distL="114300" distR="114300" simplePos="0" relativeHeight="251662336" behindDoc="1" locked="0" layoutInCell="1" allowOverlap="1" wp14:anchorId="59AA3A35" wp14:editId="03BC12BC">
            <wp:simplePos x="0" y="0"/>
            <wp:positionH relativeFrom="margin">
              <wp:posOffset>-625676</wp:posOffset>
            </wp:positionH>
            <wp:positionV relativeFrom="paragraph">
              <wp:posOffset>201760</wp:posOffset>
            </wp:positionV>
            <wp:extent cx="6891020" cy="8257194"/>
            <wp:effectExtent l="0" t="0" r="5080" b="0"/>
            <wp:wrapNone/>
            <wp:docPr id="132939728" name="Picture 2"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description availabl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897581" cy="826505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74"/>
      <w:bookmarkEnd w:id="75"/>
      <w:bookmarkEnd w:id="76"/>
      <w:bookmarkEnd w:id="77"/>
      <w:bookmarkEnd w:id="78"/>
      <w:bookmarkEnd w:id="79"/>
      <w:bookmarkEnd w:id="80"/>
    </w:p>
    <w:p w14:paraId="3CE72F39" w14:textId="17624BAE" w:rsidR="00CD6181" w:rsidRDefault="00CD6181">
      <w:pPr>
        <w:pStyle w:val="Heading1"/>
        <w:spacing w:line="480" w:lineRule="auto"/>
        <w:jc w:val="both"/>
        <w:rPr>
          <w:rFonts w:ascii="Arial" w:eastAsia="Arial" w:hAnsi="Arial" w:cs="Arial"/>
          <w:color w:val="000000"/>
          <w:sz w:val="22"/>
          <w:szCs w:val="22"/>
        </w:rPr>
      </w:pPr>
    </w:p>
    <w:p w14:paraId="2CA5E22D" w14:textId="77777777" w:rsidR="00CD6181" w:rsidRDefault="00CD6181">
      <w:pPr>
        <w:pStyle w:val="Heading1"/>
        <w:spacing w:line="480" w:lineRule="auto"/>
        <w:jc w:val="both"/>
        <w:rPr>
          <w:rFonts w:ascii="Arial" w:eastAsia="Arial" w:hAnsi="Arial" w:cs="Arial"/>
          <w:color w:val="000000"/>
          <w:sz w:val="22"/>
          <w:szCs w:val="22"/>
        </w:rPr>
      </w:pPr>
    </w:p>
    <w:p w14:paraId="78C76790" w14:textId="77777777" w:rsidR="00CD6181" w:rsidRDefault="00CD6181">
      <w:pPr>
        <w:pStyle w:val="Heading1"/>
        <w:spacing w:line="480" w:lineRule="auto"/>
        <w:jc w:val="both"/>
        <w:rPr>
          <w:rFonts w:ascii="Arial" w:eastAsia="Arial" w:hAnsi="Arial" w:cs="Arial"/>
          <w:color w:val="000000"/>
          <w:sz w:val="22"/>
          <w:szCs w:val="22"/>
        </w:rPr>
      </w:pPr>
    </w:p>
    <w:p w14:paraId="7AA85AB3" w14:textId="77777777" w:rsidR="00CD6181" w:rsidRDefault="00CD6181">
      <w:pPr>
        <w:pStyle w:val="Heading1"/>
        <w:spacing w:line="480" w:lineRule="auto"/>
        <w:jc w:val="both"/>
        <w:rPr>
          <w:rFonts w:ascii="Arial" w:eastAsia="Arial" w:hAnsi="Arial" w:cs="Arial"/>
          <w:color w:val="000000"/>
          <w:sz w:val="22"/>
          <w:szCs w:val="22"/>
        </w:rPr>
      </w:pPr>
    </w:p>
    <w:p w14:paraId="2107142E" w14:textId="77777777" w:rsidR="00CD6181" w:rsidRDefault="00CD6181">
      <w:pPr>
        <w:pStyle w:val="Heading1"/>
        <w:spacing w:line="480" w:lineRule="auto"/>
        <w:jc w:val="both"/>
        <w:rPr>
          <w:rFonts w:ascii="Arial" w:eastAsia="Arial" w:hAnsi="Arial" w:cs="Arial"/>
          <w:color w:val="000000"/>
          <w:sz w:val="22"/>
          <w:szCs w:val="22"/>
        </w:rPr>
      </w:pPr>
    </w:p>
    <w:p w14:paraId="6FD27B10" w14:textId="77777777" w:rsidR="00CD6181" w:rsidRDefault="00CD6181">
      <w:pPr>
        <w:pStyle w:val="Heading1"/>
        <w:spacing w:line="480" w:lineRule="auto"/>
        <w:jc w:val="both"/>
        <w:rPr>
          <w:rFonts w:ascii="Arial" w:eastAsia="Arial" w:hAnsi="Arial" w:cs="Arial"/>
          <w:color w:val="000000"/>
          <w:sz w:val="22"/>
          <w:szCs w:val="22"/>
        </w:rPr>
      </w:pPr>
    </w:p>
    <w:p w14:paraId="2B0C97F8" w14:textId="77777777" w:rsidR="00CD6181" w:rsidRDefault="00CD6181">
      <w:pPr>
        <w:pStyle w:val="Heading1"/>
        <w:spacing w:line="480" w:lineRule="auto"/>
        <w:jc w:val="both"/>
        <w:rPr>
          <w:rFonts w:ascii="Arial" w:eastAsia="Arial" w:hAnsi="Arial" w:cs="Arial"/>
          <w:color w:val="000000"/>
          <w:sz w:val="22"/>
          <w:szCs w:val="22"/>
        </w:rPr>
      </w:pPr>
    </w:p>
    <w:p w14:paraId="26C16FD0" w14:textId="77777777" w:rsidR="00CD6181" w:rsidRDefault="00CD6181" w:rsidP="002A4D40"/>
    <w:p w14:paraId="0EA010A1" w14:textId="77777777" w:rsidR="00CD6181" w:rsidRDefault="00CD6181">
      <w:pPr>
        <w:pStyle w:val="Heading1"/>
        <w:spacing w:line="480" w:lineRule="auto"/>
        <w:jc w:val="both"/>
        <w:rPr>
          <w:rFonts w:ascii="Arial" w:eastAsia="Arial" w:hAnsi="Arial" w:cs="Arial"/>
          <w:color w:val="000000"/>
          <w:sz w:val="22"/>
          <w:szCs w:val="22"/>
        </w:rPr>
      </w:pPr>
    </w:p>
    <w:p w14:paraId="097A68B6" w14:textId="77777777" w:rsidR="00CD6181" w:rsidRDefault="00CD6181" w:rsidP="002A4D40"/>
    <w:p w14:paraId="5176DF63" w14:textId="77777777" w:rsidR="00CD6181" w:rsidRDefault="00CD6181" w:rsidP="009835AC"/>
    <w:p w14:paraId="2BE146DA" w14:textId="77777777" w:rsidR="00CD6181" w:rsidRDefault="00CD6181" w:rsidP="002A4D40"/>
    <w:p w14:paraId="38EF4872" w14:textId="77777777" w:rsidR="00CD6181" w:rsidRDefault="00CD6181" w:rsidP="002A4D40"/>
    <w:p w14:paraId="4CCF699B" w14:textId="77777777" w:rsidR="003C5D2B" w:rsidRDefault="003C5D2B" w:rsidP="003C5D2B"/>
    <w:p w14:paraId="21DB548D" w14:textId="77777777" w:rsidR="002A4D40" w:rsidRDefault="002A4D40" w:rsidP="003C5D2B">
      <w:pPr>
        <w:pStyle w:val="Heading1"/>
        <w:jc w:val="center"/>
        <w:rPr>
          <w:rFonts w:ascii="Arial" w:hAnsi="Arial" w:cs="Arial"/>
          <w:color w:val="auto"/>
          <w:sz w:val="22"/>
          <w:szCs w:val="22"/>
        </w:rPr>
      </w:pPr>
    </w:p>
    <w:p w14:paraId="18A6B6ED" w14:textId="762F886B" w:rsidR="003C5D2B" w:rsidRPr="000B58A6" w:rsidRDefault="002A4D40" w:rsidP="003C5D2B">
      <w:pPr>
        <w:pStyle w:val="Heading1"/>
        <w:jc w:val="center"/>
        <w:rPr>
          <w:rFonts w:ascii="Arial" w:hAnsi="Arial" w:cs="Arial"/>
          <w:color w:val="auto"/>
          <w:sz w:val="22"/>
          <w:szCs w:val="22"/>
        </w:rPr>
      </w:pPr>
      <w:r>
        <w:rPr>
          <w:rFonts w:ascii="Arial" w:hAnsi="Arial" w:cs="Arial"/>
          <w:color w:val="auto"/>
          <w:sz w:val="22"/>
          <w:szCs w:val="22"/>
        </w:rPr>
        <w:br/>
      </w:r>
    </w:p>
    <w:p w14:paraId="3331DAE6" w14:textId="102E683A" w:rsidR="003C5D2B" w:rsidRDefault="003C5D2B" w:rsidP="003C5D2B"/>
    <w:p w14:paraId="279C490A" w14:textId="43E47A79" w:rsidR="003C5D2B" w:rsidRPr="000971D5" w:rsidRDefault="008D7A6C" w:rsidP="008D7A6C">
      <w:pPr>
        <w:pStyle w:val="Heading1"/>
        <w:jc w:val="center"/>
        <w:rPr>
          <w:rFonts w:ascii="Arial" w:hAnsi="Arial" w:cs="Arial"/>
          <w:color w:val="auto"/>
          <w:sz w:val="22"/>
          <w:szCs w:val="22"/>
        </w:rPr>
      </w:pPr>
      <w:bookmarkStart w:id="81" w:name="_Toc219309150"/>
      <w:r w:rsidRPr="000971D5">
        <w:rPr>
          <w:rFonts w:ascii="Arial" w:hAnsi="Arial" w:cs="Arial"/>
          <w:color w:val="auto"/>
          <w:sz w:val="22"/>
          <w:szCs w:val="22"/>
        </w:rPr>
        <w:lastRenderedPageBreak/>
        <w:t>Appendi</w:t>
      </w:r>
      <w:r w:rsidR="00022C61" w:rsidRPr="000971D5">
        <w:rPr>
          <w:rFonts w:ascii="Arial" w:hAnsi="Arial" w:cs="Arial"/>
          <w:color w:val="auto"/>
          <w:sz w:val="22"/>
          <w:szCs w:val="22"/>
        </w:rPr>
        <w:t>x B:</w:t>
      </w:r>
      <w:bookmarkEnd w:id="81"/>
    </w:p>
    <w:p w14:paraId="4CF2029E" w14:textId="5F612341" w:rsidR="00022C61" w:rsidRPr="00022C61" w:rsidRDefault="00022C61" w:rsidP="00022C61">
      <w:r>
        <w:rPr>
          <w:noProof/>
        </w:rPr>
        <w:drawing>
          <wp:anchor distT="0" distB="0" distL="114300" distR="114300" simplePos="0" relativeHeight="251672576" behindDoc="1" locked="0" layoutInCell="1" allowOverlap="1" wp14:anchorId="7A66CD98" wp14:editId="5AC34C0D">
            <wp:simplePos x="0" y="0"/>
            <wp:positionH relativeFrom="margin">
              <wp:align>left</wp:align>
            </wp:positionH>
            <wp:positionV relativeFrom="paragraph">
              <wp:posOffset>81197</wp:posOffset>
            </wp:positionV>
            <wp:extent cx="3168015" cy="3880237"/>
            <wp:effectExtent l="0" t="0" r="0" b="6350"/>
            <wp:wrapNone/>
            <wp:docPr id="998420724" name="Picture 13"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 description availabl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175725" cy="38896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B65838" w14:textId="7F5BED27" w:rsidR="003C5D2B" w:rsidRDefault="003C5D2B" w:rsidP="003C5D2B"/>
    <w:p w14:paraId="19C579E7" w14:textId="0CE39E76" w:rsidR="003C5D2B" w:rsidRDefault="003C5D2B" w:rsidP="003C5D2B"/>
    <w:p w14:paraId="501AB232" w14:textId="123F0270" w:rsidR="003C5D2B" w:rsidRDefault="003C5D2B" w:rsidP="003C5D2B"/>
    <w:p w14:paraId="6219ACEB" w14:textId="232FA67C" w:rsidR="003C5D2B" w:rsidRDefault="003C5D2B" w:rsidP="003C5D2B"/>
    <w:p w14:paraId="6D1DF7D0" w14:textId="0ED677B3" w:rsidR="003C5D2B" w:rsidRDefault="003C5D2B" w:rsidP="003C5D2B"/>
    <w:p w14:paraId="19608E3B" w14:textId="3511B4EF" w:rsidR="003C5D2B" w:rsidRDefault="003C5D2B" w:rsidP="003C5D2B"/>
    <w:p w14:paraId="4F5D5733" w14:textId="44B2900F" w:rsidR="003C5D2B" w:rsidRDefault="003C5D2B" w:rsidP="003C5D2B"/>
    <w:p w14:paraId="1FADD259" w14:textId="59BF1E5D" w:rsidR="003C5D2B" w:rsidRDefault="003C5D2B" w:rsidP="003C5D2B"/>
    <w:p w14:paraId="34218ADC" w14:textId="27FDCEEC" w:rsidR="003C5D2B" w:rsidRDefault="003C5D2B" w:rsidP="003C5D2B"/>
    <w:p w14:paraId="702EA472" w14:textId="094480A1" w:rsidR="003C5D2B" w:rsidRDefault="003C5D2B" w:rsidP="003C5D2B"/>
    <w:p w14:paraId="4CAEFB0A" w14:textId="78A32C35" w:rsidR="003C5D2B" w:rsidRDefault="003C5D2B" w:rsidP="003C5D2B"/>
    <w:p w14:paraId="38A80DDD" w14:textId="0E048920" w:rsidR="003C5D2B" w:rsidRDefault="003C5D2B" w:rsidP="003C5D2B"/>
    <w:p w14:paraId="0EE9213F" w14:textId="6177F2DB" w:rsidR="003C5D2B" w:rsidRDefault="00022C61" w:rsidP="003C5D2B">
      <w:bookmarkStart w:id="82" w:name="_Toc215234028"/>
      <w:r>
        <w:rPr>
          <w:noProof/>
        </w:rPr>
        <w:drawing>
          <wp:anchor distT="0" distB="0" distL="114300" distR="114300" simplePos="0" relativeHeight="251674624" behindDoc="1" locked="0" layoutInCell="1" allowOverlap="1" wp14:anchorId="2863B9F6" wp14:editId="4F78723C">
            <wp:simplePos x="0" y="0"/>
            <wp:positionH relativeFrom="margin">
              <wp:posOffset>2522248</wp:posOffset>
            </wp:positionH>
            <wp:positionV relativeFrom="paragraph">
              <wp:posOffset>68774</wp:posOffset>
            </wp:positionV>
            <wp:extent cx="3052445" cy="3792772"/>
            <wp:effectExtent l="0" t="0" r="0" b="0"/>
            <wp:wrapNone/>
            <wp:docPr id="164966471" name="Picture 14"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o description availabl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052445" cy="3792772"/>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82"/>
    </w:p>
    <w:p w14:paraId="2F979F6C" w14:textId="5155BE72" w:rsidR="003C5D2B" w:rsidRDefault="003C5D2B" w:rsidP="003C5D2B"/>
    <w:p w14:paraId="2ED1BB15" w14:textId="76919ED3" w:rsidR="003C5D2B" w:rsidRDefault="003C5D2B" w:rsidP="003C5D2B"/>
    <w:p w14:paraId="6C38DDA5" w14:textId="409552E7" w:rsidR="003C5D2B" w:rsidRDefault="003C5D2B" w:rsidP="003C5D2B"/>
    <w:p w14:paraId="67A1BAA7" w14:textId="642A4DD6" w:rsidR="003C5D2B" w:rsidRDefault="003C5D2B" w:rsidP="003C5D2B"/>
    <w:p w14:paraId="248BF314" w14:textId="728C105C" w:rsidR="003C5D2B" w:rsidRPr="003C5D2B" w:rsidRDefault="003C5D2B" w:rsidP="003C5D2B"/>
    <w:p w14:paraId="6118CBC6" w14:textId="2B804E6F" w:rsidR="003C5D2B" w:rsidRDefault="003C5D2B" w:rsidP="003C5D2B"/>
    <w:p w14:paraId="4BBEE810" w14:textId="77777777" w:rsidR="003C5D2B" w:rsidRDefault="003C5D2B" w:rsidP="003C5D2B"/>
    <w:p w14:paraId="33E2B29A" w14:textId="4195E494" w:rsidR="003C5D2B" w:rsidRDefault="003C5D2B" w:rsidP="003C5D2B"/>
    <w:p w14:paraId="32DF61F0" w14:textId="77777777" w:rsidR="003C5D2B" w:rsidRDefault="003C5D2B" w:rsidP="003C5D2B"/>
    <w:p w14:paraId="72BC57A6" w14:textId="77777777" w:rsidR="003C5D2B" w:rsidRDefault="003C5D2B" w:rsidP="003C5D2B"/>
    <w:p w14:paraId="1EEB2242" w14:textId="75BBAD89" w:rsidR="003C5D2B" w:rsidRPr="002D3FC2" w:rsidRDefault="003C5D2B" w:rsidP="003C5D2B">
      <w:pPr>
        <w:pStyle w:val="Heading1"/>
        <w:jc w:val="center"/>
        <w:rPr>
          <w:rFonts w:ascii="Arial" w:hAnsi="Arial" w:cs="Arial"/>
          <w:color w:val="auto"/>
          <w:sz w:val="22"/>
          <w:szCs w:val="22"/>
        </w:rPr>
      </w:pPr>
      <w:bookmarkStart w:id="83" w:name="_Toc219309151"/>
      <w:r w:rsidRPr="002D3FC2">
        <w:rPr>
          <w:rFonts w:ascii="Arial" w:hAnsi="Arial" w:cs="Arial"/>
          <w:color w:val="auto"/>
          <w:sz w:val="22"/>
          <w:szCs w:val="22"/>
        </w:rPr>
        <w:lastRenderedPageBreak/>
        <w:t>Appendix C:</w:t>
      </w:r>
      <w:bookmarkEnd w:id="83"/>
    </w:p>
    <w:p w14:paraId="22FCF283" w14:textId="344D0238" w:rsidR="004853E6" w:rsidRPr="004853E6" w:rsidRDefault="002049AF" w:rsidP="004853E6">
      <w:r>
        <w:rPr>
          <w:noProof/>
        </w:rPr>
        <w:drawing>
          <wp:anchor distT="0" distB="0" distL="114300" distR="114300" simplePos="0" relativeHeight="251664384" behindDoc="1" locked="0" layoutInCell="1" allowOverlap="1" wp14:anchorId="0D98270D" wp14:editId="53C941C5">
            <wp:simplePos x="0" y="0"/>
            <wp:positionH relativeFrom="column">
              <wp:posOffset>2875661</wp:posOffset>
            </wp:positionH>
            <wp:positionV relativeFrom="paragraph">
              <wp:posOffset>132588</wp:posOffset>
            </wp:positionV>
            <wp:extent cx="3070225" cy="3977005"/>
            <wp:effectExtent l="0" t="0" r="0" b="4445"/>
            <wp:wrapNone/>
            <wp:docPr id="2017312876" name="Picture 4"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description availabl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070225" cy="3977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3FC2">
        <w:rPr>
          <w:rFonts w:ascii="Arial" w:hAnsi="Arial" w:cs="Arial"/>
          <w:noProof/>
          <w:sz w:val="22"/>
          <w:szCs w:val="22"/>
        </w:rPr>
        <w:drawing>
          <wp:anchor distT="0" distB="0" distL="114300" distR="114300" simplePos="0" relativeHeight="251663360" behindDoc="1" locked="0" layoutInCell="1" allowOverlap="1" wp14:anchorId="1B6541FC" wp14:editId="5945548B">
            <wp:simplePos x="0" y="0"/>
            <wp:positionH relativeFrom="column">
              <wp:posOffset>-495028</wp:posOffset>
            </wp:positionH>
            <wp:positionV relativeFrom="paragraph">
              <wp:posOffset>253818</wp:posOffset>
            </wp:positionV>
            <wp:extent cx="3092605" cy="3956564"/>
            <wp:effectExtent l="0" t="0" r="0" b="6350"/>
            <wp:wrapNone/>
            <wp:docPr id="1878141750" name="Picture 3"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description availabl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092605" cy="3956564"/>
                    </a:xfrm>
                    <a:prstGeom prst="rect">
                      <a:avLst/>
                    </a:prstGeom>
                    <a:noFill/>
                    <a:ln>
                      <a:noFill/>
                    </a:ln>
                  </pic:spPr>
                </pic:pic>
              </a:graphicData>
            </a:graphic>
          </wp:anchor>
        </w:drawing>
      </w:r>
    </w:p>
    <w:p w14:paraId="0943E304" w14:textId="2A7239FE" w:rsidR="003C5D2B" w:rsidRDefault="003C5D2B" w:rsidP="003C5D2B"/>
    <w:p w14:paraId="29203F6C" w14:textId="352B5230" w:rsidR="003C5D2B" w:rsidRDefault="003C5D2B" w:rsidP="003C5D2B"/>
    <w:p w14:paraId="59233BFC" w14:textId="15FD9C4B" w:rsidR="003C5D2B" w:rsidRDefault="003C5D2B" w:rsidP="003C5D2B"/>
    <w:p w14:paraId="060D4C3C" w14:textId="79FEB2D9" w:rsidR="003C5D2B" w:rsidRDefault="002049AF" w:rsidP="002049AF">
      <w:pPr>
        <w:tabs>
          <w:tab w:val="left" w:pos="7063"/>
        </w:tabs>
      </w:pPr>
      <w:r>
        <w:tab/>
      </w:r>
    </w:p>
    <w:p w14:paraId="6D2D863B" w14:textId="3B2016FC" w:rsidR="003C5D2B" w:rsidRDefault="002049AF" w:rsidP="002049AF">
      <w:pPr>
        <w:tabs>
          <w:tab w:val="left" w:pos="6149"/>
        </w:tabs>
      </w:pPr>
      <w:r>
        <w:tab/>
      </w:r>
    </w:p>
    <w:p w14:paraId="7EC46EB8" w14:textId="36E548B3" w:rsidR="003C5D2B" w:rsidRDefault="003C5D2B" w:rsidP="003C5D2B"/>
    <w:p w14:paraId="1E2E01C3" w14:textId="5A1D0827" w:rsidR="003C5D2B" w:rsidRDefault="003C5D2B" w:rsidP="003C5D2B"/>
    <w:p w14:paraId="1B318ED9" w14:textId="62AFC7D3" w:rsidR="003C5D2B" w:rsidRDefault="003C5D2B" w:rsidP="003C5D2B"/>
    <w:p w14:paraId="164633D3" w14:textId="0530696A" w:rsidR="003C5D2B" w:rsidRDefault="003C5D2B" w:rsidP="003C5D2B"/>
    <w:p w14:paraId="6FD40DDA" w14:textId="1EE83E2C" w:rsidR="003C5D2B" w:rsidRDefault="003C5D2B" w:rsidP="003C5D2B"/>
    <w:p w14:paraId="4CE7F45C" w14:textId="33CAE0A6" w:rsidR="003C5D2B" w:rsidRDefault="003C5D2B" w:rsidP="003C5D2B"/>
    <w:p w14:paraId="16A5B697" w14:textId="18FA73C9" w:rsidR="003C5D2B" w:rsidRDefault="009844EE" w:rsidP="003C5D2B">
      <w:r>
        <w:rPr>
          <w:noProof/>
        </w:rPr>
        <w:drawing>
          <wp:anchor distT="0" distB="0" distL="114300" distR="114300" simplePos="0" relativeHeight="251665408" behindDoc="1" locked="0" layoutInCell="1" allowOverlap="1" wp14:anchorId="0FC5727D" wp14:editId="46CA4852">
            <wp:simplePos x="0" y="0"/>
            <wp:positionH relativeFrom="column">
              <wp:posOffset>-419735</wp:posOffset>
            </wp:positionH>
            <wp:positionV relativeFrom="paragraph">
              <wp:posOffset>302532</wp:posOffset>
            </wp:positionV>
            <wp:extent cx="2966085" cy="3811270"/>
            <wp:effectExtent l="0" t="0" r="5715" b="0"/>
            <wp:wrapNone/>
            <wp:docPr id="1132001916" name="Picture 5"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description availabl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966085" cy="3811270"/>
                    </a:xfrm>
                    <a:prstGeom prst="rect">
                      <a:avLst/>
                    </a:prstGeom>
                    <a:noFill/>
                    <a:ln>
                      <a:noFill/>
                    </a:ln>
                  </pic:spPr>
                </pic:pic>
              </a:graphicData>
            </a:graphic>
          </wp:anchor>
        </w:drawing>
      </w:r>
    </w:p>
    <w:p w14:paraId="20E0A188" w14:textId="5B38AA6D" w:rsidR="003C5D2B" w:rsidRDefault="00761FB2" w:rsidP="003C5D2B">
      <w:r>
        <w:rPr>
          <w:noProof/>
        </w:rPr>
        <w:drawing>
          <wp:anchor distT="0" distB="0" distL="114300" distR="114300" simplePos="0" relativeHeight="251666432" behindDoc="1" locked="0" layoutInCell="1" allowOverlap="1" wp14:anchorId="28717C74" wp14:editId="31207F8E">
            <wp:simplePos x="0" y="0"/>
            <wp:positionH relativeFrom="margin">
              <wp:posOffset>3054133</wp:posOffset>
            </wp:positionH>
            <wp:positionV relativeFrom="paragraph">
              <wp:posOffset>78725</wp:posOffset>
            </wp:positionV>
            <wp:extent cx="2802263" cy="3620429"/>
            <wp:effectExtent l="0" t="0" r="0" b="0"/>
            <wp:wrapNone/>
            <wp:docPr id="1262318997" name="Picture 6"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description availabl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02263" cy="36204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62A35B" w14:textId="06025647" w:rsidR="003C5D2B" w:rsidRDefault="003C5D2B" w:rsidP="003C5D2B"/>
    <w:p w14:paraId="14EEBF0C" w14:textId="77777777" w:rsidR="003C5D2B" w:rsidRDefault="003C5D2B" w:rsidP="003C5D2B"/>
    <w:p w14:paraId="490A05B1" w14:textId="77777777" w:rsidR="003C5D2B" w:rsidRDefault="003C5D2B" w:rsidP="003C5D2B"/>
    <w:p w14:paraId="4965CCCD" w14:textId="77777777" w:rsidR="003C5D2B" w:rsidRDefault="003C5D2B" w:rsidP="003C5D2B"/>
    <w:p w14:paraId="710D631B" w14:textId="77777777" w:rsidR="003C5D2B" w:rsidRDefault="003C5D2B" w:rsidP="003C5D2B"/>
    <w:p w14:paraId="7AF697F4" w14:textId="51D32676" w:rsidR="003C5D2B" w:rsidRDefault="003C5D2B" w:rsidP="003C5D2B"/>
    <w:p w14:paraId="195872A3" w14:textId="77777777" w:rsidR="003C5D2B" w:rsidRDefault="003C5D2B" w:rsidP="003C5D2B"/>
    <w:p w14:paraId="3A5BA158" w14:textId="77777777" w:rsidR="003C5D2B" w:rsidRDefault="003C5D2B" w:rsidP="003C5D2B"/>
    <w:p w14:paraId="686C3D5E" w14:textId="77777777" w:rsidR="003C5D2B" w:rsidRDefault="003C5D2B" w:rsidP="003C5D2B"/>
    <w:p w14:paraId="60D5C167" w14:textId="77777777" w:rsidR="003C5D2B" w:rsidRDefault="003C5D2B" w:rsidP="003C5D2B"/>
    <w:p w14:paraId="7F4AEF36" w14:textId="77777777" w:rsidR="003C5D2B" w:rsidRDefault="003C5D2B" w:rsidP="003C5D2B"/>
    <w:p w14:paraId="6D0B80E0" w14:textId="56CEAC1B" w:rsidR="00D14A11" w:rsidRDefault="004B0B27" w:rsidP="00D970FF">
      <w:pPr>
        <w:pStyle w:val="Heading1"/>
        <w:jc w:val="center"/>
        <w:rPr>
          <w:rFonts w:ascii="Arial" w:hAnsi="Arial" w:cs="Arial"/>
          <w:color w:val="auto"/>
          <w:sz w:val="22"/>
          <w:szCs w:val="22"/>
        </w:rPr>
      </w:pPr>
      <w:bookmarkStart w:id="84" w:name="_Toc219309152"/>
      <w:r>
        <w:rPr>
          <w:noProof/>
        </w:rPr>
        <w:lastRenderedPageBreak/>
        <w:drawing>
          <wp:anchor distT="0" distB="0" distL="114300" distR="114300" simplePos="0" relativeHeight="251667456" behindDoc="1" locked="0" layoutInCell="1" allowOverlap="1" wp14:anchorId="3602EBAD" wp14:editId="3D602E2D">
            <wp:simplePos x="0" y="0"/>
            <wp:positionH relativeFrom="margin">
              <wp:align>left</wp:align>
            </wp:positionH>
            <wp:positionV relativeFrom="paragraph">
              <wp:posOffset>238538</wp:posOffset>
            </wp:positionV>
            <wp:extent cx="5692775" cy="7800230"/>
            <wp:effectExtent l="0" t="0" r="3175" b="0"/>
            <wp:wrapNone/>
            <wp:docPr id="2131727505" name="Picture 7"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 description availabl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04333" cy="78160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70FF" w:rsidRPr="0027436E">
        <w:rPr>
          <w:rFonts w:ascii="Arial" w:hAnsi="Arial" w:cs="Arial"/>
          <w:color w:val="auto"/>
          <w:sz w:val="22"/>
          <w:szCs w:val="22"/>
        </w:rPr>
        <w:t>Appendix D:</w:t>
      </w:r>
      <w:bookmarkEnd w:id="84"/>
    </w:p>
    <w:p w14:paraId="357FF3B2" w14:textId="271474B9" w:rsidR="0027436E" w:rsidRPr="0027436E" w:rsidRDefault="0027436E" w:rsidP="0027436E"/>
    <w:p w14:paraId="289F4B01" w14:textId="77777777" w:rsidR="003C5D2B" w:rsidRDefault="003C5D2B" w:rsidP="003C5D2B"/>
    <w:p w14:paraId="4D4AAD16" w14:textId="77777777" w:rsidR="003C5D2B" w:rsidRDefault="003C5D2B" w:rsidP="003C5D2B"/>
    <w:p w14:paraId="38BDE73F" w14:textId="77777777" w:rsidR="003C5D2B" w:rsidRDefault="003C5D2B" w:rsidP="003C5D2B"/>
    <w:p w14:paraId="5936A583" w14:textId="77777777" w:rsidR="003C5D2B" w:rsidRDefault="003C5D2B" w:rsidP="003C5D2B"/>
    <w:p w14:paraId="46DBEA05" w14:textId="77777777" w:rsidR="003C5D2B" w:rsidRDefault="003C5D2B" w:rsidP="003C5D2B"/>
    <w:p w14:paraId="0A025925" w14:textId="77777777" w:rsidR="003C5D2B" w:rsidRDefault="003C5D2B" w:rsidP="003C5D2B"/>
    <w:p w14:paraId="240D35FE" w14:textId="77777777" w:rsidR="003C5D2B" w:rsidRDefault="003C5D2B" w:rsidP="003C5D2B"/>
    <w:p w14:paraId="24644DDD" w14:textId="77777777" w:rsidR="003C5D2B" w:rsidRDefault="003C5D2B" w:rsidP="003C5D2B"/>
    <w:p w14:paraId="5F5973DE" w14:textId="77777777" w:rsidR="003C5D2B" w:rsidRDefault="003C5D2B" w:rsidP="003C5D2B"/>
    <w:p w14:paraId="071AC239" w14:textId="77777777" w:rsidR="003C5D2B" w:rsidRDefault="003C5D2B" w:rsidP="003C5D2B"/>
    <w:p w14:paraId="2EAE588E" w14:textId="77777777" w:rsidR="003C5D2B" w:rsidRDefault="003C5D2B" w:rsidP="003C5D2B"/>
    <w:p w14:paraId="0ACBD8BA" w14:textId="77777777" w:rsidR="003C5D2B" w:rsidRDefault="003C5D2B" w:rsidP="003C5D2B"/>
    <w:p w14:paraId="1CFAB5DD" w14:textId="77777777" w:rsidR="003C5D2B" w:rsidRDefault="003C5D2B" w:rsidP="003C5D2B"/>
    <w:p w14:paraId="2ED4ABE8" w14:textId="77777777" w:rsidR="003C5D2B" w:rsidRDefault="003C5D2B" w:rsidP="003C5D2B"/>
    <w:p w14:paraId="64C6D113" w14:textId="77777777" w:rsidR="003C5D2B" w:rsidRDefault="003C5D2B" w:rsidP="003C5D2B"/>
    <w:p w14:paraId="20561828" w14:textId="77777777" w:rsidR="003C5D2B" w:rsidRDefault="003C5D2B" w:rsidP="003C5D2B"/>
    <w:p w14:paraId="158B7E42" w14:textId="77777777" w:rsidR="003C5D2B" w:rsidRDefault="003C5D2B" w:rsidP="003C5D2B"/>
    <w:p w14:paraId="38E6932C" w14:textId="77777777" w:rsidR="003C5D2B" w:rsidRDefault="003C5D2B" w:rsidP="003C5D2B"/>
    <w:p w14:paraId="48257F68" w14:textId="77777777" w:rsidR="00DA0252" w:rsidRDefault="00DA0252" w:rsidP="003C5D2B"/>
    <w:p w14:paraId="6AAE1931" w14:textId="77777777" w:rsidR="00DA0252" w:rsidRDefault="00DA0252" w:rsidP="003C5D2B"/>
    <w:p w14:paraId="638BABE0" w14:textId="77777777" w:rsidR="00DA0252" w:rsidRDefault="00DA0252" w:rsidP="003C5D2B"/>
    <w:p w14:paraId="3EB5985D" w14:textId="77777777" w:rsidR="00DA0252" w:rsidRDefault="00DA0252" w:rsidP="003C5D2B"/>
    <w:p w14:paraId="200FBEE3" w14:textId="77777777" w:rsidR="00DA0252" w:rsidRDefault="00DA0252" w:rsidP="003C5D2B"/>
    <w:p w14:paraId="7CCC807B" w14:textId="77777777" w:rsidR="00DA0252" w:rsidRDefault="00DA0252" w:rsidP="003C5D2B"/>
    <w:p w14:paraId="153540B4" w14:textId="4E73110C" w:rsidR="00DA0252" w:rsidRDefault="00371E76" w:rsidP="00DA0252">
      <w:pPr>
        <w:pStyle w:val="Heading1"/>
        <w:jc w:val="center"/>
        <w:rPr>
          <w:rFonts w:ascii="Arial" w:hAnsi="Arial" w:cs="Arial"/>
          <w:color w:val="auto"/>
          <w:sz w:val="22"/>
          <w:szCs w:val="22"/>
        </w:rPr>
      </w:pPr>
      <w:bookmarkStart w:id="85" w:name="_Toc219309153"/>
      <w:r>
        <w:rPr>
          <w:noProof/>
        </w:rPr>
        <w:lastRenderedPageBreak/>
        <w:drawing>
          <wp:anchor distT="0" distB="0" distL="114300" distR="114300" simplePos="0" relativeHeight="251668480" behindDoc="1" locked="0" layoutInCell="1" allowOverlap="1" wp14:anchorId="0BEE5B84" wp14:editId="5F8369A3">
            <wp:simplePos x="0" y="0"/>
            <wp:positionH relativeFrom="margin">
              <wp:align>left</wp:align>
            </wp:positionH>
            <wp:positionV relativeFrom="paragraph">
              <wp:posOffset>238539</wp:posOffset>
            </wp:positionV>
            <wp:extent cx="5741670" cy="7975158"/>
            <wp:effectExtent l="0" t="0" r="0" b="6985"/>
            <wp:wrapNone/>
            <wp:docPr id="576738527" name="Picture 8"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 description availabl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41670" cy="7975158"/>
                    </a:xfrm>
                    <a:prstGeom prst="rect">
                      <a:avLst/>
                    </a:prstGeom>
                    <a:noFill/>
                    <a:ln>
                      <a:noFill/>
                    </a:ln>
                  </pic:spPr>
                </pic:pic>
              </a:graphicData>
            </a:graphic>
            <wp14:sizeRelV relativeFrom="margin">
              <wp14:pctHeight>0</wp14:pctHeight>
            </wp14:sizeRelV>
          </wp:anchor>
        </w:drawing>
      </w:r>
      <w:r w:rsidRPr="00371E76">
        <w:rPr>
          <w:rFonts w:ascii="Arial" w:hAnsi="Arial" w:cs="Arial"/>
          <w:color w:val="auto"/>
          <w:sz w:val="22"/>
          <w:szCs w:val="22"/>
        </w:rPr>
        <w:t>Appendix E:</w:t>
      </w:r>
      <w:bookmarkEnd w:id="85"/>
    </w:p>
    <w:p w14:paraId="0266D3B3" w14:textId="64C75775" w:rsidR="00371E76" w:rsidRPr="00371E76" w:rsidRDefault="00371E76" w:rsidP="00371E76"/>
    <w:p w14:paraId="13936DCC" w14:textId="77777777" w:rsidR="00DA0252" w:rsidRDefault="00DA0252" w:rsidP="003C5D2B"/>
    <w:p w14:paraId="70A34308" w14:textId="77777777" w:rsidR="00DA0252" w:rsidRDefault="00DA0252" w:rsidP="003C5D2B"/>
    <w:p w14:paraId="7D1C6C66" w14:textId="77777777" w:rsidR="00DA0252" w:rsidRDefault="00DA0252" w:rsidP="003C5D2B"/>
    <w:p w14:paraId="73B895DB" w14:textId="77777777" w:rsidR="00DA0252" w:rsidRDefault="00DA0252" w:rsidP="003C5D2B"/>
    <w:p w14:paraId="109E4463" w14:textId="77777777" w:rsidR="00DA0252" w:rsidRDefault="00DA0252" w:rsidP="003C5D2B"/>
    <w:p w14:paraId="2ADD8A5F" w14:textId="77777777" w:rsidR="00DA0252" w:rsidRDefault="00DA0252" w:rsidP="003C5D2B"/>
    <w:p w14:paraId="234E25CC" w14:textId="77777777" w:rsidR="00DA0252" w:rsidRDefault="00DA0252" w:rsidP="003C5D2B"/>
    <w:p w14:paraId="6B4C8415" w14:textId="77777777" w:rsidR="00DA0252" w:rsidRDefault="00DA0252" w:rsidP="003C5D2B"/>
    <w:p w14:paraId="0DB6B610" w14:textId="77777777" w:rsidR="00DA0252" w:rsidRDefault="00DA0252" w:rsidP="003C5D2B"/>
    <w:p w14:paraId="21F44E59" w14:textId="77777777" w:rsidR="00DA0252" w:rsidRDefault="00DA0252" w:rsidP="003C5D2B"/>
    <w:p w14:paraId="0B80814D" w14:textId="77777777" w:rsidR="00DA0252" w:rsidRDefault="00DA0252" w:rsidP="003C5D2B"/>
    <w:p w14:paraId="356F592B" w14:textId="77777777" w:rsidR="00DA0252" w:rsidRDefault="00DA0252" w:rsidP="003C5D2B"/>
    <w:p w14:paraId="5F7E53DD" w14:textId="77777777" w:rsidR="00DA0252" w:rsidRDefault="00DA0252" w:rsidP="003C5D2B"/>
    <w:p w14:paraId="7AB141C6" w14:textId="77777777" w:rsidR="00DA0252" w:rsidRDefault="00DA0252" w:rsidP="003C5D2B"/>
    <w:p w14:paraId="7E2CC726" w14:textId="77777777" w:rsidR="00DA0252" w:rsidRDefault="00DA0252" w:rsidP="003C5D2B"/>
    <w:p w14:paraId="51373D63" w14:textId="77777777" w:rsidR="00DA0252" w:rsidRDefault="00DA0252" w:rsidP="003C5D2B"/>
    <w:p w14:paraId="1E689659" w14:textId="77777777" w:rsidR="00DA0252" w:rsidRDefault="00DA0252" w:rsidP="003C5D2B"/>
    <w:p w14:paraId="5498E1ED" w14:textId="77777777" w:rsidR="00DA0252" w:rsidRDefault="00DA0252" w:rsidP="003C5D2B"/>
    <w:p w14:paraId="5553FCBA" w14:textId="77777777" w:rsidR="00DA0252" w:rsidRDefault="00DA0252" w:rsidP="003C5D2B"/>
    <w:p w14:paraId="081E4189" w14:textId="77777777" w:rsidR="00DA0252" w:rsidRDefault="00DA0252" w:rsidP="003C5D2B"/>
    <w:p w14:paraId="074753A6" w14:textId="77777777" w:rsidR="00371E76" w:rsidRDefault="00371E76" w:rsidP="003C5D2B"/>
    <w:p w14:paraId="6FB722D4" w14:textId="77777777" w:rsidR="00371E76" w:rsidRDefault="00371E76" w:rsidP="003C5D2B"/>
    <w:p w14:paraId="4F854D1E" w14:textId="77777777" w:rsidR="007A129C" w:rsidRDefault="007A129C" w:rsidP="003C5D2B"/>
    <w:p w14:paraId="529513F9" w14:textId="77777777" w:rsidR="007A129C" w:rsidRDefault="007A129C" w:rsidP="003C5D2B"/>
    <w:p w14:paraId="05189A53" w14:textId="197BB884" w:rsidR="007A129C" w:rsidRDefault="007A129C" w:rsidP="007A129C">
      <w:pPr>
        <w:pStyle w:val="Heading1"/>
        <w:jc w:val="center"/>
        <w:rPr>
          <w:rFonts w:ascii="Arial" w:hAnsi="Arial" w:cs="Arial"/>
          <w:color w:val="auto"/>
          <w:sz w:val="22"/>
          <w:szCs w:val="22"/>
        </w:rPr>
      </w:pPr>
      <w:bookmarkStart w:id="86" w:name="_Toc219309154"/>
      <w:r w:rsidRPr="007A129C">
        <w:rPr>
          <w:rFonts w:ascii="Arial" w:hAnsi="Arial" w:cs="Arial"/>
          <w:color w:val="auto"/>
          <w:sz w:val="22"/>
          <w:szCs w:val="22"/>
        </w:rPr>
        <w:lastRenderedPageBreak/>
        <w:t>Appendix F:</w:t>
      </w:r>
      <w:bookmarkEnd w:id="86"/>
    </w:p>
    <w:p w14:paraId="472920CA" w14:textId="312056A8" w:rsidR="003A19C4" w:rsidRDefault="003A19C4" w:rsidP="003A19C4"/>
    <w:p w14:paraId="7AA8B1DF" w14:textId="40A946F8" w:rsidR="003A19C4" w:rsidRDefault="00A024D7" w:rsidP="003A19C4">
      <w:r>
        <w:rPr>
          <w:noProof/>
        </w:rPr>
        <w:drawing>
          <wp:anchor distT="0" distB="0" distL="114300" distR="114300" simplePos="0" relativeHeight="251675648" behindDoc="1" locked="0" layoutInCell="1" allowOverlap="1" wp14:anchorId="67C6FFB3" wp14:editId="33C67501">
            <wp:simplePos x="0" y="0"/>
            <wp:positionH relativeFrom="margin">
              <wp:posOffset>166370</wp:posOffset>
            </wp:positionH>
            <wp:positionV relativeFrom="paragraph">
              <wp:posOffset>185365</wp:posOffset>
            </wp:positionV>
            <wp:extent cx="5432834" cy="7251590"/>
            <wp:effectExtent l="0" t="0" r="0" b="6985"/>
            <wp:wrapNone/>
            <wp:docPr id="650521079" name="Picture 15"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 description availabl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32834" cy="7251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6B2DE" w14:textId="464D2A60" w:rsidR="003A19C4" w:rsidRDefault="003A19C4" w:rsidP="003A19C4"/>
    <w:p w14:paraId="49654CEF" w14:textId="77777777" w:rsidR="003A19C4" w:rsidRDefault="003A19C4" w:rsidP="003A19C4"/>
    <w:p w14:paraId="53F98AD1" w14:textId="77777777" w:rsidR="003A19C4" w:rsidRDefault="003A19C4" w:rsidP="003A19C4"/>
    <w:p w14:paraId="2789D3D6" w14:textId="77777777" w:rsidR="003A19C4" w:rsidRDefault="003A19C4" w:rsidP="003A19C4"/>
    <w:p w14:paraId="5A12C0D0" w14:textId="77777777" w:rsidR="003A19C4" w:rsidRDefault="003A19C4" w:rsidP="003A19C4"/>
    <w:p w14:paraId="575BA388" w14:textId="77777777" w:rsidR="003A19C4" w:rsidRDefault="003A19C4" w:rsidP="003A19C4"/>
    <w:p w14:paraId="4206579C" w14:textId="77777777" w:rsidR="003A19C4" w:rsidRDefault="003A19C4" w:rsidP="003A19C4"/>
    <w:p w14:paraId="43B96FAE" w14:textId="77777777" w:rsidR="003A19C4" w:rsidRDefault="003A19C4" w:rsidP="003A19C4"/>
    <w:p w14:paraId="228D542D" w14:textId="77777777" w:rsidR="003A19C4" w:rsidRDefault="003A19C4" w:rsidP="003A19C4"/>
    <w:p w14:paraId="78876B1D" w14:textId="77777777" w:rsidR="003A19C4" w:rsidRDefault="003A19C4" w:rsidP="003A19C4"/>
    <w:p w14:paraId="73E0EA87" w14:textId="77777777" w:rsidR="003A19C4" w:rsidRDefault="003A19C4" w:rsidP="003A19C4"/>
    <w:p w14:paraId="7FE052B0" w14:textId="77777777" w:rsidR="003A19C4" w:rsidRDefault="003A19C4" w:rsidP="003A19C4"/>
    <w:p w14:paraId="000E727D" w14:textId="77777777" w:rsidR="003A19C4" w:rsidRDefault="003A19C4" w:rsidP="003A19C4"/>
    <w:p w14:paraId="6588D5F4" w14:textId="77777777" w:rsidR="003A19C4" w:rsidRDefault="003A19C4" w:rsidP="003A19C4"/>
    <w:p w14:paraId="7BF78E69" w14:textId="77777777" w:rsidR="003A19C4" w:rsidRDefault="003A19C4" w:rsidP="003A19C4"/>
    <w:p w14:paraId="432B5791" w14:textId="77777777" w:rsidR="003A19C4" w:rsidRDefault="003A19C4" w:rsidP="003A19C4"/>
    <w:p w14:paraId="3BA8E69F" w14:textId="77777777" w:rsidR="003A19C4" w:rsidRDefault="003A19C4" w:rsidP="003A19C4"/>
    <w:p w14:paraId="0A28304C" w14:textId="77777777" w:rsidR="003A19C4" w:rsidRDefault="003A19C4" w:rsidP="003A19C4"/>
    <w:p w14:paraId="7B15AA36" w14:textId="77777777" w:rsidR="003A19C4" w:rsidRDefault="003A19C4" w:rsidP="003A19C4"/>
    <w:p w14:paraId="0D5C4CAD" w14:textId="77777777" w:rsidR="003A19C4" w:rsidRDefault="003A19C4" w:rsidP="003A19C4"/>
    <w:p w14:paraId="08F97364" w14:textId="77777777" w:rsidR="003A19C4" w:rsidRDefault="003A19C4" w:rsidP="003A19C4"/>
    <w:p w14:paraId="10B4C881" w14:textId="77777777" w:rsidR="003A19C4" w:rsidRDefault="003A19C4" w:rsidP="003A19C4"/>
    <w:p w14:paraId="07DB84DF" w14:textId="77777777" w:rsidR="003A19C4" w:rsidRDefault="003A19C4" w:rsidP="003A19C4"/>
    <w:p w14:paraId="5FDE61B0" w14:textId="32130957" w:rsidR="00960B74" w:rsidRPr="00C57E85" w:rsidRDefault="00C57E85" w:rsidP="00C57E85">
      <w:pPr>
        <w:pStyle w:val="Heading1"/>
        <w:jc w:val="center"/>
        <w:rPr>
          <w:rFonts w:ascii="Arial" w:hAnsi="Arial" w:cs="Arial"/>
          <w:color w:val="auto"/>
          <w:sz w:val="22"/>
          <w:szCs w:val="22"/>
        </w:rPr>
      </w:pPr>
      <w:bookmarkStart w:id="87" w:name="_Toc219309155"/>
      <w:r w:rsidRPr="00C57E85">
        <w:rPr>
          <w:rFonts w:ascii="Arial" w:hAnsi="Arial" w:cs="Arial"/>
          <w:color w:val="auto"/>
          <w:sz w:val="22"/>
          <w:szCs w:val="22"/>
        </w:rPr>
        <w:lastRenderedPageBreak/>
        <w:t>Appendix G:</w:t>
      </w:r>
      <w:bookmarkEnd w:id="87"/>
    </w:p>
    <w:p w14:paraId="3D2CECAC" w14:textId="711AC2F7" w:rsidR="00C57E85" w:rsidRPr="00C57E85" w:rsidRDefault="00C57E85" w:rsidP="00C57E85"/>
    <w:p w14:paraId="75CF0868" w14:textId="306C3BCD" w:rsidR="00C57E85" w:rsidRDefault="008E4370" w:rsidP="003A19C4">
      <w:r>
        <w:rPr>
          <w:noProof/>
        </w:rPr>
        <w:drawing>
          <wp:anchor distT="0" distB="0" distL="114300" distR="114300" simplePos="0" relativeHeight="251654656" behindDoc="1" locked="0" layoutInCell="1" allowOverlap="1" wp14:anchorId="5071F97A" wp14:editId="2853D95C">
            <wp:simplePos x="0" y="0"/>
            <wp:positionH relativeFrom="column">
              <wp:posOffset>2038350</wp:posOffset>
            </wp:positionH>
            <wp:positionV relativeFrom="paragraph">
              <wp:posOffset>5081</wp:posOffset>
            </wp:positionV>
            <wp:extent cx="3223190" cy="3898900"/>
            <wp:effectExtent l="0" t="0" r="0" b="6350"/>
            <wp:wrapNone/>
            <wp:docPr id="1501057837" name="Picture 7"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No description availabl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255634" cy="3938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3632" behindDoc="1" locked="0" layoutInCell="1" allowOverlap="1" wp14:anchorId="0B755F7E" wp14:editId="1C028924">
            <wp:simplePos x="0" y="0"/>
            <wp:positionH relativeFrom="margin">
              <wp:align>left</wp:align>
            </wp:positionH>
            <wp:positionV relativeFrom="paragraph">
              <wp:posOffset>3756</wp:posOffset>
            </wp:positionV>
            <wp:extent cx="1786289" cy="3882325"/>
            <wp:effectExtent l="0" t="0" r="4445" b="4445"/>
            <wp:wrapNone/>
            <wp:docPr id="636711547" name="Picture 6"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No description available."/>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86289" cy="3882325"/>
                    </a:xfrm>
                    <a:prstGeom prst="rect">
                      <a:avLst/>
                    </a:prstGeom>
                    <a:noFill/>
                    <a:ln>
                      <a:noFill/>
                    </a:ln>
                  </pic:spPr>
                </pic:pic>
              </a:graphicData>
            </a:graphic>
          </wp:anchor>
        </w:drawing>
      </w:r>
    </w:p>
    <w:p w14:paraId="5D178AA0" w14:textId="0D75A030" w:rsidR="00C57E85" w:rsidRDefault="00C57E85" w:rsidP="003A19C4"/>
    <w:p w14:paraId="24351988" w14:textId="7D8E4A02" w:rsidR="00C57E85" w:rsidRDefault="00C57E85" w:rsidP="003A19C4"/>
    <w:p w14:paraId="3361BA57" w14:textId="6CBCCA89" w:rsidR="00C57E85" w:rsidRDefault="00C57E85" w:rsidP="003A19C4"/>
    <w:p w14:paraId="11B5134B" w14:textId="79D7967A" w:rsidR="00C57E85" w:rsidRDefault="00C57E85" w:rsidP="003A19C4"/>
    <w:p w14:paraId="52F18731" w14:textId="587DDFE2" w:rsidR="00C57E85" w:rsidRDefault="00C57E85" w:rsidP="003A19C4"/>
    <w:p w14:paraId="3D1C279B" w14:textId="7CE5265C" w:rsidR="00C57E85" w:rsidRDefault="00C57E85" w:rsidP="003A19C4"/>
    <w:p w14:paraId="6D3037E4" w14:textId="3DA33DA3" w:rsidR="00C57E85" w:rsidRDefault="00C57E85" w:rsidP="003A19C4"/>
    <w:p w14:paraId="63C3516B" w14:textId="50AF1E1E" w:rsidR="00C57E85" w:rsidRDefault="00C57E85" w:rsidP="003A19C4"/>
    <w:p w14:paraId="573F2792" w14:textId="54B6474D" w:rsidR="00C57E85" w:rsidRDefault="00C57E85" w:rsidP="003A19C4"/>
    <w:p w14:paraId="2EE5EAD1" w14:textId="30F35309" w:rsidR="00C57E85" w:rsidRDefault="00C57E85" w:rsidP="003A19C4"/>
    <w:p w14:paraId="00230318" w14:textId="773E0602" w:rsidR="00C57E85" w:rsidRDefault="00C57E85" w:rsidP="003A19C4"/>
    <w:p w14:paraId="6D9807A8" w14:textId="7E228B20" w:rsidR="00C57E85" w:rsidRDefault="0018141A" w:rsidP="003A19C4">
      <w:r w:rsidRPr="0018141A">
        <w:rPr>
          <w:noProof/>
        </w:rPr>
        <w:drawing>
          <wp:anchor distT="0" distB="0" distL="114300" distR="114300" simplePos="0" relativeHeight="251661824" behindDoc="1" locked="0" layoutInCell="1" allowOverlap="1" wp14:anchorId="708C12A5" wp14:editId="1B589085">
            <wp:simplePos x="0" y="0"/>
            <wp:positionH relativeFrom="page">
              <wp:posOffset>2527300</wp:posOffset>
            </wp:positionH>
            <wp:positionV relativeFrom="paragraph">
              <wp:posOffset>238125</wp:posOffset>
            </wp:positionV>
            <wp:extent cx="3002915" cy="3625704"/>
            <wp:effectExtent l="0" t="0" r="6985" b="0"/>
            <wp:wrapNone/>
            <wp:docPr id="1414986692" name="Picture 6"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description availabl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09288" cy="36333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DD009E" w14:textId="53B91334" w:rsidR="00C57E85" w:rsidRDefault="00C57E85" w:rsidP="003A19C4"/>
    <w:p w14:paraId="7E22B4B6" w14:textId="6E83938C" w:rsidR="00C57E85" w:rsidRDefault="00C57E85" w:rsidP="003A19C4"/>
    <w:p w14:paraId="4D07AE22" w14:textId="20DD7913" w:rsidR="00C57E85" w:rsidRDefault="00C57E85" w:rsidP="003A19C4"/>
    <w:p w14:paraId="56361F33" w14:textId="1B85C4FB" w:rsidR="00C57E85" w:rsidRDefault="00C57E85" w:rsidP="003A19C4"/>
    <w:p w14:paraId="24BD6491" w14:textId="77777777" w:rsidR="00C57E85" w:rsidRDefault="00C57E85" w:rsidP="003A19C4"/>
    <w:p w14:paraId="5916974E" w14:textId="77777777" w:rsidR="00C57E85" w:rsidRDefault="00C57E85" w:rsidP="003A19C4"/>
    <w:p w14:paraId="290FF0D7" w14:textId="77777777" w:rsidR="00C57E85" w:rsidRDefault="00C57E85" w:rsidP="003A19C4"/>
    <w:p w14:paraId="1624988F" w14:textId="77777777" w:rsidR="00C57E85" w:rsidRDefault="00C57E85" w:rsidP="003A19C4"/>
    <w:p w14:paraId="32FB9348" w14:textId="77777777" w:rsidR="00C57E85" w:rsidRDefault="00C57E85" w:rsidP="003A19C4"/>
    <w:p w14:paraId="278C0E6C" w14:textId="08DBBA35" w:rsidR="009A0DE2" w:rsidRPr="00CA63F5" w:rsidRDefault="009A0DE2" w:rsidP="00CA63F5">
      <w:pPr>
        <w:pStyle w:val="Heading1"/>
        <w:jc w:val="center"/>
        <w:rPr>
          <w:rFonts w:ascii="Arial" w:hAnsi="Arial" w:cs="Arial"/>
          <w:color w:val="auto"/>
          <w:sz w:val="22"/>
          <w:szCs w:val="22"/>
        </w:rPr>
      </w:pPr>
    </w:p>
    <w:p w14:paraId="3D4DC0BD" w14:textId="2DEF3246" w:rsidR="007A129C" w:rsidRDefault="007A129C" w:rsidP="003C5D2B"/>
    <w:p w14:paraId="114E7C14" w14:textId="3F01F7E4" w:rsidR="000153FD" w:rsidRDefault="00AF208A" w:rsidP="00AF208A">
      <w:pPr>
        <w:pStyle w:val="Heading1"/>
        <w:spacing w:line="480" w:lineRule="auto"/>
        <w:jc w:val="center"/>
        <w:rPr>
          <w:rFonts w:ascii="Arial" w:eastAsia="Arial" w:hAnsi="Arial" w:cs="Arial"/>
          <w:color w:val="000000"/>
          <w:sz w:val="22"/>
          <w:szCs w:val="22"/>
        </w:rPr>
      </w:pPr>
      <w:bookmarkStart w:id="88" w:name="_Toc219309156"/>
      <w:r>
        <w:rPr>
          <w:noProof/>
        </w:rPr>
        <w:lastRenderedPageBreak/>
        <w:drawing>
          <wp:anchor distT="0" distB="0" distL="0" distR="0" simplePos="0" relativeHeight="251658240" behindDoc="1" locked="0" layoutInCell="1" hidden="0" allowOverlap="1" wp14:anchorId="185F839A" wp14:editId="498FBADF">
            <wp:simplePos x="0" y="0"/>
            <wp:positionH relativeFrom="margin">
              <wp:align>center</wp:align>
            </wp:positionH>
            <wp:positionV relativeFrom="paragraph">
              <wp:posOffset>331635</wp:posOffset>
            </wp:positionV>
            <wp:extent cx="1828800" cy="1574358"/>
            <wp:effectExtent l="0" t="0" r="0" b="6985"/>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7"/>
                    <a:srcRect/>
                    <a:stretch>
                      <a:fillRect/>
                    </a:stretch>
                  </pic:blipFill>
                  <pic:spPr>
                    <a:xfrm>
                      <a:off x="0" y="0"/>
                      <a:ext cx="1828800" cy="1574358"/>
                    </a:xfrm>
                    <a:prstGeom prst="rect">
                      <a:avLst/>
                    </a:prstGeom>
                    <a:ln/>
                  </pic:spPr>
                </pic:pic>
              </a:graphicData>
            </a:graphic>
          </wp:anchor>
        </w:drawing>
      </w:r>
      <w:r>
        <w:rPr>
          <w:rFonts w:ascii="Arial" w:eastAsia="Arial" w:hAnsi="Arial" w:cs="Arial"/>
          <w:color w:val="000000"/>
          <w:sz w:val="22"/>
          <w:szCs w:val="22"/>
        </w:rPr>
        <w:t>Curriculum Vitae</w:t>
      </w:r>
      <w:bookmarkEnd w:id="88"/>
    </w:p>
    <w:p w14:paraId="0AFACD6E" w14:textId="56AE8515" w:rsidR="000153FD" w:rsidRDefault="00000000">
      <w:pPr>
        <w:pStyle w:val="Heading1"/>
        <w:spacing w:line="480" w:lineRule="auto"/>
        <w:jc w:val="both"/>
        <w:rPr>
          <w:rFonts w:ascii="Arial" w:eastAsia="Arial" w:hAnsi="Arial" w:cs="Arial"/>
          <w:color w:val="000000"/>
          <w:sz w:val="22"/>
          <w:szCs w:val="22"/>
        </w:rPr>
      </w:pPr>
      <w:bookmarkStart w:id="89" w:name="_heading=h.g1sq098tapwb" w:colFirst="0" w:colLast="0"/>
      <w:bookmarkEnd w:id="89"/>
      <w:r>
        <w:rPr>
          <w:rFonts w:ascii="Arial" w:eastAsia="Arial" w:hAnsi="Arial" w:cs="Arial"/>
          <w:color w:val="000000"/>
          <w:sz w:val="22"/>
          <w:szCs w:val="22"/>
        </w:rPr>
        <w:t xml:space="preserve">                         </w:t>
      </w:r>
    </w:p>
    <w:p w14:paraId="52A7B759" w14:textId="77777777" w:rsidR="000153FD" w:rsidRDefault="000153FD">
      <w:pPr>
        <w:pStyle w:val="Heading1"/>
        <w:spacing w:line="480" w:lineRule="auto"/>
        <w:jc w:val="both"/>
        <w:rPr>
          <w:rFonts w:ascii="Arial" w:eastAsia="Arial" w:hAnsi="Arial" w:cs="Arial"/>
          <w:color w:val="000000"/>
          <w:sz w:val="22"/>
          <w:szCs w:val="22"/>
        </w:rPr>
      </w:pPr>
      <w:bookmarkStart w:id="90" w:name="_heading=h.od8yb2iqn6b" w:colFirst="0" w:colLast="0"/>
      <w:bookmarkEnd w:id="90"/>
    </w:p>
    <w:p w14:paraId="0731A8A1" w14:textId="77777777" w:rsidR="000153FD" w:rsidRDefault="00000000">
      <w:pPr>
        <w:spacing w:line="480" w:lineRule="auto"/>
        <w:rPr>
          <w:rFonts w:ascii="Arial" w:eastAsia="Arial" w:hAnsi="Arial" w:cs="Arial"/>
          <w:sz w:val="22"/>
          <w:szCs w:val="22"/>
        </w:rPr>
      </w:pPr>
      <w:r>
        <w:rPr>
          <w:rFonts w:ascii="Arial" w:eastAsia="Arial" w:hAnsi="Arial" w:cs="Arial"/>
          <w:b/>
          <w:bCs/>
          <w:sz w:val="22"/>
          <w:szCs w:val="22"/>
        </w:rPr>
        <w:br/>
      </w:r>
      <w:r>
        <w:rPr>
          <w:rFonts w:ascii="Arial" w:eastAsia="Arial" w:hAnsi="Arial" w:cs="Arial"/>
          <w:b/>
          <w:bCs/>
          <w:sz w:val="22"/>
          <w:szCs w:val="22"/>
        </w:rPr>
        <w:br/>
        <w:t>Personal Background</w:t>
      </w:r>
      <w:r>
        <w:rPr>
          <w:rFonts w:ascii="Arial" w:eastAsia="Arial" w:hAnsi="Arial" w:cs="Arial"/>
          <w:sz w:val="22"/>
          <w:szCs w:val="22"/>
        </w:rPr>
        <w:br/>
        <w:t xml:space="preserve">Name: Ryanne T. </w:t>
      </w:r>
      <w:proofErr w:type="spellStart"/>
      <w:r>
        <w:rPr>
          <w:rFonts w:ascii="Arial" w:eastAsia="Arial" w:hAnsi="Arial" w:cs="Arial"/>
          <w:sz w:val="22"/>
          <w:szCs w:val="22"/>
        </w:rPr>
        <w:t>Antenero</w:t>
      </w:r>
      <w:proofErr w:type="spellEnd"/>
      <w:r>
        <w:rPr>
          <w:rFonts w:ascii="Arial" w:eastAsia="Arial" w:hAnsi="Arial" w:cs="Arial"/>
          <w:sz w:val="22"/>
          <w:szCs w:val="22"/>
        </w:rPr>
        <w:br/>
        <w:t>Sex: Female</w:t>
      </w:r>
      <w:r>
        <w:rPr>
          <w:rFonts w:ascii="Arial" w:eastAsia="Arial" w:hAnsi="Arial" w:cs="Arial"/>
          <w:sz w:val="22"/>
          <w:szCs w:val="22"/>
        </w:rPr>
        <w:br/>
        <w:t>Civil Status: Single</w:t>
      </w:r>
      <w:r>
        <w:rPr>
          <w:rFonts w:ascii="Arial" w:eastAsia="Arial" w:hAnsi="Arial" w:cs="Arial"/>
          <w:sz w:val="22"/>
          <w:szCs w:val="22"/>
        </w:rPr>
        <w:br/>
        <w:t>Date of Birth: December 18, 2004</w:t>
      </w:r>
      <w:r>
        <w:rPr>
          <w:rFonts w:ascii="Arial" w:eastAsia="Arial" w:hAnsi="Arial" w:cs="Arial"/>
          <w:sz w:val="22"/>
          <w:szCs w:val="22"/>
        </w:rPr>
        <w:br/>
        <w:t>Address: Purok Rizal, Barangay Santo Nino, Pagadian City, Zamboanga del Sur</w:t>
      </w:r>
      <w:r>
        <w:rPr>
          <w:rFonts w:ascii="Arial" w:eastAsia="Arial" w:hAnsi="Arial" w:cs="Arial"/>
          <w:sz w:val="22"/>
          <w:szCs w:val="22"/>
        </w:rPr>
        <w:br/>
        <w:t>Religion: Pentecostal</w:t>
      </w:r>
      <w:r>
        <w:rPr>
          <w:rFonts w:ascii="Arial" w:eastAsia="Arial" w:hAnsi="Arial" w:cs="Arial"/>
          <w:sz w:val="22"/>
          <w:szCs w:val="22"/>
        </w:rPr>
        <w:br/>
        <w:t xml:space="preserve">Father’s Name: Ryan D. </w:t>
      </w:r>
      <w:proofErr w:type="spellStart"/>
      <w:r>
        <w:rPr>
          <w:rFonts w:ascii="Arial" w:eastAsia="Arial" w:hAnsi="Arial" w:cs="Arial"/>
          <w:sz w:val="22"/>
          <w:szCs w:val="22"/>
        </w:rPr>
        <w:t>Antenero</w:t>
      </w:r>
      <w:proofErr w:type="spellEnd"/>
      <w:r>
        <w:rPr>
          <w:rFonts w:ascii="Arial" w:eastAsia="Arial" w:hAnsi="Arial" w:cs="Arial"/>
          <w:sz w:val="22"/>
          <w:szCs w:val="22"/>
        </w:rPr>
        <w:br/>
        <w:t xml:space="preserve">Mother’s Name: Gwen T. </w:t>
      </w:r>
      <w:proofErr w:type="spellStart"/>
      <w:r>
        <w:rPr>
          <w:rFonts w:ascii="Arial" w:eastAsia="Arial" w:hAnsi="Arial" w:cs="Arial"/>
          <w:sz w:val="22"/>
          <w:szCs w:val="22"/>
        </w:rPr>
        <w:t>Antenero</w:t>
      </w:r>
      <w:proofErr w:type="spellEnd"/>
      <w:r>
        <w:rPr>
          <w:rFonts w:ascii="Arial" w:eastAsia="Arial" w:hAnsi="Arial" w:cs="Arial"/>
          <w:sz w:val="22"/>
          <w:szCs w:val="22"/>
        </w:rPr>
        <w:br/>
      </w:r>
      <w:r>
        <w:rPr>
          <w:rFonts w:ascii="Arial" w:eastAsia="Arial" w:hAnsi="Arial" w:cs="Arial"/>
          <w:b/>
          <w:bCs/>
          <w:sz w:val="22"/>
          <w:szCs w:val="22"/>
        </w:rPr>
        <w:t>Program Management</w:t>
      </w:r>
      <w:r>
        <w:rPr>
          <w:rFonts w:ascii="Arial" w:eastAsia="Arial" w:hAnsi="Arial" w:cs="Arial"/>
          <w:sz w:val="22"/>
          <w:szCs w:val="22"/>
        </w:rPr>
        <w:t>: Bachelor of Science in Business Administration Major in Financial Management</w:t>
      </w:r>
      <w:r>
        <w:rPr>
          <w:rFonts w:ascii="Arial" w:eastAsia="Arial" w:hAnsi="Arial" w:cs="Arial"/>
          <w:sz w:val="22"/>
          <w:szCs w:val="22"/>
        </w:rPr>
        <w:br/>
      </w:r>
      <w:r>
        <w:rPr>
          <w:rFonts w:ascii="Arial" w:eastAsia="Arial" w:hAnsi="Arial" w:cs="Arial"/>
          <w:b/>
          <w:bCs/>
          <w:sz w:val="22"/>
          <w:szCs w:val="22"/>
        </w:rPr>
        <w:t>Educational Background:</w:t>
      </w:r>
      <w:r>
        <w:rPr>
          <w:rFonts w:ascii="Arial" w:eastAsia="Arial" w:hAnsi="Arial" w:cs="Arial"/>
          <w:sz w:val="22"/>
          <w:szCs w:val="22"/>
        </w:rPr>
        <w:br/>
        <w:t>Elementary: Pagadian City Pilot School, San Jose, Pagadian City, Zamboanga del Sur</w:t>
      </w:r>
      <w:r>
        <w:rPr>
          <w:rFonts w:ascii="Arial" w:eastAsia="Arial" w:hAnsi="Arial" w:cs="Arial"/>
          <w:sz w:val="22"/>
          <w:szCs w:val="22"/>
        </w:rPr>
        <w:br/>
        <w:t>Junior High School: Holy Child’s Academy of Pagadian (High School Department), San Jose, Pagadian City, Zamboanga del Sur</w:t>
      </w:r>
      <w:r>
        <w:rPr>
          <w:rFonts w:ascii="Arial" w:eastAsia="Arial" w:hAnsi="Arial" w:cs="Arial"/>
          <w:sz w:val="22"/>
          <w:szCs w:val="22"/>
        </w:rPr>
        <w:br/>
        <w:t>Senior High School: Holy Child’s Academy of Pagadian (Senior High School Department), San Jose, Pagadian City, Zamboanga del Sur</w:t>
      </w:r>
      <w:r>
        <w:rPr>
          <w:rFonts w:ascii="Arial" w:eastAsia="Arial" w:hAnsi="Arial" w:cs="Arial"/>
          <w:sz w:val="22"/>
          <w:szCs w:val="22"/>
        </w:rPr>
        <w:br/>
        <w:t>College: Saint Columban College, San Francisco District, Pagadian City, Zamboanga del Sur</w:t>
      </w:r>
    </w:p>
    <w:p w14:paraId="171ECD0E" w14:textId="4A0A880D" w:rsidR="000153FD" w:rsidRDefault="007141ED">
      <w:pPr>
        <w:spacing w:line="480" w:lineRule="auto"/>
        <w:jc w:val="center"/>
        <w:rPr>
          <w:rFonts w:ascii="Arial" w:eastAsia="Arial" w:hAnsi="Arial" w:cs="Arial"/>
          <w:sz w:val="22"/>
          <w:szCs w:val="22"/>
        </w:rPr>
      </w:pPr>
      <w:r>
        <w:rPr>
          <w:noProof/>
        </w:rPr>
        <w:lastRenderedPageBreak/>
        <w:drawing>
          <wp:anchor distT="114300" distB="114300" distL="114300" distR="114300" simplePos="0" relativeHeight="251659264" behindDoc="0" locked="0" layoutInCell="1" hidden="0" allowOverlap="1" wp14:anchorId="2AC2A241" wp14:editId="0BC254C0">
            <wp:simplePos x="0" y="0"/>
            <wp:positionH relativeFrom="margin">
              <wp:align>center</wp:align>
            </wp:positionH>
            <wp:positionV relativeFrom="paragraph">
              <wp:posOffset>276860</wp:posOffset>
            </wp:positionV>
            <wp:extent cx="1352550" cy="1352550"/>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8"/>
                    <a:srcRect/>
                    <a:stretch>
                      <a:fillRect/>
                    </a:stretch>
                  </pic:blipFill>
                  <pic:spPr>
                    <a:xfrm>
                      <a:off x="0" y="0"/>
                      <a:ext cx="1352550" cy="1352550"/>
                    </a:xfrm>
                    <a:prstGeom prst="rect">
                      <a:avLst/>
                    </a:prstGeom>
                    <a:ln/>
                  </pic:spPr>
                </pic:pic>
              </a:graphicData>
            </a:graphic>
          </wp:anchor>
        </w:drawing>
      </w:r>
      <w:r>
        <w:rPr>
          <w:rFonts w:ascii="Arial" w:eastAsia="Arial" w:hAnsi="Arial" w:cs="Arial"/>
          <w:sz w:val="22"/>
          <w:szCs w:val="22"/>
        </w:rPr>
        <w:t>Curriculum Vitae</w:t>
      </w:r>
    </w:p>
    <w:p w14:paraId="13AD5E24" w14:textId="77777777" w:rsidR="000153FD" w:rsidRDefault="000153FD"/>
    <w:p w14:paraId="7D014C90" w14:textId="77777777" w:rsidR="000153FD" w:rsidRDefault="000153FD"/>
    <w:p w14:paraId="35E32713" w14:textId="77777777" w:rsidR="000153FD" w:rsidRDefault="000153FD">
      <w:pPr>
        <w:spacing w:line="480" w:lineRule="auto"/>
        <w:jc w:val="both"/>
        <w:rPr>
          <w:rFonts w:ascii="Arial" w:eastAsia="Arial" w:hAnsi="Arial" w:cs="Arial"/>
          <w:sz w:val="22"/>
          <w:szCs w:val="22"/>
          <w:highlight w:val="white"/>
        </w:rPr>
      </w:pPr>
    </w:p>
    <w:p w14:paraId="518A84C4" w14:textId="77777777" w:rsidR="007141ED" w:rsidRDefault="007141ED">
      <w:pPr>
        <w:spacing w:line="480" w:lineRule="auto"/>
        <w:rPr>
          <w:rFonts w:ascii="Arial" w:eastAsia="Arial" w:hAnsi="Arial" w:cs="Arial"/>
          <w:b/>
          <w:bCs/>
          <w:sz w:val="22"/>
          <w:szCs w:val="22"/>
          <w:highlight w:val="white"/>
        </w:rPr>
      </w:pPr>
    </w:p>
    <w:p w14:paraId="0D764897" w14:textId="64771129" w:rsidR="007141ED" w:rsidRDefault="00000000">
      <w:pPr>
        <w:spacing w:line="480" w:lineRule="auto"/>
        <w:rPr>
          <w:rFonts w:ascii="Arial" w:eastAsia="Arial" w:hAnsi="Arial" w:cs="Arial"/>
          <w:sz w:val="22"/>
          <w:szCs w:val="22"/>
          <w:highlight w:val="white"/>
        </w:rPr>
      </w:pPr>
      <w:r>
        <w:rPr>
          <w:rFonts w:ascii="Arial" w:eastAsia="Arial" w:hAnsi="Arial" w:cs="Arial"/>
          <w:b/>
          <w:bCs/>
          <w:sz w:val="22"/>
          <w:szCs w:val="22"/>
          <w:highlight w:val="white"/>
        </w:rPr>
        <w:t>Personal Background</w:t>
      </w:r>
      <w:r>
        <w:rPr>
          <w:rFonts w:ascii="Arial" w:eastAsia="Arial" w:hAnsi="Arial" w:cs="Arial"/>
          <w:sz w:val="22"/>
          <w:szCs w:val="22"/>
          <w:highlight w:val="white"/>
        </w:rPr>
        <w:br/>
        <w:t>Name: Quiara Deverly M. Estrella</w:t>
      </w:r>
      <w:r>
        <w:rPr>
          <w:rFonts w:ascii="Arial" w:eastAsia="Arial" w:hAnsi="Arial" w:cs="Arial"/>
          <w:sz w:val="22"/>
          <w:szCs w:val="22"/>
          <w:highlight w:val="white"/>
        </w:rPr>
        <w:br/>
        <w:t>Sex: Female</w:t>
      </w:r>
      <w:r>
        <w:rPr>
          <w:rFonts w:ascii="Arial" w:eastAsia="Arial" w:hAnsi="Arial" w:cs="Arial"/>
          <w:sz w:val="22"/>
          <w:szCs w:val="22"/>
          <w:highlight w:val="white"/>
        </w:rPr>
        <w:br/>
        <w:t>Civil Status: Single</w:t>
      </w:r>
      <w:r>
        <w:rPr>
          <w:rFonts w:ascii="Arial" w:eastAsia="Arial" w:hAnsi="Arial" w:cs="Arial"/>
          <w:sz w:val="22"/>
          <w:szCs w:val="22"/>
          <w:highlight w:val="white"/>
        </w:rPr>
        <w:br/>
        <w:t>Date of Birth: December 6, 2004</w:t>
      </w:r>
      <w:r>
        <w:rPr>
          <w:rFonts w:ascii="Arial" w:eastAsia="Arial" w:hAnsi="Arial" w:cs="Arial"/>
          <w:sz w:val="22"/>
          <w:szCs w:val="22"/>
          <w:highlight w:val="white"/>
        </w:rPr>
        <w:br/>
        <w:t>Address: Purok Santan-A, Barangay San Jose, Pagadian City, Zamboanga del Sur</w:t>
      </w:r>
      <w:r>
        <w:rPr>
          <w:rFonts w:ascii="Arial" w:eastAsia="Arial" w:hAnsi="Arial" w:cs="Arial"/>
          <w:sz w:val="22"/>
          <w:szCs w:val="22"/>
          <w:highlight w:val="white"/>
        </w:rPr>
        <w:br/>
        <w:t>Religion: Roman Catholic</w:t>
      </w:r>
      <w:r>
        <w:rPr>
          <w:rFonts w:ascii="Arial" w:eastAsia="Arial" w:hAnsi="Arial" w:cs="Arial"/>
          <w:sz w:val="22"/>
          <w:szCs w:val="22"/>
          <w:highlight w:val="white"/>
        </w:rPr>
        <w:br/>
        <w:t>Father’s Name: Eleazer C. Estrella</w:t>
      </w:r>
      <w:r>
        <w:rPr>
          <w:rFonts w:ascii="Arial" w:eastAsia="Arial" w:hAnsi="Arial" w:cs="Arial"/>
          <w:sz w:val="22"/>
          <w:szCs w:val="22"/>
          <w:highlight w:val="white"/>
        </w:rPr>
        <w:br/>
        <w:t xml:space="preserve">Mother’s Name: </w:t>
      </w:r>
      <w:proofErr w:type="spellStart"/>
      <w:r>
        <w:rPr>
          <w:rFonts w:ascii="Arial" w:eastAsia="Arial" w:hAnsi="Arial" w:cs="Arial"/>
          <w:sz w:val="22"/>
          <w:szCs w:val="22"/>
          <w:highlight w:val="white"/>
        </w:rPr>
        <w:t>Jeynorlee</w:t>
      </w:r>
      <w:proofErr w:type="spellEnd"/>
      <w:r>
        <w:rPr>
          <w:rFonts w:ascii="Arial" w:eastAsia="Arial" w:hAnsi="Arial" w:cs="Arial"/>
          <w:sz w:val="22"/>
          <w:szCs w:val="22"/>
          <w:highlight w:val="white"/>
        </w:rPr>
        <w:t xml:space="preserve"> M. </w:t>
      </w:r>
      <w:proofErr w:type="spellStart"/>
      <w:r>
        <w:rPr>
          <w:rFonts w:ascii="Arial" w:eastAsia="Arial" w:hAnsi="Arial" w:cs="Arial"/>
          <w:sz w:val="22"/>
          <w:szCs w:val="22"/>
          <w:highlight w:val="white"/>
        </w:rPr>
        <w:t>Mamac</w:t>
      </w:r>
      <w:proofErr w:type="spellEnd"/>
      <w:r>
        <w:rPr>
          <w:rFonts w:ascii="Arial" w:eastAsia="Arial" w:hAnsi="Arial" w:cs="Arial"/>
          <w:sz w:val="22"/>
          <w:szCs w:val="22"/>
          <w:highlight w:val="white"/>
        </w:rPr>
        <w:br/>
      </w:r>
      <w:r>
        <w:rPr>
          <w:rFonts w:ascii="Arial" w:eastAsia="Arial" w:hAnsi="Arial" w:cs="Arial"/>
          <w:b/>
          <w:bCs/>
          <w:sz w:val="22"/>
          <w:szCs w:val="22"/>
          <w:highlight w:val="white"/>
        </w:rPr>
        <w:t>Program Management</w:t>
      </w:r>
      <w:r>
        <w:rPr>
          <w:rFonts w:ascii="Arial" w:eastAsia="Arial" w:hAnsi="Arial" w:cs="Arial"/>
          <w:sz w:val="22"/>
          <w:szCs w:val="22"/>
          <w:highlight w:val="white"/>
        </w:rPr>
        <w:t>: Bachelor of Science in Business Administration Major in Financial Management</w:t>
      </w:r>
      <w:r>
        <w:rPr>
          <w:rFonts w:ascii="Arial" w:eastAsia="Arial" w:hAnsi="Arial" w:cs="Arial"/>
          <w:sz w:val="22"/>
          <w:szCs w:val="22"/>
          <w:highlight w:val="white"/>
        </w:rPr>
        <w:br/>
      </w:r>
      <w:r>
        <w:rPr>
          <w:rFonts w:ascii="Arial" w:eastAsia="Arial" w:hAnsi="Arial" w:cs="Arial"/>
          <w:b/>
          <w:bCs/>
          <w:sz w:val="22"/>
          <w:szCs w:val="22"/>
          <w:highlight w:val="white"/>
        </w:rPr>
        <w:t>Educational Background:</w:t>
      </w:r>
      <w:r>
        <w:rPr>
          <w:rFonts w:ascii="Arial" w:eastAsia="Arial" w:hAnsi="Arial" w:cs="Arial"/>
          <w:sz w:val="22"/>
          <w:szCs w:val="22"/>
          <w:highlight w:val="white"/>
        </w:rPr>
        <w:br/>
        <w:t xml:space="preserve">Elementary: </w:t>
      </w:r>
      <w:proofErr w:type="spellStart"/>
      <w:r>
        <w:rPr>
          <w:rFonts w:ascii="Arial" w:eastAsia="Arial" w:hAnsi="Arial" w:cs="Arial"/>
          <w:sz w:val="22"/>
          <w:szCs w:val="22"/>
          <w:highlight w:val="white"/>
        </w:rPr>
        <w:t>Balangasan</w:t>
      </w:r>
      <w:proofErr w:type="spellEnd"/>
      <w:r>
        <w:rPr>
          <w:rFonts w:ascii="Arial" w:eastAsia="Arial" w:hAnsi="Arial" w:cs="Arial"/>
          <w:sz w:val="22"/>
          <w:szCs w:val="22"/>
          <w:highlight w:val="white"/>
        </w:rPr>
        <w:t xml:space="preserve"> Central Elementary School, </w:t>
      </w:r>
      <w:proofErr w:type="spellStart"/>
      <w:r>
        <w:rPr>
          <w:rFonts w:ascii="Arial" w:eastAsia="Arial" w:hAnsi="Arial" w:cs="Arial"/>
          <w:sz w:val="22"/>
          <w:szCs w:val="22"/>
          <w:highlight w:val="white"/>
        </w:rPr>
        <w:t>Balangasan</w:t>
      </w:r>
      <w:proofErr w:type="spellEnd"/>
      <w:r>
        <w:rPr>
          <w:rFonts w:ascii="Arial" w:eastAsia="Arial" w:hAnsi="Arial" w:cs="Arial"/>
          <w:sz w:val="22"/>
          <w:szCs w:val="22"/>
          <w:highlight w:val="white"/>
        </w:rPr>
        <w:t>, Pagadian City, Zamboanga del Sur</w:t>
      </w:r>
      <w:r>
        <w:rPr>
          <w:rFonts w:ascii="Arial" w:eastAsia="Arial" w:hAnsi="Arial" w:cs="Arial"/>
          <w:sz w:val="22"/>
          <w:szCs w:val="22"/>
          <w:highlight w:val="white"/>
        </w:rPr>
        <w:br/>
        <w:t>Junior High School: Zamboanga Del Sur National High School - JHS, Sta. Maria District, Pagadian City,  Zamboanga del Sur</w:t>
      </w:r>
      <w:r w:rsidR="00AF208A">
        <w:rPr>
          <w:rFonts w:ascii="Arial" w:eastAsia="Arial" w:hAnsi="Arial" w:cs="Arial"/>
          <w:sz w:val="22"/>
          <w:szCs w:val="22"/>
          <w:highlight w:val="white"/>
        </w:rPr>
        <w:br/>
      </w:r>
      <w:r>
        <w:rPr>
          <w:rFonts w:ascii="Arial" w:eastAsia="Arial" w:hAnsi="Arial" w:cs="Arial"/>
          <w:sz w:val="22"/>
          <w:szCs w:val="22"/>
          <w:highlight w:val="white"/>
        </w:rPr>
        <w:t xml:space="preserve">Senior High School: Zamboanga Del Sur National High School - SHS, Sta. Maria District, Pagadian City, </w:t>
      </w:r>
      <w:r w:rsidR="007141ED">
        <w:rPr>
          <w:rFonts w:ascii="Arial" w:eastAsia="Arial" w:hAnsi="Arial" w:cs="Arial"/>
          <w:sz w:val="22"/>
          <w:szCs w:val="22"/>
          <w:highlight w:val="white"/>
        </w:rPr>
        <w:t xml:space="preserve">Zamboanga </w:t>
      </w:r>
      <w:r>
        <w:rPr>
          <w:rFonts w:ascii="Arial" w:eastAsia="Arial" w:hAnsi="Arial" w:cs="Arial"/>
          <w:sz w:val="22"/>
          <w:szCs w:val="22"/>
          <w:highlight w:val="white"/>
        </w:rPr>
        <w:t>del Sur</w:t>
      </w:r>
      <w:r>
        <w:rPr>
          <w:rFonts w:ascii="Arial" w:eastAsia="Arial" w:hAnsi="Arial" w:cs="Arial"/>
          <w:sz w:val="22"/>
          <w:szCs w:val="22"/>
          <w:highlight w:val="white"/>
        </w:rPr>
        <w:br/>
        <w:t>College: Saint Columban College, San Francisco District, Pagadian City, Zamboanga del Sur</w:t>
      </w:r>
    </w:p>
    <w:p w14:paraId="5D073E85" w14:textId="6A11C21A" w:rsidR="000153FD" w:rsidRDefault="000971D5">
      <w:pPr>
        <w:spacing w:line="480" w:lineRule="auto"/>
        <w:jc w:val="both"/>
        <w:rPr>
          <w:rFonts w:ascii="Arial" w:eastAsia="Arial" w:hAnsi="Arial" w:cs="Arial"/>
          <w:sz w:val="22"/>
          <w:szCs w:val="22"/>
          <w:highlight w:val="white"/>
        </w:rPr>
      </w:pPr>
      <w:r>
        <w:rPr>
          <w:noProof/>
        </w:rPr>
        <w:lastRenderedPageBreak/>
        <w:drawing>
          <wp:anchor distT="0" distB="0" distL="0" distR="0" simplePos="0" relativeHeight="251660288" behindDoc="1" locked="0" layoutInCell="1" hidden="0" allowOverlap="1" wp14:anchorId="6A1ABB02" wp14:editId="1BC3BCE6">
            <wp:simplePos x="0" y="0"/>
            <wp:positionH relativeFrom="column">
              <wp:posOffset>1860281</wp:posOffset>
            </wp:positionH>
            <wp:positionV relativeFrom="paragraph">
              <wp:posOffset>163056</wp:posOffset>
            </wp:positionV>
            <wp:extent cx="1533795" cy="1443038"/>
            <wp:effectExtent l="0" t="0" r="0" b="0"/>
            <wp:wrapNone/>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9"/>
                    <a:srcRect/>
                    <a:stretch>
                      <a:fillRect/>
                    </a:stretch>
                  </pic:blipFill>
                  <pic:spPr>
                    <a:xfrm>
                      <a:off x="0" y="0"/>
                      <a:ext cx="1533795" cy="1443038"/>
                    </a:xfrm>
                    <a:prstGeom prst="rect">
                      <a:avLst/>
                    </a:prstGeom>
                    <a:ln/>
                  </pic:spPr>
                </pic:pic>
              </a:graphicData>
            </a:graphic>
          </wp:anchor>
        </w:drawing>
      </w:r>
      <w:r>
        <w:rPr>
          <w:rFonts w:ascii="Arial" w:eastAsia="Arial" w:hAnsi="Arial" w:cs="Arial"/>
          <w:sz w:val="22"/>
          <w:szCs w:val="22"/>
          <w:highlight w:val="white"/>
        </w:rPr>
        <w:t xml:space="preserve">                                                        Curriculum Vitae</w:t>
      </w:r>
    </w:p>
    <w:p w14:paraId="79F6562B" w14:textId="77777777" w:rsidR="000153FD" w:rsidRDefault="000153FD">
      <w:pPr>
        <w:spacing w:line="480" w:lineRule="auto"/>
        <w:ind w:left="720"/>
        <w:jc w:val="center"/>
        <w:rPr>
          <w:rFonts w:ascii="Arial" w:eastAsia="Arial" w:hAnsi="Arial" w:cs="Arial"/>
          <w:sz w:val="22"/>
          <w:szCs w:val="22"/>
          <w:highlight w:val="white"/>
        </w:rPr>
      </w:pPr>
    </w:p>
    <w:p w14:paraId="7A54B85D" w14:textId="77777777" w:rsidR="000153FD" w:rsidRDefault="000153FD">
      <w:pPr>
        <w:spacing w:line="480" w:lineRule="auto"/>
        <w:jc w:val="both"/>
        <w:rPr>
          <w:rFonts w:ascii="Arial" w:eastAsia="Arial" w:hAnsi="Arial" w:cs="Arial"/>
          <w:b/>
          <w:bCs/>
          <w:sz w:val="22"/>
          <w:szCs w:val="22"/>
          <w:highlight w:val="white"/>
        </w:rPr>
      </w:pPr>
    </w:p>
    <w:p w14:paraId="50EC6806" w14:textId="6C630A4A" w:rsidR="000153FD" w:rsidRDefault="00000000" w:rsidP="009169E9">
      <w:pPr>
        <w:spacing w:line="480" w:lineRule="auto"/>
        <w:rPr>
          <w:rFonts w:ascii="Arial" w:eastAsia="Arial" w:hAnsi="Arial" w:cs="Arial"/>
          <w:sz w:val="22"/>
          <w:szCs w:val="22"/>
        </w:rPr>
      </w:pPr>
      <w:bookmarkStart w:id="91" w:name="_heading=h.gsgu8i7s5p37" w:colFirst="0" w:colLast="0"/>
      <w:bookmarkEnd w:id="91"/>
      <w:r>
        <w:rPr>
          <w:rFonts w:ascii="Arial" w:eastAsia="Arial" w:hAnsi="Arial" w:cs="Arial"/>
          <w:b/>
          <w:bCs/>
          <w:sz w:val="22"/>
          <w:szCs w:val="22"/>
          <w:highlight w:val="white"/>
        </w:rPr>
        <w:br/>
        <w:t>Personal Background</w:t>
      </w:r>
      <w:r>
        <w:rPr>
          <w:rFonts w:ascii="Arial" w:eastAsia="Arial" w:hAnsi="Arial" w:cs="Arial"/>
          <w:sz w:val="22"/>
          <w:szCs w:val="22"/>
          <w:highlight w:val="white"/>
        </w:rPr>
        <w:br/>
        <w:t xml:space="preserve">Name: Hannan A. </w:t>
      </w:r>
      <w:proofErr w:type="spellStart"/>
      <w:r>
        <w:rPr>
          <w:rFonts w:ascii="Arial" w:eastAsia="Arial" w:hAnsi="Arial" w:cs="Arial"/>
          <w:sz w:val="22"/>
          <w:szCs w:val="22"/>
          <w:highlight w:val="white"/>
        </w:rPr>
        <w:t>Mantawil</w:t>
      </w:r>
      <w:proofErr w:type="spellEnd"/>
      <w:r>
        <w:rPr>
          <w:rFonts w:ascii="Arial" w:eastAsia="Arial" w:hAnsi="Arial" w:cs="Arial"/>
          <w:sz w:val="22"/>
          <w:szCs w:val="22"/>
          <w:highlight w:val="white"/>
        </w:rPr>
        <w:br/>
        <w:t>Sex: Female</w:t>
      </w:r>
      <w:r>
        <w:rPr>
          <w:rFonts w:ascii="Arial" w:eastAsia="Arial" w:hAnsi="Arial" w:cs="Arial"/>
          <w:sz w:val="22"/>
          <w:szCs w:val="22"/>
          <w:highlight w:val="white"/>
        </w:rPr>
        <w:br/>
        <w:t>Civil Status: Single</w:t>
      </w:r>
      <w:r>
        <w:rPr>
          <w:rFonts w:ascii="Arial" w:eastAsia="Arial" w:hAnsi="Arial" w:cs="Arial"/>
          <w:sz w:val="22"/>
          <w:szCs w:val="22"/>
          <w:highlight w:val="white"/>
        </w:rPr>
        <w:br/>
        <w:t>Date of Birth: May 31, 2005</w:t>
      </w:r>
      <w:r>
        <w:rPr>
          <w:rFonts w:ascii="Arial" w:eastAsia="Arial" w:hAnsi="Arial" w:cs="Arial"/>
          <w:sz w:val="22"/>
          <w:szCs w:val="22"/>
          <w:highlight w:val="white"/>
        </w:rPr>
        <w:br/>
        <w:t xml:space="preserve">Address: Purok </w:t>
      </w:r>
      <w:proofErr w:type="spellStart"/>
      <w:r>
        <w:rPr>
          <w:rFonts w:ascii="Arial" w:eastAsia="Arial" w:hAnsi="Arial" w:cs="Arial"/>
          <w:sz w:val="22"/>
          <w:szCs w:val="22"/>
          <w:highlight w:val="white"/>
        </w:rPr>
        <w:t>Telebong</w:t>
      </w:r>
      <w:proofErr w:type="spellEnd"/>
      <w:r>
        <w:rPr>
          <w:rFonts w:ascii="Arial" w:eastAsia="Arial" w:hAnsi="Arial" w:cs="Arial"/>
          <w:sz w:val="22"/>
          <w:szCs w:val="22"/>
          <w:highlight w:val="white"/>
        </w:rPr>
        <w:t xml:space="preserve">, Barangay Upper Campo Islam, </w:t>
      </w:r>
      <w:proofErr w:type="spellStart"/>
      <w:r>
        <w:rPr>
          <w:rFonts w:ascii="Arial" w:eastAsia="Arial" w:hAnsi="Arial" w:cs="Arial"/>
          <w:sz w:val="22"/>
          <w:szCs w:val="22"/>
          <w:highlight w:val="white"/>
        </w:rPr>
        <w:t>Labangan</w:t>
      </w:r>
      <w:proofErr w:type="spellEnd"/>
      <w:r>
        <w:rPr>
          <w:rFonts w:ascii="Arial" w:eastAsia="Arial" w:hAnsi="Arial" w:cs="Arial"/>
          <w:sz w:val="22"/>
          <w:szCs w:val="22"/>
          <w:highlight w:val="white"/>
        </w:rPr>
        <w:t>, Zamboanga del Sur</w:t>
      </w:r>
      <w:r>
        <w:rPr>
          <w:rFonts w:ascii="Arial" w:eastAsia="Arial" w:hAnsi="Arial" w:cs="Arial"/>
          <w:sz w:val="22"/>
          <w:szCs w:val="22"/>
          <w:highlight w:val="white"/>
        </w:rPr>
        <w:br/>
        <w:t>Religion: Islam</w:t>
      </w:r>
      <w:r>
        <w:rPr>
          <w:rFonts w:ascii="Arial" w:eastAsia="Arial" w:hAnsi="Arial" w:cs="Arial"/>
          <w:sz w:val="22"/>
          <w:szCs w:val="22"/>
          <w:highlight w:val="white"/>
        </w:rPr>
        <w:br/>
        <w:t xml:space="preserve">Father’s Name: </w:t>
      </w:r>
      <w:proofErr w:type="spellStart"/>
      <w:r>
        <w:rPr>
          <w:rFonts w:ascii="Arial" w:eastAsia="Arial" w:hAnsi="Arial" w:cs="Arial"/>
          <w:sz w:val="22"/>
          <w:szCs w:val="22"/>
          <w:highlight w:val="white"/>
        </w:rPr>
        <w:t>Moben</w:t>
      </w:r>
      <w:proofErr w:type="spellEnd"/>
      <w:r>
        <w:rPr>
          <w:rFonts w:ascii="Arial" w:eastAsia="Arial" w:hAnsi="Arial" w:cs="Arial"/>
          <w:sz w:val="22"/>
          <w:szCs w:val="22"/>
          <w:highlight w:val="white"/>
        </w:rPr>
        <w:t xml:space="preserve"> M. </w:t>
      </w:r>
      <w:proofErr w:type="spellStart"/>
      <w:r>
        <w:rPr>
          <w:rFonts w:ascii="Arial" w:eastAsia="Arial" w:hAnsi="Arial" w:cs="Arial"/>
          <w:sz w:val="22"/>
          <w:szCs w:val="22"/>
          <w:highlight w:val="white"/>
        </w:rPr>
        <w:t>Mantawil</w:t>
      </w:r>
      <w:proofErr w:type="spellEnd"/>
      <w:r>
        <w:rPr>
          <w:rFonts w:ascii="Arial" w:eastAsia="Arial" w:hAnsi="Arial" w:cs="Arial"/>
          <w:sz w:val="22"/>
          <w:szCs w:val="22"/>
          <w:highlight w:val="white"/>
        </w:rPr>
        <w:br/>
        <w:t xml:space="preserve">Mother’s Name: Valentina A. </w:t>
      </w:r>
      <w:proofErr w:type="spellStart"/>
      <w:r>
        <w:rPr>
          <w:rFonts w:ascii="Arial" w:eastAsia="Arial" w:hAnsi="Arial" w:cs="Arial"/>
          <w:sz w:val="22"/>
          <w:szCs w:val="22"/>
          <w:highlight w:val="white"/>
        </w:rPr>
        <w:t>Mantawil</w:t>
      </w:r>
      <w:proofErr w:type="spellEnd"/>
      <w:r>
        <w:rPr>
          <w:rFonts w:ascii="Arial" w:eastAsia="Arial" w:hAnsi="Arial" w:cs="Arial"/>
          <w:sz w:val="22"/>
          <w:szCs w:val="22"/>
          <w:highlight w:val="white"/>
        </w:rPr>
        <w:br/>
      </w:r>
      <w:r>
        <w:rPr>
          <w:rFonts w:ascii="Arial" w:eastAsia="Arial" w:hAnsi="Arial" w:cs="Arial"/>
          <w:b/>
          <w:bCs/>
          <w:sz w:val="22"/>
          <w:szCs w:val="22"/>
          <w:highlight w:val="white"/>
        </w:rPr>
        <w:t>Program Management</w:t>
      </w:r>
      <w:r>
        <w:rPr>
          <w:rFonts w:ascii="Arial" w:eastAsia="Arial" w:hAnsi="Arial" w:cs="Arial"/>
          <w:sz w:val="22"/>
          <w:szCs w:val="22"/>
          <w:highlight w:val="white"/>
        </w:rPr>
        <w:t>: Bachelor of Science in Business Administration Major in Financial Management</w:t>
      </w:r>
      <w:r>
        <w:rPr>
          <w:rFonts w:ascii="Arial" w:eastAsia="Arial" w:hAnsi="Arial" w:cs="Arial"/>
          <w:sz w:val="22"/>
          <w:szCs w:val="22"/>
          <w:highlight w:val="white"/>
        </w:rPr>
        <w:br/>
      </w:r>
      <w:r>
        <w:rPr>
          <w:rFonts w:ascii="Arial" w:eastAsia="Arial" w:hAnsi="Arial" w:cs="Arial"/>
          <w:b/>
          <w:bCs/>
          <w:sz w:val="22"/>
          <w:szCs w:val="22"/>
          <w:highlight w:val="white"/>
        </w:rPr>
        <w:t>Educational Background:</w:t>
      </w:r>
      <w:r>
        <w:rPr>
          <w:rFonts w:ascii="Arial" w:eastAsia="Arial" w:hAnsi="Arial" w:cs="Arial"/>
          <w:sz w:val="22"/>
          <w:szCs w:val="22"/>
          <w:highlight w:val="white"/>
        </w:rPr>
        <w:br/>
        <w:t xml:space="preserve">Elementary: </w:t>
      </w:r>
      <w:proofErr w:type="spellStart"/>
      <w:r>
        <w:rPr>
          <w:rFonts w:ascii="Arial" w:eastAsia="Arial" w:hAnsi="Arial" w:cs="Arial"/>
          <w:sz w:val="22"/>
          <w:szCs w:val="22"/>
          <w:highlight w:val="white"/>
        </w:rPr>
        <w:t>Labangan</w:t>
      </w:r>
      <w:proofErr w:type="spellEnd"/>
      <w:r>
        <w:rPr>
          <w:rFonts w:ascii="Arial" w:eastAsia="Arial" w:hAnsi="Arial" w:cs="Arial"/>
          <w:sz w:val="22"/>
          <w:szCs w:val="22"/>
          <w:highlight w:val="white"/>
        </w:rPr>
        <w:t xml:space="preserve"> Central Elementary School, Lower Campo Islam, </w:t>
      </w:r>
      <w:proofErr w:type="spellStart"/>
      <w:r>
        <w:rPr>
          <w:rFonts w:ascii="Arial" w:eastAsia="Arial" w:hAnsi="Arial" w:cs="Arial"/>
          <w:sz w:val="22"/>
          <w:szCs w:val="22"/>
          <w:highlight w:val="white"/>
        </w:rPr>
        <w:t>Labangan</w:t>
      </w:r>
      <w:proofErr w:type="spellEnd"/>
      <w:r>
        <w:rPr>
          <w:rFonts w:ascii="Arial" w:eastAsia="Arial" w:hAnsi="Arial" w:cs="Arial"/>
          <w:sz w:val="22"/>
          <w:szCs w:val="22"/>
          <w:highlight w:val="white"/>
        </w:rPr>
        <w:t>, Zamboanga del Sur</w:t>
      </w:r>
      <w:r>
        <w:rPr>
          <w:rFonts w:ascii="Arial" w:eastAsia="Arial" w:hAnsi="Arial" w:cs="Arial"/>
          <w:sz w:val="22"/>
          <w:szCs w:val="22"/>
          <w:highlight w:val="white"/>
        </w:rPr>
        <w:br/>
        <w:t>Junior High School: Zamboanga Del Sur National High School - JHS, Sta. Maria District, Pagadian City,  Zamboanga del Sur</w:t>
      </w:r>
      <w:r>
        <w:rPr>
          <w:rFonts w:ascii="Arial" w:eastAsia="Arial" w:hAnsi="Arial" w:cs="Arial"/>
          <w:sz w:val="22"/>
          <w:szCs w:val="22"/>
          <w:highlight w:val="white"/>
        </w:rPr>
        <w:br/>
        <w:t>Senior High School: Zamboanga Del Sur National High School - SHS, Sta. Maria District, Pagadian City,  Zamboanga del Sur</w:t>
      </w:r>
      <w:r>
        <w:rPr>
          <w:rFonts w:ascii="Arial" w:eastAsia="Arial" w:hAnsi="Arial" w:cs="Arial"/>
          <w:sz w:val="22"/>
          <w:szCs w:val="22"/>
          <w:highlight w:val="white"/>
        </w:rPr>
        <w:br/>
        <w:t>College: Saint Columban College, San Francisco District, Pagadian City, Zamboanga del Sur</w:t>
      </w:r>
    </w:p>
    <w:sectPr w:rsidR="000153FD" w:rsidSect="008A5D7A">
      <w:headerReference w:type="default" r:id="rId100"/>
      <w:pgSz w:w="12240" w:h="15840"/>
      <w:pgMar w:top="1440" w:right="1440" w:bottom="1440" w:left="216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0EB9C4" w14:textId="77777777" w:rsidR="000B55A9" w:rsidRDefault="000B55A9" w:rsidP="00D4073B">
      <w:pPr>
        <w:spacing w:after="0" w:line="240" w:lineRule="auto"/>
      </w:pPr>
      <w:r>
        <w:separator/>
      </w:r>
    </w:p>
  </w:endnote>
  <w:endnote w:type="continuationSeparator" w:id="0">
    <w:p w14:paraId="132FC8F1" w14:textId="77777777" w:rsidR="000B55A9" w:rsidRDefault="000B55A9" w:rsidP="00D407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8FD99603-5D10-42C2-A419-4F8DCC8EE908}"/>
    <w:embedBold r:id="rId2" w:fontKey="{BB5F2D7A-9EA2-4E47-AC40-2F3E7EA9AC8F}"/>
    <w:embedItalic r:id="rId3" w:fontKey="{9298B6DD-F188-4C02-B847-611EAE6FB71F}"/>
  </w:font>
  <w:font w:name="Play">
    <w:altName w:val="Calibri"/>
    <w:charset w:val="00"/>
    <w:family w:val="auto"/>
    <w:pitch w:val="default"/>
    <w:embedRegular r:id="rId4" w:fontKey="{39604B3E-89A2-41F1-AA3B-F01A81CDF915}"/>
  </w:font>
  <w:font w:name="Aptos Display">
    <w:charset w:val="00"/>
    <w:family w:val="swiss"/>
    <w:pitch w:val="variable"/>
    <w:sig w:usb0="20000287" w:usb1="00000003" w:usb2="00000000" w:usb3="00000000" w:csb0="0000019F" w:csb1="00000000"/>
    <w:embedRegular r:id="rId5" w:fontKey="{01EB9172-62CB-48BD-BE6C-C0B0D0B4BBDF}"/>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EE779" w14:textId="77777777" w:rsidR="000B55A9" w:rsidRDefault="000B55A9" w:rsidP="00D4073B">
      <w:pPr>
        <w:spacing w:after="0" w:line="240" w:lineRule="auto"/>
      </w:pPr>
      <w:r>
        <w:separator/>
      </w:r>
    </w:p>
  </w:footnote>
  <w:footnote w:type="continuationSeparator" w:id="0">
    <w:p w14:paraId="2D5D7010" w14:textId="77777777" w:rsidR="000B55A9" w:rsidRDefault="000B55A9" w:rsidP="00D407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9368864"/>
      <w:docPartObj>
        <w:docPartGallery w:val="Page Numbers (Top of Page)"/>
        <w:docPartUnique/>
      </w:docPartObj>
    </w:sdtPr>
    <w:sdtEndPr>
      <w:rPr>
        <w:noProof/>
      </w:rPr>
    </w:sdtEndPr>
    <w:sdtContent>
      <w:p w14:paraId="3EF97207" w14:textId="787405A1" w:rsidR="0030127B" w:rsidRDefault="0030127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ABCB454" w14:textId="77777777" w:rsidR="00D4073B" w:rsidRDefault="00D407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304700"/>
      <w:docPartObj>
        <w:docPartGallery w:val="Page Numbers (Top of Page)"/>
        <w:docPartUnique/>
      </w:docPartObj>
    </w:sdtPr>
    <w:sdtEndPr>
      <w:rPr>
        <w:noProof/>
      </w:rPr>
    </w:sdtEndPr>
    <w:sdtContent>
      <w:p w14:paraId="226C2814" w14:textId="4C480457" w:rsidR="00EB6601" w:rsidRDefault="00EB660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34EEB60" w14:textId="77777777" w:rsidR="00DC7E14" w:rsidRDefault="00DC7E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733587"/>
    <w:multiLevelType w:val="multilevel"/>
    <w:tmpl w:val="5718C5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6AB5A22"/>
    <w:multiLevelType w:val="multilevel"/>
    <w:tmpl w:val="7C54183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962887582">
    <w:abstractNumId w:val="1"/>
  </w:num>
  <w:num w:numId="2" w16cid:durableId="20879889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3FD"/>
    <w:rsid w:val="00000CA2"/>
    <w:rsid w:val="000047AF"/>
    <w:rsid w:val="00004BF9"/>
    <w:rsid w:val="000153FD"/>
    <w:rsid w:val="00017A70"/>
    <w:rsid w:val="00017E9E"/>
    <w:rsid w:val="00020D17"/>
    <w:rsid w:val="00022C61"/>
    <w:rsid w:val="00023F8F"/>
    <w:rsid w:val="00024640"/>
    <w:rsid w:val="00026B4A"/>
    <w:rsid w:val="000311E4"/>
    <w:rsid w:val="0005548E"/>
    <w:rsid w:val="00062070"/>
    <w:rsid w:val="000631A1"/>
    <w:rsid w:val="00072246"/>
    <w:rsid w:val="0007747A"/>
    <w:rsid w:val="000829E3"/>
    <w:rsid w:val="00090057"/>
    <w:rsid w:val="0009146C"/>
    <w:rsid w:val="000918F4"/>
    <w:rsid w:val="00092A03"/>
    <w:rsid w:val="000971D5"/>
    <w:rsid w:val="000A25AA"/>
    <w:rsid w:val="000B0CA1"/>
    <w:rsid w:val="000B3E4B"/>
    <w:rsid w:val="000B55A9"/>
    <w:rsid w:val="000B58A6"/>
    <w:rsid w:val="000E10E3"/>
    <w:rsid w:val="000F0B3E"/>
    <w:rsid w:val="00101C52"/>
    <w:rsid w:val="00106972"/>
    <w:rsid w:val="0010700E"/>
    <w:rsid w:val="0011155B"/>
    <w:rsid w:val="0011770B"/>
    <w:rsid w:val="0014183F"/>
    <w:rsid w:val="0014355D"/>
    <w:rsid w:val="00150CED"/>
    <w:rsid w:val="00170D3F"/>
    <w:rsid w:val="001744A4"/>
    <w:rsid w:val="00174C09"/>
    <w:rsid w:val="0018141A"/>
    <w:rsid w:val="001841CF"/>
    <w:rsid w:val="00184DD8"/>
    <w:rsid w:val="00195012"/>
    <w:rsid w:val="001A0044"/>
    <w:rsid w:val="001C5636"/>
    <w:rsid w:val="001C7C27"/>
    <w:rsid w:val="001D1A82"/>
    <w:rsid w:val="001D56E8"/>
    <w:rsid w:val="001E0C7E"/>
    <w:rsid w:val="001E2C6C"/>
    <w:rsid w:val="001F0291"/>
    <w:rsid w:val="001F4AF8"/>
    <w:rsid w:val="001F4D2D"/>
    <w:rsid w:val="001F7027"/>
    <w:rsid w:val="001F7343"/>
    <w:rsid w:val="00203B1C"/>
    <w:rsid w:val="00204064"/>
    <w:rsid w:val="002049AF"/>
    <w:rsid w:val="0021316F"/>
    <w:rsid w:val="00224455"/>
    <w:rsid w:val="002341B8"/>
    <w:rsid w:val="002352EE"/>
    <w:rsid w:val="00235766"/>
    <w:rsid w:val="00245CC6"/>
    <w:rsid w:val="00257298"/>
    <w:rsid w:val="00261A49"/>
    <w:rsid w:val="0027436E"/>
    <w:rsid w:val="00280FB2"/>
    <w:rsid w:val="00286916"/>
    <w:rsid w:val="0029162C"/>
    <w:rsid w:val="002961F9"/>
    <w:rsid w:val="002A0F5D"/>
    <w:rsid w:val="002A1616"/>
    <w:rsid w:val="002A2D8D"/>
    <w:rsid w:val="002A472E"/>
    <w:rsid w:val="002A4D40"/>
    <w:rsid w:val="002A5374"/>
    <w:rsid w:val="002A770D"/>
    <w:rsid w:val="002C1DC8"/>
    <w:rsid w:val="002D3A46"/>
    <w:rsid w:val="002D3FC2"/>
    <w:rsid w:val="002D513B"/>
    <w:rsid w:val="002D5300"/>
    <w:rsid w:val="002F0AD8"/>
    <w:rsid w:val="002F59EF"/>
    <w:rsid w:val="002F6769"/>
    <w:rsid w:val="00300804"/>
    <w:rsid w:val="0030107C"/>
    <w:rsid w:val="0030127B"/>
    <w:rsid w:val="0030271E"/>
    <w:rsid w:val="003063CD"/>
    <w:rsid w:val="00333632"/>
    <w:rsid w:val="00336265"/>
    <w:rsid w:val="0034385D"/>
    <w:rsid w:val="00344C67"/>
    <w:rsid w:val="0034774D"/>
    <w:rsid w:val="00351671"/>
    <w:rsid w:val="00355200"/>
    <w:rsid w:val="00357AE5"/>
    <w:rsid w:val="00371E76"/>
    <w:rsid w:val="00372E36"/>
    <w:rsid w:val="003762F6"/>
    <w:rsid w:val="00385FB6"/>
    <w:rsid w:val="003908DF"/>
    <w:rsid w:val="003977B7"/>
    <w:rsid w:val="003A16A0"/>
    <w:rsid w:val="003A19C4"/>
    <w:rsid w:val="003A1B9A"/>
    <w:rsid w:val="003C2C67"/>
    <w:rsid w:val="003C5D2B"/>
    <w:rsid w:val="003D0DEC"/>
    <w:rsid w:val="003D7636"/>
    <w:rsid w:val="003D7E03"/>
    <w:rsid w:val="003E2C40"/>
    <w:rsid w:val="003E3C1E"/>
    <w:rsid w:val="003E43E3"/>
    <w:rsid w:val="003E7596"/>
    <w:rsid w:val="003F438A"/>
    <w:rsid w:val="00406639"/>
    <w:rsid w:val="00407F13"/>
    <w:rsid w:val="0041173F"/>
    <w:rsid w:val="00412A51"/>
    <w:rsid w:val="00415CEC"/>
    <w:rsid w:val="00426670"/>
    <w:rsid w:val="00426A4C"/>
    <w:rsid w:val="00430E35"/>
    <w:rsid w:val="004359EB"/>
    <w:rsid w:val="00437AB1"/>
    <w:rsid w:val="00453736"/>
    <w:rsid w:val="00464870"/>
    <w:rsid w:val="0046575A"/>
    <w:rsid w:val="00466920"/>
    <w:rsid w:val="004752A7"/>
    <w:rsid w:val="00475481"/>
    <w:rsid w:val="00475D32"/>
    <w:rsid w:val="004853E6"/>
    <w:rsid w:val="00485999"/>
    <w:rsid w:val="0049564A"/>
    <w:rsid w:val="004A06BC"/>
    <w:rsid w:val="004A0C81"/>
    <w:rsid w:val="004B0B27"/>
    <w:rsid w:val="004B2771"/>
    <w:rsid w:val="004C4354"/>
    <w:rsid w:val="004C4A15"/>
    <w:rsid w:val="004E26DB"/>
    <w:rsid w:val="004F2989"/>
    <w:rsid w:val="004F6104"/>
    <w:rsid w:val="00512E6B"/>
    <w:rsid w:val="00525838"/>
    <w:rsid w:val="00533C84"/>
    <w:rsid w:val="005427B8"/>
    <w:rsid w:val="00544AFD"/>
    <w:rsid w:val="00546E96"/>
    <w:rsid w:val="0057475E"/>
    <w:rsid w:val="00576050"/>
    <w:rsid w:val="005778CE"/>
    <w:rsid w:val="005833D9"/>
    <w:rsid w:val="00591846"/>
    <w:rsid w:val="00591926"/>
    <w:rsid w:val="00595E28"/>
    <w:rsid w:val="005B4774"/>
    <w:rsid w:val="005C5D9D"/>
    <w:rsid w:val="005D12CE"/>
    <w:rsid w:val="005D1469"/>
    <w:rsid w:val="005D279A"/>
    <w:rsid w:val="005E5943"/>
    <w:rsid w:val="005E62ED"/>
    <w:rsid w:val="005F2E70"/>
    <w:rsid w:val="00610128"/>
    <w:rsid w:val="00613B0C"/>
    <w:rsid w:val="00613E1B"/>
    <w:rsid w:val="00614753"/>
    <w:rsid w:val="00623EA0"/>
    <w:rsid w:val="006365EC"/>
    <w:rsid w:val="00641D76"/>
    <w:rsid w:val="00642715"/>
    <w:rsid w:val="0064566D"/>
    <w:rsid w:val="00655660"/>
    <w:rsid w:val="00667302"/>
    <w:rsid w:val="00671316"/>
    <w:rsid w:val="006820AF"/>
    <w:rsid w:val="006A1733"/>
    <w:rsid w:val="006A5034"/>
    <w:rsid w:val="006C0814"/>
    <w:rsid w:val="006C2873"/>
    <w:rsid w:val="006C31BE"/>
    <w:rsid w:val="006C4CA7"/>
    <w:rsid w:val="006D470F"/>
    <w:rsid w:val="006E6C53"/>
    <w:rsid w:val="006F092B"/>
    <w:rsid w:val="006F13CF"/>
    <w:rsid w:val="006F564F"/>
    <w:rsid w:val="006F769B"/>
    <w:rsid w:val="00706659"/>
    <w:rsid w:val="00707031"/>
    <w:rsid w:val="00710464"/>
    <w:rsid w:val="007141ED"/>
    <w:rsid w:val="007152D4"/>
    <w:rsid w:val="007173D2"/>
    <w:rsid w:val="00720B44"/>
    <w:rsid w:val="00725D77"/>
    <w:rsid w:val="007457B8"/>
    <w:rsid w:val="00761FB2"/>
    <w:rsid w:val="00774D8B"/>
    <w:rsid w:val="00775EAF"/>
    <w:rsid w:val="007838A7"/>
    <w:rsid w:val="00786282"/>
    <w:rsid w:val="00786BF5"/>
    <w:rsid w:val="007A129C"/>
    <w:rsid w:val="007A420A"/>
    <w:rsid w:val="007B6AD8"/>
    <w:rsid w:val="007C077B"/>
    <w:rsid w:val="007C1B24"/>
    <w:rsid w:val="007C6D58"/>
    <w:rsid w:val="007D545D"/>
    <w:rsid w:val="007F5CF2"/>
    <w:rsid w:val="007F66F0"/>
    <w:rsid w:val="00803614"/>
    <w:rsid w:val="00804667"/>
    <w:rsid w:val="00806A54"/>
    <w:rsid w:val="00810C38"/>
    <w:rsid w:val="00817AF4"/>
    <w:rsid w:val="0082360D"/>
    <w:rsid w:val="00830A16"/>
    <w:rsid w:val="00855B93"/>
    <w:rsid w:val="00857341"/>
    <w:rsid w:val="008573FE"/>
    <w:rsid w:val="008616F5"/>
    <w:rsid w:val="00864F5F"/>
    <w:rsid w:val="00870641"/>
    <w:rsid w:val="0087284A"/>
    <w:rsid w:val="0087297E"/>
    <w:rsid w:val="0087390B"/>
    <w:rsid w:val="0088146A"/>
    <w:rsid w:val="0089075D"/>
    <w:rsid w:val="00893B4B"/>
    <w:rsid w:val="0089475B"/>
    <w:rsid w:val="008A5D7A"/>
    <w:rsid w:val="008B0E98"/>
    <w:rsid w:val="008B63AF"/>
    <w:rsid w:val="008C0762"/>
    <w:rsid w:val="008C389E"/>
    <w:rsid w:val="008C613C"/>
    <w:rsid w:val="008D048C"/>
    <w:rsid w:val="008D411D"/>
    <w:rsid w:val="008D7A0B"/>
    <w:rsid w:val="008D7A6C"/>
    <w:rsid w:val="008E4370"/>
    <w:rsid w:val="008E6CD2"/>
    <w:rsid w:val="008F1398"/>
    <w:rsid w:val="008F1523"/>
    <w:rsid w:val="008F2CF7"/>
    <w:rsid w:val="008F4569"/>
    <w:rsid w:val="009169E9"/>
    <w:rsid w:val="00917842"/>
    <w:rsid w:val="0092505C"/>
    <w:rsid w:val="009259AE"/>
    <w:rsid w:val="00927170"/>
    <w:rsid w:val="009302CD"/>
    <w:rsid w:val="00930A6E"/>
    <w:rsid w:val="00941BC7"/>
    <w:rsid w:val="009427F9"/>
    <w:rsid w:val="009437D5"/>
    <w:rsid w:val="009475AA"/>
    <w:rsid w:val="00960B74"/>
    <w:rsid w:val="00963C74"/>
    <w:rsid w:val="00965DCC"/>
    <w:rsid w:val="00980775"/>
    <w:rsid w:val="009835AC"/>
    <w:rsid w:val="009844EE"/>
    <w:rsid w:val="00996A20"/>
    <w:rsid w:val="00997233"/>
    <w:rsid w:val="009A0DE2"/>
    <w:rsid w:val="009A5E17"/>
    <w:rsid w:val="009B05A5"/>
    <w:rsid w:val="009B1A48"/>
    <w:rsid w:val="009B323C"/>
    <w:rsid w:val="009B407D"/>
    <w:rsid w:val="009B4847"/>
    <w:rsid w:val="009B6CD1"/>
    <w:rsid w:val="009C1DF9"/>
    <w:rsid w:val="009D7163"/>
    <w:rsid w:val="009E356C"/>
    <w:rsid w:val="009F06B0"/>
    <w:rsid w:val="009F779D"/>
    <w:rsid w:val="00A0131B"/>
    <w:rsid w:val="00A0248F"/>
    <w:rsid w:val="00A024D7"/>
    <w:rsid w:val="00A033A5"/>
    <w:rsid w:val="00A113E1"/>
    <w:rsid w:val="00A176F0"/>
    <w:rsid w:val="00A21339"/>
    <w:rsid w:val="00A22B40"/>
    <w:rsid w:val="00A232AB"/>
    <w:rsid w:val="00A24761"/>
    <w:rsid w:val="00A31A21"/>
    <w:rsid w:val="00A62654"/>
    <w:rsid w:val="00A776CA"/>
    <w:rsid w:val="00A801C3"/>
    <w:rsid w:val="00A82B61"/>
    <w:rsid w:val="00A833CF"/>
    <w:rsid w:val="00A83E5A"/>
    <w:rsid w:val="00A85A45"/>
    <w:rsid w:val="00A85C16"/>
    <w:rsid w:val="00A935F5"/>
    <w:rsid w:val="00AA2C12"/>
    <w:rsid w:val="00AB474D"/>
    <w:rsid w:val="00AC0520"/>
    <w:rsid w:val="00AC5C4E"/>
    <w:rsid w:val="00AD38D6"/>
    <w:rsid w:val="00AE1554"/>
    <w:rsid w:val="00AE258B"/>
    <w:rsid w:val="00AF0F6E"/>
    <w:rsid w:val="00AF208A"/>
    <w:rsid w:val="00AF428D"/>
    <w:rsid w:val="00AF4E89"/>
    <w:rsid w:val="00AF512F"/>
    <w:rsid w:val="00B01667"/>
    <w:rsid w:val="00B10AD3"/>
    <w:rsid w:val="00B11C1A"/>
    <w:rsid w:val="00B3398D"/>
    <w:rsid w:val="00B34AF5"/>
    <w:rsid w:val="00B402ED"/>
    <w:rsid w:val="00B41CCD"/>
    <w:rsid w:val="00B4664D"/>
    <w:rsid w:val="00B6056D"/>
    <w:rsid w:val="00B611CE"/>
    <w:rsid w:val="00B76484"/>
    <w:rsid w:val="00B8240C"/>
    <w:rsid w:val="00B83E97"/>
    <w:rsid w:val="00B939CB"/>
    <w:rsid w:val="00B97199"/>
    <w:rsid w:val="00BA262D"/>
    <w:rsid w:val="00BA689E"/>
    <w:rsid w:val="00BB1D1D"/>
    <w:rsid w:val="00BB3311"/>
    <w:rsid w:val="00BB69F6"/>
    <w:rsid w:val="00BC04F0"/>
    <w:rsid w:val="00BC465B"/>
    <w:rsid w:val="00BC4850"/>
    <w:rsid w:val="00BD2794"/>
    <w:rsid w:val="00BF35E3"/>
    <w:rsid w:val="00BF5D20"/>
    <w:rsid w:val="00C0011F"/>
    <w:rsid w:val="00C03DDB"/>
    <w:rsid w:val="00C0660D"/>
    <w:rsid w:val="00C067CD"/>
    <w:rsid w:val="00C069ED"/>
    <w:rsid w:val="00C072C2"/>
    <w:rsid w:val="00C23705"/>
    <w:rsid w:val="00C24561"/>
    <w:rsid w:val="00C25EF7"/>
    <w:rsid w:val="00C44444"/>
    <w:rsid w:val="00C45CF9"/>
    <w:rsid w:val="00C477D8"/>
    <w:rsid w:val="00C518DC"/>
    <w:rsid w:val="00C52E39"/>
    <w:rsid w:val="00C55A21"/>
    <w:rsid w:val="00C57E85"/>
    <w:rsid w:val="00C66A81"/>
    <w:rsid w:val="00C904B9"/>
    <w:rsid w:val="00C9366B"/>
    <w:rsid w:val="00C937EA"/>
    <w:rsid w:val="00C93C39"/>
    <w:rsid w:val="00CA01D0"/>
    <w:rsid w:val="00CA092D"/>
    <w:rsid w:val="00CA63F5"/>
    <w:rsid w:val="00CA7CD3"/>
    <w:rsid w:val="00CB1BCE"/>
    <w:rsid w:val="00CB3C1A"/>
    <w:rsid w:val="00CD6181"/>
    <w:rsid w:val="00CE68C8"/>
    <w:rsid w:val="00CF7581"/>
    <w:rsid w:val="00D05C1D"/>
    <w:rsid w:val="00D14A11"/>
    <w:rsid w:val="00D16D3A"/>
    <w:rsid w:val="00D17A00"/>
    <w:rsid w:val="00D17F43"/>
    <w:rsid w:val="00D20097"/>
    <w:rsid w:val="00D2186E"/>
    <w:rsid w:val="00D23B4F"/>
    <w:rsid w:val="00D2444A"/>
    <w:rsid w:val="00D26C97"/>
    <w:rsid w:val="00D36170"/>
    <w:rsid w:val="00D4073B"/>
    <w:rsid w:val="00D5651E"/>
    <w:rsid w:val="00D65861"/>
    <w:rsid w:val="00D703E3"/>
    <w:rsid w:val="00D7174C"/>
    <w:rsid w:val="00D76536"/>
    <w:rsid w:val="00D76E10"/>
    <w:rsid w:val="00D853A5"/>
    <w:rsid w:val="00D858AE"/>
    <w:rsid w:val="00D87134"/>
    <w:rsid w:val="00D970FF"/>
    <w:rsid w:val="00DA0252"/>
    <w:rsid w:val="00DA2DDA"/>
    <w:rsid w:val="00DB25B3"/>
    <w:rsid w:val="00DB3C20"/>
    <w:rsid w:val="00DB7FE4"/>
    <w:rsid w:val="00DC0A66"/>
    <w:rsid w:val="00DC1E97"/>
    <w:rsid w:val="00DC51E0"/>
    <w:rsid w:val="00DC7E14"/>
    <w:rsid w:val="00DD0047"/>
    <w:rsid w:val="00DD08ED"/>
    <w:rsid w:val="00DD2CA4"/>
    <w:rsid w:val="00DD435F"/>
    <w:rsid w:val="00DE7BEA"/>
    <w:rsid w:val="00DF055A"/>
    <w:rsid w:val="00DF2440"/>
    <w:rsid w:val="00DF3DDD"/>
    <w:rsid w:val="00DF751A"/>
    <w:rsid w:val="00E0297F"/>
    <w:rsid w:val="00E032C0"/>
    <w:rsid w:val="00E03EDA"/>
    <w:rsid w:val="00E119F9"/>
    <w:rsid w:val="00E134F3"/>
    <w:rsid w:val="00E15556"/>
    <w:rsid w:val="00E231DE"/>
    <w:rsid w:val="00E37E95"/>
    <w:rsid w:val="00E40453"/>
    <w:rsid w:val="00E415CA"/>
    <w:rsid w:val="00E41BB9"/>
    <w:rsid w:val="00E44021"/>
    <w:rsid w:val="00E445A3"/>
    <w:rsid w:val="00E53554"/>
    <w:rsid w:val="00E619DB"/>
    <w:rsid w:val="00E6727F"/>
    <w:rsid w:val="00E7188E"/>
    <w:rsid w:val="00E74747"/>
    <w:rsid w:val="00E773F4"/>
    <w:rsid w:val="00E8463D"/>
    <w:rsid w:val="00E907DE"/>
    <w:rsid w:val="00E95DFD"/>
    <w:rsid w:val="00EA3014"/>
    <w:rsid w:val="00EA398A"/>
    <w:rsid w:val="00EB06BC"/>
    <w:rsid w:val="00EB0F46"/>
    <w:rsid w:val="00EB6601"/>
    <w:rsid w:val="00EC741F"/>
    <w:rsid w:val="00ED7BD9"/>
    <w:rsid w:val="00EE2AC1"/>
    <w:rsid w:val="00EE7A9C"/>
    <w:rsid w:val="00F0067C"/>
    <w:rsid w:val="00F03CC6"/>
    <w:rsid w:val="00F1424B"/>
    <w:rsid w:val="00F15DF4"/>
    <w:rsid w:val="00F36C99"/>
    <w:rsid w:val="00F40FFB"/>
    <w:rsid w:val="00F43B75"/>
    <w:rsid w:val="00F55030"/>
    <w:rsid w:val="00F62D99"/>
    <w:rsid w:val="00F76353"/>
    <w:rsid w:val="00F94F27"/>
    <w:rsid w:val="00F970A6"/>
    <w:rsid w:val="00FA3783"/>
    <w:rsid w:val="00FA4558"/>
    <w:rsid w:val="00FB0C59"/>
    <w:rsid w:val="00FB2299"/>
    <w:rsid w:val="00FB2B70"/>
    <w:rsid w:val="00FB58EC"/>
    <w:rsid w:val="00FD587D"/>
    <w:rsid w:val="00FD7948"/>
    <w:rsid w:val="00FD7C1E"/>
    <w:rsid w:val="00FE0CE8"/>
    <w:rsid w:val="00FE2EE3"/>
    <w:rsid w:val="00FF2001"/>
    <w:rsid w:val="00FF534E"/>
    <w:rsid w:val="00FF6592"/>
    <w:rsid w:val="00FF7A2F"/>
    <w:rsid w:val="00FF7AA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D876F1"/>
  <w15:docId w15:val="{708A7972-1DF8-4C9D-92D5-3E1DB951E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PH" w:eastAsia="en-PH"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8A7D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7D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7D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8A7DC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A7DC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7DC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7DC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A7DC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A7D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7D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7D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7DCB"/>
    <w:rPr>
      <w:rFonts w:eastAsiaTheme="majorEastAsia" w:cstheme="majorBidi"/>
      <w:color w:val="272727" w:themeColor="text1" w:themeTint="D8"/>
    </w:rPr>
  </w:style>
  <w:style w:type="character" w:customStyle="1" w:styleId="TitleChar">
    <w:name w:val="Title Char"/>
    <w:basedOn w:val="DefaultParagraphFont"/>
    <w:link w:val="Title"/>
    <w:uiPriority w:val="10"/>
    <w:rsid w:val="008A7DCB"/>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8A7D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7DCB"/>
    <w:pPr>
      <w:spacing w:before="160"/>
      <w:jc w:val="center"/>
    </w:pPr>
    <w:rPr>
      <w:i/>
      <w:iCs/>
      <w:color w:val="404040" w:themeColor="text1" w:themeTint="BF"/>
    </w:rPr>
  </w:style>
  <w:style w:type="character" w:customStyle="1" w:styleId="QuoteChar">
    <w:name w:val="Quote Char"/>
    <w:basedOn w:val="DefaultParagraphFont"/>
    <w:link w:val="Quote"/>
    <w:uiPriority w:val="29"/>
    <w:rsid w:val="008A7DCB"/>
    <w:rPr>
      <w:i/>
      <w:iCs/>
      <w:color w:val="404040" w:themeColor="text1" w:themeTint="BF"/>
    </w:rPr>
  </w:style>
  <w:style w:type="paragraph" w:styleId="ListParagraph">
    <w:name w:val="List Paragraph"/>
    <w:basedOn w:val="Normal"/>
    <w:uiPriority w:val="34"/>
    <w:qFormat/>
    <w:rsid w:val="008A7DCB"/>
    <w:pPr>
      <w:ind w:left="720"/>
      <w:contextualSpacing/>
    </w:pPr>
  </w:style>
  <w:style w:type="character" w:styleId="IntenseEmphasis">
    <w:name w:val="Intense Emphasis"/>
    <w:basedOn w:val="DefaultParagraphFont"/>
    <w:uiPriority w:val="21"/>
    <w:qFormat/>
    <w:rsid w:val="008A7DCB"/>
    <w:rPr>
      <w:i/>
      <w:iCs/>
      <w:color w:val="0F4761" w:themeColor="accent1" w:themeShade="BF"/>
    </w:rPr>
  </w:style>
  <w:style w:type="paragraph" w:styleId="IntenseQuote">
    <w:name w:val="Intense Quote"/>
    <w:basedOn w:val="Normal"/>
    <w:next w:val="Normal"/>
    <w:link w:val="IntenseQuoteChar"/>
    <w:uiPriority w:val="30"/>
    <w:qFormat/>
    <w:rsid w:val="008A7D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7DCB"/>
    <w:rPr>
      <w:i/>
      <w:iCs/>
      <w:color w:val="0F4761" w:themeColor="accent1" w:themeShade="BF"/>
    </w:rPr>
  </w:style>
  <w:style w:type="character" w:styleId="IntenseReference">
    <w:name w:val="Intense Reference"/>
    <w:basedOn w:val="DefaultParagraphFont"/>
    <w:uiPriority w:val="32"/>
    <w:qFormat/>
    <w:rsid w:val="008A7DCB"/>
    <w:rPr>
      <w:b/>
      <w:bCs/>
      <w:smallCaps/>
      <w:color w:val="0F4761" w:themeColor="accent1" w:themeShade="BF"/>
      <w:spacing w:val="5"/>
    </w:rPr>
  </w:style>
  <w:style w:type="paragraph" w:styleId="Subtitle">
    <w:name w:val="Subtitle"/>
    <w:basedOn w:val="Normal"/>
    <w:next w:val="Normal"/>
    <w:link w:val="SubtitleChar"/>
    <w:uiPriority w:val="11"/>
    <w:qFormat/>
    <w:rPr>
      <w:color w:val="595959"/>
      <w:sz w:val="28"/>
      <w:szCs w:val="28"/>
    </w:rPr>
  </w:style>
  <w:style w:type="paragraph" w:styleId="Header">
    <w:name w:val="header"/>
    <w:basedOn w:val="Normal"/>
    <w:link w:val="HeaderChar"/>
    <w:uiPriority w:val="99"/>
    <w:unhideWhenUsed/>
    <w:rsid w:val="00D407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073B"/>
  </w:style>
  <w:style w:type="paragraph" w:styleId="Footer">
    <w:name w:val="footer"/>
    <w:basedOn w:val="Normal"/>
    <w:link w:val="FooterChar"/>
    <w:uiPriority w:val="99"/>
    <w:unhideWhenUsed/>
    <w:rsid w:val="00D407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073B"/>
  </w:style>
  <w:style w:type="paragraph" w:styleId="TOC1">
    <w:name w:val="toc 1"/>
    <w:basedOn w:val="Normal"/>
    <w:next w:val="Normal"/>
    <w:autoRedefine/>
    <w:uiPriority w:val="39"/>
    <w:unhideWhenUsed/>
    <w:rsid w:val="0011155B"/>
    <w:pPr>
      <w:tabs>
        <w:tab w:val="right" w:leader="dot" w:pos="9032"/>
      </w:tabs>
      <w:spacing w:after="100"/>
      <w:jc w:val="center"/>
    </w:pPr>
    <w:rPr>
      <w:rFonts w:ascii="Arial" w:eastAsia="Arial" w:hAnsi="Arial" w:cs="Arial"/>
      <w:noProof/>
      <w:color w:val="000000"/>
      <w:sz w:val="22"/>
      <w:szCs w:val="22"/>
    </w:rPr>
  </w:style>
  <w:style w:type="paragraph" w:styleId="TOC2">
    <w:name w:val="toc 2"/>
    <w:basedOn w:val="Normal"/>
    <w:next w:val="Normal"/>
    <w:autoRedefine/>
    <w:uiPriority w:val="39"/>
    <w:unhideWhenUsed/>
    <w:rsid w:val="00023F8F"/>
    <w:pPr>
      <w:spacing w:after="100"/>
      <w:ind w:left="240"/>
    </w:pPr>
  </w:style>
  <w:style w:type="paragraph" w:styleId="TOC3">
    <w:name w:val="toc 3"/>
    <w:basedOn w:val="Normal"/>
    <w:next w:val="Normal"/>
    <w:autoRedefine/>
    <w:uiPriority w:val="39"/>
    <w:unhideWhenUsed/>
    <w:rsid w:val="00023F8F"/>
    <w:pPr>
      <w:spacing w:after="100"/>
      <w:ind w:left="480"/>
    </w:pPr>
  </w:style>
  <w:style w:type="paragraph" w:styleId="NormalWeb">
    <w:name w:val="Normal (Web)"/>
    <w:basedOn w:val="Normal"/>
    <w:uiPriority w:val="99"/>
    <w:semiHidden/>
    <w:unhideWhenUsed/>
    <w:rsid w:val="00DD435F"/>
    <w:rPr>
      <w:rFonts w:ascii="Times New Roman" w:hAnsi="Times New Roman" w:cs="Times New Roman"/>
    </w:rPr>
  </w:style>
  <w:style w:type="character" w:styleId="Hyperlink">
    <w:name w:val="Hyperlink"/>
    <w:basedOn w:val="DefaultParagraphFont"/>
    <w:uiPriority w:val="99"/>
    <w:unhideWhenUsed/>
    <w:rsid w:val="002D3A46"/>
    <w:rPr>
      <w:color w:val="467886" w:themeColor="hyperlink"/>
      <w:u w:val="single"/>
    </w:rPr>
  </w:style>
  <w:style w:type="character" w:styleId="UnresolvedMention">
    <w:name w:val="Unresolved Mention"/>
    <w:basedOn w:val="DefaultParagraphFont"/>
    <w:uiPriority w:val="99"/>
    <w:semiHidden/>
    <w:unhideWhenUsed/>
    <w:rsid w:val="002D3A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oi.org/10.11648/j.jfa.20200802.15" TargetMode="External"/><Relationship Id="rId21" Type="http://schemas.openxmlformats.org/officeDocument/2006/relationships/hyperlink" Target="https://doi.org/10.15282/ijim.19.1.2025.12091" TargetMode="External"/><Relationship Id="rId42" Type="http://schemas.openxmlformats.org/officeDocument/2006/relationships/hyperlink" Target="https://doi.org/10.36275/stsp.v24i1.748" TargetMode="External"/><Relationship Id="rId47" Type="http://schemas.openxmlformats.org/officeDocument/2006/relationships/hyperlink" Target="https://doi.org/10.47772/IJRISS.2025.903SEDU0536" TargetMode="External"/><Relationship Id="rId63" Type="http://schemas.openxmlformats.org/officeDocument/2006/relationships/hyperlink" Target="https://www.researchgate.net/publication/392701978" TargetMode="External"/><Relationship Id="rId68" Type="http://schemas.openxmlformats.org/officeDocument/2006/relationships/hyperlink" Target="https://doi.org/10.2139/ssrn.4804636" TargetMode="External"/><Relationship Id="rId84" Type="http://schemas.openxmlformats.org/officeDocument/2006/relationships/image" Target="media/image1.jpeg"/><Relationship Id="rId89" Type="http://schemas.openxmlformats.org/officeDocument/2006/relationships/image" Target="media/image6.jpeg"/><Relationship Id="rId16" Type="http://schemas.openxmlformats.org/officeDocument/2006/relationships/hyperlink" Target="https://ojs.aaresearchindex.com/index.php/aasgbcpjmra/article/view/2136" TargetMode="External"/><Relationship Id="rId11" Type="http://schemas.openxmlformats.org/officeDocument/2006/relationships/hyperlink" Target="https://bit.ly/4mO1paQ" TargetMode="External"/><Relationship Id="rId32" Type="http://schemas.openxmlformats.org/officeDocument/2006/relationships/hyperlink" Target="https://doi.org/10.5281/zenodo.8422944" TargetMode="External"/><Relationship Id="rId37" Type="http://schemas.openxmlformats.org/officeDocument/2006/relationships/hyperlink" Target="https://doi.org/10.31186/jagrisep.23.02.685-704" TargetMode="External"/><Relationship Id="rId53" Type="http://schemas.openxmlformats.org/officeDocument/2006/relationships/hyperlink" Target="https://doi.org/10.59413/" TargetMode="External"/><Relationship Id="rId58" Type="http://schemas.openxmlformats.org/officeDocument/2006/relationships/hyperlink" Target="https://scholar.stjohns.edu/cgi/viewcontent.cgi?article=1268&amp;context=theses_dissertations" TargetMode="External"/><Relationship Id="rId74" Type="http://schemas.openxmlformats.org/officeDocument/2006/relationships/hyperlink" Target="https://doi.org/10.57096/return.v3i04.94" TargetMode="External"/><Relationship Id="rId79" Type="http://schemas.openxmlformats.org/officeDocument/2006/relationships/hyperlink" Target="https://doi.org/10.5267/j.uscm.2022.135" TargetMode="External"/><Relationship Id="rId102"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7.jpeg"/><Relationship Id="rId95" Type="http://schemas.openxmlformats.org/officeDocument/2006/relationships/image" Target="media/image12.jpeg"/><Relationship Id="rId22" Type="http://schemas.openxmlformats.org/officeDocument/2006/relationships/hyperlink" Target="https://doi.org/10.53703/001c.37758" TargetMode="External"/><Relationship Id="rId27" Type="http://schemas.openxmlformats.org/officeDocument/2006/relationships/hyperlink" Target="https://doi.org/10.3390/economies8040079" TargetMode="External"/><Relationship Id="rId43" Type="http://schemas.openxmlformats.org/officeDocument/2006/relationships/hyperlink" Target="https://media.neliti.com/media/publications/631235-supply-chain-in-local-food-businesses-ba-3f4eac33.pdf" TargetMode="External"/><Relationship Id="rId48" Type="http://schemas.openxmlformats.org/officeDocument/2006/relationships/hyperlink" Target="https://doi.org/10.4018/IJSBA.2022.10.1.33" TargetMode="External"/><Relationship Id="rId64" Type="http://schemas.openxmlformats.org/officeDocument/2006/relationships/hyperlink" Target="https://doi.org/10.55927/ajma.v3i4.11921" TargetMode="External"/><Relationship Id="rId69" Type="http://schemas.openxmlformats.org/officeDocument/2006/relationships/hyperlink" Target="https://doi.org/10.31102/equilibrium.10.02.1-12" TargetMode="External"/><Relationship Id="rId80" Type="http://schemas.openxmlformats.org/officeDocument/2006/relationships/hyperlink" Target="https://www.researchgate.net/publication/342065187" TargetMode="External"/><Relationship Id="rId85" Type="http://schemas.openxmlformats.org/officeDocument/2006/relationships/image" Target="media/image2.jpeg"/><Relationship Id="rId12" Type="http://schemas.openxmlformats.org/officeDocument/2006/relationships/hyperlink" Target="https://doi.org/10.1016/j.tifs.2021.01.021" TargetMode="External"/><Relationship Id="rId17" Type="http://schemas.openxmlformats.org/officeDocument/2006/relationships/hyperlink" Target="https://doi.org/10.11594/ijmaber.03.09.06" TargetMode="External"/><Relationship Id="rId25" Type="http://schemas.openxmlformats.org/officeDocument/2006/relationships/hyperlink" Target="https://doi.org/10.30574/wjarr.2024.23.2.2451" TargetMode="External"/><Relationship Id="rId33" Type="http://schemas.openxmlformats.org/officeDocument/2006/relationships/hyperlink" Target="https://doi.org/10.56899/151.6A.11" TargetMode="External"/><Relationship Id="rId38" Type="http://schemas.openxmlformats.org/officeDocument/2006/relationships/hyperlink" Target="https://doi.org/10.55766/sujst-2023-05-e0144" TargetMode="External"/><Relationship Id="rId46" Type="http://schemas.openxmlformats.org/officeDocument/2006/relationships/hyperlink" Target="https://doi.org/10.54536/ajfst.v3i2.2792" TargetMode="External"/><Relationship Id="rId59" Type="http://schemas.openxmlformats.org/officeDocument/2006/relationships/hyperlink" Target="https://doi.org/10.55927/ajma.v3i4.11921" TargetMode="External"/><Relationship Id="rId67" Type="http://schemas.openxmlformats.org/officeDocument/2006/relationships/hyperlink" Target="https://doi.org/10.26480/csmj.01.2023.06.10" TargetMode="External"/><Relationship Id="rId20" Type="http://schemas.openxmlformats.org/officeDocument/2006/relationships/hyperlink" Target="https://doi.org/10.31098/jsetp.v1i1.561" TargetMode="External"/><Relationship Id="rId41" Type="http://schemas.openxmlformats.org/officeDocument/2006/relationships/hyperlink" Target="https://doi.org/10.1016/j.jretconser.2019.05.005" TargetMode="External"/><Relationship Id="rId54" Type="http://schemas.openxmlformats.org/officeDocument/2006/relationships/hyperlink" Target="https://www.researchgate.net/publication/373436668" TargetMode="External"/><Relationship Id="rId62" Type="http://schemas.openxmlformats.org/officeDocument/2006/relationships/hyperlink" Target="https://doi.org/10.29040/ijebar.v8i2.13225" TargetMode="External"/><Relationship Id="rId70" Type="http://schemas.openxmlformats.org/officeDocument/2006/relationships/hyperlink" Target="https://magscholar.com/ajbr/ajbr/2022/ajbrv12n2/ajbrv12n2_art4.pdf" TargetMode="External"/><Relationship Id="rId75" Type="http://schemas.openxmlformats.org/officeDocument/2006/relationships/hyperlink" Target="https://doi.org/10.55559/sjahss.v2i04.102" TargetMode="External"/><Relationship Id="rId83" Type="http://schemas.openxmlformats.org/officeDocument/2006/relationships/hyperlink" Target="https://doi.org/10.56127/ijme.v3i2.1589" TargetMode="External"/><Relationship Id="rId88" Type="http://schemas.openxmlformats.org/officeDocument/2006/relationships/image" Target="media/image5.jpeg"/><Relationship Id="rId91" Type="http://schemas.openxmlformats.org/officeDocument/2006/relationships/image" Target="media/image8.jpeg"/><Relationship Id="rId96"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academia.edu/100650153" TargetMode="External"/><Relationship Id="rId23" Type="http://schemas.openxmlformats.org/officeDocument/2006/relationships/hyperlink" Target="https://doi.org/10.9734/ajeba/2022/v22i1130607" TargetMode="External"/><Relationship Id="rId28" Type="http://schemas.openxmlformats.org/officeDocument/2006/relationships/hyperlink" Target="https://iaeme.com/MasterAdmin/Journal_uploads/IJM/VOLUME_13_ISSUE_5/IJM_13_05_002.pdf" TargetMode="External"/><Relationship Id="rId36" Type="http://schemas.openxmlformats.org/officeDocument/2006/relationships/hyperlink" Target="https://doi.org/10.26565/2786-4995-2025-1-06" TargetMode="External"/><Relationship Id="rId49" Type="http://schemas.openxmlformats.org/officeDocument/2006/relationships/hyperlink" Target="https://doi.org/10.32996/jbms.2023.5.2.11" TargetMode="External"/><Relationship Id="rId57" Type="http://schemas.openxmlformats.org/officeDocument/2006/relationships/hyperlink" Target="https://doi.org/10.1108/IJPPM-08-2023-0428" TargetMode="External"/><Relationship Id="rId10" Type="http://schemas.openxmlformats.org/officeDocument/2006/relationships/hyperlink" Target="https://ijefm.co.in/v7i5/Doc/62.pdf" TargetMode="External"/><Relationship Id="rId31" Type="http://schemas.openxmlformats.org/officeDocument/2006/relationships/hyperlink" Target="https://doi.org/10.29313/kajian_akuntansi.v25i2.5437" TargetMode="External"/><Relationship Id="rId44" Type="http://schemas.openxmlformats.org/officeDocument/2006/relationships/hyperlink" Target="https://bit.ly/4mKs1t6" TargetMode="External"/><Relationship Id="rId52" Type="http://schemas.openxmlformats.org/officeDocument/2006/relationships/hyperlink" Target="https://doi.org/10.47191/ijcsrr/V4-i11-06" TargetMode="External"/><Relationship Id="rId60" Type="http://schemas.openxmlformats.org/officeDocument/2006/relationships/hyperlink" Target="https://tinyurl.com/4j627h4t" TargetMode="External"/><Relationship Id="rId65" Type="http://schemas.openxmlformats.org/officeDocument/2006/relationships/hyperlink" Target="https://doi.org/10.15282/ijim.16.1.2022.9006" TargetMode="External"/><Relationship Id="rId73" Type="http://schemas.openxmlformats.org/officeDocument/2006/relationships/hyperlink" Target="https://www.hindawi.com/journals/jfq/2020/8832890/" TargetMode="External"/><Relationship Id="rId78" Type="http://schemas.openxmlformats.org/officeDocument/2006/relationships/hyperlink" Target="https://doi.org/10.55927/jfbd.v1i4.2172" TargetMode="External"/><Relationship Id="rId81" Type="http://schemas.openxmlformats.org/officeDocument/2006/relationships/hyperlink" Target="https://www.pje.org.ph/articles/2019/02/yap-bookkeeping" TargetMode="External"/><Relationship Id="rId86" Type="http://schemas.openxmlformats.org/officeDocument/2006/relationships/image" Target="media/image3.jpeg"/><Relationship Id="rId94" Type="http://schemas.openxmlformats.org/officeDocument/2006/relationships/image" Target="media/image11.jpeg"/><Relationship Id="rId99" Type="http://schemas.openxmlformats.org/officeDocument/2006/relationships/image" Target="media/image16.jpg"/><Relationship Id="rId10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yperlink" Target="https://doi.org/10.1016/j.jclepro.2020.120656" TargetMode="External"/><Relationship Id="rId18" Type="http://schemas.openxmlformats.org/officeDocument/2006/relationships/hyperlink" Target="https://bit.ly/41KXZ0d" TargetMode="External"/><Relationship Id="rId39" Type="http://schemas.openxmlformats.org/officeDocument/2006/relationships/hyperlink" Target="https://publisher.uthm.edu.my/ojs/index.php/ijie/article/download/10340/5313" TargetMode="External"/><Relationship Id="rId34" Type="http://schemas.openxmlformats.org/officeDocument/2006/relationships/hyperlink" Target="https://doi.org/10.36632/mejar/2020.9.2.27" TargetMode="External"/><Relationship Id="rId50" Type="http://schemas.openxmlformats.org/officeDocument/2006/relationships/hyperlink" Target="https://doi.org/10.1108/QRAM-02-2020-0014" TargetMode="External"/><Relationship Id="rId55" Type="http://schemas.openxmlformats.org/officeDocument/2006/relationships/hyperlink" Target="https://doi.org/10.36555/almana.v6i2.1911" TargetMode="External"/><Relationship Id="rId76" Type="http://schemas.openxmlformats.org/officeDocument/2006/relationships/hyperlink" Target="https://doi.org/10.3390/su151612549" TargetMode="External"/><Relationship Id="rId97" Type="http://schemas.openxmlformats.org/officeDocument/2006/relationships/image" Target="media/image14.png"/><Relationship Id="rId7" Type="http://schemas.openxmlformats.org/officeDocument/2006/relationships/footnotes" Target="footnotes.xml"/><Relationship Id="rId71" Type="http://schemas.openxmlformats.org/officeDocument/2006/relationships/hyperlink" Target="https://doi.org/10.62872/0nxmnf59" TargetMode="External"/><Relationship Id="rId92" Type="http://schemas.openxmlformats.org/officeDocument/2006/relationships/image" Target="media/image9.jpeg"/><Relationship Id="rId2" Type="http://schemas.openxmlformats.org/officeDocument/2006/relationships/customXml" Target="../customXml/item2.xml"/><Relationship Id="rId29" Type="http://schemas.openxmlformats.org/officeDocument/2006/relationships/hyperlink" Target="https://doi.org/10.1108/TR-10-2023-0739" TargetMode="External"/><Relationship Id="rId24" Type="http://schemas.openxmlformats.org/officeDocument/2006/relationships/hyperlink" Target="https://doi.org/10.22161/ijaems.4.11.2" TargetMode="External"/><Relationship Id="rId40" Type="http://schemas.openxmlformats.org/officeDocument/2006/relationships/hyperlink" Target="https://doi.org/10.22434/ifamr2023.0078" TargetMode="External"/><Relationship Id="rId45" Type="http://schemas.openxmlformats.org/officeDocument/2006/relationships/hyperlink" Target="https://doi.org/10.4314/gjass.v14i1.3" TargetMode="External"/><Relationship Id="rId66" Type="http://schemas.openxmlformats.org/officeDocument/2006/relationships/hyperlink" Target="https://doi.org/10.1007/s10796-020-10012-x" TargetMode="External"/><Relationship Id="rId87" Type="http://schemas.openxmlformats.org/officeDocument/2006/relationships/image" Target="media/image4.jpeg"/><Relationship Id="rId61" Type="http://schemas.openxmlformats.org/officeDocument/2006/relationships/hyperlink" Target="https://doi.org/10.31539/budgeting.v6i1.10395" TargetMode="External"/><Relationship Id="rId82" Type="http://schemas.openxmlformats.org/officeDocument/2006/relationships/hyperlink" Target="https://doi.org/10.1108/JEPP-12-2023-0135" TargetMode="External"/><Relationship Id="rId19" Type="http://schemas.openxmlformats.org/officeDocument/2006/relationships/hyperlink" Target="https://doi.org/10.36948/ijfmr.2025.v07i03.46320" TargetMode="External"/><Relationship Id="rId14" Type="http://schemas.openxmlformats.org/officeDocument/2006/relationships/hyperlink" Target="https://doi.org/10.20448/2002.72.58.65" TargetMode="External"/><Relationship Id="rId30" Type="http://schemas.openxmlformats.org/officeDocument/2006/relationships/hyperlink" Target="https://doi.org/10.54254/2754-1169/2025.21154" TargetMode="External"/><Relationship Id="rId35" Type="http://schemas.openxmlformats.org/officeDocument/2006/relationships/hyperlink" Target="https://doi.org/10.22434/ifamr2016.0168" TargetMode="External"/><Relationship Id="rId56" Type="http://schemas.openxmlformats.org/officeDocument/2006/relationships/hyperlink" Target="https://bit.ly/41K8IYK" TargetMode="External"/><Relationship Id="rId77" Type="http://schemas.openxmlformats.org/officeDocument/2006/relationships/hyperlink" Target="https://bit.ly/45CsxlY" TargetMode="External"/><Relationship Id="rId100"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s://doi.org/10.13106/jafeb.2021.vol8.no4.0123" TargetMode="External"/><Relationship Id="rId72" Type="http://schemas.openxmlformats.org/officeDocument/2006/relationships/hyperlink" Target="https://doi.org/10.15282/ijim.18.1.2024.10404" TargetMode="External"/><Relationship Id="rId93" Type="http://schemas.openxmlformats.org/officeDocument/2006/relationships/image" Target="media/image10.jpeg"/><Relationship Id="rId98" Type="http://schemas.openxmlformats.org/officeDocument/2006/relationships/image" Target="media/image15.jpg"/><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hc3AQtxTGijz05krMZLqjx36+A==">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D386A6D-BAD6-46EC-A390-CF1760146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124</Pages>
  <Words>33569</Words>
  <Characters>191345</Characters>
  <Application>Microsoft Office Word</Application>
  <DocSecurity>0</DocSecurity>
  <Lines>1594</Lines>
  <Paragraphs>448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RYANNE ANTENERO</dc:creator>
  <cp:lastModifiedBy>RYANNE ANTENERO</cp:lastModifiedBy>
  <cp:revision>58</cp:revision>
  <cp:lastPrinted>2025-12-12T15:21:00Z</cp:lastPrinted>
  <dcterms:created xsi:type="dcterms:W3CDTF">2025-12-12T10:27:00Z</dcterms:created>
  <dcterms:modified xsi:type="dcterms:W3CDTF">2026-01-14T11:34:00Z</dcterms:modified>
</cp:coreProperties>
</file>