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9A0139" w14:textId="3B8233F4" w:rsidR="00F839E3" w:rsidRPr="007C191D" w:rsidRDefault="00F839E3" w:rsidP="00D95012">
      <w:pPr>
        <w:spacing w:line="240" w:lineRule="auto"/>
        <w:jc w:val="center"/>
        <w:rPr>
          <w:rFonts w:ascii="Times New Roman" w:eastAsia="Times New Roman" w:hAnsi="Times New Roman" w:cs="Times New Roman"/>
          <w:b/>
          <w:kern w:val="0"/>
          <w:sz w:val="32"/>
          <w:szCs w:val="32"/>
          <w:lang w:val="en-US"/>
          <w14:ligatures w14:val="none"/>
        </w:rPr>
      </w:pPr>
      <w:r w:rsidRPr="007C191D">
        <w:rPr>
          <w:rFonts w:ascii="Times New Roman" w:eastAsiaTheme="minorEastAsia" w:hAnsi="Times New Roman" w:cs="Times New Roman"/>
          <w:b/>
          <w:bCs/>
          <w:kern w:val="0"/>
          <w:sz w:val="32"/>
          <w:szCs w:val="32"/>
          <w:lang w:val="en-US"/>
          <w14:ligatures w14:val="none"/>
        </w:rPr>
        <w:t xml:space="preserve">The </w:t>
      </w:r>
      <w:r w:rsidR="00981099" w:rsidRPr="007C191D">
        <w:rPr>
          <w:rFonts w:ascii="Times New Roman" w:eastAsiaTheme="minorEastAsia" w:hAnsi="Times New Roman" w:cs="Times New Roman"/>
          <w:b/>
          <w:bCs/>
          <w:kern w:val="0"/>
          <w:sz w:val="32"/>
          <w:szCs w:val="32"/>
          <w:lang w:val="en-US"/>
          <w14:ligatures w14:val="none"/>
        </w:rPr>
        <w:t xml:space="preserve">Relevance of </w:t>
      </w:r>
      <w:r w:rsidRPr="007C191D">
        <w:rPr>
          <w:rFonts w:ascii="Times New Roman" w:eastAsiaTheme="minorEastAsia" w:hAnsi="Times New Roman" w:cs="Times New Roman"/>
          <w:b/>
          <w:bCs/>
          <w:kern w:val="0"/>
          <w:sz w:val="32"/>
          <w:szCs w:val="32"/>
          <w:lang w:val="en-US"/>
          <w14:ligatures w14:val="none"/>
        </w:rPr>
        <w:t xml:space="preserve">Anti-Government </w:t>
      </w:r>
      <w:r w:rsidR="008468F9" w:rsidRPr="007C191D">
        <w:rPr>
          <w:rFonts w:ascii="Times New Roman" w:eastAsiaTheme="minorEastAsia" w:hAnsi="Times New Roman" w:cs="Times New Roman"/>
          <w:b/>
          <w:bCs/>
          <w:kern w:val="0"/>
          <w:sz w:val="32"/>
          <w:szCs w:val="32"/>
          <w:lang w:val="en-US"/>
          <w14:ligatures w14:val="none"/>
        </w:rPr>
        <w:t>Pr</w:t>
      </w:r>
      <w:bookmarkStart w:id="0" w:name="_GoBack"/>
      <w:bookmarkEnd w:id="0"/>
      <w:r w:rsidR="008468F9" w:rsidRPr="007C191D">
        <w:rPr>
          <w:rFonts w:ascii="Times New Roman" w:eastAsiaTheme="minorEastAsia" w:hAnsi="Times New Roman" w:cs="Times New Roman"/>
          <w:b/>
          <w:bCs/>
          <w:kern w:val="0"/>
          <w:sz w:val="32"/>
          <w:szCs w:val="32"/>
          <w:lang w:val="en-US"/>
          <w14:ligatures w14:val="none"/>
        </w:rPr>
        <w:t>otests</w:t>
      </w:r>
      <w:r w:rsidR="006B0A00" w:rsidRPr="007C191D">
        <w:rPr>
          <w:rFonts w:ascii="Times New Roman" w:eastAsiaTheme="minorEastAsia" w:hAnsi="Times New Roman" w:cs="Times New Roman"/>
          <w:b/>
          <w:bCs/>
          <w:kern w:val="0"/>
          <w:sz w:val="32"/>
          <w:szCs w:val="32"/>
          <w:lang w:val="en-US"/>
          <w14:ligatures w14:val="none"/>
        </w:rPr>
        <w:t xml:space="preserve"> in Malawi</w:t>
      </w:r>
      <w:r w:rsidR="00981099" w:rsidRPr="007C191D">
        <w:rPr>
          <w:rFonts w:ascii="Times New Roman" w:eastAsiaTheme="minorEastAsia" w:hAnsi="Times New Roman" w:cs="Times New Roman"/>
          <w:b/>
          <w:bCs/>
          <w:kern w:val="0"/>
          <w:sz w:val="32"/>
          <w:szCs w:val="32"/>
          <w:lang w:val="en-US"/>
          <w14:ligatures w14:val="none"/>
        </w:rPr>
        <w:t>: The Seventh-day Adventist Church’s Perspective.</w:t>
      </w:r>
    </w:p>
    <w:p w14:paraId="28E04690" w14:textId="77777777" w:rsidR="00D06D48" w:rsidRPr="007C191D" w:rsidRDefault="00D06D48" w:rsidP="00D95012">
      <w:pPr>
        <w:spacing w:line="240" w:lineRule="auto"/>
        <w:jc w:val="center"/>
        <w:rPr>
          <w:rFonts w:ascii="Times New Roman" w:eastAsiaTheme="majorEastAsia" w:hAnsi="Times New Roman" w:cs="Times New Roman"/>
          <w:b/>
          <w:bCs/>
          <w:sz w:val="28"/>
          <w:szCs w:val="28"/>
          <w:lang w:val="en-US"/>
        </w:rPr>
      </w:pPr>
    </w:p>
    <w:p w14:paraId="3EFFD855" w14:textId="77777777" w:rsidR="00D06D48" w:rsidRPr="007C191D" w:rsidRDefault="00D06D48" w:rsidP="00D95012">
      <w:pPr>
        <w:spacing w:line="240" w:lineRule="auto"/>
        <w:jc w:val="center"/>
        <w:rPr>
          <w:rFonts w:ascii="Times New Roman" w:eastAsiaTheme="majorEastAsia" w:hAnsi="Times New Roman" w:cs="Times New Roman"/>
          <w:b/>
          <w:bCs/>
          <w:lang w:val="en-US"/>
        </w:rPr>
      </w:pPr>
      <w:r w:rsidRPr="007C191D">
        <w:rPr>
          <w:rFonts w:ascii="Times New Roman" w:eastAsiaTheme="majorEastAsia" w:hAnsi="Times New Roman" w:cs="Times New Roman"/>
          <w:b/>
          <w:bCs/>
          <w:lang w:val="en-US"/>
        </w:rPr>
        <w:t/>
      </w:r>
      <w:r w:rsidRPr="007C191D">
        <w:rPr>
          <w:rFonts w:ascii="Times New Roman" w:eastAsiaTheme="majorEastAsia" w:hAnsi="Times New Roman" w:cs="Times New Roman"/>
          <w:b/>
          <w:bCs/>
          <w:vertAlign w:val="superscript"/>
          <w:lang w:val="en-US"/>
        </w:rPr>
        <w:footnoteReference w:id="1"/>
      </w:r>
      <w:r w:rsidRPr="007C191D">
        <w:rPr>
          <w:rFonts w:ascii="Times New Roman" w:eastAsiaTheme="majorEastAsia" w:hAnsi="Times New Roman" w:cs="Times New Roman"/>
          <w:b/>
          <w:bCs/>
          <w:lang w:val="en-US"/>
        </w:rPr>
        <w:t xml:space="preserve"/>
      </w:r>
      <w:r w:rsidRPr="007C191D">
        <w:rPr>
          <w:rFonts w:ascii="Times New Roman" w:eastAsiaTheme="majorEastAsia" w:hAnsi="Times New Roman" w:cs="Times New Roman"/>
          <w:b/>
          <w:bCs/>
          <w:vertAlign w:val="superscript"/>
          <w:lang w:val="en-US"/>
        </w:rPr>
        <w:footnoteReference w:id="2"/>
      </w:r>
    </w:p>
    <w:p w14:paraId="781AFC6F" w14:textId="77777777" w:rsidR="00D06D48" w:rsidRPr="00F67D40" w:rsidRDefault="00D06D48" w:rsidP="00D95012">
      <w:pPr>
        <w:spacing w:line="240" w:lineRule="auto"/>
        <w:jc w:val="both"/>
        <w:rPr>
          <w:rFonts w:ascii="Times New Roman" w:eastAsia="Times New Roman" w:hAnsi="Times New Roman" w:cs="Times New Roman"/>
          <w:bCs/>
          <w:kern w:val="0"/>
          <w:highlight w:val="green"/>
          <w:lang w:val="en-US"/>
          <w14:ligatures w14:val="none"/>
        </w:rPr>
      </w:pPr>
    </w:p>
    <w:p w14:paraId="083AC3F5" w14:textId="7D5E1C94" w:rsidR="0016198C" w:rsidRPr="007C191D" w:rsidRDefault="00D06D48" w:rsidP="005B5EDA">
      <w:pPr>
        <w:keepNext/>
        <w:keepLines/>
        <w:spacing w:before="360" w:after="80" w:line="240" w:lineRule="auto"/>
        <w:jc w:val="center"/>
        <w:outlineLvl w:val="0"/>
        <w:rPr>
          <w:rFonts w:ascii="Times New Roman" w:eastAsia="Calibri" w:hAnsi="Times New Roman" w:cs="Times New Roman"/>
          <w:b/>
          <w:bCs/>
          <w:sz w:val="28"/>
          <w:szCs w:val="28"/>
          <w:lang w:val="en-US"/>
        </w:rPr>
      </w:pPr>
      <w:bookmarkStart w:id="1" w:name="_Toc218272706"/>
      <w:bookmarkStart w:id="2" w:name="_Toc221025395"/>
      <w:r w:rsidRPr="007C191D">
        <w:rPr>
          <w:rFonts w:ascii="Times New Roman" w:eastAsia="Calibri" w:hAnsi="Times New Roman" w:cs="Times New Roman"/>
          <w:b/>
          <w:bCs/>
          <w:sz w:val="28"/>
          <w:szCs w:val="28"/>
          <w:lang w:val="en-US"/>
        </w:rPr>
        <w:t>Abstract</w:t>
      </w:r>
      <w:bookmarkEnd w:id="1"/>
      <w:bookmarkEnd w:id="2"/>
    </w:p>
    <w:p w14:paraId="78C1C267" w14:textId="77777777" w:rsidR="007C191D" w:rsidRDefault="007C191D" w:rsidP="007052F6">
      <w:pPr>
        <w:spacing w:line="240" w:lineRule="auto"/>
        <w:jc w:val="both"/>
        <w:rPr>
          <w:rFonts w:ascii="Times New Roman" w:hAnsi="Times New Roman" w:cs="Times New Roman"/>
          <w:color w:val="111111"/>
          <w:lang w:val="en-US"/>
        </w:rPr>
      </w:pPr>
      <w:r w:rsidRPr="007C191D">
        <w:rPr>
          <w:rFonts w:ascii="Times New Roman" w:hAnsi="Times New Roman" w:cs="Times New Roman"/>
          <w:lang w:val="en-US"/>
        </w:rPr>
        <w:t>Over the past few years, Sub-Saharan Africa has experienced a significant wave of social and political activism. In responsive to issues such as systemic mismanagement, citizens have organised widespread protests to hold their leaders accountable. One of such countries is Malawi. Nevertheless, individual church denominations interpret theses civic actions differently, depending on their respective theological frameworks.</w:t>
      </w:r>
      <w:r w:rsidR="00FE351D" w:rsidRPr="007C191D">
        <w:rPr>
          <w:rFonts w:ascii="Times New Roman" w:hAnsi="Times New Roman" w:cs="Times New Roman"/>
          <w:lang w:val="en-US"/>
        </w:rPr>
        <w:t xml:space="preserve"> </w:t>
      </w:r>
      <w:r w:rsidR="00FE351D" w:rsidRPr="007C191D">
        <w:rPr>
          <w:rFonts w:ascii="Times New Roman" w:hAnsi="Times New Roman" w:cs="Times New Roman"/>
          <w:kern w:val="0"/>
          <w:lang w:val="en-US"/>
          <w14:ligatures w14:val="none"/>
        </w:rPr>
        <w:t xml:space="preserve">Therefore, using </w:t>
      </w:r>
      <w:r w:rsidR="00FE351D" w:rsidRPr="007C191D">
        <w:rPr>
          <w:rFonts w:ascii="Times New Roman" w:eastAsia="Calibri" w:hAnsi="Times New Roman" w:cs="Times New Roman"/>
          <w:kern w:val="0"/>
          <w:lang w:val="en-ZA"/>
          <w14:ligatures w14:val="none"/>
        </w:rPr>
        <w:t>the Two Kingdoms Doctrine (TKD), and the Church and State Separation theory,</w:t>
      </w:r>
      <w:r w:rsidR="00FE351D" w:rsidRPr="007C191D">
        <w:rPr>
          <w:rFonts w:ascii="Times New Roman" w:hAnsi="Times New Roman" w:cs="Times New Roman"/>
          <w:kern w:val="0"/>
          <w:lang w:val="en-US"/>
          <w14:ligatures w14:val="none"/>
        </w:rPr>
        <w:t xml:space="preserve"> </w:t>
      </w:r>
      <w:r w:rsidR="00FE351D" w:rsidRPr="007C191D">
        <w:rPr>
          <w:rFonts w:ascii="Times New Roman" w:eastAsia="Times New Roman" w:hAnsi="Times New Roman" w:cs="Times New Roman"/>
          <w:kern w:val="0"/>
          <w:lang w:val="en-US"/>
          <w14:ligatures w14:val="none"/>
        </w:rPr>
        <w:t xml:space="preserve">a qualitative research approach, </w:t>
      </w:r>
      <w:r w:rsidR="00FE351D" w:rsidRPr="007C191D">
        <w:rPr>
          <w:rFonts w:ascii="Times New Roman" w:eastAsia="Calibri" w:hAnsi="Times New Roman" w:cs="Times New Roman"/>
          <w:lang w:val="en-US"/>
          <w14:ligatures w14:val="none"/>
        </w:rPr>
        <w:t xml:space="preserve">data was collected </w:t>
      </w:r>
      <w:r w:rsidR="00FE351D" w:rsidRPr="007C191D">
        <w:rPr>
          <w:rFonts w:ascii="Times New Roman" w:hAnsi="Times New Roman" w:cs="Times New Roman"/>
          <w:kern w:val="0"/>
          <w:lang w:val="en-US"/>
          <w14:ligatures w14:val="none"/>
        </w:rPr>
        <w:t xml:space="preserve">to analyse the relevance of anti-government protests in Malawi. The study was </w:t>
      </w:r>
      <w:r w:rsidR="00FE351D" w:rsidRPr="007C191D">
        <w:rPr>
          <w:rFonts w:ascii="Times New Roman" w:eastAsia="Calibri" w:hAnsi="Times New Roman" w:cs="Times New Roman"/>
          <w:kern w:val="0"/>
          <w:lang w:val="en-US"/>
          <w14:ligatures w14:val="none"/>
        </w:rPr>
        <w:t>anchored by purposive sampling of both the setting and participants. Data collection was done through in-depth interviewing.</w:t>
      </w:r>
      <w:r w:rsidR="007052F6" w:rsidRPr="007C191D">
        <w:rPr>
          <w:rFonts w:ascii="Times New Roman" w:hAnsi="Times New Roman" w:cs="Times New Roman"/>
          <w:kern w:val="0"/>
          <w:lang w:val="en-US"/>
          <w14:ligatures w14:val="none"/>
        </w:rPr>
        <w:t xml:space="preserve"> </w:t>
      </w:r>
      <w:r w:rsidR="007052F6" w:rsidRPr="007C191D">
        <w:rPr>
          <w:rFonts w:ascii="Times New Roman" w:eastAsia="Calibri" w:hAnsi="Times New Roman" w:cs="Times New Roman"/>
          <w:kern w:val="0"/>
          <w:lang w:val="en-US"/>
          <w14:ligatures w14:val="none"/>
        </w:rPr>
        <w:t xml:space="preserve">The researcher also relied on the SDA document analysis, to collect data for the study. </w:t>
      </w:r>
      <w:r w:rsidR="007940E4" w:rsidRPr="007C191D">
        <w:rPr>
          <w:rFonts w:ascii="Times New Roman" w:hAnsi="Times New Roman" w:cs="Times New Roman"/>
          <w:color w:val="111111"/>
          <w:lang w:val="en-US"/>
        </w:rPr>
        <w:t xml:space="preserve">This study </w:t>
      </w:r>
      <w:r w:rsidR="00FE351D" w:rsidRPr="007C191D">
        <w:rPr>
          <w:rFonts w:ascii="Times New Roman" w:hAnsi="Times New Roman" w:cs="Times New Roman"/>
          <w:color w:val="111111"/>
          <w:lang w:val="en-US"/>
        </w:rPr>
        <w:t xml:space="preserve">therefore </w:t>
      </w:r>
      <w:r w:rsidR="007940E4" w:rsidRPr="007C191D">
        <w:rPr>
          <w:rFonts w:ascii="Times New Roman" w:hAnsi="Times New Roman" w:cs="Times New Roman"/>
          <w:color w:val="111111"/>
          <w:lang w:val="en-US"/>
        </w:rPr>
        <w:t xml:space="preserve">analyses the relevance and ethical implications of anti-government protests from the theological framework of the Seventh-day Adventist (SDA) Church. </w:t>
      </w:r>
    </w:p>
    <w:p w14:paraId="44546EB6" w14:textId="532CCD03" w:rsidR="007940E4" w:rsidRPr="007C191D" w:rsidRDefault="007940E4" w:rsidP="007052F6">
      <w:pPr>
        <w:spacing w:line="240" w:lineRule="auto"/>
        <w:jc w:val="both"/>
        <w:rPr>
          <w:rFonts w:ascii="Times New Roman" w:eastAsia="Calibri" w:hAnsi="Times New Roman" w:cs="Times New Roman"/>
          <w:kern w:val="0"/>
          <w:lang w:val="en-US"/>
          <w14:ligatures w14:val="none"/>
        </w:rPr>
      </w:pPr>
      <w:r w:rsidRPr="007C191D">
        <w:rPr>
          <w:rFonts w:ascii="Times New Roman" w:hAnsi="Times New Roman" w:cs="Times New Roman"/>
          <w:color w:val="111111"/>
          <w:lang w:val="en-US"/>
        </w:rPr>
        <w:t>Grounded in the biblical mandate to be “salt and light” (Matthew 5:13-16) while maintaining eschatological hope and separation of church and state, the Church generally advocates for a posture of non-partisan and peaceful submission to civil authorities. While officially recognising the Church’s role as a servant institu</w:t>
      </w:r>
      <w:r w:rsidR="0093287C" w:rsidRPr="007C191D">
        <w:rPr>
          <w:rFonts w:ascii="Times New Roman" w:hAnsi="Times New Roman" w:cs="Times New Roman"/>
          <w:color w:val="111111"/>
          <w:lang w:val="en-US"/>
        </w:rPr>
        <w:t>tion that addresses human needs</w:t>
      </w:r>
      <w:r w:rsidRPr="007C191D">
        <w:rPr>
          <w:rFonts w:ascii="Times New Roman" w:hAnsi="Times New Roman" w:cs="Times New Roman"/>
          <w:color w:val="111111"/>
          <w:lang w:val="en-US"/>
        </w:rPr>
        <w:t xml:space="preserve">, drawing </w:t>
      </w:r>
      <w:r w:rsidR="0093287C" w:rsidRPr="007C191D">
        <w:rPr>
          <w:rFonts w:ascii="Times New Roman" w:hAnsi="Times New Roman" w:cs="Times New Roman"/>
          <w:color w:val="111111"/>
          <w:lang w:val="en-US"/>
        </w:rPr>
        <w:t>upon explicitly</w:t>
      </w:r>
      <w:r w:rsidRPr="007C191D">
        <w:rPr>
          <w:rFonts w:ascii="Times New Roman" w:hAnsi="Times New Roman" w:cs="Times New Roman"/>
          <w:color w:val="111111"/>
          <w:lang w:val="en-US"/>
        </w:rPr>
        <w:t xml:space="preserve"> discourages members and clergy from participating in socio-political demonstrations. However, this paper explores the inherent tension between the Church’s historic quietism and the moral imperative to stand against systemic injustice</w:t>
      </w:r>
      <w:r w:rsidR="0093287C" w:rsidRPr="007C191D">
        <w:rPr>
          <w:rFonts w:ascii="Times New Roman" w:hAnsi="Times New Roman" w:cs="Times New Roman"/>
          <w:color w:val="111111"/>
          <w:lang w:val="en-US"/>
        </w:rPr>
        <w:t>, drawing upon the doctrine of civil disobedience only when secular laws directly violate divine law. Ultimately, the research concludes that from an Adventist perspective, the most relevant response to societal unrest is not structural political activism, but transformational heart reform, maintaining the Church’s prophetic identity as a peacemaker, and preparing for the eternal Kingdom of God.</w:t>
      </w:r>
    </w:p>
    <w:p w14:paraId="6F259375" w14:textId="40435BE6" w:rsidR="00D06D48" w:rsidRPr="007C191D" w:rsidRDefault="00D06D48" w:rsidP="00D95012">
      <w:pPr>
        <w:spacing w:line="240" w:lineRule="auto"/>
        <w:jc w:val="both"/>
        <w:rPr>
          <w:rFonts w:ascii="Times New Roman" w:eastAsia="Calibri" w:hAnsi="Times New Roman" w:cs="Times New Roman"/>
          <w:b/>
          <w:bCs/>
          <w:kern w:val="0"/>
          <w:sz w:val="28"/>
          <w:szCs w:val="28"/>
          <w:lang w:val="en-US"/>
          <w14:ligatures w14:val="none"/>
        </w:rPr>
      </w:pPr>
    </w:p>
    <w:p w14:paraId="5EDE712C" w14:textId="50B51265" w:rsidR="00E71B3D" w:rsidRPr="000A3415" w:rsidRDefault="00D06D48" w:rsidP="00E71B3D">
      <w:pPr>
        <w:spacing w:line="240" w:lineRule="auto"/>
        <w:rPr>
          <w:rFonts w:ascii="Times New Roman" w:eastAsia="Times New Roman" w:hAnsi="Times New Roman" w:cs="Times New Roman"/>
          <w:i/>
          <w:kern w:val="0"/>
          <w:sz w:val="32"/>
          <w:szCs w:val="32"/>
          <w:lang w:val="en-US"/>
          <w14:ligatures w14:val="none"/>
        </w:rPr>
      </w:pPr>
      <w:r w:rsidRPr="007C191D">
        <w:rPr>
          <w:rFonts w:ascii="Times New Roman" w:eastAsia="Calibri" w:hAnsi="Times New Roman" w:cs="Times New Roman"/>
          <w:b/>
          <w:bCs/>
          <w:kern w:val="0"/>
          <w:lang w:val="en-US"/>
          <w14:ligatures w14:val="none"/>
        </w:rPr>
        <w:t xml:space="preserve">Key Words: </w:t>
      </w:r>
      <w:r w:rsidR="00981099" w:rsidRPr="007C191D">
        <w:rPr>
          <w:rFonts w:ascii="Times New Roman" w:eastAsiaTheme="minorEastAsia" w:hAnsi="Times New Roman" w:cs="Times New Roman"/>
          <w:bCs/>
          <w:i/>
          <w:kern w:val="0"/>
          <w:lang w:val="en-US"/>
          <w14:ligatures w14:val="none"/>
        </w:rPr>
        <w:t>Relevance, Anti-Government Protests, Malawi, Seventh-day Adventist Church’s Perception.</w:t>
      </w:r>
    </w:p>
    <w:p w14:paraId="770A5D8A" w14:textId="05F572D7" w:rsidR="00F66AA4" w:rsidRDefault="00F66AA4" w:rsidP="007C191D">
      <w:pPr>
        <w:spacing w:line="240" w:lineRule="auto"/>
        <w:rPr>
          <w:rFonts w:ascii="Times New Roman" w:eastAsia="Times New Roman" w:hAnsi="Times New Roman" w:cs="Times New Roman"/>
          <w:b/>
          <w:bCs/>
          <w:kern w:val="0"/>
          <w:sz w:val="32"/>
          <w:szCs w:val="32"/>
          <w:lang w:val="en-US"/>
          <w14:ligatures w14:val="none"/>
        </w:rPr>
      </w:pPr>
    </w:p>
    <w:p w14:paraId="65826122" w14:textId="4631EEC2" w:rsidR="00D06D48" w:rsidRPr="00F66AA4" w:rsidRDefault="00F66AA4" w:rsidP="00F66AA4">
      <w:pPr>
        <w:jc w:val="center"/>
        <w:rPr>
          <w:rFonts w:ascii="Times New Roman" w:eastAsia="Calibri" w:hAnsi="Times New Roman" w:cs="Times New Roman"/>
          <w:b/>
          <w:bCs/>
          <w:kern w:val="0"/>
          <w:sz w:val="28"/>
          <w:szCs w:val="28"/>
          <w:lang w:val="en-US"/>
          <w14:ligatures w14:val="none"/>
        </w:rPr>
      </w:pPr>
      <w:r>
        <w:rPr>
          <w:rFonts w:ascii="Times New Roman" w:eastAsia="Calibri" w:hAnsi="Times New Roman" w:cs="Times New Roman"/>
          <w:b/>
          <w:bCs/>
          <w:kern w:val="0"/>
          <w:sz w:val="28"/>
          <w:szCs w:val="28"/>
          <w:lang w:val="en-US"/>
          <w14:ligatures w14:val="none"/>
        </w:rPr>
        <w:br w:type="page"/>
      </w:r>
      <w:r w:rsidR="00D06D48" w:rsidRPr="005B5EDA">
        <w:rPr>
          <w:rFonts w:ascii="Times New Roman" w:eastAsia="Calibri" w:hAnsi="Times New Roman" w:cs="Times New Roman"/>
          <w:b/>
          <w:bCs/>
          <w:kern w:val="0"/>
          <w:sz w:val="28"/>
          <w:szCs w:val="28"/>
          <w:lang w:val="en-US"/>
          <w14:ligatures w14:val="none"/>
        </w:rPr>
        <w:lastRenderedPageBreak/>
        <w:t>Introduction</w:t>
      </w:r>
    </w:p>
    <w:p w14:paraId="1D443033" w14:textId="77777777" w:rsidR="00206435" w:rsidRDefault="0016198C" w:rsidP="003F2907">
      <w:pPr>
        <w:spacing w:line="240" w:lineRule="auto"/>
        <w:jc w:val="both"/>
        <w:rPr>
          <w:rFonts w:ascii="Times New Roman" w:hAnsi="Times New Roman" w:cs="Times New Roman"/>
          <w:lang w:val="en-US"/>
        </w:rPr>
      </w:pPr>
      <w:r w:rsidRPr="00146C62">
        <w:rPr>
          <w:rFonts w:ascii="Times New Roman" w:hAnsi="Times New Roman" w:cs="Times New Roman"/>
          <w:lang w:val="en-US"/>
        </w:rPr>
        <w:t xml:space="preserve">In </w:t>
      </w:r>
      <w:r w:rsidR="00146C62" w:rsidRPr="00146C62">
        <w:rPr>
          <w:rFonts w:ascii="Times New Roman" w:hAnsi="Times New Roman" w:cs="Times New Roman"/>
          <w:lang w:val="en-US"/>
        </w:rPr>
        <w:t>numerous nations, the legal or cultural separation of religion and government exists to prevent religious organisations from holding political influence.</w:t>
      </w:r>
      <w:r w:rsidR="00146C62">
        <w:rPr>
          <w:rFonts w:ascii="Times New Roman" w:hAnsi="Times New Roman" w:cs="Times New Roman"/>
          <w:lang w:val="en-US"/>
        </w:rPr>
        <w:t xml:space="preserve"> Nevertheless, active civic participation remains essential to democracy, serving as the primary avenue for the public to communicate their needs and objectives to political leaders </w:t>
      </w:r>
      <w:r w:rsidR="00FA3FA7" w:rsidRPr="00146C62">
        <w:rPr>
          <w:rFonts w:ascii="Times New Roman" w:hAnsi="Times New Roman" w:cs="Times New Roman"/>
          <w:lang w:val="en-US"/>
        </w:rPr>
        <w:t>(</w:t>
      </w:r>
      <w:r w:rsidR="00986D30" w:rsidRPr="00146C62">
        <w:rPr>
          <w:rFonts w:ascii="Times New Roman" w:hAnsi="Times New Roman" w:cs="Times New Roman"/>
        </w:rPr>
        <w:t>Chilufya</w:t>
      </w:r>
      <w:r w:rsidR="00986D30" w:rsidRPr="00146C62">
        <w:rPr>
          <w:rFonts w:ascii="Times New Roman" w:hAnsi="Times New Roman" w:cs="Times New Roman"/>
          <w:lang w:val="en-US"/>
        </w:rPr>
        <w:t>, 2021</w:t>
      </w:r>
      <w:r w:rsidR="00FA3FA7" w:rsidRPr="00146C62">
        <w:rPr>
          <w:rFonts w:ascii="Times New Roman" w:hAnsi="Times New Roman" w:cs="Times New Roman"/>
          <w:lang w:val="en-US"/>
        </w:rPr>
        <w:t xml:space="preserve">). </w:t>
      </w:r>
      <w:r w:rsidR="00146C62" w:rsidRPr="007B5E50">
        <w:rPr>
          <w:rFonts w:ascii="Times New Roman" w:hAnsi="Times New Roman" w:cs="Times New Roman"/>
          <w:lang w:val="en-US"/>
        </w:rPr>
        <w:t>In this respect</w:t>
      </w:r>
      <w:r w:rsidR="0093287C" w:rsidRPr="007B5E50">
        <w:rPr>
          <w:rFonts w:ascii="Times New Roman" w:hAnsi="Times New Roman" w:cs="Times New Roman"/>
        </w:rPr>
        <w:t xml:space="preserve">, peaceful protests are a powerful tool for this participation, enabling the public to hold politicians accountable </w:t>
      </w:r>
      <w:r w:rsidR="007B5E50" w:rsidRPr="007B5E50">
        <w:rPr>
          <w:rFonts w:ascii="Times New Roman" w:hAnsi="Times New Roman" w:cs="Times New Roman"/>
        </w:rPr>
        <w:t xml:space="preserve">and demand effective leadership. </w:t>
      </w:r>
      <w:r w:rsidR="0093287C" w:rsidRPr="007B5E50">
        <w:rPr>
          <w:rFonts w:ascii="Times New Roman" w:hAnsi="Times New Roman" w:cs="Times New Roman"/>
        </w:rPr>
        <w:t>Peaceful protests demanding sound leadership are a vital democratic mechanism that forces public officials to address systemic grievances. They highlight widespread public dissent, challenge government complacency, and alter the political agenda. By remaining nonviolent, these movements gain moral legitimacy, which broadens public participation and makes them highl</w:t>
      </w:r>
      <w:r w:rsidR="00CA4FA4" w:rsidRPr="007B5E50">
        <w:rPr>
          <w:rFonts w:ascii="Times New Roman" w:hAnsi="Times New Roman" w:cs="Times New Roman"/>
        </w:rPr>
        <w:t xml:space="preserve">y effective at achieving reform </w:t>
      </w:r>
      <w:r w:rsidR="00CA4FA4" w:rsidRPr="007B5E50">
        <w:rPr>
          <w:rFonts w:ascii="Times New Roman" w:hAnsi="Times New Roman" w:cs="Times New Roman"/>
          <w:lang w:val="en-US"/>
        </w:rPr>
        <w:t>(</w:t>
      </w:r>
      <w:r w:rsidR="00CA4FA4" w:rsidRPr="007B5E50">
        <w:rPr>
          <w:rFonts w:ascii="Times New Roman" w:hAnsi="Times New Roman" w:cs="Times New Roman"/>
        </w:rPr>
        <w:t>Chilufya</w:t>
      </w:r>
      <w:r w:rsidR="00CA4FA4" w:rsidRPr="007B5E50">
        <w:rPr>
          <w:rFonts w:ascii="Times New Roman" w:hAnsi="Times New Roman" w:cs="Times New Roman"/>
          <w:lang w:val="en-US"/>
        </w:rPr>
        <w:t xml:space="preserve">, 2021). </w:t>
      </w:r>
      <w:r w:rsidR="0093287C" w:rsidRPr="007B5E50">
        <w:rPr>
          <w:rFonts w:ascii="Times New Roman" w:hAnsi="Times New Roman" w:cs="Times New Roman"/>
          <w:lang w:val="en-US"/>
        </w:rPr>
        <w:t>T</w:t>
      </w:r>
      <w:r w:rsidR="00CA4FA4" w:rsidRPr="007B5E50">
        <w:rPr>
          <w:rFonts w:ascii="Times New Roman" w:hAnsi="Times New Roman" w:cs="Times New Roman"/>
          <w:lang w:val="en-US"/>
        </w:rPr>
        <w:t>hat is, t</w:t>
      </w:r>
      <w:r w:rsidR="0093287C" w:rsidRPr="007B5E50">
        <w:rPr>
          <w:rFonts w:ascii="Times New Roman" w:hAnsi="Times New Roman" w:cs="Times New Roman"/>
          <w:lang w:val="en-US"/>
        </w:rPr>
        <w:t xml:space="preserve">he </w:t>
      </w:r>
      <w:r w:rsidRPr="007B5E50">
        <w:rPr>
          <w:rFonts w:ascii="Times New Roman" w:hAnsi="Times New Roman" w:cs="Times New Roman"/>
          <w:lang w:val="en-US"/>
        </w:rPr>
        <w:t>separation</w:t>
      </w:r>
      <w:r w:rsidR="0093287C" w:rsidRPr="007B5E50">
        <w:rPr>
          <w:rFonts w:ascii="Times New Roman" w:hAnsi="Times New Roman" w:cs="Times New Roman"/>
          <w:lang w:val="en-US"/>
        </w:rPr>
        <w:t xml:space="preserve"> of church and state</w:t>
      </w:r>
      <w:r w:rsidRPr="007B5E50">
        <w:rPr>
          <w:rFonts w:ascii="Times New Roman" w:hAnsi="Times New Roman" w:cs="Times New Roman"/>
          <w:lang w:val="en-US"/>
        </w:rPr>
        <w:t xml:space="preserve"> ensures that governance remains inclusive and that religious freedoms are protected. </w:t>
      </w:r>
      <w:r w:rsidR="0087483B" w:rsidRPr="007B5E50">
        <w:rPr>
          <w:rFonts w:ascii="Times New Roman" w:eastAsia="Arial" w:hAnsi="Times New Roman" w:cs="Times New Roman"/>
          <w:lang w:val="en-US"/>
        </w:rPr>
        <w:t>As it has been argued,</w:t>
      </w:r>
      <w:r w:rsidR="00665B30" w:rsidRPr="007B5E50">
        <w:rPr>
          <w:rFonts w:ascii="Times New Roman" w:eastAsia="Arial" w:hAnsi="Times New Roman" w:cs="Times New Roman"/>
        </w:rPr>
        <w:t xml:space="preserve"> </w:t>
      </w:r>
      <w:r w:rsidR="00665B30" w:rsidRPr="00206435">
        <w:rPr>
          <w:rFonts w:ascii="Times New Roman" w:eastAsia="Arial" w:hAnsi="Times New Roman" w:cs="Times New Roman"/>
        </w:rPr>
        <w:t>“</w:t>
      </w:r>
      <w:r w:rsidR="007B5E50" w:rsidRPr="00206435">
        <w:rPr>
          <w:rFonts w:ascii="Times New Roman" w:eastAsia="Arial" w:hAnsi="Times New Roman" w:cs="Times New Roman"/>
          <w:lang w:val="en-US"/>
        </w:rPr>
        <w:t>God’s intention is for us to improve the earth</w:t>
      </w:r>
      <w:r w:rsidR="00206435" w:rsidRPr="00206435">
        <w:rPr>
          <w:rFonts w:ascii="Times New Roman" w:eastAsia="Arial" w:hAnsi="Times New Roman" w:cs="Times New Roman"/>
          <w:lang w:val="en-US"/>
        </w:rPr>
        <w:t>, harness its potential, and advance a world connected by unity, justice and love</w:t>
      </w:r>
      <w:r w:rsidR="0087483B" w:rsidRPr="00206435">
        <w:rPr>
          <w:rFonts w:ascii="Times New Roman" w:eastAsia="Arial" w:hAnsi="Times New Roman" w:cs="Times New Roman"/>
        </w:rPr>
        <w:t xml:space="preserve">” </w:t>
      </w:r>
      <w:r w:rsidR="0087483B" w:rsidRPr="00206435">
        <w:rPr>
          <w:rFonts w:ascii="Times New Roman" w:eastAsia="Arial" w:hAnsi="Times New Roman" w:cs="Times New Roman"/>
          <w:lang w:val="en-US"/>
        </w:rPr>
        <w:t>(</w:t>
      </w:r>
      <w:r w:rsidR="00126508" w:rsidRPr="00206435">
        <w:rPr>
          <w:rFonts w:ascii="Times New Roman" w:hAnsi="Times New Roman" w:cs="Times New Roman"/>
        </w:rPr>
        <w:t>Zambia Daily Mail, 2022</w:t>
      </w:r>
      <w:r w:rsidR="0087483B" w:rsidRPr="00206435">
        <w:rPr>
          <w:rFonts w:ascii="Times New Roman" w:hAnsi="Times New Roman" w:cs="Times New Roman"/>
          <w:lang w:val="en-US"/>
        </w:rPr>
        <w:t xml:space="preserve">). </w:t>
      </w:r>
    </w:p>
    <w:p w14:paraId="338644C7" w14:textId="06D87B18" w:rsidR="00665B30" w:rsidRPr="001F296B" w:rsidRDefault="003F2907" w:rsidP="003F2907">
      <w:pPr>
        <w:spacing w:line="240" w:lineRule="auto"/>
        <w:jc w:val="both"/>
        <w:rPr>
          <w:rFonts w:ascii="Times New Roman" w:hAnsi="Times New Roman" w:cs="Times New Roman"/>
          <w:lang w:val="en-US"/>
        </w:rPr>
      </w:pPr>
      <w:r w:rsidRPr="00206435">
        <w:rPr>
          <w:rFonts w:ascii="Times New Roman" w:hAnsi="Times New Roman" w:cs="Times New Roman"/>
          <w:lang w:val="en-US"/>
        </w:rPr>
        <w:t>In the same vein, the earthly kingdom acknowledges that t</w:t>
      </w:r>
      <w:r w:rsidRPr="00206435">
        <w:rPr>
          <w:rFonts w:ascii="Times New Roman" w:hAnsi="Times New Roman" w:cs="Times New Roman"/>
        </w:rPr>
        <w:t xml:space="preserve">he right to freedom of peaceful assembly is the logical point of departure for determining states’ legal obligations with respect to peaceful protest. This right is guaranteed by international human </w:t>
      </w:r>
      <w:r w:rsidRPr="00206435">
        <w:rPr>
          <w:rFonts w:ascii="Times New Roman" w:eastAsia="Arial" w:hAnsi="Times New Roman" w:cs="Times New Roman"/>
        </w:rPr>
        <w:t xml:space="preserve">rights instruments and has been interpreted by human rights bodies </w:t>
      </w:r>
      <w:r w:rsidRPr="00206435">
        <w:rPr>
          <w:rFonts w:ascii="Times New Roman" w:eastAsia="Arial" w:hAnsi="Times New Roman" w:cs="Times New Roman"/>
          <w:lang w:val="en-US"/>
        </w:rPr>
        <w:t>(</w:t>
      </w:r>
      <w:r w:rsidRPr="00206435">
        <w:rPr>
          <w:rFonts w:ascii="Times New Roman" w:eastAsia="Arial" w:hAnsi="Times New Roman" w:cs="Times New Roman"/>
        </w:rPr>
        <w:t>UN doc. A/HRC/20/27, 21 May 2012</w:t>
      </w:r>
      <w:r w:rsidRPr="00206435">
        <w:rPr>
          <w:rFonts w:ascii="Times New Roman" w:eastAsia="Arial" w:hAnsi="Times New Roman" w:cs="Times New Roman"/>
          <w:lang w:val="en-US"/>
        </w:rPr>
        <w:t xml:space="preserve">). </w:t>
      </w:r>
      <w:r w:rsidRPr="00206435">
        <w:rPr>
          <w:rFonts w:ascii="Times New Roman" w:eastAsia="Arial" w:hAnsi="Times New Roman" w:cs="Times New Roman"/>
        </w:rPr>
        <w:t xml:space="preserve">Freedom of assembly, and specifically for the purpose of protest, is an issue in every state </w:t>
      </w:r>
      <w:r w:rsidRPr="00206435">
        <w:rPr>
          <w:rFonts w:ascii="Times New Roman" w:eastAsia="Arial" w:hAnsi="Times New Roman" w:cs="Times New Roman"/>
          <w:lang w:val="en-US"/>
        </w:rPr>
        <w:t>(</w:t>
      </w:r>
      <w:r w:rsidRPr="00206435">
        <w:rPr>
          <w:rFonts w:ascii="Times New Roman" w:hAnsi="Times New Roman" w:cs="Times New Roman"/>
        </w:rPr>
        <w:t xml:space="preserve">UN Security Council, 2011). </w:t>
      </w:r>
      <w:r w:rsidRPr="00206435">
        <w:rPr>
          <w:rFonts w:ascii="Times New Roman" w:eastAsia="Arial" w:hAnsi="Times New Roman" w:cs="Times New Roman"/>
        </w:rPr>
        <w:t xml:space="preserve">Protests involve the rights to hold and express opinions and beliefs; to assemble peacefully; and to associate with others. Social protest and mobilization offer people the opportunity to petition the authorities in a peaceful manner and are natural channels for a wide range of legitimate complaints and grievances. </w:t>
      </w:r>
      <w:r w:rsidRPr="00206435">
        <w:rPr>
          <w:rFonts w:ascii="Times New Roman" w:eastAsia="Arial" w:hAnsi="Times New Roman" w:cs="Times New Roman"/>
          <w:lang w:val="en-US"/>
        </w:rPr>
        <w:t>Moreover</w:t>
      </w:r>
      <w:r w:rsidR="00665B30" w:rsidRPr="00206435">
        <w:rPr>
          <w:rFonts w:ascii="Times New Roman" w:eastAsia="Arial" w:hAnsi="Times New Roman" w:cs="Times New Roman"/>
        </w:rPr>
        <w:t xml:space="preserve">, </w:t>
      </w:r>
      <w:r w:rsidR="00665B30" w:rsidRPr="00206435">
        <w:rPr>
          <w:rFonts w:ascii="Times New Roman" w:eastAsia="Arial" w:hAnsi="Times New Roman" w:cs="Times New Roman"/>
          <w:i/>
        </w:rPr>
        <w:t xml:space="preserve">the Council of Interchurch/Interfaith Faith Relations of the General Conference of the Seventh-day Adventist Church </w:t>
      </w:r>
      <w:r w:rsidR="00665B30" w:rsidRPr="00206435">
        <w:rPr>
          <w:rFonts w:ascii="Times New Roman" w:eastAsia="Arial" w:hAnsi="Times New Roman" w:cs="Times New Roman"/>
        </w:rPr>
        <w:t>(2002)</w:t>
      </w:r>
      <w:r w:rsidR="00665B30" w:rsidRPr="00206435">
        <w:rPr>
          <w:rFonts w:ascii="Times New Roman" w:eastAsia="Arial" w:hAnsi="Times New Roman" w:cs="Times New Roman"/>
          <w:i/>
        </w:rPr>
        <w:t xml:space="preserve"> </w:t>
      </w:r>
      <w:r w:rsidR="00665B30" w:rsidRPr="00206435">
        <w:rPr>
          <w:rFonts w:ascii="Times New Roman" w:eastAsia="Arial" w:hAnsi="Times New Roman" w:cs="Times New Roman"/>
        </w:rPr>
        <w:t>observes that, Adventists have</w:t>
      </w:r>
      <w:r w:rsidR="00206435" w:rsidRPr="00206435">
        <w:rPr>
          <w:rFonts w:ascii="Times New Roman" w:eastAsia="Arial" w:hAnsi="Times New Roman" w:cs="Times New Roman"/>
          <w:lang w:val="en-US"/>
        </w:rPr>
        <w:t xml:space="preserve"> partnered with interfaith and secular coalitions to lobby legislative authorities, aiming to </w:t>
      </w:r>
      <w:r w:rsidR="00206435" w:rsidRPr="001F296B">
        <w:rPr>
          <w:rFonts w:ascii="Times New Roman" w:eastAsia="Arial" w:hAnsi="Times New Roman" w:cs="Times New Roman"/>
          <w:lang w:val="en-US"/>
        </w:rPr>
        <w:t>eradicate human bondage and champion the principles of religious freedom</w:t>
      </w:r>
      <w:r w:rsidR="00665B30" w:rsidRPr="001F296B">
        <w:rPr>
          <w:rFonts w:ascii="Times New Roman" w:eastAsia="Arial" w:hAnsi="Times New Roman" w:cs="Times New Roman"/>
        </w:rPr>
        <w:t xml:space="preserve">” </w:t>
      </w:r>
      <w:r w:rsidR="00665B30" w:rsidRPr="001F296B">
        <w:rPr>
          <w:rFonts w:ascii="Times New Roman" w:eastAsia="Arial" w:hAnsi="Times New Roman" w:cs="Times New Roman"/>
          <w:lang w:val="en-US"/>
        </w:rPr>
        <w:t xml:space="preserve"> (</w:t>
      </w:r>
      <w:r w:rsidR="00665B30" w:rsidRPr="001F296B">
        <w:rPr>
          <w:rFonts w:ascii="Times New Roman" w:hAnsi="Times New Roman" w:cs="Times New Roman"/>
        </w:rPr>
        <w:t>Peschke, 1987</w:t>
      </w:r>
      <w:r w:rsidR="00665B30" w:rsidRPr="001F296B">
        <w:rPr>
          <w:rFonts w:ascii="Times New Roman" w:eastAsia="Arial" w:hAnsi="Times New Roman" w:cs="Times New Roman"/>
          <w:lang w:val="en-US"/>
        </w:rPr>
        <w:t xml:space="preserve">). </w:t>
      </w:r>
      <w:r w:rsidR="00665B30" w:rsidRPr="001F296B">
        <w:rPr>
          <w:rFonts w:ascii="Times New Roman" w:eastAsia="Arial" w:hAnsi="Times New Roman" w:cs="Times New Roman"/>
        </w:rPr>
        <w:t xml:space="preserve">Christians </w:t>
      </w:r>
      <w:r w:rsidR="001F296B" w:rsidRPr="001F296B">
        <w:rPr>
          <w:rFonts w:ascii="Times New Roman" w:eastAsia="Arial" w:hAnsi="Times New Roman" w:cs="Times New Roman"/>
          <w:lang w:val="en-US"/>
        </w:rPr>
        <w:t>have a moral obligation to advocate for justice and actively oppose societal wrongs, rather than remaining passive</w:t>
      </w:r>
      <w:r w:rsidR="00665B30" w:rsidRPr="001F296B">
        <w:rPr>
          <w:rFonts w:ascii="Times New Roman" w:eastAsia="Arial" w:hAnsi="Times New Roman" w:cs="Times New Roman"/>
        </w:rPr>
        <w:t xml:space="preserve"> </w:t>
      </w:r>
      <w:r w:rsidR="00665B30" w:rsidRPr="001F296B">
        <w:rPr>
          <w:rFonts w:ascii="Times New Roman" w:eastAsia="Arial" w:hAnsi="Times New Roman" w:cs="Times New Roman"/>
          <w:lang w:val="en-US"/>
        </w:rPr>
        <w:t>(White, 1948)</w:t>
      </w:r>
      <w:r w:rsidR="00665B30" w:rsidRPr="001F296B">
        <w:rPr>
          <w:rFonts w:ascii="Times New Roman" w:eastAsia="Arial" w:hAnsi="Times New Roman" w:cs="Times New Roman"/>
        </w:rPr>
        <w:t>.</w:t>
      </w:r>
      <w:r w:rsidR="00665B30" w:rsidRPr="001F296B">
        <w:rPr>
          <w:rFonts w:ascii="Times New Roman" w:eastAsia="Arial" w:hAnsi="Times New Roman" w:cs="Times New Roman"/>
          <w:lang w:val="en-US"/>
        </w:rPr>
        <w:t xml:space="preserve"> However, the Seventh-day Adventist Church </w:t>
      </w:r>
      <w:r w:rsidR="002850D1" w:rsidRPr="001F296B">
        <w:rPr>
          <w:rFonts w:ascii="Times New Roman" w:eastAsia="Arial" w:hAnsi="Times New Roman" w:cs="Times New Roman"/>
          <w:lang w:val="en-US"/>
        </w:rPr>
        <w:t>does not endorse, fund, or organise political or anti-government protests.</w:t>
      </w:r>
      <w:r w:rsidR="00665B30" w:rsidRPr="001F296B">
        <w:rPr>
          <w:rFonts w:ascii="Times New Roman" w:eastAsia="Arial" w:hAnsi="Times New Roman" w:cs="Times New Roman"/>
        </w:rPr>
        <w:t xml:space="preserve"> </w:t>
      </w:r>
      <w:r w:rsidR="002850D1" w:rsidRPr="001F296B">
        <w:rPr>
          <w:rFonts w:ascii="Times New Roman" w:eastAsia="Calibri" w:hAnsi="Times New Roman" w:cs="Times New Roman"/>
          <w:lang w:val="en-US"/>
        </w:rPr>
        <w:t xml:space="preserve">Therefore, it was important to dig deeper into </w:t>
      </w:r>
      <w:bookmarkStart w:id="3" w:name="_Hlk183111104"/>
      <w:r w:rsidR="002850D1" w:rsidRPr="001F296B">
        <w:rPr>
          <w:rFonts w:ascii="Times New Roman" w:eastAsia="Calibri" w:hAnsi="Times New Roman" w:cs="Times New Roman"/>
          <w:lang w:val="en-US"/>
        </w:rPr>
        <w:t xml:space="preserve">an analysis of the </w:t>
      </w:r>
      <w:r w:rsidR="00981099" w:rsidRPr="001F296B">
        <w:rPr>
          <w:rFonts w:ascii="Times New Roman" w:eastAsiaTheme="minorEastAsia" w:hAnsi="Times New Roman" w:cs="Times New Roman"/>
          <w:bCs/>
          <w:kern w:val="0"/>
          <w:lang w:val="en-US"/>
          <w14:ligatures w14:val="none"/>
        </w:rPr>
        <w:t>Relevance of Anti-Government Protests in Malawi from the Seventh-day Adventist Church’s Perception.</w:t>
      </w:r>
      <w:bookmarkEnd w:id="3"/>
    </w:p>
    <w:p w14:paraId="19987600" w14:textId="46327D9C" w:rsidR="00981099" w:rsidRPr="001F296B" w:rsidRDefault="00981099" w:rsidP="005B5EDA">
      <w:pPr>
        <w:spacing w:line="240" w:lineRule="auto"/>
        <w:jc w:val="center"/>
        <w:rPr>
          <w:rFonts w:ascii="Times New Roman" w:hAnsi="Times New Roman" w:cs="Times New Roman"/>
          <w:b/>
          <w:bCs/>
          <w:kern w:val="0"/>
          <w:sz w:val="28"/>
          <w:szCs w:val="28"/>
          <w:lang w:val="en-US"/>
          <w14:ligatures w14:val="none"/>
        </w:rPr>
      </w:pPr>
      <w:r w:rsidRPr="001F296B">
        <w:rPr>
          <w:rFonts w:ascii="Times New Roman" w:hAnsi="Times New Roman" w:cs="Times New Roman"/>
          <w:b/>
          <w:bCs/>
          <w:kern w:val="0"/>
          <w:sz w:val="28"/>
          <w:szCs w:val="28"/>
          <w:lang w:val="en-US"/>
          <w14:ligatures w14:val="none"/>
        </w:rPr>
        <w:t>Objective of the Study</w:t>
      </w:r>
    </w:p>
    <w:p w14:paraId="1A09A529" w14:textId="13E266BC" w:rsidR="00981099" w:rsidRPr="001F296B" w:rsidRDefault="00981099" w:rsidP="00981099">
      <w:pPr>
        <w:spacing w:line="240" w:lineRule="auto"/>
        <w:rPr>
          <w:rFonts w:ascii="Times New Roman" w:hAnsi="Times New Roman" w:cs="Times New Roman"/>
          <w:bCs/>
          <w:kern w:val="0"/>
          <w:lang w:val="en-US"/>
          <w14:ligatures w14:val="none"/>
        </w:rPr>
      </w:pPr>
      <w:r w:rsidRPr="001F296B">
        <w:rPr>
          <w:rFonts w:ascii="Times New Roman" w:eastAsiaTheme="minorEastAsia" w:hAnsi="Times New Roman" w:cs="Times New Roman"/>
          <w:bCs/>
          <w:kern w:val="0"/>
          <w:lang w:val="en-US"/>
          <w14:ligatures w14:val="none"/>
        </w:rPr>
        <w:t>The study was aimed to understand the relevance of Anti-Government Protests in Malawi, from the Seventh-day Adventist Church’s P</w:t>
      </w:r>
      <w:r w:rsidR="004D3323" w:rsidRPr="001F296B">
        <w:rPr>
          <w:rFonts w:ascii="Times New Roman" w:eastAsiaTheme="minorEastAsia" w:hAnsi="Times New Roman" w:cs="Times New Roman"/>
          <w:bCs/>
          <w:kern w:val="0"/>
          <w:lang w:val="en-US"/>
          <w14:ligatures w14:val="none"/>
        </w:rPr>
        <w:t>erception.</w:t>
      </w:r>
    </w:p>
    <w:p w14:paraId="30243563" w14:textId="394B5213" w:rsidR="00D06D48" w:rsidRPr="001F296B" w:rsidRDefault="00D06D48" w:rsidP="005B5EDA">
      <w:pPr>
        <w:spacing w:line="240" w:lineRule="auto"/>
        <w:jc w:val="center"/>
        <w:rPr>
          <w:rFonts w:ascii="Times New Roman" w:hAnsi="Times New Roman" w:cs="Times New Roman"/>
          <w:b/>
          <w:bCs/>
          <w:kern w:val="0"/>
          <w:sz w:val="28"/>
          <w:szCs w:val="28"/>
          <w:lang w:val="en-US"/>
          <w14:ligatures w14:val="none"/>
        </w:rPr>
      </w:pPr>
      <w:r w:rsidRPr="001F296B">
        <w:rPr>
          <w:rFonts w:ascii="Times New Roman" w:hAnsi="Times New Roman" w:cs="Times New Roman"/>
          <w:b/>
          <w:bCs/>
          <w:kern w:val="0"/>
          <w:sz w:val="28"/>
          <w:szCs w:val="28"/>
          <w:lang w:val="en-US"/>
          <w14:ligatures w14:val="none"/>
        </w:rPr>
        <w:t>Literature Review</w:t>
      </w:r>
    </w:p>
    <w:p w14:paraId="2421D105" w14:textId="780C5BB9" w:rsidR="004D42C3" w:rsidRPr="001F296B" w:rsidRDefault="00016F36" w:rsidP="00D95012">
      <w:pPr>
        <w:spacing w:line="240" w:lineRule="auto"/>
        <w:jc w:val="both"/>
        <w:rPr>
          <w:rFonts w:ascii="Times New Roman" w:hAnsi="Times New Roman" w:cs="Times New Roman"/>
          <w:b/>
          <w:bCs/>
          <w:kern w:val="0"/>
          <w:lang w:val="en-US"/>
          <w14:ligatures w14:val="none"/>
        </w:rPr>
      </w:pPr>
      <w:r w:rsidRPr="001F296B">
        <w:rPr>
          <w:rFonts w:ascii="Times New Roman" w:hAnsi="Times New Roman" w:cs="Times New Roman"/>
          <w:b/>
          <w:bCs/>
          <w:kern w:val="0"/>
          <w:lang w:val="en-US"/>
          <w14:ligatures w14:val="none"/>
        </w:rPr>
        <w:t>Global View of Human Rights</w:t>
      </w:r>
    </w:p>
    <w:p w14:paraId="4F37B2CE" w14:textId="13F12410" w:rsidR="008F0A91" w:rsidRPr="001F296B" w:rsidRDefault="0016198C" w:rsidP="0016198C">
      <w:pPr>
        <w:spacing w:line="240" w:lineRule="auto"/>
        <w:jc w:val="both"/>
        <w:rPr>
          <w:rFonts w:ascii="Times New Roman" w:hAnsi="Times New Roman" w:cs="Times New Roman"/>
        </w:rPr>
      </w:pPr>
      <w:r w:rsidRPr="001F296B">
        <w:rPr>
          <w:rFonts w:ascii="Times New Roman" w:hAnsi="Times New Roman" w:cs="Times New Roman"/>
        </w:rPr>
        <w:t>The Human Rights Council has affirmed that ‘everyone must be able to express their grievances or aspirations in a peaceful manner, including through public protests without fear of reprisals or of being intimidated, harassed, injured, sexually assaulted, beaten, arbitrarily arrested and detained, tortured, killed or subjected to enforced disappearance’ (</w:t>
      </w:r>
      <w:r w:rsidRPr="001F296B">
        <w:rPr>
          <w:rFonts w:ascii="Times New Roman" w:eastAsia="Arial" w:hAnsi="Times New Roman" w:cs="Times New Roman"/>
        </w:rPr>
        <w:t>Human Rights Council, Resolution 22/10, ‘The promotion and protection of human rights in the context of peaceful protests’, 21 March 2013</w:t>
      </w:r>
      <w:r w:rsidRPr="001F296B">
        <w:rPr>
          <w:rFonts w:ascii="Times New Roman" w:hAnsi="Times New Roman" w:cs="Times New Roman"/>
        </w:rPr>
        <w:t>).</w:t>
      </w:r>
      <w:r w:rsidRPr="001F296B">
        <w:rPr>
          <w:rFonts w:ascii="Times New Roman" w:hAnsi="Times New Roman" w:cs="Times New Roman"/>
          <w:lang w:val="en-US"/>
        </w:rPr>
        <w:t xml:space="preserve"> </w:t>
      </w:r>
      <w:r w:rsidR="008F0A91" w:rsidRPr="001F296B">
        <w:rPr>
          <w:rFonts w:ascii="Times New Roman" w:hAnsi="Times New Roman" w:cs="Times New Roman"/>
        </w:rPr>
        <w:t>The right to freedom of peaceful assembly is the logical point of departure for determining states’ legal obligations w</w:t>
      </w:r>
      <w:r w:rsidR="00BC1176" w:rsidRPr="001F296B">
        <w:rPr>
          <w:rFonts w:ascii="Times New Roman" w:hAnsi="Times New Roman" w:cs="Times New Roman"/>
        </w:rPr>
        <w:t xml:space="preserve">ith respect to peaceful protest </w:t>
      </w:r>
      <w:r w:rsidR="00BC1176" w:rsidRPr="001F296B">
        <w:rPr>
          <w:rFonts w:ascii="Times New Roman" w:hAnsi="Times New Roman" w:cs="Times New Roman"/>
          <w:lang w:val="en-US"/>
        </w:rPr>
        <w:t>(</w:t>
      </w:r>
      <w:r w:rsidR="00BC1176" w:rsidRPr="001F296B">
        <w:rPr>
          <w:rFonts w:ascii="Times New Roman" w:hAnsi="Times New Roman" w:cs="Times New Roman"/>
        </w:rPr>
        <w:t xml:space="preserve">OSCE </w:t>
      </w:r>
      <w:r w:rsidR="00BC1176" w:rsidRPr="001F296B">
        <w:rPr>
          <w:rFonts w:ascii="Times New Roman" w:hAnsi="Times New Roman" w:cs="Times New Roman"/>
        </w:rPr>
        <w:lastRenderedPageBreak/>
        <w:t xml:space="preserve">ODIHR </w:t>
      </w:r>
      <w:r w:rsidR="00BC1176" w:rsidRPr="001F296B">
        <w:rPr>
          <w:rFonts w:ascii="Times New Roman" w:hAnsi="Times New Roman" w:cs="Times New Roman"/>
          <w:lang w:val="en-US"/>
        </w:rPr>
        <w:t>(2010).</w:t>
      </w:r>
      <w:r w:rsidR="00BC1176" w:rsidRPr="001F296B">
        <w:rPr>
          <w:rFonts w:ascii="Times New Roman" w:hAnsi="Times New Roman" w:cs="Times New Roman"/>
        </w:rPr>
        <w:t xml:space="preserve"> </w:t>
      </w:r>
      <w:r w:rsidR="008F0A91" w:rsidRPr="001F296B">
        <w:rPr>
          <w:rFonts w:ascii="Times New Roman" w:hAnsi="Times New Roman" w:cs="Times New Roman"/>
        </w:rPr>
        <w:t xml:space="preserve">This right is guaranteed by international human </w:t>
      </w:r>
      <w:r w:rsidR="008F0A91" w:rsidRPr="001F296B">
        <w:rPr>
          <w:rFonts w:ascii="Times New Roman" w:eastAsia="Arial" w:hAnsi="Times New Roman" w:cs="Times New Roman"/>
        </w:rPr>
        <w:t xml:space="preserve">rights instruments and has been interpreted by human rights bodies </w:t>
      </w:r>
      <w:r w:rsidR="008F0A91" w:rsidRPr="001F296B">
        <w:rPr>
          <w:rFonts w:ascii="Times New Roman" w:eastAsia="Arial" w:hAnsi="Times New Roman" w:cs="Times New Roman"/>
          <w:lang w:val="en-US"/>
        </w:rPr>
        <w:t>(</w:t>
      </w:r>
      <w:r w:rsidR="008F0A91" w:rsidRPr="001F296B">
        <w:rPr>
          <w:rFonts w:ascii="Times New Roman" w:eastAsia="Arial" w:hAnsi="Times New Roman" w:cs="Times New Roman"/>
        </w:rPr>
        <w:t>Art. 11, African Charter on Human and Peoples’ Rights (ACHPR); Art. 24, 2003 Arab Charter on Human Rights; Art. 12, 2000 Charter of Fundament</w:t>
      </w:r>
      <w:r w:rsidR="008468F9" w:rsidRPr="001F296B">
        <w:rPr>
          <w:rFonts w:ascii="Times New Roman" w:eastAsia="Arial" w:hAnsi="Times New Roman" w:cs="Times New Roman"/>
        </w:rPr>
        <w:t>al Rights of the European Union</w:t>
      </w:r>
      <w:r w:rsidR="008F0A91" w:rsidRPr="001F296B">
        <w:rPr>
          <w:rFonts w:ascii="Times New Roman" w:eastAsia="Arial" w:hAnsi="Times New Roman" w:cs="Times New Roman"/>
          <w:lang w:val="en-US"/>
        </w:rPr>
        <w:t xml:space="preserve">). </w:t>
      </w:r>
      <w:r w:rsidR="008F0A91" w:rsidRPr="001F296B">
        <w:rPr>
          <w:rFonts w:ascii="Times New Roman" w:eastAsia="Arial" w:hAnsi="Times New Roman" w:cs="Times New Roman"/>
        </w:rPr>
        <w:t xml:space="preserve">Article 21 of the 1966 International Covenant on Civil and Political Rights (ICCPR) states that: </w:t>
      </w:r>
    </w:p>
    <w:p w14:paraId="538FB782" w14:textId="1F8A72BC" w:rsidR="008F0A91" w:rsidRPr="001F296B" w:rsidRDefault="008F0A91" w:rsidP="00093F75">
      <w:pPr>
        <w:spacing w:after="190" w:line="240" w:lineRule="auto"/>
        <w:ind w:left="464" w:right="454" w:hanging="10"/>
        <w:jc w:val="both"/>
        <w:rPr>
          <w:rFonts w:ascii="Times New Roman" w:eastAsia="Arial" w:hAnsi="Times New Roman" w:cs="Times New Roman"/>
          <w:sz w:val="22"/>
          <w:szCs w:val="22"/>
        </w:rPr>
      </w:pPr>
      <w:r w:rsidRPr="001F296B">
        <w:rPr>
          <w:rFonts w:ascii="Times New Roman" w:eastAsia="Arial" w:hAnsi="Times New Roman" w:cs="Times New Roman"/>
          <w:sz w:val="22"/>
          <w:szCs w:val="22"/>
        </w:rPr>
        <w:t>The right of peaceful assembly shall be recognized. No restrictions may be placed on the exercise of this right other than those imposed in conformity with the law and which are necessary in a democratic society in the interests of national security or public safety, public order (ordre public), the protection of public health or morals or the protection of th</w:t>
      </w:r>
      <w:r w:rsidR="002B7FE3" w:rsidRPr="001F296B">
        <w:rPr>
          <w:rFonts w:ascii="Times New Roman" w:eastAsia="Arial" w:hAnsi="Times New Roman" w:cs="Times New Roman"/>
          <w:sz w:val="22"/>
          <w:szCs w:val="22"/>
        </w:rPr>
        <w:t xml:space="preserve">e rights and freedoms of others </w:t>
      </w:r>
      <w:r w:rsidRPr="001F296B">
        <w:rPr>
          <w:rFonts w:ascii="Times New Roman" w:eastAsia="Arial" w:hAnsi="Times New Roman" w:cs="Times New Roman"/>
          <w:sz w:val="22"/>
          <w:szCs w:val="22"/>
        </w:rPr>
        <w:t>(Art. 20, 1948 Universal Declaration of Human Rights (UDHR); Art. 21, 1966 International Covenant on Civi</w:t>
      </w:r>
      <w:r w:rsidR="008468F9" w:rsidRPr="001F296B">
        <w:rPr>
          <w:rFonts w:ascii="Times New Roman" w:eastAsia="Arial" w:hAnsi="Times New Roman" w:cs="Times New Roman"/>
          <w:sz w:val="22"/>
          <w:szCs w:val="22"/>
        </w:rPr>
        <w:t>l and Political Rights (ICCPR).</w:t>
      </w:r>
    </w:p>
    <w:p w14:paraId="3B8D7E6E" w14:textId="45C0588B" w:rsidR="008F0A91" w:rsidRPr="001F296B" w:rsidRDefault="008F0A91" w:rsidP="00D95012">
      <w:pPr>
        <w:spacing w:after="174" w:line="240" w:lineRule="auto"/>
        <w:ind w:left="-5" w:hanging="10"/>
        <w:jc w:val="both"/>
        <w:rPr>
          <w:rFonts w:ascii="Times New Roman" w:hAnsi="Times New Roman" w:cs="Times New Roman"/>
        </w:rPr>
      </w:pPr>
      <w:r w:rsidRPr="001F296B">
        <w:rPr>
          <w:rFonts w:ascii="Times New Roman" w:eastAsia="Arial" w:hAnsi="Times New Roman" w:cs="Times New Roman"/>
        </w:rPr>
        <w:t>Freedom of assembly, and specifically for the purpose of protest, is an issue in every state (</w:t>
      </w:r>
      <w:r w:rsidRPr="001F296B">
        <w:rPr>
          <w:rFonts w:ascii="Times New Roman" w:hAnsi="Times New Roman" w:cs="Times New Roman"/>
        </w:rPr>
        <w:t xml:space="preserve">UN Security </w:t>
      </w:r>
      <w:r w:rsidR="008468F9" w:rsidRPr="001F296B">
        <w:rPr>
          <w:rFonts w:ascii="Times New Roman" w:hAnsi="Times New Roman" w:cs="Times New Roman"/>
        </w:rPr>
        <w:t>Council, Resolution 1970 (2011</w:t>
      </w:r>
      <w:r w:rsidRPr="001F296B">
        <w:rPr>
          <w:rFonts w:ascii="Times New Roman" w:eastAsia="Arial" w:hAnsi="Times New Roman" w:cs="Times New Roman"/>
        </w:rPr>
        <w:t xml:space="preserve">). Protests involve the rights to hold and express opinions and beliefs; to assemble peacefully; and to associate with others. Social protest and mobilization offer people the opportunity to petition the authorities in a peaceful manner and are natural channels for a wide range of legitimate complaints and grievances. </w:t>
      </w:r>
      <w:r w:rsidRPr="001F296B">
        <w:rPr>
          <w:rFonts w:ascii="Times New Roman" w:hAnsi="Times New Roman" w:cs="Times New Roman"/>
        </w:rPr>
        <w:t xml:space="preserve">Demonstrations act as a direct check on power, compelling leaders to address corruption, poor governance, and policy failures. When large numbers of citizens withdraw their passive compliance, governments are forced to negotiate or losing their political mandate. Demonstrations also serve as a tool for the amplification of marginalised voices as they provide an essential platform for minority and disenfranchised groups whose needs might otherwise be overlooked. Finally, protests are essential in the protection of human rights. Under international frameworks, peaceful assembly is a core civil right. It empowers individuals to exercise freedom of expression and demand transparent, ethical governance without the destruction of civic infrastructure </w:t>
      </w:r>
      <w:r w:rsidR="006A2654" w:rsidRPr="001F296B">
        <w:rPr>
          <w:rFonts w:ascii="Times New Roman" w:hAnsi="Times New Roman" w:cs="Times New Roman"/>
        </w:rPr>
        <w:t>(</w:t>
      </w:r>
      <w:r w:rsidR="00192948" w:rsidRPr="001F296B">
        <w:rPr>
          <w:rFonts w:ascii="Times New Roman" w:hAnsi="Times New Roman" w:cs="Times New Roman"/>
          <w:lang w:val="en-US"/>
        </w:rPr>
        <w:t xml:space="preserve">Nyaletsossi, 2019). </w:t>
      </w:r>
      <w:r w:rsidRPr="001F296B">
        <w:rPr>
          <w:rFonts w:ascii="Times New Roman" w:hAnsi="Times New Roman" w:cs="Times New Roman"/>
        </w:rPr>
        <w:t>Many national constitutions affirm the right to hold peaceful assemblies and participate in them. In most cases, nevertheless, exercise of the right is regulated and conditional.</w:t>
      </w:r>
    </w:p>
    <w:p w14:paraId="20C8DCC4" w14:textId="264837B2" w:rsidR="008F0A91" w:rsidRPr="005B5EDA" w:rsidRDefault="008F0A91" w:rsidP="00D95012">
      <w:pPr>
        <w:spacing w:after="4" w:line="240" w:lineRule="auto"/>
        <w:ind w:left="-5" w:right="79" w:hanging="10"/>
        <w:jc w:val="both"/>
        <w:rPr>
          <w:rFonts w:ascii="Times New Roman" w:eastAsia="Arial" w:hAnsi="Times New Roman" w:cs="Times New Roman"/>
          <w:b/>
        </w:rPr>
      </w:pPr>
      <w:r w:rsidRPr="001F296B">
        <w:rPr>
          <w:rFonts w:ascii="Times New Roman" w:eastAsia="Arial" w:hAnsi="Times New Roman" w:cs="Times New Roman"/>
          <w:b/>
        </w:rPr>
        <w:t>Government Roles</w:t>
      </w:r>
      <w:r w:rsidRPr="005B5EDA">
        <w:rPr>
          <w:rFonts w:ascii="Times New Roman" w:eastAsia="Arial" w:hAnsi="Times New Roman" w:cs="Times New Roman"/>
          <w:b/>
        </w:rPr>
        <w:t xml:space="preserve"> </w:t>
      </w:r>
    </w:p>
    <w:p w14:paraId="5B5F267D" w14:textId="60993151" w:rsidR="00695EDC" w:rsidRPr="00093F75" w:rsidRDefault="001F296B" w:rsidP="00126508">
      <w:pPr>
        <w:spacing w:after="4" w:line="240" w:lineRule="auto"/>
        <w:ind w:right="79"/>
        <w:jc w:val="both"/>
        <w:rPr>
          <w:rFonts w:ascii="Times New Roman" w:hAnsi="Times New Roman" w:cs="Times New Roman"/>
          <w:lang w:val="en-US"/>
        </w:rPr>
      </w:pPr>
      <w:r w:rsidRPr="001F296B">
        <w:rPr>
          <w:rFonts w:ascii="Times New Roman" w:eastAsia="Arial" w:hAnsi="Times New Roman" w:cs="Times New Roman"/>
          <w:lang w:val="en-US"/>
        </w:rPr>
        <w:t>Government leaders are tasked with utilising their expertise to adv</w:t>
      </w:r>
      <w:r>
        <w:rPr>
          <w:rFonts w:ascii="Times New Roman" w:eastAsia="Arial" w:hAnsi="Times New Roman" w:cs="Times New Roman"/>
          <w:lang w:val="en-US"/>
        </w:rPr>
        <w:t xml:space="preserve">ance the collective well-being </w:t>
      </w:r>
      <w:r w:rsidRPr="001F296B">
        <w:rPr>
          <w:rFonts w:ascii="Times New Roman" w:eastAsia="Arial" w:hAnsi="Times New Roman" w:cs="Times New Roman"/>
          <w:lang w:val="en-US"/>
        </w:rPr>
        <w:t>by establishing the necessary framework for comprehensive societal and human development</w:t>
      </w:r>
      <w:r w:rsidR="008F0A91" w:rsidRPr="001F296B">
        <w:rPr>
          <w:rFonts w:ascii="Times New Roman" w:eastAsia="Arial" w:hAnsi="Times New Roman" w:cs="Times New Roman"/>
        </w:rPr>
        <w:t xml:space="preserve"> </w:t>
      </w:r>
      <w:r w:rsidR="009D1053" w:rsidRPr="001F296B">
        <w:rPr>
          <w:rFonts w:ascii="Times New Roman" w:eastAsia="Arial" w:hAnsi="Times New Roman" w:cs="Times New Roman"/>
          <w:lang w:val="en-US"/>
        </w:rPr>
        <w:t>(</w:t>
      </w:r>
      <w:r w:rsidR="00126508" w:rsidRPr="001F296B">
        <w:rPr>
          <w:rFonts w:ascii="Times New Roman" w:hAnsi="Times New Roman" w:cs="Times New Roman"/>
        </w:rPr>
        <w:t>Zambia Daily Mail, 2022</w:t>
      </w:r>
      <w:r w:rsidR="009D1053" w:rsidRPr="001F296B">
        <w:rPr>
          <w:rFonts w:ascii="Times New Roman" w:hAnsi="Times New Roman" w:cs="Times New Roman"/>
          <w:lang w:val="en-US"/>
        </w:rPr>
        <w:t>).</w:t>
      </w:r>
      <w:r w:rsidR="009D1053" w:rsidRPr="00373036">
        <w:rPr>
          <w:rFonts w:ascii="Times New Roman" w:hAnsi="Times New Roman" w:cs="Times New Roman"/>
          <w:lang w:val="en-US"/>
        </w:rPr>
        <w:t xml:space="preserve"> </w:t>
      </w:r>
      <w:r w:rsidR="00695EDC" w:rsidRPr="00373036">
        <w:rPr>
          <w:rFonts w:ascii="Times New Roman" w:hAnsi="Times New Roman" w:cs="Times New Roman"/>
          <w:lang w:val="en-US"/>
        </w:rPr>
        <w:t xml:space="preserve">Cheyeka </w:t>
      </w:r>
      <w:r w:rsidR="00A5787B" w:rsidRPr="00373036">
        <w:rPr>
          <w:rFonts w:ascii="Times New Roman" w:hAnsi="Times New Roman" w:cs="Times New Roman"/>
          <w:lang w:val="en-US"/>
        </w:rPr>
        <w:t>(2008)</w:t>
      </w:r>
      <w:r w:rsidR="00AF25CB" w:rsidRPr="00373036">
        <w:rPr>
          <w:rFonts w:ascii="Times New Roman" w:hAnsi="Times New Roman" w:cs="Times New Roman"/>
          <w:lang w:val="en-US"/>
        </w:rPr>
        <w:t xml:space="preserve"> </w:t>
      </w:r>
      <w:r w:rsidR="00A5787B" w:rsidRPr="00373036">
        <w:rPr>
          <w:rFonts w:ascii="Times New Roman" w:hAnsi="Times New Roman" w:cs="Times New Roman"/>
          <w:lang w:val="en-US"/>
        </w:rPr>
        <w:t>contends that, “</w:t>
      </w:r>
      <w:r w:rsidR="00373036" w:rsidRPr="00373036">
        <w:rPr>
          <w:rFonts w:ascii="Times New Roman" w:hAnsi="Times New Roman" w:cs="Times New Roman"/>
          <w:lang w:val="en-US"/>
        </w:rPr>
        <w:t>Governments must guarantee that all citizens have the resources and opportunities required to live with basic human dignity. They are also tasked with protecting the natural world and supporting children and the less abled”</w:t>
      </w:r>
      <w:r w:rsidR="00373036">
        <w:rPr>
          <w:rFonts w:ascii="Times New Roman" w:hAnsi="Times New Roman" w:cs="Times New Roman"/>
          <w:lang w:val="en-US"/>
        </w:rPr>
        <w:t xml:space="preserve"> (p. 125). </w:t>
      </w:r>
      <w:r w:rsidR="00A5787B" w:rsidRPr="00093F75">
        <w:rPr>
          <w:rFonts w:ascii="Times New Roman" w:hAnsi="Times New Roman" w:cs="Times New Roman"/>
          <w:lang w:val="en-US"/>
        </w:rPr>
        <w:t>This view is supported by the Zambia Association of Sisterhoods, Religious Superiors Conference of Zambia pointed out that:</w:t>
      </w:r>
    </w:p>
    <w:p w14:paraId="22B9CEA9" w14:textId="77777777" w:rsidR="00AF25CB" w:rsidRPr="00093F75" w:rsidRDefault="00AF25CB" w:rsidP="00126508">
      <w:pPr>
        <w:spacing w:after="4" w:line="240" w:lineRule="auto"/>
        <w:ind w:right="79"/>
        <w:jc w:val="both"/>
        <w:rPr>
          <w:rFonts w:ascii="Times New Roman" w:hAnsi="Times New Roman" w:cs="Times New Roman"/>
          <w:lang w:val="en-US"/>
        </w:rPr>
      </w:pPr>
    </w:p>
    <w:p w14:paraId="1A1DD28F" w14:textId="4ABD1DA2" w:rsidR="00A5787B" w:rsidRPr="00093F75" w:rsidRDefault="00A5787B" w:rsidP="00093F75">
      <w:pPr>
        <w:spacing w:after="4" w:line="240" w:lineRule="auto"/>
        <w:ind w:left="454" w:right="454"/>
        <w:jc w:val="both"/>
        <w:rPr>
          <w:rFonts w:ascii="Times New Roman" w:hAnsi="Times New Roman" w:cs="Times New Roman"/>
          <w:sz w:val="22"/>
          <w:szCs w:val="22"/>
          <w:lang w:val="en-US"/>
        </w:rPr>
      </w:pPr>
      <w:r w:rsidRPr="00093F75">
        <w:rPr>
          <w:rFonts w:ascii="Times New Roman" w:hAnsi="Times New Roman" w:cs="Times New Roman"/>
          <w:sz w:val="22"/>
          <w:szCs w:val="22"/>
          <w:lang w:val="en-US"/>
        </w:rPr>
        <w:t>In a country that calls itself “Christian” there are values</w:t>
      </w:r>
      <w:r w:rsidR="00AF25CB" w:rsidRPr="00093F75">
        <w:rPr>
          <w:rFonts w:ascii="Times New Roman" w:hAnsi="Times New Roman" w:cs="Times New Roman"/>
          <w:sz w:val="22"/>
          <w:szCs w:val="22"/>
          <w:lang w:val="en-US"/>
        </w:rPr>
        <w:t xml:space="preserve"> which are non-negotiable: the dignity of every human person, the right of all to have their basic needs met-food, shelter, clothing, education. A government has the moral duty to provide these basic needs, and will be judged by how it protects the life and dignity of its citizens especially of the poorer and weaker in society (Press Statement in The Post, 2001 in Cheyeka, 2008, p. 125).</w:t>
      </w:r>
    </w:p>
    <w:p w14:paraId="02B02722" w14:textId="77777777" w:rsidR="00AF25CB" w:rsidRPr="00093F75" w:rsidRDefault="00AF25CB" w:rsidP="00126508">
      <w:pPr>
        <w:spacing w:after="4" w:line="240" w:lineRule="auto"/>
        <w:ind w:right="79"/>
        <w:jc w:val="both"/>
        <w:rPr>
          <w:rFonts w:ascii="Times New Roman" w:hAnsi="Times New Roman" w:cs="Times New Roman"/>
          <w:lang w:val="en-US"/>
        </w:rPr>
      </w:pPr>
    </w:p>
    <w:p w14:paraId="58A307A2" w14:textId="77777777" w:rsidR="00D05C61" w:rsidRDefault="00AF25CB" w:rsidP="00D05C61">
      <w:pPr>
        <w:spacing w:after="4" w:line="240" w:lineRule="auto"/>
        <w:ind w:right="79"/>
        <w:jc w:val="both"/>
        <w:rPr>
          <w:rFonts w:ascii="Times New Roman" w:eastAsia="Times New Roman" w:hAnsi="Times New Roman" w:cs="Times New Roman"/>
          <w:kern w:val="0"/>
          <w:lang w:val="en-US"/>
          <w14:ligatures w14:val="none"/>
        </w:rPr>
      </w:pPr>
      <w:r w:rsidRPr="00093F75">
        <w:rPr>
          <w:rFonts w:ascii="Times New Roman" w:eastAsia="Arial" w:hAnsi="Times New Roman" w:cs="Times New Roman"/>
          <w:lang w:val="en-US"/>
        </w:rPr>
        <w:t xml:space="preserve">The paragraph above indicate that </w:t>
      </w:r>
      <w:r w:rsidR="000F67A8" w:rsidRPr="00093F75">
        <w:rPr>
          <w:rFonts w:ascii="Times New Roman" w:eastAsia="Arial" w:hAnsi="Times New Roman" w:cs="Times New Roman"/>
          <w:lang w:val="en-US"/>
        </w:rPr>
        <w:t>human rights has its origin from creation. Man has never acquired them nor has any government or other authority conferred it. Man has had them from the beginning as he received them with his life from the hand of his maker. Evidence for this assertion is found in Genesis 1: 27, 28. That is, f</w:t>
      </w:r>
      <w:r w:rsidRPr="00093F75">
        <w:rPr>
          <w:rFonts w:ascii="Times New Roman" w:eastAsia="Arial" w:hAnsi="Times New Roman" w:cs="Times New Roman"/>
        </w:rPr>
        <w:t>rom the standpoint of Christianity, governments are established for serving the needs of the governed or the common good (Romans 13:14).</w:t>
      </w:r>
      <w:r w:rsidR="007A3B13">
        <w:rPr>
          <w:rFonts w:ascii="Times New Roman" w:eastAsia="Arial" w:hAnsi="Times New Roman" w:cs="Times New Roman"/>
          <w:lang w:val="en-US"/>
        </w:rPr>
        <w:t xml:space="preserve"> </w:t>
      </w:r>
      <w:r w:rsidR="008F0A91" w:rsidRPr="00373036">
        <w:rPr>
          <w:rFonts w:ascii="Times New Roman" w:eastAsia="Arial" w:hAnsi="Times New Roman" w:cs="Times New Roman"/>
        </w:rPr>
        <w:t xml:space="preserve">This entails safeguarding and promoting the citizen’s fundamental human rights, including freedom of conscience. </w:t>
      </w:r>
      <w:r w:rsidR="00487032">
        <w:rPr>
          <w:rFonts w:ascii="Times New Roman" w:eastAsia="Arial" w:hAnsi="Times New Roman" w:cs="Times New Roman"/>
          <w:lang w:val="en-US"/>
        </w:rPr>
        <w:t>“</w:t>
      </w:r>
      <w:r w:rsidR="00487032">
        <w:rPr>
          <w:rFonts w:ascii="Times New Roman" w:eastAsia="Arial" w:hAnsi="Times New Roman" w:cs="Times New Roman"/>
        </w:rPr>
        <w:t xml:space="preserve">The government must work to cultivate peaceful, </w:t>
      </w:r>
      <w:r w:rsidR="00487032">
        <w:rPr>
          <w:rFonts w:ascii="Times New Roman" w:eastAsia="Arial" w:hAnsi="Times New Roman" w:cs="Times New Roman"/>
        </w:rPr>
        <w:lastRenderedPageBreak/>
        <w:t>healthy, and thriving communities, empowering citizen’</w:t>
      </w:r>
      <w:r w:rsidR="00487032">
        <w:rPr>
          <w:rFonts w:ascii="Times New Roman" w:eastAsia="Arial" w:hAnsi="Times New Roman" w:cs="Times New Roman"/>
          <w:lang w:val="en-US"/>
        </w:rPr>
        <w:t xml:space="preserve">s to </w:t>
      </w:r>
      <w:r w:rsidR="00487032" w:rsidRPr="00DF642D">
        <w:rPr>
          <w:rFonts w:ascii="Times New Roman" w:eastAsia="Arial" w:hAnsi="Times New Roman" w:cs="Times New Roman"/>
          <w:lang w:val="en-US"/>
        </w:rPr>
        <w:t>raise families and fully explore their human potential without unnecessary barriers”</w:t>
      </w:r>
      <w:r w:rsidR="009D1053" w:rsidRPr="00DF642D">
        <w:rPr>
          <w:rFonts w:ascii="Times New Roman" w:eastAsia="Arial" w:hAnsi="Times New Roman" w:cs="Times New Roman"/>
          <w:lang w:val="en-US"/>
        </w:rPr>
        <w:t>(</w:t>
      </w:r>
      <w:r w:rsidR="00126508" w:rsidRPr="00DF642D">
        <w:rPr>
          <w:rFonts w:ascii="Times New Roman" w:hAnsi="Times New Roman" w:cs="Times New Roman"/>
        </w:rPr>
        <w:t xml:space="preserve">Peschke, </w:t>
      </w:r>
      <w:r w:rsidR="009D1053" w:rsidRPr="00DF642D">
        <w:rPr>
          <w:rFonts w:ascii="Times New Roman" w:hAnsi="Times New Roman" w:cs="Times New Roman"/>
        </w:rPr>
        <w:t>2022</w:t>
      </w:r>
      <w:r w:rsidR="009D1053" w:rsidRPr="00DF642D">
        <w:rPr>
          <w:rFonts w:ascii="Times New Roman" w:hAnsi="Times New Roman" w:cs="Times New Roman"/>
          <w:lang w:val="en-US"/>
        </w:rPr>
        <w:t>).</w:t>
      </w:r>
      <w:r w:rsidR="00126508" w:rsidRPr="00DF642D">
        <w:rPr>
          <w:rFonts w:ascii="Times New Roman" w:hAnsi="Times New Roman" w:cs="Times New Roman"/>
          <w:lang w:val="en-US"/>
        </w:rPr>
        <w:t xml:space="preserve"> </w:t>
      </w:r>
      <w:r w:rsidR="008676BC" w:rsidRPr="00DF642D">
        <w:rPr>
          <w:rFonts w:ascii="Times New Roman" w:eastAsia="Times New Roman" w:hAnsi="Times New Roman" w:cs="Times New Roman"/>
          <w:kern w:val="0"/>
          <w:lang w:val="en-US"/>
          <w14:ligatures w14:val="none"/>
        </w:rPr>
        <w:t xml:space="preserve">Clement Majawa avers that when a government lacks </w:t>
      </w:r>
      <w:r w:rsidR="00DF642D" w:rsidRPr="00DF642D">
        <w:rPr>
          <w:rFonts w:ascii="Times New Roman" w:eastAsia="Times New Roman" w:hAnsi="Times New Roman" w:cs="Times New Roman"/>
          <w:kern w:val="0"/>
          <w:lang w:val="en-US"/>
          <w14:ligatures w14:val="none"/>
        </w:rPr>
        <w:t xml:space="preserve">moral and spiritual integrity, it fosters corrupt politics that hinder true democracy. </w:t>
      </w:r>
    </w:p>
    <w:p w14:paraId="3520D13C" w14:textId="77777777" w:rsidR="00D05C61" w:rsidRDefault="00D05C61" w:rsidP="00D05C61">
      <w:pPr>
        <w:spacing w:after="4" w:line="240" w:lineRule="auto"/>
        <w:ind w:right="79"/>
        <w:jc w:val="both"/>
        <w:rPr>
          <w:rFonts w:ascii="Times New Roman" w:eastAsia="Times New Roman" w:hAnsi="Times New Roman" w:cs="Times New Roman"/>
          <w:kern w:val="0"/>
          <w:lang w:val="en-US"/>
          <w14:ligatures w14:val="none"/>
        </w:rPr>
      </w:pPr>
    </w:p>
    <w:p w14:paraId="4E40D96B" w14:textId="1B7A1268" w:rsidR="007A3B13" w:rsidRPr="00D05C61" w:rsidRDefault="00DF642D" w:rsidP="00D05C61">
      <w:pPr>
        <w:spacing w:after="4" w:line="240" w:lineRule="auto"/>
        <w:ind w:right="79"/>
        <w:jc w:val="both"/>
        <w:rPr>
          <w:rFonts w:ascii="Times New Roman" w:eastAsia="Arial" w:hAnsi="Times New Roman" w:cs="Times New Roman"/>
          <w:lang w:val="en-US"/>
        </w:rPr>
      </w:pPr>
      <w:r w:rsidRPr="00DF642D">
        <w:rPr>
          <w:rFonts w:ascii="Times New Roman" w:eastAsia="Times New Roman" w:hAnsi="Times New Roman" w:cs="Times New Roman"/>
          <w:kern w:val="0"/>
          <w:lang w:val="en-US"/>
          <w14:ligatures w14:val="none"/>
        </w:rPr>
        <w:t>According to Majawa (1999), Africa urgently needs spiritual maturity to build democratic societies that protect human rights and development, though the Church has historically struggled with this-either by abandoning its prophetic voice or by isolating itself to avoid secular contamination.</w:t>
      </w:r>
      <w:r w:rsidR="00D05C61">
        <w:rPr>
          <w:rFonts w:ascii="Times New Roman" w:eastAsia="Times New Roman" w:hAnsi="Times New Roman" w:cs="Times New Roman"/>
          <w:color w:val="FF0000"/>
          <w:kern w:val="0"/>
          <w:lang w:val="en-US"/>
          <w14:ligatures w14:val="none"/>
        </w:rPr>
        <w:t xml:space="preserve"> </w:t>
      </w:r>
      <w:r w:rsidR="008676BC" w:rsidRPr="00BA2AC0">
        <w:rPr>
          <w:rFonts w:ascii="Times New Roman" w:eastAsia="Times New Roman" w:hAnsi="Times New Roman" w:cs="Times New Roman"/>
          <w:kern w:val="0"/>
          <w:lang w:val="en-US"/>
          <w14:ligatures w14:val="none"/>
        </w:rPr>
        <w:t>Such</w:t>
      </w:r>
      <w:r w:rsidR="00BA2AC0">
        <w:rPr>
          <w:rFonts w:ascii="Times New Roman" w:eastAsia="Times New Roman" w:hAnsi="Times New Roman" w:cs="Times New Roman"/>
          <w:kern w:val="0"/>
          <w:lang w:val="en-US"/>
          <w14:ligatures w14:val="none"/>
        </w:rPr>
        <w:t xml:space="preserve"> detachment has compromised the church’s reputation, leading society to isolate it as an impediment to cultural renewal. Avoiding both ideological extremes is essential if the ecclesial community is to remain an accessible, inclusive environment across all cultural and historical contexts</w:t>
      </w:r>
      <w:r w:rsidR="008676BC" w:rsidRPr="00BA2AC0">
        <w:rPr>
          <w:rFonts w:ascii="Times New Roman" w:eastAsia="Times New Roman" w:hAnsi="Times New Roman" w:cs="Times New Roman"/>
          <w:color w:val="FF0000"/>
          <w:kern w:val="0"/>
          <w:lang w:val="en-US"/>
          <w14:ligatures w14:val="none"/>
        </w:rPr>
        <w:t xml:space="preserve"> </w:t>
      </w:r>
      <w:r w:rsidRPr="00BA2AC0">
        <w:rPr>
          <w:rFonts w:ascii="Times New Roman" w:eastAsia="Times New Roman" w:hAnsi="Times New Roman" w:cs="Times New Roman"/>
          <w:kern w:val="0"/>
          <w:lang w:val="en-US"/>
          <w14:ligatures w14:val="none"/>
        </w:rPr>
        <w:t>(</w:t>
      </w:r>
      <w:r w:rsidRPr="00BA2AC0">
        <w:rPr>
          <w:rFonts w:ascii="Times New Roman" w:hAnsi="Times New Roman" w:cs="Times New Roman"/>
        </w:rPr>
        <w:t>Mueller, 2018)</w:t>
      </w:r>
      <w:r w:rsidRPr="00BA2AC0">
        <w:rPr>
          <w:rFonts w:ascii="Times New Roman" w:hAnsi="Times New Roman" w:cs="Times New Roman"/>
          <w:lang w:val="en-US"/>
        </w:rPr>
        <w:t>.</w:t>
      </w:r>
      <w:r w:rsidR="00D05C61">
        <w:rPr>
          <w:rFonts w:ascii="Times New Roman" w:eastAsia="Times New Roman" w:hAnsi="Times New Roman" w:cs="Times New Roman"/>
          <w:kern w:val="0"/>
          <w:lang w:val="en-US"/>
          <w14:ligatures w14:val="none"/>
        </w:rPr>
        <w:t xml:space="preserve"> “</w:t>
      </w:r>
      <w:r w:rsidR="007A3B13" w:rsidRPr="00D05C61">
        <w:rPr>
          <w:rFonts w:ascii="Times New Roman" w:eastAsia="Times New Roman" w:hAnsi="Times New Roman" w:cs="Times New Roman"/>
          <w:kern w:val="0"/>
          <w:lang w:val="en-US"/>
          <w14:ligatures w14:val="none"/>
        </w:rPr>
        <w:t xml:space="preserve">While the state </w:t>
      </w:r>
      <w:r w:rsidR="00D05C61">
        <w:rPr>
          <w:rFonts w:ascii="Times New Roman" w:eastAsia="Times New Roman" w:hAnsi="Times New Roman" w:cs="Times New Roman"/>
          <w:kern w:val="0"/>
          <w:lang w:val="en-US"/>
          <w14:ligatures w14:val="none"/>
        </w:rPr>
        <w:t>exercises supreme authority, the citizenry possesses both a mandate and a natural right to partake in this governance. Consequently, it is imperative to cultivate an educated and uncoerced public equipped to participate actively in civil life. Since political involvement is embedded within our historical heritage</w:t>
      </w:r>
      <w:r w:rsidR="00D05C61" w:rsidRPr="00D05C61">
        <w:rPr>
          <w:rFonts w:ascii="Times New Roman" w:eastAsia="Times New Roman" w:hAnsi="Times New Roman" w:cs="Times New Roman"/>
          <w:kern w:val="0"/>
          <w:lang w:val="en-US"/>
          <w14:ligatures w14:val="none"/>
        </w:rPr>
        <w:t xml:space="preserve">, traditional values should be critically assessed and rendered relevant to contemporary society” </w:t>
      </w:r>
      <w:r w:rsidR="003B13FC" w:rsidRPr="00D05C61">
        <w:rPr>
          <w:rFonts w:ascii="Times New Roman" w:eastAsia="Times New Roman" w:hAnsi="Times New Roman" w:cs="Times New Roman"/>
          <w:kern w:val="0"/>
          <w:lang w:val="en-US"/>
          <w14:ligatures w14:val="none"/>
        </w:rPr>
        <w:t>(ZEC, CCZ, EFZ, pp. 23-25).</w:t>
      </w:r>
    </w:p>
    <w:p w14:paraId="26085FF3" w14:textId="77777777" w:rsidR="00D05C61" w:rsidRPr="00D05C61" w:rsidRDefault="00D05C61" w:rsidP="00D05C61">
      <w:pPr>
        <w:spacing w:after="4" w:line="240" w:lineRule="auto"/>
        <w:ind w:right="79"/>
        <w:jc w:val="both"/>
        <w:rPr>
          <w:rFonts w:ascii="Times New Roman" w:eastAsia="Times New Roman" w:hAnsi="Times New Roman" w:cs="Times New Roman"/>
          <w:color w:val="FF0000"/>
          <w:kern w:val="0"/>
          <w:lang w:val="en-US"/>
          <w14:ligatures w14:val="none"/>
        </w:rPr>
      </w:pPr>
    </w:p>
    <w:p w14:paraId="092F2190" w14:textId="4A21275D" w:rsidR="00695EDC" w:rsidRPr="00093F75" w:rsidRDefault="00695EDC" w:rsidP="00695EDC">
      <w:pPr>
        <w:spacing w:line="240" w:lineRule="auto"/>
        <w:jc w:val="both"/>
        <w:rPr>
          <w:rFonts w:ascii="Times New Roman" w:hAnsi="Times New Roman" w:cs="Times New Roman"/>
          <w:b/>
          <w:sz w:val="28"/>
          <w:szCs w:val="28"/>
          <w:lang w:val="en-US"/>
        </w:rPr>
      </w:pPr>
      <w:r w:rsidRPr="00093F75">
        <w:rPr>
          <w:rFonts w:ascii="Times New Roman" w:hAnsi="Times New Roman" w:cs="Times New Roman"/>
          <w:b/>
          <w:sz w:val="28"/>
          <w:szCs w:val="28"/>
          <w:lang w:val="en-US"/>
        </w:rPr>
        <w:t>Challenges facing Sub-Saharan Africa</w:t>
      </w:r>
    </w:p>
    <w:p w14:paraId="0C0E5DF8" w14:textId="77777777" w:rsidR="00D05C61" w:rsidRDefault="00695EDC" w:rsidP="00D05C61">
      <w:pPr>
        <w:spacing w:line="240" w:lineRule="auto"/>
        <w:jc w:val="both"/>
        <w:rPr>
          <w:rFonts w:ascii="Times New Roman" w:hAnsi="Times New Roman" w:cs="Times New Roman"/>
        </w:rPr>
      </w:pPr>
      <w:r w:rsidRPr="00093F75">
        <w:rPr>
          <w:rFonts w:ascii="Times New Roman" w:hAnsi="Times New Roman" w:cs="Times New Roman"/>
        </w:rPr>
        <w:t xml:space="preserve">Despite </w:t>
      </w:r>
      <w:r w:rsidRPr="00093F75">
        <w:rPr>
          <w:rFonts w:ascii="Times New Roman" w:hAnsi="Times New Roman" w:cs="Times New Roman"/>
          <w:lang w:val="en-US"/>
        </w:rPr>
        <w:t>the roles of government indicated above, extensive research confirms the chronic structural weakness of many African governments, identifying this lack of institutional capacity as a major barrier to both economic progress and democratic governance (</w:t>
      </w:r>
      <w:r w:rsidRPr="00093F75">
        <w:rPr>
          <w:rFonts w:ascii="Times New Roman" w:hAnsi="Times New Roman" w:cs="Times New Roman"/>
        </w:rPr>
        <w:t xml:space="preserve">Robert </w:t>
      </w:r>
      <w:r w:rsidRPr="00093F75">
        <w:rPr>
          <w:rFonts w:ascii="Times New Roman" w:hAnsi="Times New Roman" w:cs="Times New Roman"/>
          <w:lang w:val="en-US"/>
        </w:rPr>
        <w:t xml:space="preserve">&amp; </w:t>
      </w:r>
      <w:r w:rsidRPr="00093F75">
        <w:rPr>
          <w:rFonts w:ascii="Times New Roman" w:hAnsi="Times New Roman" w:cs="Times New Roman"/>
        </w:rPr>
        <w:t>Rosberg,</w:t>
      </w:r>
      <w:r w:rsidRPr="00093F75">
        <w:rPr>
          <w:rFonts w:ascii="Times New Roman" w:hAnsi="Times New Roman" w:cs="Times New Roman"/>
          <w:lang w:val="en-US"/>
        </w:rPr>
        <w:t xml:space="preserve"> 1982). To capture the various ways, these governments fail to deliver basic public services or maintain authority, political scientists employ a variety of vivid terms. Examples of these analytical labels include juridical, shadow, suspended, collapsed, predatory, bed-ridden, and vampire states (</w:t>
      </w:r>
      <w:r w:rsidRPr="00093F75">
        <w:rPr>
          <w:rFonts w:ascii="Times New Roman" w:hAnsi="Times New Roman" w:cs="Times New Roman"/>
        </w:rPr>
        <w:t>William, 1995</w:t>
      </w:r>
      <w:r w:rsidRPr="00093F75">
        <w:rPr>
          <w:rFonts w:ascii="Times New Roman" w:hAnsi="Times New Roman" w:cs="Times New Roman"/>
          <w:lang w:val="en-US"/>
        </w:rPr>
        <w:t>).</w:t>
      </w:r>
      <w:r w:rsidRPr="00093F75">
        <w:rPr>
          <w:rFonts w:ascii="Times New Roman" w:hAnsi="Times New Roman" w:cs="Times New Roman"/>
        </w:rPr>
        <w:t xml:space="preserve"> </w:t>
      </w:r>
      <w:r w:rsidRPr="00093F75">
        <w:rPr>
          <w:rFonts w:ascii="Times New Roman" w:hAnsi="Times New Roman" w:cs="Times New Roman"/>
          <w:lang w:val="en-US"/>
        </w:rPr>
        <w:t>Applying these descriptors to dismiss totally the competence of every African nation is overly reductive. However, the observation undeniably highlights systemic and widespread structural weaknesses.</w:t>
      </w:r>
      <w:r w:rsidR="00D05C61">
        <w:rPr>
          <w:rFonts w:ascii="Times New Roman" w:hAnsi="Times New Roman" w:cs="Times New Roman"/>
          <w:color w:val="FF0000"/>
          <w:lang w:val="en-US"/>
        </w:rPr>
        <w:t xml:space="preserve"> </w:t>
      </w:r>
      <w:r w:rsidRPr="00093F75">
        <w:rPr>
          <w:rFonts w:ascii="Times New Roman" w:hAnsi="Times New Roman" w:cs="Times New Roman"/>
        </w:rPr>
        <w:t xml:space="preserve">Weak states </w:t>
      </w:r>
      <w:r w:rsidRPr="00093F75">
        <w:rPr>
          <w:rFonts w:ascii="Times New Roman" w:hAnsi="Times New Roman" w:cs="Times New Roman"/>
          <w:lang w:val="en-US"/>
        </w:rPr>
        <w:t>struggle to project authority effectively. In contrast, sociologist Max Weber argued that a strong state successfully maintains order by securing an exclusive and legitimate monopoly on the use of physical force within its specific territorial borders</w:t>
      </w:r>
      <w:r w:rsidRPr="00093F75">
        <w:rPr>
          <w:rFonts w:ascii="Times New Roman" w:hAnsi="Times New Roman" w:cs="Times New Roman"/>
        </w:rPr>
        <w:t xml:space="preserve"> (Weber 1921, p. 1). </w:t>
      </w:r>
    </w:p>
    <w:p w14:paraId="186DF17C" w14:textId="43276D10" w:rsidR="00695EDC" w:rsidRDefault="00695EDC" w:rsidP="00695EDC">
      <w:pPr>
        <w:spacing w:line="240" w:lineRule="auto"/>
        <w:jc w:val="both"/>
        <w:rPr>
          <w:rFonts w:ascii="Times New Roman" w:eastAsia="Arial" w:hAnsi="Times New Roman" w:cs="Times New Roman"/>
          <w:lang w:val="en-US"/>
        </w:rPr>
      </w:pPr>
      <w:r w:rsidRPr="00093F75">
        <w:rPr>
          <w:rFonts w:ascii="Times New Roman" w:hAnsi="Times New Roman" w:cs="Times New Roman"/>
        </w:rPr>
        <w:t xml:space="preserve">Herbst (2000) opines that the </w:t>
      </w:r>
      <w:r w:rsidRPr="00093F75">
        <w:rPr>
          <w:rFonts w:ascii="Times New Roman" w:hAnsi="Times New Roman" w:cs="Times New Roman"/>
          <w:lang w:val="en-US"/>
        </w:rPr>
        <w:t xml:space="preserve">vulnerability of numerous African nations stems from their structural inability to project power and maintain a steadfast physical presence across their territories </w:t>
      </w:r>
      <w:r w:rsidRPr="00093F75">
        <w:rPr>
          <w:rFonts w:ascii="Times New Roman" w:hAnsi="Times New Roman" w:cs="Times New Roman"/>
        </w:rPr>
        <w:t xml:space="preserve">(Brubaker </w:t>
      </w:r>
      <w:r w:rsidRPr="00093F75">
        <w:rPr>
          <w:rFonts w:ascii="Times New Roman" w:hAnsi="Times New Roman" w:cs="Times New Roman"/>
          <w:lang w:val="en-US"/>
        </w:rPr>
        <w:t xml:space="preserve">&amp; </w:t>
      </w:r>
      <w:r w:rsidRPr="00093F75">
        <w:rPr>
          <w:rFonts w:ascii="Times New Roman" w:hAnsi="Times New Roman" w:cs="Times New Roman"/>
        </w:rPr>
        <w:t xml:space="preserve">Laitin 1998).  </w:t>
      </w:r>
      <w:r w:rsidRPr="00093F75">
        <w:rPr>
          <w:rFonts w:ascii="Times New Roman" w:hAnsi="Times New Roman" w:cs="Times New Roman"/>
          <w:lang w:val="en-US"/>
        </w:rPr>
        <w:t>Consequently, lacking the traditional monopoly on force, these states are frequently ill-equipped to prevent internal strife, making armed conflict a highly viable mechanism of control in stateless regions</w:t>
      </w:r>
      <w:r w:rsidRPr="00093F75">
        <w:rPr>
          <w:rFonts w:ascii="Times New Roman" w:hAnsi="Times New Roman" w:cs="Times New Roman"/>
        </w:rPr>
        <w:t xml:space="preserve"> (Bates, Greif </w:t>
      </w:r>
      <w:r w:rsidRPr="00093F75">
        <w:rPr>
          <w:rFonts w:ascii="Times New Roman" w:hAnsi="Times New Roman" w:cs="Times New Roman"/>
          <w:lang w:val="en-US"/>
        </w:rPr>
        <w:t xml:space="preserve">&amp; </w:t>
      </w:r>
      <w:r w:rsidRPr="00093F75">
        <w:rPr>
          <w:rFonts w:ascii="Times New Roman" w:hAnsi="Times New Roman" w:cs="Times New Roman"/>
        </w:rPr>
        <w:t xml:space="preserve">Singh 2002). </w:t>
      </w:r>
      <w:r w:rsidRPr="00093F75">
        <w:rPr>
          <w:rFonts w:ascii="Times New Roman" w:eastAsia="Arial" w:hAnsi="Times New Roman" w:cs="Times New Roman"/>
          <w:lang w:val="en-US"/>
        </w:rPr>
        <w:t>The Constitution of Malawi, Chapter III, under the Principles of National Policy Section (iii) clearly states that the State shall actively promote the welfare and development of the people of Malawi by progressively adopting and implementing policies and legislation aimed at achieving the implementation of policies to address social issues such as domestic violence, security of the person, lack of maternal benefits, economic exploitation and rights to property (Malawi Government, 2016). The Constitution of Malawi, Section III, subsection (a) further stresses on the need for the government to provide adequate healthcare, commensurate with the health needs of Malawian society and international standards of healthcare (Malawi Government, 2016).</w:t>
      </w:r>
    </w:p>
    <w:p w14:paraId="5A8FDC2C" w14:textId="30F36EEB" w:rsidR="00D05C61" w:rsidRDefault="00D05C61" w:rsidP="00695EDC">
      <w:pPr>
        <w:spacing w:line="240" w:lineRule="auto"/>
        <w:jc w:val="both"/>
        <w:rPr>
          <w:rFonts w:ascii="Times New Roman" w:eastAsia="Arial" w:hAnsi="Times New Roman" w:cs="Times New Roman"/>
          <w:lang w:val="en-US"/>
        </w:rPr>
      </w:pPr>
    </w:p>
    <w:p w14:paraId="05F30ACF" w14:textId="77777777" w:rsidR="00D05C61" w:rsidRPr="00D05C61" w:rsidRDefault="00D05C61" w:rsidP="00695EDC">
      <w:pPr>
        <w:spacing w:line="240" w:lineRule="auto"/>
        <w:jc w:val="both"/>
        <w:rPr>
          <w:rFonts w:ascii="Times New Roman" w:hAnsi="Times New Roman" w:cs="Times New Roman"/>
          <w:color w:val="FF0000"/>
          <w:lang w:val="en-US"/>
        </w:rPr>
      </w:pPr>
    </w:p>
    <w:p w14:paraId="459BACF5" w14:textId="77777777" w:rsidR="00E66078" w:rsidRPr="00093F75" w:rsidRDefault="00E66078" w:rsidP="00E66078">
      <w:pPr>
        <w:spacing w:after="174" w:line="240" w:lineRule="auto"/>
        <w:ind w:left="-5" w:hanging="10"/>
        <w:jc w:val="both"/>
        <w:rPr>
          <w:rFonts w:ascii="Times New Roman" w:hAnsi="Times New Roman" w:cs="Times New Roman"/>
          <w:b/>
          <w:lang w:val="en-US"/>
        </w:rPr>
      </w:pPr>
      <w:r w:rsidRPr="00093F75">
        <w:rPr>
          <w:rFonts w:ascii="Times New Roman" w:hAnsi="Times New Roman" w:cs="Times New Roman"/>
          <w:b/>
          <w:lang w:val="en-US"/>
        </w:rPr>
        <w:lastRenderedPageBreak/>
        <w:t>The Constitution of Malawi on Human Rights</w:t>
      </w:r>
    </w:p>
    <w:p w14:paraId="00470EA5" w14:textId="51D1A1F6" w:rsidR="00E66078" w:rsidRPr="000A3415" w:rsidRDefault="00E66078" w:rsidP="00E66078">
      <w:pPr>
        <w:spacing w:after="174" w:line="240" w:lineRule="auto"/>
        <w:ind w:left="-5" w:hanging="10"/>
        <w:jc w:val="both"/>
        <w:rPr>
          <w:rFonts w:ascii="Times New Roman" w:eastAsia="Arial" w:hAnsi="Times New Roman" w:cs="Times New Roman"/>
          <w:lang w:val="en-US"/>
        </w:rPr>
      </w:pPr>
      <w:r w:rsidRPr="00093F75">
        <w:rPr>
          <w:rFonts w:ascii="Times New Roman" w:eastAsia="Times New Roman" w:hAnsi="Times New Roman" w:cs="Times New Roman"/>
          <w:kern w:val="0"/>
          <w:lang w:val="en-US"/>
          <w14:ligatures w14:val="none"/>
        </w:rPr>
        <w:t xml:space="preserve">Chapter IV of Human Rights Section </w:t>
      </w:r>
      <w:r w:rsidRPr="00093F75">
        <w:rPr>
          <w:rFonts w:ascii="Times New Roman" w:hAnsi="Times New Roman" w:cs="Times New Roman"/>
          <w:lang w:val="en-US"/>
        </w:rPr>
        <w:t>38 highlights the Freedom of Assembly.  According to this Section, every person shall have the right to assemble and demonstrate with others peacefully and unarmed (</w:t>
      </w:r>
      <w:r w:rsidRPr="00093F75">
        <w:rPr>
          <w:rFonts w:ascii="Times New Roman" w:hAnsi="Times New Roman" w:cs="Times New Roman"/>
        </w:rPr>
        <w:t>Malawi Government, 2016</w:t>
      </w:r>
      <w:r w:rsidRPr="00093F75">
        <w:rPr>
          <w:rFonts w:ascii="Times New Roman" w:hAnsi="Times New Roman" w:cs="Times New Roman"/>
          <w:lang w:val="en-US"/>
        </w:rPr>
        <w:t>). Adherence to this principle or law, secular leaders are asked to maintain public order, restrain evil, and enforce justice using the sword or secular law. It must be noted that participation in this earthly realm requires both believers and non-believers to play their role. Christians are expected to obey laws and participate in society.</w:t>
      </w:r>
      <w:r w:rsidRPr="000A3415">
        <w:rPr>
          <w:rFonts w:ascii="Times New Roman" w:hAnsi="Times New Roman" w:cs="Times New Roman"/>
          <w:lang w:val="en-US"/>
        </w:rPr>
        <w:t xml:space="preserve"> </w:t>
      </w:r>
    </w:p>
    <w:p w14:paraId="5CCFAC37" w14:textId="3ABC8589" w:rsidR="00F66AA4" w:rsidRPr="005B5EDA" w:rsidRDefault="00143C6E" w:rsidP="00F66AA4">
      <w:pPr>
        <w:spacing w:after="4" w:line="240" w:lineRule="auto"/>
        <w:ind w:right="79"/>
        <w:jc w:val="both"/>
        <w:rPr>
          <w:rFonts w:ascii="Times New Roman" w:hAnsi="Times New Roman" w:cs="Times New Roman"/>
          <w:b/>
          <w:lang w:val="en-US"/>
        </w:rPr>
      </w:pPr>
      <w:r w:rsidRPr="005B5EDA">
        <w:rPr>
          <w:rFonts w:ascii="Times New Roman" w:hAnsi="Times New Roman" w:cs="Times New Roman"/>
          <w:b/>
          <w:lang w:val="en-US"/>
        </w:rPr>
        <w:t xml:space="preserve">Analysis </w:t>
      </w:r>
      <w:r w:rsidR="005B5EDA">
        <w:rPr>
          <w:rFonts w:ascii="Times New Roman" w:hAnsi="Times New Roman" w:cs="Times New Roman"/>
          <w:b/>
          <w:lang w:val="en-US"/>
        </w:rPr>
        <w:t>of the SDA Church Documents</w:t>
      </w:r>
    </w:p>
    <w:p w14:paraId="479DBE73" w14:textId="2A1BCCA7" w:rsidR="00F66AA4" w:rsidRPr="00B45A06" w:rsidRDefault="00EA73A4" w:rsidP="00D95012">
      <w:pPr>
        <w:spacing w:after="4" w:line="240" w:lineRule="auto"/>
        <w:ind w:right="79"/>
        <w:jc w:val="both"/>
        <w:rPr>
          <w:rFonts w:ascii="Times New Roman" w:eastAsia="Arial" w:hAnsi="Times New Roman" w:cs="Times New Roman"/>
          <w:color w:val="FF0000"/>
        </w:rPr>
      </w:pPr>
      <w:r w:rsidRPr="00BD1F3D">
        <w:rPr>
          <w:rFonts w:ascii="Times New Roman" w:eastAsia="Arial" w:hAnsi="Times New Roman" w:cs="Times New Roman"/>
          <w:lang w:val="en-US"/>
        </w:rPr>
        <w:t xml:space="preserve">The </w:t>
      </w:r>
      <w:r w:rsidR="008F0A91" w:rsidRPr="00BD1F3D">
        <w:rPr>
          <w:rFonts w:ascii="Times New Roman" w:eastAsia="Arial" w:hAnsi="Times New Roman" w:cs="Times New Roman"/>
        </w:rPr>
        <w:t>guidelines on Adventists’ participation in politics in Africa, which were issued by the Bi</w:t>
      </w:r>
      <w:r w:rsidR="00FD5F28">
        <w:rPr>
          <w:rFonts w:ascii="Times New Roman" w:eastAsia="Arial" w:hAnsi="Times New Roman" w:cs="Times New Roman"/>
        </w:rPr>
        <w:t>blical Research Committee in 202</w:t>
      </w:r>
      <w:r w:rsidR="008F0A91" w:rsidRPr="00BD1F3D">
        <w:rPr>
          <w:rFonts w:ascii="Times New Roman" w:eastAsia="Arial" w:hAnsi="Times New Roman" w:cs="Times New Roman"/>
        </w:rPr>
        <w:t>2, members are required to be wary of various manipulative hegemonie</w:t>
      </w:r>
      <w:r w:rsidR="00BD1F3D" w:rsidRPr="00BD1F3D">
        <w:rPr>
          <w:rFonts w:ascii="Times New Roman" w:eastAsia="Arial" w:hAnsi="Times New Roman" w:cs="Times New Roman"/>
        </w:rPr>
        <w:t xml:space="preserve">s </w:t>
      </w:r>
      <w:r w:rsidR="00BD1F3D" w:rsidRPr="00BD1F3D">
        <w:rPr>
          <w:rFonts w:ascii="Times New Roman" w:eastAsia="Arial" w:hAnsi="Times New Roman" w:cs="Times New Roman"/>
          <w:lang w:val="en-US"/>
        </w:rPr>
        <w:t xml:space="preserve">(Seventh-day Adventist Church Manual, </w:t>
      </w:r>
      <w:r w:rsidR="00880FFE">
        <w:rPr>
          <w:rFonts w:ascii="Times New Roman" w:eastAsia="Arial" w:hAnsi="Times New Roman" w:cs="Times New Roman"/>
          <w:lang w:val="en-US"/>
        </w:rPr>
        <w:t>2024</w:t>
      </w:r>
      <w:r w:rsidR="00BD1F3D" w:rsidRPr="00BD1F3D">
        <w:rPr>
          <w:rFonts w:ascii="Times New Roman" w:eastAsia="Arial" w:hAnsi="Times New Roman" w:cs="Times New Roman"/>
          <w:lang w:val="en-US"/>
        </w:rPr>
        <w:t xml:space="preserve">). </w:t>
      </w:r>
      <w:r w:rsidR="008F0A91" w:rsidRPr="00FD5F28">
        <w:rPr>
          <w:rFonts w:ascii="Times New Roman" w:eastAsia="Arial" w:hAnsi="Times New Roman" w:cs="Times New Roman"/>
        </w:rPr>
        <w:t>“These</w:t>
      </w:r>
      <w:r w:rsidR="00FD5F28" w:rsidRPr="00FD5F28">
        <w:rPr>
          <w:rFonts w:ascii="Times New Roman" w:eastAsia="Arial" w:hAnsi="Times New Roman" w:cs="Times New Roman"/>
          <w:lang w:val="en-US"/>
        </w:rPr>
        <w:t xml:space="preserve"> </w:t>
      </w:r>
      <w:r w:rsidR="00FD5F28">
        <w:rPr>
          <w:rFonts w:ascii="Times New Roman" w:eastAsia="Arial" w:hAnsi="Times New Roman" w:cs="Times New Roman"/>
          <w:lang w:val="en-US"/>
        </w:rPr>
        <w:t xml:space="preserve">inequalities can manifest through rigid political doctrines, dominant religious systems that exclude others,  tribal or ethnic favouritism, and structural marginalisation that denies people  basic resources,  opportunities, and essential public </w:t>
      </w:r>
      <w:r w:rsidR="00FD5F28" w:rsidRPr="00FD5F28">
        <w:rPr>
          <w:rFonts w:ascii="Times New Roman" w:eastAsia="Arial" w:hAnsi="Times New Roman" w:cs="Times New Roman"/>
          <w:lang w:val="en-US"/>
        </w:rPr>
        <w:t>infrastructure</w:t>
      </w:r>
      <w:r w:rsidR="008F0A91" w:rsidRPr="00FD5F28">
        <w:rPr>
          <w:rFonts w:ascii="Times New Roman" w:eastAsia="Arial" w:hAnsi="Times New Roman" w:cs="Times New Roman"/>
        </w:rPr>
        <w:t xml:space="preserve">” </w:t>
      </w:r>
      <w:r w:rsidR="008676BC" w:rsidRPr="00FD5F28">
        <w:rPr>
          <w:rFonts w:ascii="Times New Roman" w:eastAsia="Arial" w:hAnsi="Times New Roman" w:cs="Times New Roman"/>
          <w:lang w:val="en-US"/>
        </w:rPr>
        <w:t>(</w:t>
      </w:r>
      <w:r w:rsidR="00126508" w:rsidRPr="00FD5F28">
        <w:rPr>
          <w:rFonts w:ascii="Times New Roman" w:hAnsi="Times New Roman" w:cs="Times New Roman"/>
        </w:rPr>
        <w:t>Biblical Research Committee, 2022</w:t>
      </w:r>
      <w:r w:rsidR="008676BC" w:rsidRPr="00FD5F28">
        <w:rPr>
          <w:rFonts w:ascii="Times New Roman" w:eastAsia="Arial" w:hAnsi="Times New Roman" w:cs="Times New Roman"/>
          <w:lang w:val="en-US"/>
        </w:rPr>
        <w:t>).</w:t>
      </w:r>
      <w:r w:rsidR="008F0A91" w:rsidRPr="00FD5F28">
        <w:rPr>
          <w:rFonts w:ascii="Times New Roman" w:eastAsia="Arial" w:hAnsi="Times New Roman" w:cs="Times New Roman"/>
        </w:rPr>
        <w:t xml:space="preserve"> Christians </w:t>
      </w:r>
      <w:r w:rsidR="00FD5F28">
        <w:rPr>
          <w:rFonts w:ascii="Times New Roman" w:eastAsia="Arial" w:hAnsi="Times New Roman" w:cs="Times New Roman"/>
          <w:lang w:val="en-US"/>
        </w:rPr>
        <w:t xml:space="preserve">are biblically and socially obliged to respect the rule of law. A society </w:t>
      </w:r>
      <w:r w:rsidR="00B45A06">
        <w:rPr>
          <w:rFonts w:ascii="Times New Roman" w:eastAsia="Arial" w:hAnsi="Times New Roman" w:cs="Times New Roman"/>
          <w:lang w:val="en-US"/>
        </w:rPr>
        <w:t xml:space="preserve">lacking organised governance would inevitably succumb to total lawlessness because no movement or institution can flourish without </w:t>
      </w:r>
      <w:r w:rsidR="00B45A06" w:rsidRPr="00B45A06">
        <w:rPr>
          <w:rFonts w:ascii="Times New Roman" w:eastAsia="Arial" w:hAnsi="Times New Roman" w:cs="Times New Roman"/>
          <w:lang w:val="en-US"/>
        </w:rPr>
        <w:t xml:space="preserve">structured leadership </w:t>
      </w:r>
      <w:r w:rsidR="009D1053" w:rsidRPr="00B45A06">
        <w:rPr>
          <w:rFonts w:ascii="Times New Roman" w:eastAsia="Arial" w:hAnsi="Times New Roman" w:cs="Times New Roman"/>
          <w:lang w:val="en-US"/>
        </w:rPr>
        <w:t>(</w:t>
      </w:r>
      <w:r w:rsidR="009D1053" w:rsidRPr="00B45A06">
        <w:rPr>
          <w:rFonts w:ascii="Times New Roman" w:hAnsi="Times New Roman" w:cs="Times New Roman"/>
        </w:rPr>
        <w:t>General Conference of Seventh-day Ad</w:t>
      </w:r>
      <w:r w:rsidR="00642175" w:rsidRPr="00B45A06">
        <w:rPr>
          <w:rFonts w:ascii="Times New Roman" w:hAnsi="Times New Roman" w:cs="Times New Roman"/>
        </w:rPr>
        <w:t xml:space="preserve">ventists </w:t>
      </w:r>
      <w:r w:rsidR="00126508" w:rsidRPr="00B45A06">
        <w:rPr>
          <w:rFonts w:ascii="Times New Roman" w:hAnsi="Times New Roman" w:cs="Times New Roman"/>
        </w:rPr>
        <w:t>Church Manual, 2022</w:t>
      </w:r>
      <w:r w:rsidR="009D1053" w:rsidRPr="00B45A06">
        <w:rPr>
          <w:rFonts w:ascii="Times New Roman" w:eastAsia="Arial" w:hAnsi="Times New Roman" w:cs="Times New Roman"/>
          <w:lang w:val="en-US"/>
        </w:rPr>
        <w:t xml:space="preserve">). </w:t>
      </w:r>
      <w:r w:rsidR="00B45A06" w:rsidRPr="00B45A06">
        <w:rPr>
          <w:rFonts w:ascii="Times New Roman" w:eastAsia="Arial" w:hAnsi="Times New Roman" w:cs="Times New Roman"/>
          <w:lang w:val="en-US"/>
        </w:rPr>
        <w:t xml:space="preserve">This means that Christians are called to provide guidance and counselling to the civic leaders. </w:t>
      </w:r>
      <w:r w:rsidR="008F0A91" w:rsidRPr="00B45A06">
        <w:rPr>
          <w:rFonts w:ascii="Times New Roman" w:eastAsia="Arial" w:hAnsi="Times New Roman" w:cs="Times New Roman"/>
        </w:rPr>
        <w:t>A</w:t>
      </w:r>
      <w:r w:rsidR="009D1053" w:rsidRPr="00B45A06">
        <w:rPr>
          <w:rFonts w:ascii="Times New Roman" w:eastAsia="Arial" w:hAnsi="Times New Roman" w:cs="Times New Roman"/>
        </w:rPr>
        <w:t>s such, White observes that “c</w:t>
      </w:r>
      <w:r w:rsidR="008F0A91" w:rsidRPr="00B45A06">
        <w:rPr>
          <w:rFonts w:ascii="Times New Roman" w:eastAsia="Arial" w:hAnsi="Times New Roman" w:cs="Times New Roman"/>
        </w:rPr>
        <w:t>itizens of heaven will ma</w:t>
      </w:r>
      <w:r w:rsidR="00642175" w:rsidRPr="00B45A06">
        <w:rPr>
          <w:rFonts w:ascii="Times New Roman" w:eastAsia="Arial" w:hAnsi="Times New Roman" w:cs="Times New Roman"/>
        </w:rPr>
        <w:t>ke the</w:t>
      </w:r>
      <w:r w:rsidR="00F66AA4" w:rsidRPr="00B45A06">
        <w:rPr>
          <w:rFonts w:ascii="Times New Roman" w:eastAsia="Arial" w:hAnsi="Times New Roman" w:cs="Times New Roman"/>
        </w:rPr>
        <w:t xml:space="preserve"> best citizens on earth” </w:t>
      </w:r>
      <w:r w:rsidR="00F66AA4" w:rsidRPr="00B45A06">
        <w:rPr>
          <w:rFonts w:ascii="Times New Roman" w:eastAsia="Arial" w:hAnsi="Times New Roman" w:cs="Times New Roman"/>
          <w:lang w:val="en-US"/>
        </w:rPr>
        <w:t>(White, 2021).</w:t>
      </w:r>
      <w:r w:rsidR="00642175" w:rsidRPr="00B45A06">
        <w:rPr>
          <w:rFonts w:ascii="Times New Roman" w:eastAsia="Arial" w:hAnsi="Times New Roman" w:cs="Times New Roman"/>
        </w:rPr>
        <w:t xml:space="preserve"> </w:t>
      </w:r>
    </w:p>
    <w:p w14:paraId="27CC6880" w14:textId="77777777" w:rsidR="00F66AA4" w:rsidRPr="005F3878" w:rsidRDefault="00F66AA4" w:rsidP="00D95012">
      <w:pPr>
        <w:spacing w:after="4" w:line="240" w:lineRule="auto"/>
        <w:ind w:right="79"/>
        <w:jc w:val="both"/>
        <w:rPr>
          <w:rFonts w:ascii="Times New Roman" w:eastAsia="Arial" w:hAnsi="Times New Roman" w:cs="Times New Roman"/>
        </w:rPr>
      </w:pPr>
    </w:p>
    <w:p w14:paraId="69FD40BD" w14:textId="3C0DBD9D" w:rsidR="006C0C25" w:rsidRPr="00A42CB6" w:rsidRDefault="005F3878" w:rsidP="00D95012">
      <w:pPr>
        <w:spacing w:after="4" w:line="240" w:lineRule="auto"/>
        <w:ind w:right="79"/>
        <w:jc w:val="both"/>
        <w:rPr>
          <w:rFonts w:ascii="Times New Roman" w:eastAsia="Arial" w:hAnsi="Times New Roman" w:cs="Times New Roman"/>
          <w:lang w:val="en-US"/>
        </w:rPr>
      </w:pPr>
      <w:r w:rsidRPr="005F3878">
        <w:rPr>
          <w:rFonts w:ascii="Times New Roman" w:eastAsia="Arial" w:hAnsi="Times New Roman" w:cs="Times New Roman"/>
          <w:lang w:val="en-US"/>
        </w:rPr>
        <w:t xml:space="preserve">Regardless of other arguments, absolute devotion to the Divine remains the highest duty and must take precedence over all earthly governance </w:t>
      </w:r>
      <w:r w:rsidR="006C0C25" w:rsidRPr="005F3878">
        <w:rPr>
          <w:rFonts w:ascii="Times New Roman" w:eastAsia="Arial" w:hAnsi="Times New Roman" w:cs="Times New Roman"/>
          <w:lang w:val="en-US"/>
        </w:rPr>
        <w:t>(</w:t>
      </w:r>
      <w:r w:rsidR="006C0C25" w:rsidRPr="005F3878">
        <w:rPr>
          <w:rFonts w:ascii="Times New Roman" w:hAnsi="Times New Roman" w:cs="Times New Roman"/>
        </w:rPr>
        <w:t xml:space="preserve">White EG. Testimonies for the </w:t>
      </w:r>
      <w:r w:rsidR="006C0C25" w:rsidRPr="005F3878">
        <w:rPr>
          <w:rFonts w:ascii="Times New Roman" w:hAnsi="Times New Roman" w:cs="Times New Roman"/>
          <w:lang w:val="en-US"/>
        </w:rPr>
        <w:t>C</w:t>
      </w:r>
      <w:r w:rsidR="006C0C25" w:rsidRPr="005F3878">
        <w:rPr>
          <w:rFonts w:ascii="Times New Roman" w:hAnsi="Times New Roman" w:cs="Times New Roman"/>
        </w:rPr>
        <w:t xml:space="preserve">hurch, 1948, </w:t>
      </w:r>
      <w:r w:rsidR="006C0C25" w:rsidRPr="005F3878">
        <w:rPr>
          <w:rFonts w:ascii="Times New Roman" w:hAnsi="Times New Roman" w:cs="Times New Roman"/>
          <w:lang w:val="en-US"/>
        </w:rPr>
        <w:t>p</w:t>
      </w:r>
      <w:r w:rsidR="006C0C25" w:rsidRPr="00A42CB6">
        <w:rPr>
          <w:rFonts w:ascii="Times New Roman" w:hAnsi="Times New Roman" w:cs="Times New Roman"/>
        </w:rPr>
        <w:t>.6</w:t>
      </w:r>
      <w:r w:rsidR="006C0C25" w:rsidRPr="00A42CB6">
        <w:rPr>
          <w:rFonts w:ascii="Times New Roman" w:eastAsia="Arial" w:hAnsi="Times New Roman" w:cs="Times New Roman"/>
          <w:lang w:val="en-US"/>
        </w:rPr>
        <w:t>).</w:t>
      </w:r>
      <w:r w:rsidR="00F66AA4" w:rsidRPr="00A42CB6">
        <w:rPr>
          <w:rFonts w:ascii="Times New Roman" w:eastAsia="Arial" w:hAnsi="Times New Roman" w:cs="Times New Roman"/>
        </w:rPr>
        <w:t xml:space="preserve"> </w:t>
      </w:r>
      <w:r w:rsidR="00A42CB6">
        <w:rPr>
          <w:rFonts w:ascii="Times New Roman" w:eastAsia="Arial" w:hAnsi="Times New Roman" w:cs="Times New Roman"/>
          <w:lang w:val="en-US"/>
        </w:rPr>
        <w:t>That is, a</w:t>
      </w:r>
      <w:r w:rsidRPr="00A42CB6">
        <w:rPr>
          <w:rFonts w:ascii="Times New Roman" w:eastAsia="Arial" w:hAnsi="Times New Roman" w:cs="Times New Roman"/>
          <w:lang w:val="en-US"/>
        </w:rPr>
        <w:t xml:space="preserve">cross both Testaments, ultimate control and the right to rule belong exclusively to God, establishing </w:t>
      </w:r>
      <w:r w:rsidR="00A42CB6" w:rsidRPr="00A42CB6">
        <w:rPr>
          <w:rFonts w:ascii="Times New Roman" w:eastAsia="Arial" w:hAnsi="Times New Roman" w:cs="Times New Roman"/>
          <w:lang w:val="en-US"/>
        </w:rPr>
        <w:t>His authority as limitless and completely sovereign</w:t>
      </w:r>
      <w:r w:rsidR="008F0A91" w:rsidRPr="00A42CB6">
        <w:rPr>
          <w:rFonts w:ascii="Times New Roman" w:eastAsia="Arial" w:hAnsi="Times New Roman" w:cs="Times New Roman"/>
        </w:rPr>
        <w:t xml:space="preserve"> (Jeremiah 27:6; Romans 13:1). </w:t>
      </w:r>
      <w:r w:rsidR="006C0C25" w:rsidRPr="00A42CB6">
        <w:rPr>
          <w:rFonts w:ascii="Times New Roman" w:eastAsia="Arial" w:hAnsi="Times New Roman" w:cs="Times New Roman"/>
          <w:lang w:val="en-US"/>
        </w:rPr>
        <w:t xml:space="preserve">On the other hand, Adventist theology relies heavily on Eschatological and Prophetic interpretations </w:t>
      </w:r>
      <w:r w:rsidR="00726713" w:rsidRPr="00A42CB6">
        <w:rPr>
          <w:rFonts w:ascii="Times New Roman" w:eastAsia="Arial" w:hAnsi="Times New Roman" w:cs="Times New Roman"/>
          <w:lang w:val="en-US"/>
        </w:rPr>
        <w:t>as recorded in</w:t>
      </w:r>
      <w:r w:rsidR="006C0C25" w:rsidRPr="00A42CB6">
        <w:rPr>
          <w:rFonts w:ascii="Times New Roman" w:eastAsia="Arial" w:hAnsi="Times New Roman" w:cs="Times New Roman"/>
          <w:lang w:val="en-US"/>
        </w:rPr>
        <w:t xml:space="preserve"> the books of Daniel and Revelation. The church operates on the theory that human governments will inevitably rise and fall, and the ultimate focus of believers should remain on the return of Christ. The church avoids militant political affiliations when state laws, including Religious Liberty and Sabbath might clash with divine laws.</w:t>
      </w:r>
    </w:p>
    <w:p w14:paraId="100B94AC" w14:textId="2024B92F" w:rsidR="00726713" w:rsidRPr="003F2907" w:rsidRDefault="00726713" w:rsidP="00D95012">
      <w:pPr>
        <w:spacing w:after="0" w:line="240" w:lineRule="auto"/>
        <w:jc w:val="both"/>
        <w:rPr>
          <w:rFonts w:ascii="Times New Roman" w:hAnsi="Times New Roman" w:cs="Times New Roman"/>
          <w:color w:val="FF0000"/>
          <w:kern w:val="0"/>
          <w:lang w:val="en-US"/>
          <w14:ligatures w14:val="none"/>
        </w:rPr>
      </w:pPr>
    </w:p>
    <w:p w14:paraId="0D021F3C" w14:textId="79AB272E" w:rsidR="00D06D48" w:rsidRPr="005B5EDA" w:rsidRDefault="00D06D48" w:rsidP="005B5EDA">
      <w:pPr>
        <w:tabs>
          <w:tab w:val="left" w:pos="360"/>
        </w:tabs>
        <w:spacing w:after="0" w:line="240" w:lineRule="auto"/>
        <w:jc w:val="center"/>
        <w:rPr>
          <w:rFonts w:ascii="Times New Roman" w:eastAsia="SimSun" w:hAnsi="Times New Roman" w:cs="Times New Roman"/>
          <w:b/>
          <w:bCs/>
          <w:kern w:val="0"/>
          <w:sz w:val="28"/>
          <w:szCs w:val="28"/>
          <w:lang w:val="en-US"/>
          <w14:ligatures w14:val="none"/>
        </w:rPr>
      </w:pPr>
      <w:r w:rsidRPr="005B5EDA">
        <w:rPr>
          <w:rFonts w:ascii="Times New Roman" w:eastAsia="SimSun" w:hAnsi="Times New Roman" w:cs="Times New Roman"/>
          <w:b/>
          <w:bCs/>
          <w:kern w:val="0"/>
          <w:sz w:val="28"/>
          <w:szCs w:val="28"/>
          <w:lang w:val="en-US"/>
          <w14:ligatures w14:val="none"/>
        </w:rPr>
        <w:t>Theoretical Framework</w:t>
      </w:r>
    </w:p>
    <w:p w14:paraId="1CB0E8DF" w14:textId="0BB56230" w:rsidR="00667331" w:rsidRPr="00093F75" w:rsidRDefault="00D06D48" w:rsidP="00D95012">
      <w:pPr>
        <w:spacing w:line="240" w:lineRule="auto"/>
        <w:jc w:val="both"/>
        <w:rPr>
          <w:rFonts w:ascii="Times New Roman" w:eastAsia="Calibri" w:hAnsi="Times New Roman" w:cs="Times New Roman"/>
          <w:kern w:val="0"/>
          <w:lang w:val="en-ZA"/>
          <w14:ligatures w14:val="none"/>
        </w:rPr>
      </w:pPr>
      <w:r w:rsidRPr="00093F75">
        <w:rPr>
          <w:rFonts w:ascii="Times New Roman" w:eastAsia="Calibri" w:hAnsi="Times New Roman" w:cs="Times New Roman"/>
          <w:kern w:val="0"/>
          <w:lang w:val="en-ZA"/>
          <w14:ligatures w14:val="none"/>
        </w:rPr>
        <w:t xml:space="preserve">The study was informed by the two theories including </w:t>
      </w:r>
      <w:bookmarkStart w:id="4" w:name="_Toc181473291"/>
      <w:bookmarkStart w:id="5" w:name="_Toc178402928"/>
      <w:bookmarkStart w:id="6" w:name="_Toc175121706"/>
      <w:r w:rsidR="00A70545" w:rsidRPr="00093F75">
        <w:rPr>
          <w:rFonts w:ascii="Times New Roman" w:eastAsia="Calibri" w:hAnsi="Times New Roman" w:cs="Times New Roman"/>
          <w:kern w:val="0"/>
          <w:lang w:val="en-ZA"/>
          <w14:ligatures w14:val="none"/>
        </w:rPr>
        <w:t xml:space="preserve">the Two Kingdoms theory and the Church-State Separation theory. </w:t>
      </w:r>
      <w:r w:rsidR="00667331" w:rsidRPr="00093F75">
        <w:rPr>
          <w:rFonts w:ascii="Times New Roman" w:eastAsia="Calibri" w:hAnsi="Times New Roman" w:cs="Times New Roman"/>
          <w:kern w:val="0"/>
          <w:lang w:val="en-ZA"/>
          <w14:ligatures w14:val="none"/>
        </w:rPr>
        <w:t>The Two Kingdoms theory is also known as the Two Kingdoms Doctrine</w:t>
      </w:r>
      <w:r w:rsidR="0087483B" w:rsidRPr="00093F75">
        <w:rPr>
          <w:rFonts w:ascii="Times New Roman" w:eastAsia="Calibri" w:hAnsi="Times New Roman" w:cs="Times New Roman"/>
          <w:kern w:val="0"/>
          <w:lang w:val="en-ZA"/>
          <w14:ligatures w14:val="none"/>
        </w:rPr>
        <w:t xml:space="preserve"> (TKD), </w:t>
      </w:r>
      <w:r w:rsidR="00667331" w:rsidRPr="00093F75">
        <w:rPr>
          <w:rFonts w:ascii="Times New Roman" w:eastAsia="Calibri" w:hAnsi="Times New Roman" w:cs="Times New Roman"/>
          <w:kern w:val="0"/>
          <w:lang w:val="en-ZA"/>
          <w14:ligatures w14:val="none"/>
        </w:rPr>
        <w:t>is a foundational Protestant Christian concept, which distinguishes between two realms through which God rules humanity: the earthly kingdom (governed by civil law and human authority) and the spiritual kingdom (governe</w:t>
      </w:r>
      <w:r w:rsidR="0087483B" w:rsidRPr="00093F75">
        <w:rPr>
          <w:rFonts w:ascii="Times New Roman" w:eastAsia="Calibri" w:hAnsi="Times New Roman" w:cs="Times New Roman"/>
          <w:kern w:val="0"/>
          <w:lang w:val="en-ZA"/>
          <w14:ligatures w14:val="none"/>
        </w:rPr>
        <w:t>d by the gospel and the church).</w:t>
      </w:r>
      <w:r w:rsidR="00667331" w:rsidRPr="00093F75">
        <w:rPr>
          <w:rFonts w:ascii="Times New Roman" w:eastAsia="Calibri" w:hAnsi="Times New Roman" w:cs="Times New Roman"/>
          <w:kern w:val="0"/>
          <w:lang w:val="en-ZA"/>
          <w14:ligatures w14:val="none"/>
        </w:rPr>
        <w:t xml:space="preserve"> Developed primarily by Martin Luther in the 16</w:t>
      </w:r>
      <w:r w:rsidR="00667331" w:rsidRPr="00093F75">
        <w:rPr>
          <w:rFonts w:ascii="Times New Roman" w:eastAsia="Calibri" w:hAnsi="Times New Roman" w:cs="Times New Roman"/>
          <w:kern w:val="0"/>
          <w:vertAlign w:val="superscript"/>
          <w:lang w:val="en-ZA"/>
          <w14:ligatures w14:val="none"/>
        </w:rPr>
        <w:t>th</w:t>
      </w:r>
      <w:r w:rsidR="00667331" w:rsidRPr="00093F75">
        <w:rPr>
          <w:rFonts w:ascii="Times New Roman" w:eastAsia="Calibri" w:hAnsi="Times New Roman" w:cs="Times New Roman"/>
          <w:kern w:val="0"/>
          <w:lang w:val="en-ZA"/>
          <w14:ligatures w14:val="none"/>
        </w:rPr>
        <w:t xml:space="preserve"> century, the theory provides a framework for how Christians should navigate living under secular governments, wh</w:t>
      </w:r>
      <w:r w:rsidR="0087483B" w:rsidRPr="00093F75">
        <w:rPr>
          <w:rFonts w:ascii="Times New Roman" w:eastAsia="Calibri" w:hAnsi="Times New Roman" w:cs="Times New Roman"/>
          <w:kern w:val="0"/>
          <w:lang w:val="en-ZA"/>
          <w14:ligatures w14:val="none"/>
        </w:rPr>
        <w:t>ile maintaining spiritual faith (Wright, 2010; Wassermann, 2017).</w:t>
      </w:r>
      <w:r w:rsidR="00667331" w:rsidRPr="00093F75">
        <w:rPr>
          <w:rFonts w:ascii="Times New Roman" w:eastAsia="Calibri" w:hAnsi="Times New Roman" w:cs="Times New Roman"/>
          <w:kern w:val="0"/>
          <w:lang w:val="en-ZA"/>
          <w14:ligatures w14:val="none"/>
        </w:rPr>
        <w:t xml:space="preserve"> </w:t>
      </w:r>
      <w:r w:rsidR="00A70545" w:rsidRPr="00093F75">
        <w:rPr>
          <w:rFonts w:ascii="Times New Roman" w:eastAsia="Calibri" w:hAnsi="Times New Roman" w:cs="Times New Roman"/>
          <w:kern w:val="0"/>
          <w:lang w:val="en-ZA"/>
          <w14:ligatures w14:val="none"/>
        </w:rPr>
        <w:t>Grounded in biblical theology and the writings of Ellen G. White, the Two Kingdoms theory maintains that the church must not involve itself in partisan politics or earthly civic insurrections (</w:t>
      </w:r>
      <w:r w:rsidR="0087483B" w:rsidRPr="00093F75">
        <w:rPr>
          <w:rFonts w:ascii="Times New Roman" w:eastAsia="Calibri" w:hAnsi="Times New Roman" w:cs="Times New Roman"/>
          <w:kern w:val="0"/>
          <w:lang w:val="en-ZA"/>
          <w14:ligatures w14:val="none"/>
        </w:rPr>
        <w:t>White, 2021). According to White (2021</w:t>
      </w:r>
      <w:r w:rsidR="00A70545" w:rsidRPr="00093F75">
        <w:rPr>
          <w:rFonts w:ascii="Times New Roman" w:eastAsia="Calibri" w:hAnsi="Times New Roman" w:cs="Times New Roman"/>
          <w:kern w:val="0"/>
          <w:lang w:val="en-ZA"/>
          <w14:ligatures w14:val="none"/>
        </w:rPr>
        <w:t>), the church’s stance is sustained by a combination of key theological and sociological pr</w:t>
      </w:r>
      <w:r w:rsidR="00667331" w:rsidRPr="00093F75">
        <w:rPr>
          <w:rFonts w:ascii="Times New Roman" w:eastAsia="Calibri" w:hAnsi="Times New Roman" w:cs="Times New Roman"/>
          <w:kern w:val="0"/>
          <w:lang w:val="en-ZA"/>
          <w14:ligatures w14:val="none"/>
        </w:rPr>
        <w:t xml:space="preserve">inciples, where the Two Kingdoms </w:t>
      </w:r>
      <w:r w:rsidR="00A70545" w:rsidRPr="00093F75">
        <w:rPr>
          <w:rFonts w:ascii="Times New Roman" w:eastAsia="Calibri" w:hAnsi="Times New Roman" w:cs="Times New Roman"/>
          <w:kern w:val="0"/>
          <w:lang w:val="en-ZA"/>
          <w14:ligatures w14:val="none"/>
        </w:rPr>
        <w:t>theory posits an absolute distinction between the spiritual ki</w:t>
      </w:r>
      <w:r w:rsidR="00CF2C4D" w:rsidRPr="00093F75">
        <w:rPr>
          <w:rFonts w:ascii="Times New Roman" w:eastAsia="Calibri" w:hAnsi="Times New Roman" w:cs="Times New Roman"/>
          <w:kern w:val="0"/>
          <w:lang w:val="en-ZA"/>
          <w14:ligatures w14:val="none"/>
        </w:rPr>
        <w:t xml:space="preserve">ngdom of God and the political kingdoms of the world. </w:t>
      </w:r>
    </w:p>
    <w:p w14:paraId="72CD3397" w14:textId="70A6377D" w:rsidR="003F2907" w:rsidRPr="00093F75" w:rsidRDefault="00667331" w:rsidP="00093F75">
      <w:pPr>
        <w:spacing w:line="240" w:lineRule="auto"/>
        <w:jc w:val="both"/>
        <w:rPr>
          <w:rFonts w:ascii="Times New Roman" w:eastAsia="Calibri" w:hAnsi="Times New Roman" w:cs="Times New Roman"/>
          <w:kern w:val="0"/>
          <w:lang w:val="en-ZA"/>
          <w14:ligatures w14:val="none"/>
        </w:rPr>
      </w:pPr>
      <w:r w:rsidRPr="00093F75">
        <w:rPr>
          <w:rFonts w:ascii="Times New Roman" w:eastAsia="Calibri" w:hAnsi="Times New Roman" w:cs="Times New Roman"/>
          <w:kern w:val="0"/>
          <w:lang w:val="en-ZA"/>
          <w14:ligatures w14:val="none"/>
        </w:rPr>
        <w:lastRenderedPageBreak/>
        <w:t xml:space="preserve">On the other hand, the Church-State Separation theory </w:t>
      </w:r>
      <w:r w:rsidR="00F3752F" w:rsidRPr="00093F75">
        <w:rPr>
          <w:rFonts w:ascii="Times New Roman" w:eastAsia="Calibri" w:hAnsi="Times New Roman" w:cs="Times New Roman"/>
          <w:kern w:val="0"/>
          <w:lang w:val="en-ZA"/>
          <w14:ligatures w14:val="none"/>
        </w:rPr>
        <w:t xml:space="preserve">originated from the early American history but is universally tied to Enlightenment principles. The theory was propounded by Roger Williams, who existed in 1644. The Church-State Separation theory </w:t>
      </w:r>
      <w:r w:rsidRPr="00093F75">
        <w:rPr>
          <w:rFonts w:ascii="Times New Roman" w:eastAsia="Calibri" w:hAnsi="Times New Roman" w:cs="Times New Roman"/>
          <w:kern w:val="0"/>
          <w:lang w:val="en-ZA"/>
          <w14:ligatures w14:val="none"/>
        </w:rPr>
        <w:t xml:space="preserve">is a philosophical concept </w:t>
      </w:r>
      <w:r w:rsidR="00F3752F" w:rsidRPr="00093F75">
        <w:rPr>
          <w:rFonts w:ascii="Times New Roman" w:eastAsia="Calibri" w:hAnsi="Times New Roman" w:cs="Times New Roman"/>
          <w:kern w:val="0"/>
          <w:lang w:val="en-ZA"/>
          <w14:ligatures w14:val="none"/>
        </w:rPr>
        <w:t xml:space="preserve">that calls for a political and institutional distance between religious organisations and the government. The theory was later popularised by Thomas Jefferson, who existed in 1802. </w:t>
      </w:r>
      <w:r w:rsidR="00CF2C4D" w:rsidRPr="00093F75">
        <w:rPr>
          <w:rFonts w:ascii="Times New Roman" w:eastAsia="Calibri" w:hAnsi="Times New Roman" w:cs="Times New Roman"/>
          <w:kern w:val="0"/>
          <w:lang w:val="en-ZA"/>
          <w14:ligatures w14:val="none"/>
        </w:rPr>
        <w:t>Similarly, the Principle of Church-State Separation, rooted in the historical concept of the “wall of separation”, dictates that the institution of the church and the apparatus of the government have distinct, divin</w:t>
      </w:r>
      <w:r w:rsidR="0087483B" w:rsidRPr="00093F75">
        <w:rPr>
          <w:rFonts w:ascii="Times New Roman" w:eastAsia="Calibri" w:hAnsi="Times New Roman" w:cs="Times New Roman"/>
          <w:kern w:val="0"/>
          <w:lang w:val="en-ZA"/>
          <w14:ligatures w14:val="none"/>
        </w:rPr>
        <w:t xml:space="preserve">ely ordained responsibilities </w:t>
      </w:r>
      <w:r w:rsidR="00982B96" w:rsidRPr="00093F75">
        <w:rPr>
          <w:rFonts w:ascii="Times New Roman" w:hAnsi="Times New Roman" w:cs="Times New Roman"/>
        </w:rPr>
        <w:t>(Underhill, 2024).</w:t>
      </w:r>
      <w:r w:rsidR="00CF2C4D" w:rsidRPr="00093F75">
        <w:rPr>
          <w:rFonts w:ascii="Times New Roman" w:eastAsia="Calibri" w:hAnsi="Times New Roman" w:cs="Times New Roman"/>
          <w:kern w:val="0"/>
          <w:lang w:val="en-ZA"/>
          <w14:ligatures w14:val="none"/>
        </w:rPr>
        <w:t xml:space="preserve"> </w:t>
      </w:r>
      <w:r w:rsidR="00F3752F" w:rsidRPr="00093F75">
        <w:rPr>
          <w:rFonts w:ascii="Times New Roman" w:eastAsia="Calibri" w:hAnsi="Times New Roman" w:cs="Times New Roman"/>
          <w:kern w:val="0"/>
          <w:lang w:val="en-ZA"/>
          <w14:ligatures w14:val="none"/>
        </w:rPr>
        <w:t>The theory aims to prevent state interference in religious practice and religious coercion in government, ensuring Religious Liberty and equality for all citizens.</w:t>
      </w:r>
      <w:r w:rsidR="00175806" w:rsidRPr="00093F75">
        <w:rPr>
          <w:rFonts w:ascii="Times New Roman" w:eastAsia="Calibri" w:hAnsi="Times New Roman" w:cs="Times New Roman"/>
          <w:kern w:val="0"/>
          <w:lang w:val="en-ZA"/>
          <w14:ligatures w14:val="none"/>
        </w:rPr>
        <w:t xml:space="preserve"> </w:t>
      </w:r>
      <w:r w:rsidR="00CF2C4D" w:rsidRPr="00093F75">
        <w:rPr>
          <w:rFonts w:ascii="Times New Roman" w:eastAsia="Calibri" w:hAnsi="Times New Roman" w:cs="Times New Roman"/>
          <w:lang w:val="en-ZA"/>
        </w:rPr>
        <w:t xml:space="preserve">This dual paradigm is particularly effective for </w:t>
      </w:r>
      <w:r w:rsidR="00CF2C4D" w:rsidRPr="00093F75">
        <w:rPr>
          <w:rFonts w:ascii="Times New Roman" w:eastAsia="Times New Roman" w:hAnsi="Times New Roman" w:cs="Times New Roman"/>
          <w:lang w:val="en-US"/>
        </w:rPr>
        <w:t xml:space="preserve">examining </w:t>
      </w:r>
      <w:r w:rsidR="00CF2C4D" w:rsidRPr="00093F75">
        <w:rPr>
          <w:rFonts w:ascii="Times New Roman" w:eastAsia="Calibri" w:hAnsi="Times New Roman" w:cs="Times New Roman"/>
          <w:lang w:val="en-ZA"/>
        </w:rPr>
        <w:t xml:space="preserve">the </w:t>
      </w:r>
      <w:r w:rsidR="00CF2C4D" w:rsidRPr="00093F75">
        <w:rPr>
          <w:rFonts w:ascii="Times New Roman" w:eastAsia="Times New Roman" w:hAnsi="Times New Roman" w:cs="Times New Roman"/>
          <w:lang w:val="en-US"/>
        </w:rPr>
        <w:t xml:space="preserve">SDA Church’s </w:t>
      </w:r>
      <w:r w:rsidR="00CF2C4D" w:rsidRPr="00093F75">
        <w:rPr>
          <w:rFonts w:ascii="Times New Roman" w:eastAsia="Calibri" w:hAnsi="Times New Roman" w:cs="Times New Roman"/>
          <w:lang w:val="en-ZA"/>
        </w:rPr>
        <w:t xml:space="preserve">involvement in </w:t>
      </w:r>
      <w:r w:rsidR="00726713" w:rsidRPr="00093F75">
        <w:rPr>
          <w:rFonts w:ascii="Times New Roman" w:eastAsia="Calibri" w:hAnsi="Times New Roman" w:cs="Times New Roman"/>
          <w:lang w:val="en-ZA"/>
        </w:rPr>
        <w:t xml:space="preserve">several domains of public life for its members and institutions. That is, translating these theories into practice, the church’s official documents outline specific boundaries, </w:t>
      </w:r>
      <w:r w:rsidR="008468F9" w:rsidRPr="00093F75">
        <w:rPr>
          <w:rFonts w:ascii="Times New Roman" w:eastAsia="Calibri" w:hAnsi="Times New Roman" w:cs="Times New Roman"/>
          <w:lang w:val="en-ZA"/>
        </w:rPr>
        <w:t xml:space="preserve">including </w:t>
      </w:r>
      <w:r w:rsidR="00726713" w:rsidRPr="00093F75">
        <w:rPr>
          <w:rFonts w:ascii="Times New Roman" w:eastAsia="Calibri" w:hAnsi="Times New Roman" w:cs="Times New Roman"/>
          <w:lang w:val="en-ZA"/>
        </w:rPr>
        <w:t>the participation of its members</w:t>
      </w:r>
      <w:r w:rsidR="008468F9" w:rsidRPr="00093F75">
        <w:rPr>
          <w:rFonts w:ascii="Times New Roman" w:eastAsia="Calibri" w:hAnsi="Times New Roman" w:cs="Times New Roman"/>
          <w:lang w:val="en-ZA"/>
        </w:rPr>
        <w:t xml:space="preserve"> in anti-government protests in Malawi.</w:t>
      </w:r>
    </w:p>
    <w:p w14:paraId="28611C97" w14:textId="77777777" w:rsidR="00093F75" w:rsidRPr="00093F75" w:rsidRDefault="00093F75" w:rsidP="005B5EDA">
      <w:pPr>
        <w:spacing w:line="240" w:lineRule="auto"/>
        <w:jc w:val="center"/>
        <w:rPr>
          <w:rFonts w:ascii="Times New Roman" w:eastAsiaTheme="majorEastAsia" w:hAnsi="Times New Roman" w:cs="Times New Roman"/>
          <w:b/>
          <w:bCs/>
          <w:sz w:val="28"/>
          <w:szCs w:val="28"/>
          <w:lang w:val="en-GB"/>
        </w:rPr>
      </w:pPr>
    </w:p>
    <w:p w14:paraId="4B1EBB64" w14:textId="487AC194" w:rsidR="00D06D48" w:rsidRPr="00093F75" w:rsidRDefault="00D06D48" w:rsidP="005B5EDA">
      <w:pPr>
        <w:spacing w:line="240" w:lineRule="auto"/>
        <w:jc w:val="center"/>
        <w:rPr>
          <w:rFonts w:ascii="Times New Roman" w:eastAsiaTheme="majorEastAsia" w:hAnsi="Times New Roman" w:cs="Times New Roman"/>
          <w:b/>
          <w:bCs/>
          <w:sz w:val="28"/>
          <w:szCs w:val="28"/>
          <w:lang w:val="en-GB"/>
        </w:rPr>
      </w:pPr>
      <w:r w:rsidRPr="00093F75">
        <w:rPr>
          <w:rFonts w:ascii="Times New Roman" w:eastAsiaTheme="majorEastAsia" w:hAnsi="Times New Roman" w:cs="Times New Roman"/>
          <w:b/>
          <w:bCs/>
          <w:sz w:val="28"/>
          <w:szCs w:val="28"/>
          <w:lang w:val="en-GB"/>
        </w:rPr>
        <w:t>Research Design and Methodology</w:t>
      </w:r>
      <w:bookmarkStart w:id="7" w:name="_Toc175121708"/>
      <w:bookmarkEnd w:id="4"/>
      <w:bookmarkEnd w:id="5"/>
      <w:bookmarkEnd w:id="6"/>
    </w:p>
    <w:p w14:paraId="1220E323" w14:textId="2EA2296C" w:rsidR="00143C6E" w:rsidRPr="00093F75" w:rsidRDefault="00143C6E" w:rsidP="00D95012">
      <w:pPr>
        <w:spacing w:line="240" w:lineRule="auto"/>
        <w:jc w:val="both"/>
        <w:rPr>
          <w:rFonts w:ascii="Times New Roman" w:eastAsia="Times New Roman" w:hAnsi="Times New Roman" w:cs="Times New Roman"/>
          <w:b/>
          <w:kern w:val="0"/>
          <w:lang w:val="en-US"/>
          <w14:ligatures w14:val="none"/>
        </w:rPr>
      </w:pPr>
      <w:bookmarkStart w:id="8" w:name="_Hlk163637112"/>
      <w:bookmarkStart w:id="9" w:name="_Toc182141626"/>
      <w:bookmarkStart w:id="10" w:name="_Toc181473293"/>
      <w:bookmarkStart w:id="11" w:name="_Toc178402930"/>
      <w:r w:rsidRPr="00093F75">
        <w:rPr>
          <w:rFonts w:ascii="Times New Roman" w:eastAsia="Times New Roman" w:hAnsi="Times New Roman" w:cs="Times New Roman"/>
          <w:b/>
          <w:kern w:val="0"/>
          <w:lang w:val="en-US"/>
          <w14:ligatures w14:val="none"/>
        </w:rPr>
        <w:t>Research Design</w:t>
      </w:r>
    </w:p>
    <w:p w14:paraId="76F1D2E2" w14:textId="67F9AF55" w:rsidR="00143C6E" w:rsidRPr="00093F75" w:rsidRDefault="00143C6E" w:rsidP="00D95012">
      <w:pPr>
        <w:spacing w:line="240" w:lineRule="auto"/>
        <w:jc w:val="both"/>
        <w:rPr>
          <w:rFonts w:ascii="Times New Roman" w:eastAsia="Times New Roman" w:hAnsi="Times New Roman" w:cs="Times New Roman"/>
          <w:kern w:val="0"/>
          <w:lang w:val="en-US"/>
          <w14:ligatures w14:val="none"/>
        </w:rPr>
      </w:pPr>
      <w:r w:rsidRPr="00093F75">
        <w:rPr>
          <w:rFonts w:ascii="Times New Roman" w:eastAsia="Times New Roman" w:hAnsi="Times New Roman" w:cs="Times New Roman"/>
          <w:kern w:val="0"/>
          <w:lang w:val="en-US"/>
          <w14:ligatures w14:val="none"/>
        </w:rPr>
        <w:t xml:space="preserve">The study employed a case study research design. Using this design, the researcher developed an in-depth analysis of a single case. By doing this, much was learnt from studying one individual, and one religious affiliation with various conferences in Malawi. Furthermore, this study involved four main centres of the SDA Church in the country. </w:t>
      </w:r>
      <w:bookmarkStart w:id="12" w:name="_Hlk195620075"/>
      <w:r w:rsidRPr="00093F75">
        <w:rPr>
          <w:rFonts w:ascii="Times New Roman" w:eastAsia="Times New Roman" w:hAnsi="Times New Roman" w:cs="Times New Roman"/>
          <w:kern w:val="0"/>
          <w:lang w:val="en-US"/>
          <w14:ligatures w14:val="none"/>
        </w:rPr>
        <w:t>This study satisfied these descriptions in that the researcher collected data in the natural setting. Bodgan and Biklen point out that, qualitative researchers go to the particular setting of interest because they are concerned with context, and they feel that activities can best be understood in the actual settings in which they occur (</w:t>
      </w:r>
      <w:r w:rsidRPr="00093F75">
        <w:rPr>
          <w:rFonts w:ascii="Times New Roman" w:eastAsia="Times New Roman" w:hAnsi="Times New Roman" w:cs="Times New Roman"/>
        </w:rPr>
        <w:t xml:space="preserve">Bodgan </w:t>
      </w:r>
      <w:r w:rsidRPr="00093F75">
        <w:rPr>
          <w:rFonts w:ascii="Times New Roman" w:eastAsia="Times New Roman" w:hAnsi="Times New Roman" w:cs="Times New Roman"/>
          <w:lang w:val="en-US"/>
        </w:rPr>
        <w:t xml:space="preserve">&amp; </w:t>
      </w:r>
      <w:r w:rsidRPr="00093F75">
        <w:rPr>
          <w:rFonts w:ascii="Times New Roman" w:eastAsia="Times New Roman" w:hAnsi="Times New Roman" w:cs="Times New Roman"/>
        </w:rPr>
        <w:t>Biklen, 2007</w:t>
      </w:r>
      <w:r w:rsidRPr="00093F75">
        <w:rPr>
          <w:rFonts w:ascii="Times New Roman" w:eastAsia="Times New Roman" w:hAnsi="Times New Roman" w:cs="Times New Roman"/>
          <w:kern w:val="0"/>
          <w:lang w:val="en-US"/>
          <w14:ligatures w14:val="none"/>
        </w:rPr>
        <w:t xml:space="preserve">). In this natural setting, the researcher collected data through examining documents, observing behaviour, and interviewing participants. </w:t>
      </w:r>
      <w:r w:rsidR="00A820C7" w:rsidRPr="00093F75">
        <w:rPr>
          <w:rFonts w:ascii="Times New Roman" w:eastAsia="Times New Roman" w:hAnsi="Times New Roman" w:cs="Times New Roman"/>
          <w:kern w:val="0"/>
          <w:lang w:val="en-US"/>
          <w14:ligatures w14:val="none"/>
        </w:rPr>
        <w:t>T</w:t>
      </w:r>
      <w:r w:rsidRPr="00093F75">
        <w:rPr>
          <w:rFonts w:ascii="Times New Roman" w:eastAsia="Times New Roman" w:hAnsi="Times New Roman" w:cs="Times New Roman"/>
          <w:kern w:val="0"/>
          <w:lang w:val="en-US"/>
          <w14:ligatures w14:val="none"/>
        </w:rPr>
        <w:t>he researcher relied heavily on the interview guide that he designed using open-ended questions.</w:t>
      </w:r>
      <w:r w:rsidR="00A820C7" w:rsidRPr="00093F75">
        <w:rPr>
          <w:rFonts w:ascii="Times New Roman" w:eastAsia="Times New Roman" w:hAnsi="Times New Roman" w:cs="Times New Roman"/>
          <w:kern w:val="0"/>
          <w:lang w:val="en-US"/>
          <w14:ligatures w14:val="none"/>
        </w:rPr>
        <w:t xml:space="preserve">  The in-depth interviews helped to unearth the position of the church, </w:t>
      </w:r>
      <w:r w:rsidR="008E3478" w:rsidRPr="00093F75">
        <w:rPr>
          <w:rFonts w:ascii="Times New Roman" w:eastAsia="Times New Roman" w:hAnsi="Times New Roman" w:cs="Times New Roman"/>
          <w:kern w:val="0"/>
          <w:lang w:val="en-US"/>
          <w14:ligatures w14:val="none"/>
        </w:rPr>
        <w:t xml:space="preserve">as </w:t>
      </w:r>
      <w:r w:rsidR="00A820C7" w:rsidRPr="00093F75">
        <w:rPr>
          <w:rFonts w:ascii="Times New Roman" w:eastAsia="Times New Roman" w:hAnsi="Times New Roman" w:cs="Times New Roman"/>
          <w:kern w:val="0"/>
          <w:lang w:val="en-US"/>
          <w14:ligatures w14:val="none"/>
        </w:rPr>
        <w:t xml:space="preserve">the researcher </w:t>
      </w:r>
      <w:r w:rsidR="008E3478" w:rsidRPr="00093F75">
        <w:rPr>
          <w:rFonts w:ascii="Times New Roman" w:eastAsia="Times New Roman" w:hAnsi="Times New Roman" w:cs="Times New Roman"/>
          <w:kern w:val="0"/>
          <w:lang w:val="en-US"/>
          <w14:ligatures w14:val="none"/>
        </w:rPr>
        <w:t xml:space="preserve">had an opportunity </w:t>
      </w:r>
      <w:r w:rsidR="00A820C7" w:rsidRPr="00093F75">
        <w:rPr>
          <w:rFonts w:ascii="Times New Roman" w:eastAsia="Times New Roman" w:hAnsi="Times New Roman" w:cs="Times New Roman"/>
          <w:kern w:val="0"/>
          <w:lang w:val="en-US"/>
          <w14:ligatures w14:val="none"/>
        </w:rPr>
        <w:t xml:space="preserve">to speak directly to </w:t>
      </w:r>
      <w:r w:rsidR="008E3478" w:rsidRPr="00093F75">
        <w:rPr>
          <w:rFonts w:ascii="Times New Roman" w:eastAsia="Times New Roman" w:hAnsi="Times New Roman" w:cs="Times New Roman"/>
          <w:kern w:val="0"/>
          <w:lang w:val="en-US"/>
          <w14:ligatures w14:val="none"/>
        </w:rPr>
        <w:t>both the key decision-makers and representatives.</w:t>
      </w:r>
    </w:p>
    <w:p w14:paraId="103405CB" w14:textId="77777777" w:rsidR="00143C6E" w:rsidRPr="00093F75" w:rsidRDefault="00143C6E" w:rsidP="00D95012">
      <w:pPr>
        <w:spacing w:line="240" w:lineRule="auto"/>
        <w:jc w:val="both"/>
        <w:rPr>
          <w:rFonts w:ascii="Times New Roman" w:hAnsi="Times New Roman" w:cs="Times New Roman"/>
          <w:b/>
          <w:lang w:val="en-US"/>
        </w:rPr>
      </w:pPr>
      <w:r w:rsidRPr="00093F75">
        <w:rPr>
          <w:rFonts w:ascii="Times New Roman" w:hAnsi="Times New Roman" w:cs="Times New Roman"/>
          <w:b/>
          <w:lang w:val="en-US"/>
        </w:rPr>
        <w:t>Research Approach</w:t>
      </w:r>
    </w:p>
    <w:p w14:paraId="1027DBE0" w14:textId="41329EC6" w:rsidR="00143C6E" w:rsidRPr="00093F75" w:rsidRDefault="00143C6E" w:rsidP="00D95012">
      <w:pPr>
        <w:spacing w:line="240" w:lineRule="auto"/>
        <w:jc w:val="both"/>
        <w:rPr>
          <w:rFonts w:ascii="Times New Roman" w:hAnsi="Times New Roman" w:cs="Times New Roman"/>
          <w:lang w:val="en-US"/>
        </w:rPr>
      </w:pPr>
      <w:r w:rsidRPr="00093F75">
        <w:rPr>
          <w:rFonts w:ascii="Times New Roman" w:eastAsia="Times New Roman" w:hAnsi="Times New Roman" w:cs="Times New Roman"/>
          <w:kern w:val="0"/>
          <w:lang w:val="en-US"/>
          <w14:ligatures w14:val="none"/>
        </w:rPr>
        <w:t xml:space="preserve">The study employed </w:t>
      </w:r>
      <w:bookmarkStart w:id="13" w:name="_Hlk213590155"/>
      <w:r w:rsidRPr="00093F75">
        <w:rPr>
          <w:rFonts w:ascii="Times New Roman" w:eastAsia="Times New Roman" w:hAnsi="Times New Roman" w:cs="Times New Roman"/>
          <w:kern w:val="0"/>
          <w:lang w:val="en-US"/>
          <w14:ligatures w14:val="none"/>
        </w:rPr>
        <w:t>a qualitative approach characterized by phenomenological traits</w:t>
      </w:r>
      <w:bookmarkEnd w:id="13"/>
      <w:r w:rsidRPr="00093F75">
        <w:rPr>
          <w:rFonts w:ascii="Times New Roman" w:eastAsia="Times New Roman" w:hAnsi="Times New Roman" w:cs="Times New Roman"/>
          <w:kern w:val="0"/>
          <w:lang w:val="en-US"/>
          <w14:ligatures w14:val="none"/>
        </w:rPr>
        <w:t xml:space="preserve">. Fraenkel, Wallen, and Hyun (2015) observe that, the phenomenological approach investigates various reactions to, or perceptions of a particular phenomenon. The choice of this approach was based on its preference for narrative description, assessment of validity through cross-checking sources of information (triangulation), preference for narrative summary of results, unwillingness to tamper with naturally occurring phenomena, and preference for expert information (purposive) samples. </w:t>
      </w:r>
      <w:r w:rsidR="00671AEA" w:rsidRPr="00093F75">
        <w:rPr>
          <w:rFonts w:ascii="Times New Roman" w:hAnsi="Times New Roman" w:cs="Times New Roman"/>
          <w:lang w:val="en-US"/>
        </w:rPr>
        <w:t xml:space="preserve">The method further helped the researcher to accurately capture </w:t>
      </w:r>
      <w:r w:rsidR="00A820C7" w:rsidRPr="00093F75">
        <w:rPr>
          <w:rFonts w:ascii="Times New Roman" w:hAnsi="Times New Roman" w:cs="Times New Roman"/>
          <w:lang w:val="en-US"/>
        </w:rPr>
        <w:t>the nuanced theological reasoning behind institutional silence, active participation, or internal debates regarding the phenomenon under study.</w:t>
      </w:r>
    </w:p>
    <w:p w14:paraId="566553A7" w14:textId="6BA2847F" w:rsidR="00143C6E" w:rsidRPr="00093F75" w:rsidRDefault="00143C6E" w:rsidP="00126508">
      <w:pPr>
        <w:rPr>
          <w:rFonts w:ascii="Times New Roman" w:eastAsiaTheme="majorEastAsia" w:hAnsi="Times New Roman" w:cs="Times New Roman"/>
          <w:b/>
        </w:rPr>
      </w:pPr>
      <w:r w:rsidRPr="00093F75">
        <w:rPr>
          <w:rFonts w:ascii="Times New Roman" w:hAnsi="Times New Roman" w:cs="Times New Roman"/>
          <w:b/>
        </w:rPr>
        <w:t>Study Setting</w:t>
      </w:r>
    </w:p>
    <w:p w14:paraId="08471EE4" w14:textId="77777777" w:rsidR="00143C6E" w:rsidRPr="00093F75" w:rsidRDefault="00143C6E" w:rsidP="00D95012">
      <w:pPr>
        <w:spacing w:line="240" w:lineRule="auto"/>
        <w:jc w:val="both"/>
        <w:rPr>
          <w:rFonts w:ascii="Times New Roman" w:eastAsia="Times New Roman" w:hAnsi="Times New Roman" w:cs="Times New Roman"/>
          <w:lang w:val="en-US"/>
        </w:rPr>
      </w:pPr>
      <w:r w:rsidRPr="00093F75">
        <w:rPr>
          <w:rFonts w:ascii="Times New Roman" w:eastAsia="Times New Roman" w:hAnsi="Times New Roman" w:cs="Times New Roman"/>
          <w:lang w:val="en-US"/>
        </w:rPr>
        <w:t xml:space="preserve">Study setting refers to the physical location and condition where data collection takes place. Three cities and some parts of the Southern, the Central, and the Northern Regions were identified as the research sites. These cities were chosen because one of them serves as the custodian of the church doctrines, and they are the Headquarters of the sampled churches. Furthermore, these are the places where the Presidents for Malawi Union Conference (MUC), </w:t>
      </w:r>
      <w:r w:rsidRPr="00093F75">
        <w:rPr>
          <w:rFonts w:ascii="Times New Roman" w:eastAsia="Times New Roman" w:hAnsi="Times New Roman" w:cs="Times New Roman"/>
          <w:lang w:val="en-US"/>
        </w:rPr>
        <w:lastRenderedPageBreak/>
        <w:t>the South Malawi Conference (SMC), the Central Malawi Conference (CMC) and the North Malawi Conference (NMC) are based, respectively. Whereas the Churches represent the four main centres of the Adventists in Malawi.</w:t>
      </w:r>
    </w:p>
    <w:bookmarkEnd w:id="8"/>
    <w:bookmarkEnd w:id="12"/>
    <w:p w14:paraId="2A11197D" w14:textId="6C861EE8" w:rsidR="00D06D48" w:rsidRPr="00093F75" w:rsidRDefault="00D06D48" w:rsidP="00D95012">
      <w:pPr>
        <w:spacing w:line="240" w:lineRule="auto"/>
        <w:jc w:val="both"/>
        <w:rPr>
          <w:rFonts w:ascii="Times New Roman" w:hAnsi="Times New Roman" w:cs="Times New Roman"/>
          <w:b/>
          <w:lang w:val="en-US"/>
        </w:rPr>
      </w:pPr>
      <w:r w:rsidRPr="00093F75">
        <w:rPr>
          <w:rFonts w:ascii="Times New Roman" w:hAnsi="Times New Roman" w:cs="Times New Roman"/>
          <w:b/>
          <w:lang w:val="en-US"/>
        </w:rPr>
        <w:t>Study Population</w:t>
      </w:r>
    </w:p>
    <w:p w14:paraId="1CA9F322" w14:textId="18592968" w:rsidR="008E3478" w:rsidRPr="00093F75" w:rsidRDefault="00D06D48" w:rsidP="00D95012">
      <w:pPr>
        <w:spacing w:line="240" w:lineRule="auto"/>
        <w:jc w:val="both"/>
        <w:rPr>
          <w:rFonts w:ascii="Times New Roman" w:eastAsia="Times New Roman" w:hAnsi="Times New Roman" w:cs="Times New Roman"/>
          <w:kern w:val="0"/>
          <w:lang w:val="en-US"/>
          <w14:ligatures w14:val="none"/>
        </w:rPr>
      </w:pPr>
      <w:r w:rsidRPr="00093F75">
        <w:rPr>
          <w:rFonts w:ascii="Times New Roman" w:eastAsia="Times New Roman" w:hAnsi="Times New Roman" w:cs="Times New Roman"/>
          <w:kern w:val="0"/>
          <w:lang w:val="en-US"/>
          <w14:ligatures w14:val="none"/>
        </w:rPr>
        <w:t xml:space="preserve">This study targeted </w:t>
      </w:r>
      <w:r w:rsidR="00143C6E" w:rsidRPr="00093F75">
        <w:rPr>
          <w:rFonts w:ascii="Times New Roman" w:eastAsia="Times New Roman" w:hAnsi="Times New Roman" w:cs="Times New Roman"/>
          <w:kern w:val="0"/>
          <w:lang w:val="en-US"/>
          <w14:ligatures w14:val="none"/>
        </w:rPr>
        <w:t xml:space="preserve">the Presidents for the MUC, the SMC, the CMC and the NMC of the SDA Church, Pastors, Lay Pastors, Church Elders, Women, and the Youth of the SDA Church in Malawi. The choice of the population was based on the fact that the researcher believed that these people were the eligible candidates to provide reliable data for the study. </w:t>
      </w:r>
      <w:r w:rsidRPr="00093F75">
        <w:rPr>
          <w:rFonts w:ascii="Times New Roman" w:hAnsi="Times New Roman" w:cs="Times New Roman"/>
          <w:lang w:val="en-US"/>
        </w:rPr>
        <w:t>The distribution of participants by gender is summarized in Figure 1 below:</w:t>
      </w:r>
    </w:p>
    <w:p w14:paraId="475675CB" w14:textId="6DEB3B56" w:rsidR="00D06D48" w:rsidRPr="00093F75" w:rsidRDefault="00D06D48" w:rsidP="00D95012">
      <w:pPr>
        <w:spacing w:line="240" w:lineRule="auto"/>
        <w:jc w:val="both"/>
        <w:rPr>
          <w:rFonts w:ascii="Times New Roman" w:hAnsi="Times New Roman" w:cs="Times New Roman"/>
          <w:b/>
          <w:bCs/>
          <w:lang w:val="en-US" w:eastAsia="zh-CN"/>
        </w:rPr>
      </w:pPr>
      <w:r w:rsidRPr="00093F75">
        <w:rPr>
          <w:rFonts w:ascii="Times New Roman" w:hAnsi="Times New Roman" w:cs="Times New Roman"/>
          <w:b/>
          <w:bCs/>
          <w:lang w:val="en-US" w:eastAsia="zh-CN"/>
        </w:rPr>
        <w:t xml:space="preserve">Figure 1: </w:t>
      </w:r>
      <w:r w:rsidRPr="00093F75">
        <w:rPr>
          <w:rFonts w:ascii="Times New Roman" w:hAnsi="Times New Roman" w:cs="Times New Roman"/>
          <w:b/>
          <w:lang w:val="en-US" w:eastAsia="zh-CN"/>
        </w:rPr>
        <w:t>Summary of Participants’ Gender</w:t>
      </w:r>
    </w:p>
    <w:p w14:paraId="5AF1D738" w14:textId="77777777" w:rsidR="00D06D48" w:rsidRPr="00093F75" w:rsidRDefault="00D06D48" w:rsidP="00D95012">
      <w:pPr>
        <w:spacing w:after="100" w:line="240" w:lineRule="auto"/>
        <w:jc w:val="both"/>
        <w:rPr>
          <w:rFonts w:ascii="Times New Roman" w:eastAsia="Times New Roman" w:hAnsi="Times New Roman" w:cs="Times New Roman"/>
          <w:kern w:val="0"/>
          <w:shd w:val="clear" w:color="auto" w:fill="FFFFFF"/>
          <w:lang w:val="en-US"/>
          <w14:ligatures w14:val="none"/>
        </w:rPr>
      </w:pPr>
      <w:r w:rsidRPr="00093F75">
        <w:rPr>
          <w:rFonts w:ascii="Times New Roman" w:eastAsiaTheme="minorEastAsia" w:hAnsi="Times New Roman" w:cs="Times New Roman"/>
          <w:noProof/>
          <w:kern w:val="0"/>
          <w:lang w:val="en-US"/>
          <w14:ligatures w14:val="none"/>
        </w:rPr>
        <w:drawing>
          <wp:anchor distT="0" distB="0" distL="114300" distR="114300" simplePos="0" relativeHeight="251659264" behindDoc="0" locked="0" layoutInCell="1" allowOverlap="1" wp14:anchorId="5F1AE1D1" wp14:editId="6365C660">
            <wp:simplePos x="0" y="0"/>
            <wp:positionH relativeFrom="margin">
              <wp:posOffset>650240</wp:posOffset>
            </wp:positionH>
            <wp:positionV relativeFrom="paragraph">
              <wp:posOffset>224790</wp:posOffset>
            </wp:positionV>
            <wp:extent cx="4648200" cy="2698115"/>
            <wp:effectExtent l="0" t="0" r="0" b="6985"/>
            <wp:wrapSquare wrapText="bothSides"/>
            <wp:docPr id="4" name="Chart 4">
              <a:extLst xmlns:a="http://schemas.openxmlformats.org/drawingml/2006/main">
                <a:ext uri="{FF2B5EF4-FFF2-40B4-BE49-F238E27FC236}">
                  <a16:creationId xmlns:a16="http://schemas.microsoft.com/office/drawing/2014/main" id="{7515007B-4439-466D-A4A8-026557AF815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margin">
              <wp14:pctWidth>0</wp14:pctWidth>
            </wp14:sizeRelH>
            <wp14:sizeRelV relativeFrom="margin">
              <wp14:pctHeight>0</wp14:pctHeight>
            </wp14:sizeRelV>
          </wp:anchor>
        </w:drawing>
      </w:r>
    </w:p>
    <w:p w14:paraId="0ADA5D75" w14:textId="77777777" w:rsidR="00D06D48" w:rsidRPr="00093F75" w:rsidRDefault="00D06D48" w:rsidP="00D95012">
      <w:pPr>
        <w:spacing w:line="240" w:lineRule="auto"/>
        <w:jc w:val="both"/>
        <w:rPr>
          <w:rFonts w:ascii="Times New Roman" w:hAnsi="Times New Roman" w:cs="Times New Roman"/>
          <w:b/>
          <w:bCs/>
          <w:lang w:val="en-US"/>
        </w:rPr>
      </w:pPr>
    </w:p>
    <w:p w14:paraId="3A87D7FA" w14:textId="77777777" w:rsidR="00EA73A4" w:rsidRPr="00093F75" w:rsidRDefault="00EA73A4" w:rsidP="00D95012">
      <w:pPr>
        <w:spacing w:before="100" w:beforeAutospacing="1" w:after="100" w:afterAutospacing="1" w:line="240" w:lineRule="auto"/>
        <w:jc w:val="both"/>
        <w:rPr>
          <w:rFonts w:ascii="Times New Roman" w:eastAsia="Times New Roman" w:hAnsi="Times New Roman" w:cs="Times New Roman"/>
          <w:kern w:val="0"/>
          <w:shd w:val="clear" w:color="auto" w:fill="FFFFFF"/>
          <w:lang w:val="en-US"/>
          <w14:ligatures w14:val="none"/>
        </w:rPr>
      </w:pPr>
    </w:p>
    <w:p w14:paraId="1B1A8ACB" w14:textId="77777777" w:rsidR="00EA73A4" w:rsidRPr="00093F75" w:rsidRDefault="00EA73A4" w:rsidP="00D95012">
      <w:pPr>
        <w:spacing w:before="100" w:beforeAutospacing="1" w:after="100" w:afterAutospacing="1" w:line="240" w:lineRule="auto"/>
        <w:jc w:val="both"/>
        <w:rPr>
          <w:rFonts w:ascii="Times New Roman" w:eastAsia="Times New Roman" w:hAnsi="Times New Roman" w:cs="Times New Roman"/>
          <w:kern w:val="0"/>
          <w:shd w:val="clear" w:color="auto" w:fill="FFFFFF"/>
          <w:lang w:val="en-US"/>
          <w14:ligatures w14:val="none"/>
        </w:rPr>
      </w:pPr>
    </w:p>
    <w:p w14:paraId="1474F9BE" w14:textId="77777777" w:rsidR="00EA73A4" w:rsidRPr="00093F75" w:rsidRDefault="00EA73A4" w:rsidP="00D95012">
      <w:pPr>
        <w:spacing w:before="100" w:beforeAutospacing="1" w:after="100" w:afterAutospacing="1" w:line="240" w:lineRule="auto"/>
        <w:jc w:val="both"/>
        <w:rPr>
          <w:rFonts w:ascii="Times New Roman" w:eastAsia="Times New Roman" w:hAnsi="Times New Roman" w:cs="Times New Roman"/>
          <w:kern w:val="0"/>
          <w:shd w:val="clear" w:color="auto" w:fill="FFFFFF"/>
          <w:lang w:val="en-US"/>
          <w14:ligatures w14:val="none"/>
        </w:rPr>
      </w:pPr>
    </w:p>
    <w:p w14:paraId="479D04EE" w14:textId="77777777" w:rsidR="00EA73A4" w:rsidRPr="00093F75" w:rsidRDefault="00EA73A4" w:rsidP="00D95012">
      <w:pPr>
        <w:spacing w:before="100" w:beforeAutospacing="1" w:after="100" w:afterAutospacing="1" w:line="240" w:lineRule="auto"/>
        <w:jc w:val="both"/>
        <w:rPr>
          <w:rFonts w:ascii="Times New Roman" w:eastAsia="Times New Roman" w:hAnsi="Times New Roman" w:cs="Times New Roman"/>
          <w:kern w:val="0"/>
          <w:shd w:val="clear" w:color="auto" w:fill="FFFFFF"/>
          <w:lang w:val="en-US"/>
          <w14:ligatures w14:val="none"/>
        </w:rPr>
      </w:pPr>
    </w:p>
    <w:p w14:paraId="4AB553A7" w14:textId="77777777" w:rsidR="00D26C87" w:rsidRPr="00093F75" w:rsidRDefault="00D26C87" w:rsidP="00D95012">
      <w:pPr>
        <w:spacing w:before="100" w:beforeAutospacing="1" w:after="100" w:afterAutospacing="1" w:line="240" w:lineRule="auto"/>
        <w:jc w:val="both"/>
        <w:rPr>
          <w:rFonts w:ascii="Times New Roman" w:eastAsia="Times New Roman" w:hAnsi="Times New Roman" w:cs="Times New Roman"/>
          <w:kern w:val="0"/>
          <w:shd w:val="clear" w:color="auto" w:fill="FFFFFF"/>
          <w:lang w:val="en-US"/>
          <w14:ligatures w14:val="none"/>
        </w:rPr>
      </w:pPr>
    </w:p>
    <w:p w14:paraId="0C126908" w14:textId="77777777" w:rsidR="00D26C87" w:rsidRPr="00093F75" w:rsidRDefault="00D26C87" w:rsidP="00D95012">
      <w:pPr>
        <w:spacing w:before="100" w:beforeAutospacing="1" w:after="100" w:afterAutospacing="1" w:line="240" w:lineRule="auto"/>
        <w:jc w:val="both"/>
        <w:rPr>
          <w:rFonts w:ascii="Times New Roman" w:eastAsia="Times New Roman" w:hAnsi="Times New Roman" w:cs="Times New Roman"/>
          <w:kern w:val="0"/>
          <w:shd w:val="clear" w:color="auto" w:fill="FFFFFF"/>
          <w:lang w:val="en-US"/>
          <w14:ligatures w14:val="none"/>
        </w:rPr>
      </w:pPr>
    </w:p>
    <w:p w14:paraId="662BF875" w14:textId="77777777" w:rsidR="00D26C87" w:rsidRPr="00093F75" w:rsidRDefault="00D26C87" w:rsidP="00D95012">
      <w:pPr>
        <w:spacing w:before="100" w:beforeAutospacing="1" w:after="100" w:afterAutospacing="1" w:line="240" w:lineRule="auto"/>
        <w:jc w:val="both"/>
        <w:rPr>
          <w:rFonts w:ascii="Times New Roman" w:eastAsia="Times New Roman" w:hAnsi="Times New Roman" w:cs="Times New Roman"/>
          <w:kern w:val="0"/>
          <w:shd w:val="clear" w:color="auto" w:fill="FFFFFF"/>
          <w:lang w:val="en-US"/>
          <w14:ligatures w14:val="none"/>
        </w:rPr>
      </w:pPr>
    </w:p>
    <w:p w14:paraId="15DC93E6" w14:textId="77777777" w:rsidR="008E3478" w:rsidRPr="00093F75" w:rsidRDefault="008E3478" w:rsidP="00D95012">
      <w:pPr>
        <w:spacing w:before="100" w:beforeAutospacing="1" w:after="100" w:afterAutospacing="1" w:line="240" w:lineRule="auto"/>
        <w:jc w:val="both"/>
        <w:rPr>
          <w:rFonts w:ascii="Times New Roman" w:eastAsia="Times New Roman" w:hAnsi="Times New Roman" w:cs="Times New Roman"/>
          <w:kern w:val="0"/>
          <w:shd w:val="clear" w:color="auto" w:fill="FFFFFF"/>
          <w:lang w:val="en-US"/>
          <w14:ligatures w14:val="none"/>
        </w:rPr>
      </w:pPr>
    </w:p>
    <w:p w14:paraId="2CF1E88B" w14:textId="51827C04" w:rsidR="00126508" w:rsidRPr="00093F75" w:rsidRDefault="00D06D48" w:rsidP="00D95012">
      <w:pPr>
        <w:spacing w:before="100" w:beforeAutospacing="1" w:after="100" w:afterAutospacing="1" w:line="240" w:lineRule="auto"/>
        <w:jc w:val="both"/>
        <w:rPr>
          <w:rFonts w:ascii="Times New Roman" w:eastAsia="Times New Roman" w:hAnsi="Times New Roman" w:cs="Times New Roman"/>
          <w:kern w:val="0"/>
          <w:lang w:val="en-US"/>
          <w14:ligatures w14:val="none"/>
        </w:rPr>
      </w:pPr>
      <w:r w:rsidRPr="00093F75">
        <w:rPr>
          <w:rFonts w:ascii="Times New Roman" w:eastAsia="Times New Roman" w:hAnsi="Times New Roman" w:cs="Times New Roman"/>
          <w:kern w:val="0"/>
          <w:shd w:val="clear" w:color="auto" w:fill="FFFFFF"/>
          <w:lang w:val="en-US"/>
          <w14:ligatures w14:val="none"/>
        </w:rPr>
        <w:t xml:space="preserve">The pie-chart above indicates that a total of sixty-three (63) participants were sampled for the study. Out of 63 participants, 52 (83%) were male participants and 11 (17%) were female participants. These findings are indicative that more male members are entrusted in both the Church and the State leadership positions, than female members. These results contradict the </w:t>
      </w:r>
      <w:r w:rsidRPr="00093F75">
        <w:rPr>
          <w:rFonts w:ascii="Times New Roman" w:eastAsia="Times New Roman" w:hAnsi="Times New Roman" w:cs="Times New Roman"/>
          <w:kern w:val="0"/>
          <w:lang w:val="en-US"/>
          <w14:ligatures w14:val="none"/>
        </w:rPr>
        <w:t>2063 National Agenda of Women Empowerment. The 2063 Women Empowerment Agenda, primarily driven by the African Union’s Agenda 2063 (Aspiration 6), focuses on achieving full gender equality, economic empowerment, and active participation of women, in all decision-making spheres. It aims to transform Africa into an inclusive, peaceful continent where women have equal access to resources, education, and leadership roles (</w:t>
      </w:r>
      <w:r w:rsidRPr="00093F75">
        <w:rPr>
          <w:rFonts w:ascii="Times New Roman" w:eastAsia="Calibri" w:hAnsi="Times New Roman" w:cs="Times New Roman"/>
          <w:lang w:val="en-US"/>
        </w:rPr>
        <w:t>African Union, 2015</w:t>
      </w:r>
      <w:r w:rsidRPr="00093F75">
        <w:rPr>
          <w:rFonts w:ascii="Times New Roman" w:eastAsia="Times New Roman" w:hAnsi="Times New Roman" w:cs="Times New Roman"/>
          <w:kern w:val="0"/>
          <w:lang w:val="en-US"/>
          <w14:ligatures w14:val="none"/>
        </w:rPr>
        <w:t>). Key pillars of this agenda, often implemented through the Strategy for</w:t>
      </w:r>
      <w:r w:rsidR="006F0E18" w:rsidRPr="00093F75">
        <w:rPr>
          <w:rFonts w:ascii="Times New Roman" w:eastAsia="Times New Roman" w:hAnsi="Times New Roman" w:cs="Times New Roman"/>
          <w:kern w:val="0"/>
          <w:lang w:val="en-US"/>
          <w14:ligatures w14:val="none"/>
        </w:rPr>
        <w:t xml:space="preserve"> Gender and Women’s Empowerment </w:t>
      </w:r>
      <w:r w:rsidR="00D97843" w:rsidRPr="00093F75">
        <w:rPr>
          <w:rFonts w:ascii="Times New Roman" w:eastAsia="Times New Roman" w:hAnsi="Times New Roman" w:cs="Times New Roman"/>
          <w:kern w:val="0"/>
          <w:lang w:val="en-US"/>
          <w14:ligatures w14:val="none"/>
        </w:rPr>
        <w:t>(</w:t>
      </w:r>
      <w:r w:rsidR="00D97843" w:rsidRPr="00093F75">
        <w:rPr>
          <w:rFonts w:ascii="Times New Roman" w:eastAsia="Calibri" w:hAnsi="Times New Roman" w:cs="Times New Roman"/>
          <w:lang w:val="en-US"/>
        </w:rPr>
        <w:t>AGA, 2017</w:t>
      </w:r>
      <w:r w:rsidR="00D97843" w:rsidRPr="00093F75">
        <w:rPr>
          <w:rFonts w:ascii="Times New Roman" w:eastAsia="Times New Roman" w:hAnsi="Times New Roman" w:cs="Times New Roman"/>
          <w:kern w:val="0"/>
          <w:lang w:val="en-US"/>
          <w14:ligatures w14:val="none"/>
        </w:rPr>
        <w:t xml:space="preserve">), </w:t>
      </w:r>
      <w:r w:rsidR="00E71B3D" w:rsidRPr="00093F75">
        <w:rPr>
          <w:rFonts w:ascii="Times New Roman" w:eastAsia="Times New Roman" w:hAnsi="Times New Roman" w:cs="Times New Roman"/>
          <w:kern w:val="0"/>
          <w:lang w:val="en-US"/>
          <w14:ligatures w14:val="none"/>
        </w:rPr>
        <w:t xml:space="preserve">and they </w:t>
      </w:r>
      <w:r w:rsidR="00E34580" w:rsidRPr="00093F75">
        <w:rPr>
          <w:rFonts w:ascii="Times New Roman" w:eastAsia="Times New Roman" w:hAnsi="Times New Roman" w:cs="Times New Roman"/>
          <w:kern w:val="0"/>
          <w:lang w:val="en-US"/>
          <w14:ligatures w14:val="none"/>
        </w:rPr>
        <w:t xml:space="preserve">include the following: </w:t>
      </w:r>
      <w:r w:rsidRPr="00093F75">
        <w:rPr>
          <w:rFonts w:ascii="Times New Roman" w:eastAsia="Times New Roman" w:hAnsi="Times New Roman" w:cs="Times New Roman"/>
          <w:kern w:val="0"/>
          <w:lang w:val="en-US"/>
          <w14:ligatures w14:val="none"/>
        </w:rPr>
        <w:t>Women’s Economic Empowerment, Leadership and governance, Peace and Security, Social Justice and Health, ICT and Media. On leadership and governance, the agenda emphasises the promotion of 50/50 gender parity in public and private institutions, through affirmative action, quotas, and political participation (</w:t>
      </w:r>
      <w:r w:rsidRPr="00093F75">
        <w:rPr>
          <w:rFonts w:ascii="Times New Roman" w:eastAsia="Calibri" w:hAnsi="Times New Roman" w:cs="Times New Roman"/>
          <w:lang w:val="en-US"/>
        </w:rPr>
        <w:t>AGA, 2017</w:t>
      </w:r>
      <w:r w:rsidRPr="00093F75">
        <w:rPr>
          <w:rFonts w:ascii="Times New Roman" w:eastAsia="Times New Roman" w:hAnsi="Times New Roman" w:cs="Times New Roman"/>
          <w:kern w:val="0"/>
          <w:lang w:val="en-US"/>
          <w14:ligatures w14:val="none"/>
        </w:rPr>
        <w:t xml:space="preserve">). </w:t>
      </w:r>
    </w:p>
    <w:p w14:paraId="151A76C3" w14:textId="77777777" w:rsidR="00DF5BFE" w:rsidRDefault="00DF5BFE">
      <w:pPr>
        <w:rPr>
          <w:rFonts w:ascii="Times New Roman" w:eastAsia="Segoe UI" w:hAnsi="Times New Roman" w:cs="Times New Roman"/>
          <w:kern w:val="0"/>
          <w:lang w:val="en-US"/>
          <w14:ligatures w14:val="none"/>
        </w:rPr>
      </w:pPr>
      <w:r>
        <w:rPr>
          <w:rFonts w:ascii="Times New Roman" w:eastAsia="Segoe UI" w:hAnsi="Times New Roman" w:cs="Times New Roman"/>
          <w:kern w:val="0"/>
          <w:lang w:val="en-US"/>
          <w14:ligatures w14:val="none"/>
        </w:rPr>
        <w:br w:type="page"/>
      </w:r>
    </w:p>
    <w:p w14:paraId="08FC8F59" w14:textId="5D6C283A" w:rsidR="00642175" w:rsidRPr="00DF5BFE" w:rsidRDefault="00D06D48" w:rsidP="00DF5BFE">
      <w:pPr>
        <w:spacing w:before="100" w:beforeAutospacing="1" w:after="100" w:afterAutospacing="1" w:line="240" w:lineRule="auto"/>
        <w:jc w:val="both"/>
        <w:rPr>
          <w:rFonts w:ascii="Times New Roman" w:eastAsia="Times New Roman" w:hAnsi="Times New Roman" w:cs="Times New Roman"/>
          <w:kern w:val="0"/>
          <w:lang w:val="en-US"/>
          <w14:ligatures w14:val="none"/>
        </w:rPr>
      </w:pPr>
      <w:r w:rsidRPr="00093F75">
        <w:rPr>
          <w:rFonts w:ascii="Times New Roman" w:eastAsia="Segoe UI" w:hAnsi="Times New Roman" w:cs="Times New Roman"/>
          <w:kern w:val="0"/>
          <w:lang w:val="en-US"/>
          <w14:ligatures w14:val="none"/>
        </w:rPr>
        <w:lastRenderedPageBreak/>
        <w:t xml:space="preserve">Similarly, the National Planning Commission (2020) observes that </w:t>
      </w:r>
      <w:r w:rsidRPr="00093F75">
        <w:rPr>
          <w:rFonts w:ascii="Times New Roman" w:eastAsiaTheme="minorEastAsia" w:hAnsi="Times New Roman" w:cs="Times New Roman"/>
          <w:kern w:val="0"/>
          <w:lang w:val="en-US"/>
          <w14:ligatures w14:val="none"/>
        </w:rPr>
        <w:t>g</w:t>
      </w:r>
      <w:r w:rsidRPr="00093F75">
        <w:rPr>
          <w:rFonts w:ascii="Times New Roman" w:eastAsia="Segoe UI" w:hAnsi="Times New Roman" w:cs="Times New Roman"/>
          <w:kern w:val="0"/>
          <w:lang w:val="en-US"/>
          <w14:ligatures w14:val="none"/>
        </w:rPr>
        <w:t xml:space="preserve">ender inequality has a negative impact across all the sectors. Reinforcing gender equality as well as the empowerment of women and girls is, therefore, critical to shaping decisions at the household, community and national level. According to the National Planning Commission (2020), inequality is experienced and observed in many different aspects of life in Malawi, including agricultural productivity of female headed households; wages and profits in non-agriculture activities; access to infrastructure, finance and social services, such as education and health; resilience to shocks; ownership of assets, including land; and women’s rights and representation in political and decision-making positions. Gender inequalities shall, therefore, be addressed to improve the socio-economic status of people in Malawi by accelerating the pace of inclusive wealth creation. Fundamentally, gender equality will be advanced at all levels through multi-sectoral approaches and the in-depth multi-disciplinary analysis of issues at the household, community and national level (National Planning Commission, 2020). </w:t>
      </w:r>
    </w:p>
    <w:p w14:paraId="4B42C2F7" w14:textId="690F3F4E" w:rsidR="00D06D48" w:rsidRPr="00093F75" w:rsidRDefault="00D06D48" w:rsidP="00D95012">
      <w:pPr>
        <w:spacing w:line="240" w:lineRule="auto"/>
        <w:jc w:val="both"/>
        <w:rPr>
          <w:rFonts w:ascii="Times New Roman" w:eastAsiaTheme="minorEastAsia" w:hAnsi="Times New Roman" w:cs="Times New Roman"/>
          <w:b/>
          <w:kern w:val="0"/>
          <w:lang w:val="en-US"/>
          <w14:ligatures w14:val="none"/>
        </w:rPr>
      </w:pPr>
      <w:r w:rsidRPr="00093F75">
        <w:rPr>
          <w:rFonts w:ascii="Times New Roman" w:hAnsi="Times New Roman" w:cs="Times New Roman"/>
          <w:b/>
          <w:bCs/>
          <w:lang w:val="en-US"/>
        </w:rPr>
        <w:t>Figure 2:</w:t>
      </w:r>
      <w:r w:rsidRPr="00093F75">
        <w:rPr>
          <w:rFonts w:ascii="Times New Roman" w:hAnsi="Times New Roman" w:cs="Times New Roman"/>
          <w:b/>
          <w:lang w:val="en-US"/>
        </w:rPr>
        <w:t xml:space="preserve"> </w:t>
      </w:r>
      <w:r w:rsidRPr="00093F75">
        <w:rPr>
          <w:rFonts w:ascii="Times New Roman" w:hAnsi="Times New Roman" w:cs="Times New Roman"/>
          <w:b/>
          <w:bCs/>
          <w:lang w:val="en-US"/>
        </w:rPr>
        <w:t>Graph Showing Participants’ Academic Qualifications</w:t>
      </w:r>
    </w:p>
    <w:p w14:paraId="5B3E571E" w14:textId="2D2B811F" w:rsidR="00D06D48" w:rsidRPr="00093F75" w:rsidRDefault="00D26C87" w:rsidP="00D95012">
      <w:pPr>
        <w:spacing w:after="100" w:line="240" w:lineRule="auto"/>
        <w:jc w:val="both"/>
        <w:rPr>
          <w:rFonts w:ascii="Times New Roman" w:eastAsia="Times New Roman" w:hAnsi="Times New Roman" w:cs="Times New Roman"/>
          <w:bCs/>
          <w:kern w:val="0"/>
          <w:shd w:val="clear" w:color="auto" w:fill="FFFFFF"/>
          <w:lang w:val="en-US"/>
          <w14:ligatures w14:val="none"/>
        </w:rPr>
      </w:pPr>
      <w:r w:rsidRPr="00093F75">
        <w:rPr>
          <w:rFonts w:ascii="Times New Roman" w:eastAsiaTheme="minorEastAsia" w:hAnsi="Times New Roman" w:cs="Times New Roman"/>
          <w:noProof/>
          <w:kern w:val="0"/>
          <w:lang w:val="en-US"/>
          <w14:ligatures w14:val="none"/>
        </w:rPr>
        <w:drawing>
          <wp:inline distT="0" distB="0" distL="0" distR="0" wp14:anchorId="7905507C" wp14:editId="66E88085">
            <wp:extent cx="5168265" cy="2942822"/>
            <wp:effectExtent l="0" t="0" r="13335" b="10160"/>
            <wp:docPr id="5" name="Chart 5">
              <a:extLst xmlns:a="http://schemas.openxmlformats.org/drawingml/2006/main">
                <a:ext uri="{FF2B5EF4-FFF2-40B4-BE49-F238E27FC236}">
                  <a16:creationId xmlns:a16="http://schemas.microsoft.com/office/drawing/2014/main" id="{F3DE4907-58E2-4AAA-BB36-2875AD55443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1A10E7E" w14:textId="77777777" w:rsidR="00D06D48" w:rsidRPr="00093F75" w:rsidRDefault="00D06D48" w:rsidP="00D95012">
      <w:pPr>
        <w:spacing w:after="100" w:line="240" w:lineRule="auto"/>
        <w:jc w:val="both"/>
        <w:rPr>
          <w:rFonts w:ascii="Times New Roman" w:eastAsia="Times New Roman" w:hAnsi="Times New Roman" w:cs="Times New Roman"/>
          <w:b/>
          <w:kern w:val="0"/>
          <w:shd w:val="clear" w:color="auto" w:fill="FFFFFF"/>
          <w:lang w:val="en-US"/>
          <w14:ligatures w14:val="none"/>
        </w:rPr>
      </w:pPr>
    </w:p>
    <w:p w14:paraId="445B203D" w14:textId="6F647C04" w:rsidR="00D06D48" w:rsidRPr="00093F75" w:rsidRDefault="00D06D48" w:rsidP="005B5EDA">
      <w:pPr>
        <w:spacing w:line="240" w:lineRule="auto"/>
        <w:jc w:val="both"/>
        <w:rPr>
          <w:rFonts w:ascii="Times New Roman" w:eastAsia="Times New Roman" w:hAnsi="Times New Roman" w:cs="Times New Roman"/>
          <w:bCs/>
          <w:kern w:val="0"/>
          <w:shd w:val="clear" w:color="auto" w:fill="FFFFFF"/>
          <w:lang w:val="en-US"/>
          <w14:ligatures w14:val="none"/>
        </w:rPr>
      </w:pPr>
      <w:r w:rsidRPr="00093F75">
        <w:rPr>
          <w:rFonts w:ascii="Times New Roman" w:eastAsia="Times New Roman" w:hAnsi="Times New Roman" w:cs="Times New Roman"/>
          <w:bCs/>
          <w:kern w:val="0"/>
          <w:shd w:val="clear" w:color="auto" w:fill="FFFFFF"/>
          <w:lang w:val="en-US"/>
          <w14:ligatures w14:val="none"/>
        </w:rPr>
        <w:t>The graph captioned above shows that 15 out of 63 participants have the Malawi School Certificate of Education (MSCE) as their highest qualification. This represents 24% of the participants.  Furthermore, 8 out of 63 participants have Diploma Certificates representing 13%, and 28 out of 63 participants are Bachelor’s Degree holders, representing 44% of the total participants of the study. According to the findings of the study, 10 out of 63 participants are holding a Master’s Degree, representing 16% of the whole sample population. Finally, only 2 out of 63 participants possess a Doctor of Philosophy (PhD) Degree each, repres</w:t>
      </w:r>
      <w:r w:rsidR="005B5EDA" w:rsidRPr="00093F75">
        <w:rPr>
          <w:rFonts w:ascii="Times New Roman" w:eastAsia="Times New Roman" w:hAnsi="Times New Roman" w:cs="Times New Roman"/>
          <w:bCs/>
          <w:kern w:val="0"/>
          <w:shd w:val="clear" w:color="auto" w:fill="FFFFFF"/>
          <w:lang w:val="en-US"/>
          <w14:ligatures w14:val="none"/>
        </w:rPr>
        <w:t xml:space="preserve">enting 3% of the participants. </w:t>
      </w:r>
    </w:p>
    <w:p w14:paraId="76F08A2D" w14:textId="77777777" w:rsidR="00D06D48" w:rsidRPr="00093F75" w:rsidRDefault="00D06D48" w:rsidP="00D95012">
      <w:pPr>
        <w:spacing w:line="240" w:lineRule="auto"/>
        <w:jc w:val="both"/>
        <w:rPr>
          <w:rFonts w:ascii="Times New Roman" w:eastAsia="Times New Roman" w:hAnsi="Times New Roman" w:cs="Times New Roman"/>
          <w:b/>
          <w:kern w:val="0"/>
          <w:lang w:val="en-US"/>
          <w14:ligatures w14:val="none"/>
        </w:rPr>
      </w:pPr>
      <w:bookmarkStart w:id="14" w:name="_Toc175121709"/>
      <w:bookmarkEnd w:id="7"/>
      <w:bookmarkEnd w:id="9"/>
      <w:bookmarkEnd w:id="10"/>
      <w:bookmarkEnd w:id="11"/>
      <w:r w:rsidRPr="00093F75">
        <w:rPr>
          <w:rFonts w:ascii="Times New Roman" w:eastAsia="Times New Roman" w:hAnsi="Times New Roman" w:cs="Times New Roman"/>
          <w:b/>
          <w:lang w:val="en-US"/>
        </w:rPr>
        <w:t xml:space="preserve">Sample Size </w:t>
      </w:r>
    </w:p>
    <w:p w14:paraId="04F1E9EC" w14:textId="77777777" w:rsidR="00D06D48" w:rsidRPr="00093F75" w:rsidRDefault="00D06D48" w:rsidP="00D95012">
      <w:pPr>
        <w:spacing w:line="240" w:lineRule="auto"/>
        <w:jc w:val="both"/>
        <w:rPr>
          <w:rFonts w:ascii="Times New Roman" w:hAnsi="Times New Roman" w:cs="Times New Roman"/>
          <w:lang w:val="en-US"/>
        </w:rPr>
      </w:pPr>
      <w:bookmarkStart w:id="15" w:name="_Hlk213573586"/>
      <w:r w:rsidRPr="00093F75">
        <w:rPr>
          <w:rFonts w:ascii="Times New Roman" w:eastAsia="Times New Roman" w:hAnsi="Times New Roman" w:cs="Times New Roman"/>
          <w:lang w:val="en-US"/>
        </w:rPr>
        <w:t xml:space="preserve">The study used a case study design </w:t>
      </w:r>
      <w:r w:rsidRPr="00093F75">
        <w:rPr>
          <w:rFonts w:ascii="Times New Roman" w:eastAsia="Times New Roman" w:hAnsi="Times New Roman" w:cs="Times New Roman"/>
          <w:kern w:val="0"/>
          <w:lang w:val="en-US"/>
          <w14:ligatures w14:val="none"/>
        </w:rPr>
        <w:t>to examine the SDA Church’s doctrines and practices in upholding principles of democracy and good governance in Malawi.</w:t>
      </w:r>
      <w:bookmarkEnd w:id="15"/>
      <w:r w:rsidRPr="00093F75">
        <w:rPr>
          <w:rFonts w:ascii="Times New Roman" w:eastAsia="Times New Roman" w:hAnsi="Times New Roman" w:cs="Times New Roman"/>
          <w:kern w:val="0"/>
          <w:lang w:val="en-US"/>
          <w14:ligatures w14:val="none"/>
        </w:rPr>
        <w:t xml:space="preserve"> </w:t>
      </w:r>
      <w:r w:rsidRPr="00093F75">
        <w:rPr>
          <w:rFonts w:ascii="Times New Roman" w:eastAsia="Times New Roman" w:hAnsi="Times New Roman" w:cs="Times New Roman"/>
          <w:lang w:val="en-US"/>
        </w:rPr>
        <w:t xml:space="preserve">The formula for descriptive studies is N= (Z2 PQ)/d2; where N = sample size; Z= Critical value corresponding to 95% confidence level= 1.96; P= proportion with parameter = 20%; Q= 1p; D= precision </w:t>
      </w:r>
      <w:r w:rsidRPr="00093F75">
        <w:rPr>
          <w:rFonts w:ascii="Times New Roman" w:hAnsi="Times New Roman" w:cs="Times New Roman"/>
          <w:lang w:val="en-US"/>
        </w:rPr>
        <w:t>(</w:t>
      </w:r>
      <w:r w:rsidRPr="00093F75">
        <w:rPr>
          <w:rFonts w:ascii="Times New Roman" w:eastAsia="Times New Roman" w:hAnsi="Times New Roman" w:cs="Times New Roman"/>
          <w:kern w:val="0"/>
          <w:lang w:val="en-US"/>
          <w14:ligatures w14:val="none"/>
        </w:rPr>
        <w:t>Lwanga &amp; Lemeshow, 1991).</w:t>
      </w:r>
    </w:p>
    <w:p w14:paraId="4FA7A2BA" w14:textId="77777777" w:rsidR="00D06D48" w:rsidRPr="00093F75" w:rsidRDefault="00D06D48" w:rsidP="00D95012">
      <w:pPr>
        <w:spacing w:line="240" w:lineRule="auto"/>
        <w:jc w:val="both"/>
        <w:rPr>
          <w:rFonts w:ascii="Times New Roman" w:eastAsia="Times New Roman" w:hAnsi="Times New Roman" w:cs="Times New Roman"/>
          <w:lang w:val="en-US"/>
        </w:rPr>
      </w:pPr>
      <w:r w:rsidRPr="00093F75">
        <w:rPr>
          <w:rFonts w:ascii="Times New Roman" w:eastAsia="Times New Roman" w:hAnsi="Times New Roman" w:cs="Times New Roman"/>
          <w:lang w:val="en-US"/>
        </w:rPr>
        <w:lastRenderedPageBreak/>
        <w:t>N= (1.96)2* 0.2* 0.2/ 0.0025</w:t>
      </w:r>
    </w:p>
    <w:p w14:paraId="6D1AA8E9" w14:textId="77777777" w:rsidR="00D06D48" w:rsidRPr="00093F75" w:rsidRDefault="00D06D48" w:rsidP="00D95012">
      <w:pPr>
        <w:spacing w:line="240" w:lineRule="auto"/>
        <w:jc w:val="both"/>
        <w:rPr>
          <w:rFonts w:ascii="Times New Roman" w:eastAsia="Times New Roman" w:hAnsi="Times New Roman" w:cs="Times New Roman"/>
          <w:lang w:val="en-US"/>
        </w:rPr>
      </w:pPr>
      <w:r w:rsidRPr="00093F75">
        <w:rPr>
          <w:rFonts w:ascii="Times New Roman" w:eastAsia="Times New Roman" w:hAnsi="Times New Roman" w:cs="Times New Roman"/>
          <w:lang w:val="en-US"/>
        </w:rPr>
        <w:t xml:space="preserve">N= 3.92 X 0.04/0.0025    </w:t>
      </w:r>
    </w:p>
    <w:p w14:paraId="32CEEFB3" w14:textId="77777777" w:rsidR="00D06D48" w:rsidRPr="00093F75" w:rsidRDefault="00D06D48" w:rsidP="00D95012">
      <w:pPr>
        <w:spacing w:line="240" w:lineRule="auto"/>
        <w:jc w:val="both"/>
        <w:rPr>
          <w:rFonts w:ascii="Times New Roman" w:eastAsia="Times New Roman" w:hAnsi="Times New Roman" w:cs="Times New Roman"/>
          <w:lang w:val="en-US"/>
        </w:rPr>
      </w:pPr>
      <w:r w:rsidRPr="00093F75">
        <w:rPr>
          <w:rFonts w:ascii="Times New Roman" w:eastAsia="Times New Roman" w:hAnsi="Times New Roman" w:cs="Times New Roman"/>
          <w:lang w:val="en-US"/>
        </w:rPr>
        <w:t>N= 0.1568/0.0025</w:t>
      </w:r>
    </w:p>
    <w:p w14:paraId="47CE8603" w14:textId="77777777" w:rsidR="00D06D48" w:rsidRPr="00093F75" w:rsidRDefault="00D06D48" w:rsidP="00D95012">
      <w:pPr>
        <w:spacing w:line="240" w:lineRule="auto"/>
        <w:jc w:val="both"/>
        <w:rPr>
          <w:rFonts w:ascii="Times New Roman" w:eastAsia="Times New Roman" w:hAnsi="Times New Roman" w:cs="Times New Roman"/>
          <w:lang w:val="en-US"/>
        </w:rPr>
      </w:pPr>
      <w:r w:rsidRPr="00093F75">
        <w:rPr>
          <w:rFonts w:ascii="Times New Roman" w:eastAsia="Times New Roman" w:hAnsi="Times New Roman" w:cs="Times New Roman"/>
          <w:lang w:val="en-US"/>
        </w:rPr>
        <w:t>N=62.72</w:t>
      </w:r>
    </w:p>
    <w:p w14:paraId="1ED05843" w14:textId="6FE4AF21" w:rsidR="00B12232" w:rsidRDefault="00D06D48" w:rsidP="00D95012">
      <w:pPr>
        <w:spacing w:line="240" w:lineRule="auto"/>
        <w:jc w:val="both"/>
        <w:rPr>
          <w:rFonts w:ascii="Times New Roman" w:eastAsia="Times New Roman" w:hAnsi="Times New Roman" w:cs="Times New Roman"/>
          <w:lang w:val="en-US"/>
        </w:rPr>
      </w:pPr>
      <w:r w:rsidRPr="00093F75">
        <w:rPr>
          <w:rFonts w:ascii="Times New Roman" w:eastAsia="Times New Roman" w:hAnsi="Times New Roman" w:cs="Times New Roman"/>
          <w:lang w:val="en-US"/>
        </w:rPr>
        <w:t>N=63.</w:t>
      </w:r>
      <w:bookmarkStart w:id="16" w:name="_Toc182141631"/>
      <w:bookmarkStart w:id="17" w:name="_Toc181473298"/>
      <w:bookmarkStart w:id="18" w:name="_Toc178402935"/>
      <w:bookmarkStart w:id="19" w:name="_Toc175121715"/>
      <w:bookmarkEnd w:id="14"/>
    </w:p>
    <w:p w14:paraId="3A8DC337" w14:textId="0381BA3B" w:rsidR="00D06D48" w:rsidRPr="00093F75" w:rsidRDefault="00D06D48" w:rsidP="00D95012">
      <w:pPr>
        <w:spacing w:line="240" w:lineRule="auto"/>
        <w:jc w:val="both"/>
        <w:rPr>
          <w:rFonts w:ascii="Times New Roman" w:eastAsia="Times New Roman" w:hAnsi="Times New Roman" w:cs="Times New Roman"/>
          <w:b/>
          <w:lang w:val="en-US"/>
        </w:rPr>
      </w:pPr>
      <w:r w:rsidRPr="00093F75">
        <w:rPr>
          <w:rFonts w:ascii="Times New Roman" w:eastAsiaTheme="majorEastAsia" w:hAnsi="Times New Roman" w:cs="Times New Roman"/>
          <w:b/>
          <w:lang w:val="en-US"/>
        </w:rPr>
        <w:t>Data Analysis</w:t>
      </w:r>
      <w:bookmarkEnd w:id="16"/>
      <w:bookmarkEnd w:id="17"/>
      <w:bookmarkEnd w:id="18"/>
      <w:bookmarkEnd w:id="19"/>
    </w:p>
    <w:p w14:paraId="165F478A" w14:textId="536F42B4" w:rsidR="005B5EDA" w:rsidRPr="00093F75" w:rsidRDefault="00D06D48" w:rsidP="00D95012">
      <w:pPr>
        <w:spacing w:line="240" w:lineRule="auto"/>
        <w:jc w:val="both"/>
        <w:rPr>
          <w:rFonts w:ascii="Times New Roman" w:eastAsia="Times New Roman" w:hAnsi="Times New Roman" w:cs="Times New Roman"/>
          <w:kern w:val="0"/>
          <w:lang w:val="en-US"/>
          <w14:ligatures w14:val="none"/>
        </w:rPr>
      </w:pPr>
      <w:r w:rsidRPr="00093F75">
        <w:rPr>
          <w:rFonts w:ascii="Times New Roman" w:eastAsia="Times New Roman" w:hAnsi="Times New Roman" w:cs="Times New Roman"/>
          <w:kern w:val="0"/>
          <w:lang w:val="en-US"/>
          <w14:ligatures w14:val="none"/>
        </w:rPr>
        <w:t>The collected data was analysed descriptively using a thematic approach to obtain tables, frequencies and percentages for presentation of data. This was done because data analysis in qualitative research relies heavily on description; even when certain statistics are calculated, they tend to be used in a descriptive rather than an inferential sense (Creswell &amp; Poth, 2018).</w:t>
      </w:r>
    </w:p>
    <w:p w14:paraId="2FA20133" w14:textId="1F79953F" w:rsidR="00D06D48" w:rsidRPr="00093F75" w:rsidRDefault="00D06D48" w:rsidP="00642175">
      <w:pPr>
        <w:spacing w:line="240" w:lineRule="auto"/>
        <w:jc w:val="center"/>
        <w:rPr>
          <w:rFonts w:ascii="Times New Roman" w:hAnsi="Times New Roman" w:cs="Times New Roman"/>
          <w:b/>
          <w:bCs/>
          <w:sz w:val="28"/>
          <w:szCs w:val="28"/>
          <w:lang w:val="en-US"/>
        </w:rPr>
      </w:pPr>
      <w:r w:rsidRPr="00093F75">
        <w:rPr>
          <w:rFonts w:ascii="Times New Roman" w:hAnsi="Times New Roman" w:cs="Times New Roman"/>
          <w:b/>
          <w:bCs/>
          <w:sz w:val="28"/>
          <w:szCs w:val="28"/>
          <w:lang w:val="en-US"/>
        </w:rPr>
        <w:t>Ethical Consideration</w:t>
      </w:r>
    </w:p>
    <w:p w14:paraId="7514CBEE" w14:textId="77777777" w:rsidR="00D06D48" w:rsidRPr="00093F75" w:rsidRDefault="00D06D48" w:rsidP="00D95012">
      <w:pPr>
        <w:spacing w:line="240" w:lineRule="auto"/>
        <w:jc w:val="both"/>
        <w:rPr>
          <w:rFonts w:ascii="Times New Roman" w:eastAsia="Times New Roman" w:hAnsi="Times New Roman" w:cs="Times New Roman"/>
          <w:kern w:val="0"/>
          <w:lang w:val="en-US"/>
          <w14:ligatures w14:val="none"/>
        </w:rPr>
      </w:pPr>
      <w:r w:rsidRPr="00093F75">
        <w:rPr>
          <w:rFonts w:ascii="Times New Roman" w:eastAsia="Times New Roman" w:hAnsi="Times New Roman" w:cs="Times New Roman"/>
          <w:kern w:val="0"/>
          <w:lang w:val="en-US"/>
          <w14:ligatures w14:val="none"/>
        </w:rPr>
        <w:t xml:space="preserve">Permission was sought from Mzuzu University Research Ethics Committee (MZUNIREC) to allow the researcher to conduct the study. </w:t>
      </w:r>
      <w:bookmarkStart w:id="20" w:name="_Hlk200298882"/>
      <w:r w:rsidRPr="00093F75">
        <w:rPr>
          <w:rFonts w:ascii="Times New Roman" w:eastAsia="Times New Roman" w:hAnsi="Times New Roman" w:cs="Times New Roman"/>
          <w:kern w:val="0"/>
          <w:lang w:val="en-US"/>
          <w14:ligatures w14:val="none"/>
        </w:rPr>
        <w:t xml:space="preserve">Individual written and oral consent was obtained from the respondents. To maintain the respondent's privacy, their profession, organization, and designation were not indicated. Furthermore, all recordings and transcripts were stored securely to ensure that participants’ privacy and confidentiality were protected. </w:t>
      </w:r>
      <w:bookmarkEnd w:id="20"/>
      <w:r w:rsidRPr="00093F75">
        <w:rPr>
          <w:rFonts w:ascii="Times New Roman" w:eastAsia="Times New Roman" w:hAnsi="Times New Roman" w:cs="Times New Roman"/>
          <w:kern w:val="0"/>
          <w:lang w:val="en-US"/>
          <w14:ligatures w14:val="none"/>
        </w:rPr>
        <w:t xml:space="preserve">Pseudonyms were used throughout the study to protect their identities. </w:t>
      </w:r>
    </w:p>
    <w:p w14:paraId="6DA1FA33" w14:textId="7B961242" w:rsidR="00D06D48" w:rsidRPr="00093F75" w:rsidRDefault="00D06D48" w:rsidP="005B5EDA">
      <w:pPr>
        <w:spacing w:line="240" w:lineRule="auto"/>
        <w:jc w:val="center"/>
        <w:rPr>
          <w:rFonts w:ascii="Times New Roman" w:eastAsia="Calibri" w:hAnsi="Times New Roman" w:cs="Times New Roman"/>
          <w:b/>
          <w:bCs/>
          <w:kern w:val="0"/>
          <w:sz w:val="28"/>
          <w:szCs w:val="28"/>
          <w:lang w:val="en-US"/>
          <w14:ligatures w14:val="none"/>
        </w:rPr>
      </w:pPr>
      <w:r w:rsidRPr="00093F75">
        <w:rPr>
          <w:rFonts w:ascii="Times New Roman" w:eastAsia="Calibri" w:hAnsi="Times New Roman" w:cs="Times New Roman"/>
          <w:b/>
          <w:bCs/>
          <w:kern w:val="0"/>
          <w:sz w:val="28"/>
          <w:szCs w:val="28"/>
          <w:lang w:val="en-US"/>
          <w14:ligatures w14:val="none"/>
        </w:rPr>
        <w:t>Discussion</w:t>
      </w:r>
      <w:r w:rsidR="005B5EDA" w:rsidRPr="00093F75">
        <w:rPr>
          <w:rFonts w:ascii="Times New Roman" w:eastAsia="Calibri" w:hAnsi="Times New Roman" w:cs="Times New Roman"/>
          <w:b/>
          <w:bCs/>
          <w:kern w:val="0"/>
          <w:sz w:val="28"/>
          <w:szCs w:val="28"/>
          <w:lang w:val="en-US"/>
          <w14:ligatures w14:val="none"/>
        </w:rPr>
        <w:t xml:space="preserve"> of the Findings</w:t>
      </w:r>
    </w:p>
    <w:p w14:paraId="556855B5" w14:textId="552666F4" w:rsidR="00D06D48" w:rsidRPr="000A3415" w:rsidRDefault="00D06D48" w:rsidP="00D95012">
      <w:pPr>
        <w:tabs>
          <w:tab w:val="left" w:pos="360"/>
        </w:tabs>
        <w:spacing w:line="240" w:lineRule="auto"/>
        <w:jc w:val="both"/>
        <w:rPr>
          <w:rFonts w:ascii="Times New Roman" w:eastAsia="Times New Roman" w:hAnsi="Times New Roman" w:cs="Times New Roman"/>
          <w:kern w:val="0"/>
          <w:lang w:val="en-US"/>
          <w14:ligatures w14:val="none"/>
        </w:rPr>
      </w:pPr>
      <w:r w:rsidRPr="00093F75">
        <w:rPr>
          <w:rFonts w:ascii="Times New Roman" w:eastAsia="Times New Roman" w:hAnsi="Times New Roman" w:cs="Times New Roman"/>
          <w:kern w:val="0"/>
          <w:lang w:val="en-US"/>
          <w14:ligatures w14:val="none"/>
        </w:rPr>
        <w:t xml:space="preserve">The findings of my research on this question registered 100% in support of the view that the Seventh-day Adventist Church opens no room for anything to do with demonstrations. For instance, </w:t>
      </w:r>
      <w:r w:rsidR="00D26C87" w:rsidRPr="00093F75">
        <w:rPr>
          <w:rFonts w:ascii="Times New Roman" w:eastAsia="Times New Roman" w:hAnsi="Times New Roman" w:cs="Times New Roman"/>
          <w:kern w:val="0"/>
          <w:lang w:val="en-US"/>
          <w14:ligatures w14:val="none"/>
        </w:rPr>
        <w:t xml:space="preserve">one participant </w:t>
      </w:r>
      <w:r w:rsidRPr="00093F75">
        <w:rPr>
          <w:rFonts w:ascii="Times New Roman" w:eastAsia="Times New Roman" w:hAnsi="Times New Roman" w:cs="Times New Roman"/>
          <w:kern w:val="0"/>
          <w:lang w:val="en-US"/>
          <w14:ligatures w14:val="none"/>
        </w:rPr>
        <w:t xml:space="preserve">advocates that in terms of the church’s position in anti-government demonstrations, being it violent or peaceful, the SDA Church is silent on whether its members should participate or not. As a result, the congregants do not take part in demonstrations. This idea reminds the researcher of the saying that Adventists embrace the philosophy that wherever the Bible is silent, church members also choose to observe silence. This line of thinking is in agreement with </w:t>
      </w:r>
      <w:r w:rsidR="00D26C87" w:rsidRPr="00093F75">
        <w:rPr>
          <w:rFonts w:ascii="Times New Roman" w:eastAsia="Times New Roman" w:hAnsi="Times New Roman" w:cs="Times New Roman"/>
          <w:kern w:val="0"/>
          <w:lang w:val="en-US"/>
          <w14:ligatures w14:val="none"/>
        </w:rPr>
        <w:t>the</w:t>
      </w:r>
      <w:r w:rsidRPr="00093F75">
        <w:rPr>
          <w:rFonts w:ascii="Times New Roman" w:eastAsia="Times New Roman" w:hAnsi="Times New Roman" w:cs="Times New Roman"/>
          <w:kern w:val="0"/>
          <w:lang w:val="en-US"/>
          <w14:ligatures w14:val="none"/>
        </w:rPr>
        <w:t xml:space="preserve"> observation </w:t>
      </w:r>
      <w:r w:rsidR="00D26C87" w:rsidRPr="00093F75">
        <w:rPr>
          <w:rFonts w:ascii="Times New Roman" w:eastAsia="Times New Roman" w:hAnsi="Times New Roman" w:cs="Times New Roman"/>
          <w:kern w:val="0"/>
          <w:lang w:val="en-US"/>
          <w14:ligatures w14:val="none"/>
        </w:rPr>
        <w:t xml:space="preserve">of another participant who maintains </w:t>
      </w:r>
      <w:r w:rsidRPr="00093F75">
        <w:rPr>
          <w:rFonts w:ascii="Times New Roman" w:eastAsia="Times New Roman" w:hAnsi="Times New Roman" w:cs="Times New Roman"/>
          <w:kern w:val="0"/>
          <w:lang w:val="en-US"/>
          <w14:ligatures w14:val="none"/>
        </w:rPr>
        <w:t xml:space="preserve">that </w:t>
      </w:r>
      <w:r w:rsidR="00D26C87" w:rsidRPr="00093F75">
        <w:rPr>
          <w:rFonts w:ascii="Times New Roman" w:eastAsia="Times New Roman" w:hAnsi="Times New Roman" w:cs="Times New Roman"/>
          <w:kern w:val="0"/>
          <w:lang w:val="en-US"/>
          <w14:ligatures w14:val="none"/>
        </w:rPr>
        <w:t xml:space="preserve">the </w:t>
      </w:r>
      <w:r w:rsidRPr="00093F75">
        <w:rPr>
          <w:rFonts w:ascii="Times New Roman" w:eastAsia="Times New Roman" w:hAnsi="Times New Roman" w:cs="Times New Roman"/>
          <w:kern w:val="0"/>
          <w:lang w:val="en-US"/>
          <w14:ligatures w14:val="none"/>
        </w:rPr>
        <w:t>SDA as a faith-based institution does not embrace or endorse any kind of demonstrations, whether so called peaceful, or violent demonstrations.</w:t>
      </w:r>
    </w:p>
    <w:p w14:paraId="61FB86BD" w14:textId="76826F3C" w:rsidR="00093F75" w:rsidRPr="00A6598C" w:rsidRDefault="001F6588" w:rsidP="00A6598C">
      <w:pPr>
        <w:spacing w:after="4" w:line="240" w:lineRule="auto"/>
        <w:ind w:right="79"/>
        <w:jc w:val="both"/>
        <w:rPr>
          <w:rFonts w:ascii="Times New Roman" w:eastAsia="Arial" w:hAnsi="Times New Roman" w:cs="Times New Roman"/>
          <w:color w:val="FF0000"/>
          <w:lang w:val="en-US"/>
        </w:rPr>
      </w:pPr>
      <w:r w:rsidRPr="00A6598C">
        <w:rPr>
          <w:rFonts w:ascii="Times New Roman" w:eastAsia="Times New Roman" w:hAnsi="Times New Roman" w:cs="Times New Roman"/>
          <w:kern w:val="0"/>
          <w:lang w:val="en-US"/>
          <w14:ligatures w14:val="none"/>
        </w:rPr>
        <w:t xml:space="preserve">These findings are akin to </w:t>
      </w:r>
      <w:r w:rsidRPr="00A6598C">
        <w:rPr>
          <w:rFonts w:ascii="Times New Roman" w:hAnsi="Times New Roman" w:cs="Times New Roman"/>
        </w:rPr>
        <w:t>Peschke</w:t>
      </w:r>
      <w:r w:rsidRPr="00A6598C">
        <w:rPr>
          <w:rFonts w:ascii="Times New Roman" w:hAnsi="Times New Roman" w:cs="Times New Roman"/>
          <w:lang w:val="en-US"/>
        </w:rPr>
        <w:t xml:space="preserve">’s findings that </w:t>
      </w:r>
      <w:r w:rsidRPr="00A6598C">
        <w:rPr>
          <w:rFonts w:ascii="Times New Roman" w:eastAsiaTheme="minorEastAsia" w:hAnsi="Times New Roman" w:cs="Times New Roman"/>
          <w:lang w:val="en-US"/>
          <w14:ligatures w14:val="none"/>
        </w:rPr>
        <w:t>t</w:t>
      </w:r>
      <w:r w:rsidRPr="00A6598C">
        <w:rPr>
          <w:rFonts w:ascii="Times New Roman" w:eastAsia="Arial" w:hAnsi="Times New Roman" w:cs="Times New Roman"/>
        </w:rPr>
        <w:t xml:space="preserve">he </w:t>
      </w:r>
      <w:r w:rsidR="00A6598C" w:rsidRPr="00A6598C">
        <w:rPr>
          <w:rFonts w:ascii="Times New Roman" w:eastAsia="Arial" w:hAnsi="Times New Roman" w:cs="Times New Roman"/>
        </w:rPr>
        <w:t>SDA Church itself does not take part in political matters. However,</w:t>
      </w:r>
      <w:r w:rsidR="00A6598C" w:rsidRPr="00A6598C">
        <w:rPr>
          <w:rFonts w:ascii="Times New Roman" w:eastAsia="Arial" w:hAnsi="Times New Roman" w:cs="Times New Roman"/>
          <w:lang w:val="en-US"/>
        </w:rPr>
        <w:t xml:space="preserve"> it leaves it up to each member to decide if they want </w:t>
      </w:r>
      <w:r w:rsidR="00A6598C" w:rsidRPr="00A6598C">
        <w:rPr>
          <w:rFonts w:ascii="Times New Roman" w:eastAsia="Arial" w:hAnsi="Times New Roman" w:cs="Times New Roman"/>
          <w:lang w:val="en-US"/>
        </w:rPr>
        <w:t xml:space="preserve">to get involved in civic duties </w:t>
      </w:r>
      <w:r w:rsidRPr="00A6598C">
        <w:rPr>
          <w:rFonts w:ascii="Times New Roman" w:eastAsia="Arial" w:hAnsi="Times New Roman" w:cs="Times New Roman"/>
          <w:lang w:val="en-US"/>
        </w:rPr>
        <w:t>(</w:t>
      </w:r>
      <w:r w:rsidRPr="00A6598C">
        <w:rPr>
          <w:rFonts w:ascii="Times New Roman" w:hAnsi="Times New Roman" w:cs="Times New Roman"/>
        </w:rPr>
        <w:t>Peschke</w:t>
      </w:r>
      <w:r w:rsidRPr="00A6598C">
        <w:rPr>
          <w:rFonts w:ascii="Times New Roman" w:hAnsi="Times New Roman" w:cs="Times New Roman"/>
          <w:lang w:val="en-US"/>
        </w:rPr>
        <w:t>, 1987)</w:t>
      </w:r>
      <w:r w:rsidRPr="00A6598C">
        <w:rPr>
          <w:rFonts w:ascii="Times New Roman" w:eastAsia="Arial" w:hAnsi="Times New Roman" w:cs="Times New Roman"/>
          <w:lang w:val="en-US"/>
        </w:rPr>
        <w:t>.</w:t>
      </w:r>
      <w:r w:rsidR="00A6598C">
        <w:rPr>
          <w:rFonts w:ascii="Times New Roman" w:eastAsia="Arial" w:hAnsi="Times New Roman" w:cs="Times New Roman"/>
        </w:rPr>
        <w:t xml:space="preserve"> For </w:t>
      </w:r>
      <w:r w:rsidR="00A6598C">
        <w:rPr>
          <w:rFonts w:ascii="Times New Roman" w:eastAsia="Arial" w:hAnsi="Times New Roman" w:cs="Times New Roman"/>
          <w:lang w:val="en-US"/>
        </w:rPr>
        <w:t xml:space="preserve">those who choose to do so, the church advises them to look closely at both the good and bad sides of political </w:t>
      </w:r>
      <w:r w:rsidR="00A6598C" w:rsidRPr="00A6598C">
        <w:rPr>
          <w:rFonts w:ascii="Times New Roman" w:eastAsia="Arial" w:hAnsi="Times New Roman" w:cs="Times New Roman"/>
          <w:lang w:val="en-US"/>
        </w:rPr>
        <w:t xml:space="preserve">engagement, including participating in </w:t>
      </w:r>
      <w:r w:rsidR="00A6598C" w:rsidRPr="006113FA">
        <w:rPr>
          <w:rFonts w:ascii="Times New Roman" w:eastAsia="Arial" w:hAnsi="Times New Roman" w:cs="Times New Roman"/>
          <w:lang w:val="en-US"/>
        </w:rPr>
        <w:t xml:space="preserve">the so-called peaceful demonstrations </w:t>
      </w:r>
      <w:r w:rsidRPr="006113FA">
        <w:rPr>
          <w:rFonts w:ascii="Times New Roman" w:eastAsia="Arial" w:hAnsi="Times New Roman" w:cs="Times New Roman"/>
          <w:lang w:val="en-US"/>
        </w:rPr>
        <w:t>(</w:t>
      </w:r>
      <w:r w:rsidRPr="006113FA">
        <w:rPr>
          <w:rFonts w:ascii="Times New Roman" w:hAnsi="Times New Roman" w:cs="Times New Roman"/>
        </w:rPr>
        <w:t>Southern Africa</w:t>
      </w:r>
      <w:r w:rsidRPr="006113FA">
        <w:rPr>
          <w:rFonts w:ascii="Times New Roman" w:hAnsi="Times New Roman" w:cs="Times New Roman"/>
          <w:noProof/>
          <w:lang w:val="en-US"/>
        </w:rPr>
        <w:t>,</w:t>
      </w:r>
      <w:r w:rsidR="00982B96" w:rsidRPr="006113FA">
        <w:rPr>
          <w:rFonts w:ascii="Times New Roman" w:hAnsi="Times New Roman" w:cs="Times New Roman"/>
        </w:rPr>
        <w:t xml:space="preserve"> Indian Ocean Division, 2022</w:t>
      </w:r>
      <w:r w:rsidRPr="006113FA">
        <w:rPr>
          <w:rFonts w:ascii="Times New Roman" w:eastAsia="Arial" w:hAnsi="Times New Roman" w:cs="Times New Roman"/>
          <w:lang w:val="en-US"/>
        </w:rPr>
        <w:t>).</w:t>
      </w:r>
      <w:r w:rsidRPr="006113FA">
        <w:rPr>
          <w:rFonts w:ascii="Times New Roman" w:eastAsia="Arial" w:hAnsi="Times New Roman" w:cs="Times New Roman"/>
        </w:rPr>
        <w:t xml:space="preserve"> Mudzengi </w:t>
      </w:r>
      <w:r w:rsidRPr="006113FA">
        <w:rPr>
          <w:rFonts w:ascii="Times New Roman" w:eastAsia="Arial" w:hAnsi="Times New Roman" w:cs="Times New Roman"/>
          <w:lang w:val="en-US"/>
        </w:rPr>
        <w:t xml:space="preserve">(2022) </w:t>
      </w:r>
      <w:r w:rsidRPr="006113FA">
        <w:rPr>
          <w:rFonts w:ascii="Times New Roman" w:eastAsia="Arial" w:hAnsi="Times New Roman" w:cs="Times New Roman"/>
        </w:rPr>
        <w:t>elucidates the SDA situation clearer when he asserts, basing on his reading of Mark 16:15, that “Christians are</w:t>
      </w:r>
      <w:r w:rsidR="006113FA" w:rsidRPr="006113FA">
        <w:rPr>
          <w:rFonts w:ascii="Times New Roman" w:eastAsia="Arial" w:hAnsi="Times New Roman" w:cs="Times New Roman"/>
          <w:lang w:val="en-US"/>
        </w:rPr>
        <w:t xml:space="preserve"> encouraged to live out their faith within their everyday careers and social lives, with the main change being a shift in moral behaviour. However, this creates a confusing dilemma. The irony of this situation becomes even clearer when examining the theological principles that guide Seventh-day Adventist lifestyles</w:t>
      </w:r>
      <w:r w:rsidRPr="006113FA">
        <w:rPr>
          <w:rFonts w:ascii="Times New Roman" w:eastAsia="Arial" w:hAnsi="Times New Roman" w:cs="Times New Roman"/>
        </w:rPr>
        <w:t xml:space="preserve">. </w:t>
      </w:r>
      <w:r w:rsidR="00D06D48" w:rsidRPr="00093F75">
        <w:rPr>
          <w:rFonts w:ascii="Times New Roman" w:eastAsia="Times New Roman" w:hAnsi="Times New Roman" w:cs="Times New Roman"/>
          <w:kern w:val="0"/>
          <w:lang w:val="en-US"/>
          <w14:ligatures w14:val="none"/>
        </w:rPr>
        <w:t xml:space="preserve">In addition, </w:t>
      </w:r>
      <w:r w:rsidR="006201A9" w:rsidRPr="00093F75">
        <w:rPr>
          <w:rFonts w:ascii="Times New Roman" w:eastAsia="Times New Roman" w:hAnsi="Times New Roman" w:cs="Times New Roman"/>
          <w:kern w:val="0"/>
          <w:lang w:val="en-US"/>
          <w14:ligatures w14:val="none"/>
        </w:rPr>
        <w:t xml:space="preserve">one Senior Church leader </w:t>
      </w:r>
      <w:r w:rsidR="00D06D48" w:rsidRPr="00093F75">
        <w:rPr>
          <w:rFonts w:ascii="Times New Roman" w:eastAsia="Times New Roman" w:hAnsi="Times New Roman" w:cs="Times New Roman"/>
          <w:kern w:val="0"/>
          <w:lang w:val="en-US"/>
          <w14:ligatures w14:val="none"/>
        </w:rPr>
        <w:t xml:space="preserve">stresses that the SDA Church believes in peace and non-violence in all matters including addressing social issues. Conversely, </w:t>
      </w:r>
      <w:r w:rsidR="006201A9" w:rsidRPr="00093F75">
        <w:rPr>
          <w:rFonts w:ascii="Times New Roman" w:eastAsia="Times New Roman" w:hAnsi="Times New Roman" w:cs="Times New Roman"/>
          <w:kern w:val="0"/>
          <w:lang w:val="en-US"/>
          <w14:ligatures w14:val="none"/>
        </w:rPr>
        <w:t>the Senior Church leaders</w:t>
      </w:r>
      <w:r w:rsidR="00D06D48" w:rsidRPr="00093F75">
        <w:rPr>
          <w:rFonts w:ascii="Times New Roman" w:eastAsia="Times New Roman" w:hAnsi="Times New Roman" w:cs="Times New Roman"/>
          <w:kern w:val="0"/>
          <w:lang w:val="en-US"/>
          <w14:ligatures w14:val="none"/>
        </w:rPr>
        <w:t xml:space="preserve"> </w:t>
      </w:r>
      <w:r w:rsidR="006201A9" w:rsidRPr="00093F75">
        <w:rPr>
          <w:rFonts w:ascii="Times New Roman" w:eastAsia="Times New Roman" w:hAnsi="Times New Roman" w:cs="Times New Roman"/>
          <w:kern w:val="0"/>
          <w:lang w:val="en-US"/>
          <w14:ligatures w14:val="none"/>
        </w:rPr>
        <w:t xml:space="preserve">acknowledges </w:t>
      </w:r>
      <w:r w:rsidR="00D06D48" w:rsidRPr="00093F75">
        <w:rPr>
          <w:rFonts w:ascii="Times New Roman" w:eastAsia="Times New Roman" w:hAnsi="Times New Roman" w:cs="Times New Roman"/>
          <w:kern w:val="0"/>
          <w:lang w:val="en-US"/>
          <w14:ligatures w14:val="none"/>
        </w:rPr>
        <w:t xml:space="preserve">that the church does not bar its members from peaceful demonstrations as long as they are law-abiding, respectful and non-violent. This may sound absurd, but the bone of contention is that the SDA Church does not endorse demonstrations, but if its members participate peacefully </w:t>
      </w:r>
      <w:r w:rsidR="00D06D48" w:rsidRPr="00093F75">
        <w:rPr>
          <w:rFonts w:ascii="Times New Roman" w:eastAsia="Times New Roman" w:hAnsi="Times New Roman" w:cs="Times New Roman"/>
          <w:kern w:val="0"/>
          <w:lang w:val="en-US"/>
          <w14:ligatures w14:val="none"/>
        </w:rPr>
        <w:lastRenderedPageBreak/>
        <w:t xml:space="preserve">without causing any harm to human life, or looting of people’s property, the church has no problem with that. </w:t>
      </w:r>
      <w:r w:rsidR="00D06D48" w:rsidRPr="00093F75">
        <w:rPr>
          <w:rFonts w:ascii="Times New Roman" w:eastAsia="Calibri" w:hAnsi="Times New Roman" w:cs="Times New Roman"/>
          <w:lang w:val="en-US"/>
          <w14:ligatures w14:val="none"/>
        </w:rPr>
        <w:t xml:space="preserve">The findings of the study further reveal that the Seventh-day Adventist Church’s stand is that there should be utmost separation between the church and state. </w:t>
      </w:r>
    </w:p>
    <w:p w14:paraId="4271E051" w14:textId="77777777" w:rsidR="00093F75" w:rsidRDefault="00093F75" w:rsidP="00D95012">
      <w:pPr>
        <w:spacing w:after="4" w:line="240" w:lineRule="auto"/>
        <w:ind w:right="79"/>
        <w:jc w:val="both"/>
        <w:rPr>
          <w:rFonts w:ascii="Times New Roman" w:eastAsia="Calibri" w:hAnsi="Times New Roman" w:cs="Times New Roman"/>
          <w:lang w:val="en-US"/>
          <w14:ligatures w14:val="none"/>
        </w:rPr>
      </w:pPr>
    </w:p>
    <w:p w14:paraId="6FD2278C" w14:textId="0BBA82D9" w:rsidR="00A163A7" w:rsidRPr="00093F75" w:rsidRDefault="00D06D48" w:rsidP="00D95012">
      <w:pPr>
        <w:spacing w:after="4" w:line="240" w:lineRule="auto"/>
        <w:ind w:right="79"/>
        <w:jc w:val="both"/>
        <w:rPr>
          <w:rFonts w:ascii="Times New Roman" w:eastAsia="Times New Roman" w:hAnsi="Times New Roman" w:cs="Times New Roman"/>
          <w:kern w:val="0"/>
          <w:lang w:val="en-US"/>
          <w14:ligatures w14:val="none"/>
        </w:rPr>
      </w:pPr>
      <w:r w:rsidRPr="00093F75">
        <w:rPr>
          <w:rFonts w:ascii="Times New Roman" w:eastAsia="Calibri" w:hAnsi="Times New Roman" w:cs="Times New Roman"/>
          <w:lang w:val="en-US"/>
          <w14:ligatures w14:val="none"/>
        </w:rPr>
        <w:t xml:space="preserve">The findings of the study are also akin to the writings of Ellen White who contends that </w:t>
      </w:r>
      <w:r w:rsidRPr="00093F75">
        <w:rPr>
          <w:rFonts w:ascii="Times New Roman" w:eastAsia="Times New Roman" w:hAnsi="Times New Roman" w:cs="Times New Roman"/>
          <w:kern w:val="0"/>
          <w:lang w:val="en-US"/>
          <w14:ligatures w14:val="none"/>
        </w:rPr>
        <w:t>departure from “true religion” is the greatest danger to Adventists who endeavor to make thei</w:t>
      </w:r>
      <w:r w:rsidR="006201A9" w:rsidRPr="00093F75">
        <w:rPr>
          <w:rFonts w:ascii="Times New Roman" w:eastAsia="Times New Roman" w:hAnsi="Times New Roman" w:cs="Times New Roman"/>
          <w:kern w:val="0"/>
          <w:lang w:val="en-US"/>
          <w14:ligatures w14:val="none"/>
        </w:rPr>
        <w:t>r career in the political field (White, 2021).</w:t>
      </w:r>
      <w:r w:rsidRPr="00093F75">
        <w:rPr>
          <w:rFonts w:ascii="Times New Roman" w:eastAsia="Times New Roman" w:hAnsi="Times New Roman" w:cs="Times New Roman"/>
          <w:kern w:val="0"/>
          <w:lang w:val="en-US"/>
          <w14:ligatures w14:val="none"/>
        </w:rPr>
        <w:t xml:space="preserve"> </w:t>
      </w:r>
      <w:r w:rsidR="006201A9" w:rsidRPr="00093F75">
        <w:rPr>
          <w:rFonts w:ascii="Times New Roman" w:eastAsia="Times New Roman" w:hAnsi="Times New Roman" w:cs="Times New Roman"/>
          <w:kern w:val="0"/>
          <w:lang w:val="en-US"/>
          <w14:ligatures w14:val="none"/>
        </w:rPr>
        <w:t>According to the researcher, White’s understanding in this context seems contradicting the Seventh-day Adventist Church Manual</w:t>
      </w:r>
      <w:r w:rsidR="00A163A7" w:rsidRPr="00093F75">
        <w:rPr>
          <w:rFonts w:ascii="Times New Roman" w:eastAsia="Times New Roman" w:hAnsi="Times New Roman" w:cs="Times New Roman"/>
          <w:kern w:val="0"/>
          <w:lang w:val="en-US"/>
          <w14:ligatures w14:val="none"/>
        </w:rPr>
        <w:t xml:space="preserve">, which serves as a guiding tool for Adventists’ way of life in society. </w:t>
      </w:r>
      <w:r w:rsidR="00A163A7" w:rsidRPr="00093F75">
        <w:rPr>
          <w:rFonts w:ascii="Times New Roman" w:eastAsia="Arial" w:hAnsi="Times New Roman" w:cs="Times New Roman"/>
        </w:rPr>
        <w:t xml:space="preserve">The SDA Church Manual </w:t>
      </w:r>
      <w:r w:rsidR="00A163A7" w:rsidRPr="00093F75">
        <w:rPr>
          <w:rFonts w:ascii="Times New Roman" w:eastAsia="Arial" w:hAnsi="Times New Roman" w:cs="Times New Roman"/>
          <w:lang w:val="en-US"/>
        </w:rPr>
        <w:t>(</w:t>
      </w:r>
      <w:r w:rsidR="00A163A7" w:rsidRPr="00093F75">
        <w:rPr>
          <w:rFonts w:ascii="Times New Roman" w:hAnsi="Times New Roman" w:cs="Times New Roman"/>
        </w:rPr>
        <w:t>General Conference</w:t>
      </w:r>
      <w:r w:rsidR="00F47181" w:rsidRPr="00093F75">
        <w:rPr>
          <w:rFonts w:ascii="Times New Roman" w:hAnsi="Times New Roman" w:cs="Times New Roman"/>
        </w:rPr>
        <w:t xml:space="preserve"> of Seventh-day Adventists, 2022</w:t>
      </w:r>
      <w:r w:rsidR="00F47181" w:rsidRPr="00093F75">
        <w:rPr>
          <w:rFonts w:ascii="Times New Roman" w:hAnsi="Times New Roman" w:cs="Times New Roman"/>
          <w:lang w:val="en-US"/>
        </w:rPr>
        <w:t>)</w:t>
      </w:r>
      <w:r w:rsidR="00A163A7" w:rsidRPr="00093F75">
        <w:rPr>
          <w:rFonts w:ascii="Times New Roman" w:eastAsia="Arial" w:hAnsi="Times New Roman" w:cs="Times New Roman"/>
          <w:lang w:val="en-US"/>
        </w:rPr>
        <w:t xml:space="preserve"> </w:t>
      </w:r>
      <w:r w:rsidR="00A163A7" w:rsidRPr="00093F75">
        <w:rPr>
          <w:rFonts w:ascii="Times New Roman" w:eastAsia="Arial" w:hAnsi="Times New Roman" w:cs="Times New Roman"/>
        </w:rPr>
        <w:t xml:space="preserve">underscores this position by stipulating that members who choose to actively involve themselves in politics opt to be of the world, a world that they evidently had renounced at baptism. In his exegetical interpretation of Jesus’ farewell speech, contained in John 17:1416. Mudzengi </w:t>
      </w:r>
      <w:r w:rsidR="00A163A7" w:rsidRPr="00093F75">
        <w:rPr>
          <w:rFonts w:ascii="Times New Roman" w:eastAsia="Arial" w:hAnsi="Times New Roman" w:cs="Times New Roman"/>
          <w:lang w:val="en-US"/>
        </w:rPr>
        <w:t>(2022)</w:t>
      </w:r>
      <w:r w:rsidR="00A163A7" w:rsidRPr="00093F75">
        <w:rPr>
          <w:rFonts w:ascii="Times New Roman" w:eastAsia="Arial" w:hAnsi="Times New Roman" w:cs="Times New Roman"/>
        </w:rPr>
        <w:t xml:space="preserve"> contends that Jesus differentiated the disciples from the world by asserting that they did not belong to the world, and hence encountered the hatred of the world. </w:t>
      </w:r>
    </w:p>
    <w:p w14:paraId="6C441C78" w14:textId="77777777" w:rsidR="00A163A7" w:rsidRPr="00093F75" w:rsidRDefault="00A163A7" w:rsidP="00D95012">
      <w:pPr>
        <w:spacing w:after="4" w:line="240" w:lineRule="auto"/>
        <w:ind w:left="-5" w:right="79" w:hanging="10"/>
        <w:jc w:val="both"/>
        <w:rPr>
          <w:rFonts w:ascii="Times New Roman" w:eastAsia="Arial" w:hAnsi="Times New Roman" w:cs="Times New Roman"/>
        </w:rPr>
      </w:pPr>
    </w:p>
    <w:p w14:paraId="6C109F6F" w14:textId="3DBDEB1E" w:rsidR="00D06D48" w:rsidRPr="00093F75" w:rsidRDefault="000B11D3" w:rsidP="00D95012">
      <w:pPr>
        <w:tabs>
          <w:tab w:val="left" w:pos="360"/>
        </w:tabs>
        <w:spacing w:line="240" w:lineRule="auto"/>
        <w:jc w:val="both"/>
        <w:rPr>
          <w:rFonts w:ascii="Times New Roman" w:eastAsia="Times New Roman" w:hAnsi="Times New Roman" w:cs="Times New Roman"/>
          <w:kern w:val="0"/>
          <w:lang w:val="en-US"/>
          <w14:ligatures w14:val="none"/>
        </w:rPr>
      </w:pPr>
      <w:r w:rsidRPr="00093F75">
        <w:rPr>
          <w:rFonts w:ascii="Times New Roman" w:eastAsia="Times New Roman" w:hAnsi="Times New Roman" w:cs="Times New Roman"/>
          <w:kern w:val="0"/>
          <w:lang w:val="en-US"/>
          <w14:ligatures w14:val="none"/>
        </w:rPr>
        <w:t xml:space="preserve">However, the findings of the study and the dictates of the SDA Church Manual are in line with the teachings of Ellen G. White to a certain extent in that, </w:t>
      </w:r>
      <w:r w:rsidR="00D06D48" w:rsidRPr="00093F75">
        <w:rPr>
          <w:rFonts w:ascii="Times New Roman" w:eastAsia="Times New Roman" w:hAnsi="Times New Roman" w:cs="Times New Roman"/>
          <w:kern w:val="0"/>
          <w:lang w:val="en-US"/>
          <w14:ligatures w14:val="none"/>
        </w:rPr>
        <w:t>White reinforced the idea that if any specific work needed to be done by “commandment-keeping people” in regard to politics, it should be done from a standpoint of unc</w:t>
      </w:r>
      <w:r w:rsidRPr="00093F75">
        <w:rPr>
          <w:rFonts w:ascii="Times New Roman" w:eastAsia="Times New Roman" w:hAnsi="Times New Roman" w:cs="Times New Roman"/>
          <w:kern w:val="0"/>
          <w:lang w:val="en-US"/>
          <w14:ligatures w14:val="none"/>
        </w:rPr>
        <w:t xml:space="preserve">ompromised </w:t>
      </w:r>
      <w:r w:rsidR="006F0E18" w:rsidRPr="00093F75">
        <w:rPr>
          <w:rFonts w:ascii="Times New Roman" w:eastAsia="Times New Roman" w:hAnsi="Times New Roman" w:cs="Times New Roman"/>
          <w:kern w:val="0"/>
          <w:lang w:val="en-US"/>
          <w14:ligatures w14:val="none"/>
        </w:rPr>
        <w:t>religious principle (White, 1958</w:t>
      </w:r>
      <w:r w:rsidRPr="00093F75">
        <w:rPr>
          <w:rFonts w:ascii="Times New Roman" w:eastAsia="Times New Roman" w:hAnsi="Times New Roman" w:cs="Times New Roman"/>
          <w:kern w:val="0"/>
          <w:lang w:val="en-US"/>
          <w14:ligatures w14:val="none"/>
        </w:rPr>
        <w:t xml:space="preserve">). </w:t>
      </w:r>
      <w:r w:rsidR="00D06D48" w:rsidRPr="00093F75">
        <w:rPr>
          <w:rFonts w:ascii="Times New Roman" w:eastAsia="Times New Roman" w:hAnsi="Times New Roman" w:cs="Times New Roman"/>
          <w:kern w:val="0"/>
          <w:lang w:val="en-US"/>
          <w14:ligatures w14:val="none"/>
        </w:rPr>
        <w:t>She clearly warned that entering the political sphere otherwise would place one’s salvation at risk. She warned that “we have no more strength and grace given us</w:t>
      </w:r>
      <w:r w:rsidRPr="00093F75">
        <w:rPr>
          <w:rFonts w:ascii="Times New Roman" w:eastAsia="Times New Roman" w:hAnsi="Times New Roman" w:cs="Times New Roman"/>
          <w:kern w:val="0"/>
          <w:lang w:val="en-US"/>
          <w14:ligatures w14:val="none"/>
        </w:rPr>
        <w:t xml:space="preserve"> than we can wisely appropriate (2021). </w:t>
      </w:r>
      <w:r w:rsidR="00D06D48" w:rsidRPr="00093F75">
        <w:rPr>
          <w:rFonts w:ascii="Times New Roman" w:eastAsia="Times New Roman" w:hAnsi="Times New Roman" w:cs="Times New Roman"/>
          <w:kern w:val="0"/>
          <w:lang w:val="en-US"/>
          <w14:ligatures w14:val="none"/>
        </w:rPr>
        <w:t xml:space="preserve">White </w:t>
      </w:r>
      <w:r w:rsidR="00595F6C" w:rsidRPr="00093F75">
        <w:rPr>
          <w:rFonts w:ascii="Times New Roman" w:eastAsia="Times New Roman" w:hAnsi="Times New Roman" w:cs="Times New Roman"/>
          <w:kern w:val="0"/>
          <w:lang w:val="en-US"/>
          <w14:ligatures w14:val="none"/>
        </w:rPr>
        <w:t xml:space="preserve">(2021) </w:t>
      </w:r>
      <w:r w:rsidR="00D06D48" w:rsidRPr="00093F75">
        <w:rPr>
          <w:rFonts w:ascii="Times New Roman" w:eastAsia="Times New Roman" w:hAnsi="Times New Roman" w:cs="Times New Roman"/>
          <w:kern w:val="0"/>
          <w:lang w:val="en-US"/>
          <w14:ligatures w14:val="none"/>
        </w:rPr>
        <w:t>also contends that if God has a work for any of His commandment-keeping people to do in regard to politics, reach the position and do the work with your arm linked in the arm of Christ. The salvation of your souls should be your greatest study.” Although losing faith can be a serious challenge in any career, White indicated a magnified danger in the political field.</w:t>
      </w:r>
    </w:p>
    <w:p w14:paraId="54C1617B" w14:textId="6ADD83D6" w:rsidR="00D06D48" w:rsidRPr="00093F75" w:rsidRDefault="00D06D48" w:rsidP="00D95012">
      <w:pPr>
        <w:tabs>
          <w:tab w:val="left" w:pos="360"/>
        </w:tabs>
        <w:spacing w:line="240" w:lineRule="auto"/>
        <w:jc w:val="both"/>
        <w:rPr>
          <w:rFonts w:ascii="Times New Roman" w:eastAsia="Times New Roman" w:hAnsi="Times New Roman" w:cs="Times New Roman"/>
          <w:kern w:val="0"/>
          <w:lang w:val="en-US"/>
          <w14:ligatures w14:val="none"/>
        </w:rPr>
      </w:pPr>
      <w:r w:rsidRPr="00093F75">
        <w:rPr>
          <w:rFonts w:ascii="Times New Roman" w:eastAsia="Times New Roman" w:hAnsi="Times New Roman" w:cs="Times New Roman"/>
          <w:kern w:val="0"/>
          <w:lang w:val="en-US"/>
          <w14:ligatures w14:val="none"/>
        </w:rPr>
        <w:t>Based on the findings of the study, the conclusion can be made that the Seventh-day Adventist doctrines and practices do not allow its church members to engage in civil matters. Even their involvement with political parties was strongly discouraged by Ellen White. She saw no coherence between the ultimate interests of political parties and the interests that Adventists should be working toward. White understood that Adventists could not join a political party and remain true to the church as well. She also argued that if a true “commandment-keeper” is linked to a political party, “there is fr</w:t>
      </w:r>
      <w:r w:rsidR="00595F6C" w:rsidRPr="00093F75">
        <w:rPr>
          <w:rFonts w:ascii="Times New Roman" w:eastAsia="Times New Roman" w:hAnsi="Times New Roman" w:cs="Times New Roman"/>
          <w:kern w:val="0"/>
          <w:lang w:val="en-US"/>
          <w14:ligatures w14:val="none"/>
        </w:rPr>
        <w:t>aud on both sides</w:t>
      </w:r>
      <w:r w:rsidRPr="00093F75">
        <w:rPr>
          <w:rFonts w:ascii="Times New Roman" w:eastAsia="Times New Roman" w:hAnsi="Times New Roman" w:cs="Times New Roman"/>
          <w:kern w:val="0"/>
          <w:lang w:val="en-US"/>
          <w14:ligatures w14:val="none"/>
        </w:rPr>
        <w:t>”</w:t>
      </w:r>
      <w:r w:rsidR="00595F6C" w:rsidRPr="00093F75">
        <w:rPr>
          <w:rFonts w:ascii="Times New Roman" w:eastAsia="Times New Roman" w:hAnsi="Times New Roman" w:cs="Times New Roman"/>
          <w:kern w:val="0"/>
          <w:lang w:val="en-US"/>
          <w14:ligatures w14:val="none"/>
        </w:rPr>
        <w:t xml:space="preserve"> (White, 2021).</w:t>
      </w:r>
      <w:r w:rsidRPr="00093F75">
        <w:rPr>
          <w:rFonts w:ascii="Times New Roman" w:eastAsia="Times New Roman" w:hAnsi="Times New Roman" w:cs="Times New Roman"/>
          <w:kern w:val="0"/>
          <w:lang w:val="en-US"/>
          <w14:ligatures w14:val="none"/>
        </w:rPr>
        <w:t xml:space="preserve"> Political party association becomes even more aggravating in the sphere of church leadership. Ellen White was adamantly against workers considering such association. “It is a mistake for you to link your interests with any political party, to cast y</w:t>
      </w:r>
      <w:r w:rsidR="00595F6C" w:rsidRPr="00093F75">
        <w:rPr>
          <w:rFonts w:ascii="Times New Roman" w:eastAsia="Times New Roman" w:hAnsi="Times New Roman" w:cs="Times New Roman"/>
          <w:kern w:val="0"/>
          <w:lang w:val="en-US"/>
          <w14:ligatures w14:val="none"/>
        </w:rPr>
        <w:t>ou</w:t>
      </w:r>
      <w:r w:rsidR="00337A87" w:rsidRPr="00093F75">
        <w:rPr>
          <w:rFonts w:ascii="Times New Roman" w:eastAsia="Times New Roman" w:hAnsi="Times New Roman" w:cs="Times New Roman"/>
          <w:kern w:val="0"/>
          <w:lang w:val="en-US"/>
          <w14:ligatures w14:val="none"/>
        </w:rPr>
        <w:t>r vote with them or for them” (W</w:t>
      </w:r>
      <w:r w:rsidR="00595F6C" w:rsidRPr="00093F75">
        <w:rPr>
          <w:rFonts w:ascii="Times New Roman" w:eastAsia="Times New Roman" w:hAnsi="Times New Roman" w:cs="Times New Roman"/>
          <w:kern w:val="0"/>
          <w:lang w:val="en-US"/>
          <w14:ligatures w14:val="none"/>
        </w:rPr>
        <w:t xml:space="preserve">hite, 2021). </w:t>
      </w:r>
      <w:r w:rsidRPr="00093F75">
        <w:rPr>
          <w:rFonts w:ascii="Times New Roman" w:eastAsia="Times New Roman" w:hAnsi="Times New Roman" w:cs="Times New Roman"/>
          <w:kern w:val="0"/>
          <w:lang w:val="en-US"/>
          <w14:ligatures w14:val="none"/>
        </w:rPr>
        <w:t>Those who stand as educators, as ministers, as laborers together with God in any line, have no battles t</w:t>
      </w:r>
      <w:r w:rsidR="00337A87" w:rsidRPr="00093F75">
        <w:rPr>
          <w:rFonts w:ascii="Times New Roman" w:eastAsia="Times New Roman" w:hAnsi="Times New Roman" w:cs="Times New Roman"/>
          <w:kern w:val="0"/>
          <w:lang w:val="en-US"/>
          <w14:ligatures w14:val="none"/>
        </w:rPr>
        <w:t xml:space="preserve">o fight in the political world. </w:t>
      </w:r>
      <w:r w:rsidR="00595F6C" w:rsidRPr="00093F75">
        <w:rPr>
          <w:rFonts w:ascii="Times New Roman" w:eastAsia="Times New Roman" w:hAnsi="Times New Roman" w:cs="Times New Roman"/>
          <w:kern w:val="0"/>
          <w:lang w:val="en-US"/>
          <w14:ligatures w14:val="none"/>
        </w:rPr>
        <w:t xml:space="preserve">This follows that since most of the demonstrations are politically motivated, participating in anti-government protests is not condoned by the Seventh-day Adventist Church. </w:t>
      </w:r>
    </w:p>
    <w:p w14:paraId="28BA8C89" w14:textId="77777777" w:rsidR="00093F75" w:rsidRDefault="00595F6C" w:rsidP="00E34580">
      <w:pPr>
        <w:tabs>
          <w:tab w:val="left" w:pos="360"/>
        </w:tabs>
        <w:spacing w:line="240" w:lineRule="auto"/>
        <w:jc w:val="both"/>
        <w:rPr>
          <w:rFonts w:ascii="Times New Roman" w:eastAsia="Times New Roman" w:hAnsi="Times New Roman" w:cs="Times New Roman"/>
          <w:kern w:val="0"/>
          <w:lang w:val="en-US"/>
          <w14:ligatures w14:val="none"/>
        </w:rPr>
      </w:pPr>
      <w:r w:rsidRPr="00093F75">
        <w:rPr>
          <w:rFonts w:ascii="Times New Roman" w:eastAsia="Times New Roman" w:hAnsi="Times New Roman" w:cs="Times New Roman"/>
          <w:kern w:val="0"/>
          <w:lang w:val="en-US"/>
          <w14:ligatures w14:val="none"/>
        </w:rPr>
        <w:t xml:space="preserve">The study further reveals </w:t>
      </w:r>
      <w:r w:rsidR="00D06D48" w:rsidRPr="00093F75">
        <w:rPr>
          <w:rFonts w:ascii="Times New Roman" w:eastAsia="Calibri" w:hAnsi="Times New Roman" w:cs="Times New Roman"/>
          <w:lang w:val="en-US"/>
          <w14:ligatures w14:val="none"/>
        </w:rPr>
        <w:t>that issues of demonstrations are often related to the doctrin</w:t>
      </w:r>
      <w:r w:rsidRPr="00093F75">
        <w:rPr>
          <w:rFonts w:ascii="Times New Roman" w:eastAsia="Calibri" w:hAnsi="Times New Roman" w:cs="Times New Roman"/>
          <w:lang w:val="en-US"/>
          <w14:ligatures w14:val="none"/>
        </w:rPr>
        <w:t xml:space="preserve">e of the second coming of Jesus, </w:t>
      </w:r>
      <w:r w:rsidR="00D06D48" w:rsidRPr="00093F75">
        <w:rPr>
          <w:rFonts w:ascii="Times New Roman" w:eastAsia="Calibri" w:hAnsi="Times New Roman" w:cs="Times New Roman"/>
          <w:lang w:val="en-US"/>
          <w14:ligatures w14:val="none"/>
        </w:rPr>
        <w:t>of which issues of one group rising against the</w:t>
      </w:r>
      <w:r w:rsidRPr="00093F75">
        <w:rPr>
          <w:rFonts w:ascii="Times New Roman" w:eastAsia="Calibri" w:hAnsi="Times New Roman" w:cs="Times New Roman"/>
          <w:lang w:val="en-US"/>
          <w14:ligatures w14:val="none"/>
        </w:rPr>
        <w:t xml:space="preserve"> other is one of the indicators.</w:t>
      </w:r>
      <w:r w:rsidR="00D06D48" w:rsidRPr="00093F75">
        <w:rPr>
          <w:rFonts w:ascii="Times New Roman" w:eastAsia="Calibri" w:hAnsi="Times New Roman" w:cs="Times New Roman"/>
          <w:lang w:val="en-US"/>
          <w14:ligatures w14:val="none"/>
        </w:rPr>
        <w:t xml:space="preserve"> </w:t>
      </w:r>
      <w:r w:rsidR="00D06D48" w:rsidRPr="00093F75">
        <w:rPr>
          <w:rFonts w:ascii="Times New Roman" w:eastAsia="Times New Roman" w:hAnsi="Times New Roman" w:cs="Times New Roman"/>
          <w:kern w:val="0"/>
          <w:lang w:val="en-US"/>
          <w14:ligatures w14:val="none"/>
        </w:rPr>
        <w:t>The Scriptures predict a decline of true spirituality toward the end of time. Paul said that, “in the last days perilous times will come: for men will be lovers of themselves, lovers of money, boasters, proud, blasphemers, disobedient to parents, unthankful, unholy, unloving, unforgiving, slanderers, without self-control, brutal, despisers of good, traitors, headstrong, haughty, lovers of pleasure, rather than lovers of God, having a form of godliness but deny</w:t>
      </w:r>
      <w:r w:rsidRPr="00093F75">
        <w:rPr>
          <w:rFonts w:ascii="Times New Roman" w:eastAsia="Times New Roman" w:hAnsi="Times New Roman" w:cs="Times New Roman"/>
          <w:kern w:val="0"/>
          <w:lang w:val="en-US"/>
          <w14:ligatures w14:val="none"/>
        </w:rPr>
        <w:t xml:space="preserve">ing its power” (2 Tim. 3:1-5). </w:t>
      </w:r>
      <w:r w:rsidR="00D06D48" w:rsidRPr="00093F75">
        <w:rPr>
          <w:rFonts w:ascii="Times New Roman" w:eastAsia="Times New Roman" w:hAnsi="Times New Roman" w:cs="Times New Roman"/>
          <w:kern w:val="0"/>
          <w:lang w:val="en-US"/>
          <w14:ligatures w14:val="none"/>
        </w:rPr>
        <w:t xml:space="preserve">So today, love of self, material things, and the world has supplanted </w:t>
      </w:r>
      <w:r w:rsidR="00D06D48" w:rsidRPr="00093F75">
        <w:rPr>
          <w:rFonts w:ascii="Times New Roman" w:eastAsia="Times New Roman" w:hAnsi="Times New Roman" w:cs="Times New Roman"/>
          <w:kern w:val="0"/>
          <w:lang w:val="en-US"/>
          <w14:ligatures w14:val="none"/>
        </w:rPr>
        <w:lastRenderedPageBreak/>
        <w:t xml:space="preserve">the Spirit of Christ in many hearts. People no longer allow God’s principles and His laws to direct their lives; lawlessness has taken over. “And because lawlessness will abound, the love of many will grow cold” (Matt. 24: 12). </w:t>
      </w:r>
    </w:p>
    <w:p w14:paraId="51097333" w14:textId="6134269F" w:rsidR="008E3478" w:rsidRPr="00093F75" w:rsidRDefault="00D06D48" w:rsidP="00E34580">
      <w:pPr>
        <w:tabs>
          <w:tab w:val="left" w:pos="360"/>
        </w:tabs>
        <w:spacing w:line="240" w:lineRule="auto"/>
        <w:jc w:val="both"/>
        <w:rPr>
          <w:rFonts w:ascii="Times New Roman" w:eastAsia="Times New Roman" w:hAnsi="Times New Roman" w:cs="Times New Roman"/>
          <w:kern w:val="0"/>
          <w:lang w:val="en-US"/>
          <w14:ligatures w14:val="none"/>
        </w:rPr>
      </w:pPr>
      <w:r w:rsidRPr="00093F75">
        <w:rPr>
          <w:rFonts w:ascii="Times New Roman" w:eastAsia="Times New Roman" w:hAnsi="Times New Roman" w:cs="Times New Roman"/>
          <w:kern w:val="0"/>
          <w:lang w:val="en-US"/>
          <w14:ligatures w14:val="none"/>
        </w:rPr>
        <w:t>Last but not least is that the end time signs will be manifested by internal and external wars and calamities. Before His return, Jesus said, “Nation will rise against nation, and Kingdom against Kingdom. And there will be great earthquakes in various places, and famines and pestilences; and there will be fearful sights and great signs from heaven” (Luke 21: 10, 11; Mark 13: 7, 8; Matt. 24: 7). As the end draws near and the conflict between the satanic and divine forces intensifies, these calamities will also intensify in severity and frequency and find an unprece</w:t>
      </w:r>
      <w:r w:rsidR="00B12232" w:rsidRPr="00093F75">
        <w:rPr>
          <w:rFonts w:ascii="Times New Roman" w:eastAsia="Times New Roman" w:hAnsi="Times New Roman" w:cs="Times New Roman"/>
          <w:kern w:val="0"/>
          <w:lang w:val="en-US"/>
          <w14:ligatures w14:val="none"/>
        </w:rPr>
        <w:t xml:space="preserve">dented fulfillment in our time. These </w:t>
      </w:r>
      <w:r w:rsidR="00595F6C" w:rsidRPr="00093F75">
        <w:rPr>
          <w:rFonts w:ascii="Times New Roman" w:eastAsia="Times New Roman" w:hAnsi="Times New Roman" w:cs="Times New Roman"/>
          <w:kern w:val="0"/>
          <w:lang w:val="en-US"/>
          <w14:ligatures w14:val="none"/>
        </w:rPr>
        <w:t xml:space="preserve">findings suggest that </w:t>
      </w:r>
      <w:r w:rsidR="0050626C" w:rsidRPr="00093F75">
        <w:rPr>
          <w:rFonts w:ascii="Times New Roman" w:eastAsia="Times New Roman" w:hAnsi="Times New Roman" w:cs="Times New Roman"/>
          <w:kern w:val="0"/>
          <w:lang w:val="en-US"/>
          <w14:ligatures w14:val="none"/>
        </w:rPr>
        <w:t xml:space="preserve">there is no earthly government that can provide all the necessary basic needs to its citizens. In addition, disunity between political parties is inevitable as they are some of the manifestations of the end time signs. </w:t>
      </w:r>
    </w:p>
    <w:p w14:paraId="10F1C2A5" w14:textId="77777777" w:rsidR="008E3478" w:rsidRPr="00093F75" w:rsidRDefault="0050626C" w:rsidP="008E3478">
      <w:pPr>
        <w:tabs>
          <w:tab w:val="left" w:pos="360"/>
        </w:tabs>
        <w:spacing w:line="240" w:lineRule="auto"/>
        <w:jc w:val="both"/>
        <w:rPr>
          <w:rFonts w:ascii="Times New Roman" w:eastAsia="Times New Roman" w:hAnsi="Times New Roman" w:cs="Times New Roman"/>
          <w:kern w:val="0"/>
          <w:lang w:val="en-US"/>
          <w14:ligatures w14:val="none"/>
        </w:rPr>
      </w:pPr>
      <w:r w:rsidRPr="00093F75">
        <w:rPr>
          <w:rFonts w:ascii="Times New Roman" w:eastAsia="Times New Roman" w:hAnsi="Times New Roman" w:cs="Times New Roman"/>
          <w:kern w:val="0"/>
          <w:lang w:val="en-US"/>
          <w14:ligatures w14:val="none"/>
        </w:rPr>
        <w:t>Famine and natural disasters will be the order of the day that will eventually lead to high cost of living in various countries. As such, organising anti-government protests is not justifiable since no political leader can bring everlasting peace. It must be noted that this school of thought makes the Seventh-day Adventist Church to focus on Heart Reformation alone. The church teaches that true societal change comes from the internal moral transformation of individuals, rather than externa</w:t>
      </w:r>
      <w:r w:rsidR="008E3478" w:rsidRPr="00093F75">
        <w:rPr>
          <w:rFonts w:ascii="Times New Roman" w:eastAsia="Times New Roman" w:hAnsi="Times New Roman" w:cs="Times New Roman"/>
          <w:kern w:val="0"/>
          <w:lang w:val="en-US"/>
          <w14:ligatures w14:val="none"/>
        </w:rPr>
        <w:t xml:space="preserve">l political action or protests. </w:t>
      </w:r>
      <w:r w:rsidR="00D95012" w:rsidRPr="00093F75">
        <w:rPr>
          <w:rFonts w:ascii="Times New Roman" w:eastAsiaTheme="minorEastAsia" w:hAnsi="Times New Roman" w:cs="Times New Roman"/>
          <w:kern w:val="0"/>
          <w:lang w:val="en-US"/>
          <w14:ligatures w14:val="none"/>
        </w:rPr>
        <w:t xml:space="preserve">In Malawi, the Seventh-day Adventist Church has historically been involved in development and social welfare initiatives, but there is no specific public statement from the church regarding peaceful demonstrations against poor governance. </w:t>
      </w:r>
      <w:bookmarkStart w:id="21" w:name="_Hlk202631686"/>
      <w:r w:rsidR="00D95012" w:rsidRPr="00093F75">
        <w:rPr>
          <w:rFonts w:ascii="Times New Roman" w:eastAsiaTheme="minorEastAsia" w:hAnsi="Times New Roman" w:cs="Times New Roman"/>
          <w:kern w:val="0"/>
          <w:lang w:val="en-US"/>
          <w14:ligatures w14:val="none"/>
        </w:rPr>
        <w:t>Adventists seem to value the Scripture that, “Blessed are the peacemakers, for they will be called children of God (Matthew 5: 9).</w:t>
      </w:r>
      <w:bookmarkEnd w:id="21"/>
      <w:r w:rsidR="00D95012" w:rsidRPr="00093F75">
        <w:rPr>
          <w:rFonts w:ascii="Times New Roman" w:eastAsia="Times New Roman" w:hAnsi="Times New Roman" w:cs="Times New Roman"/>
          <w:kern w:val="0"/>
          <w:lang w:val="en-US"/>
          <w14:ligatures w14:val="none"/>
        </w:rPr>
        <w:t xml:space="preserve"> </w:t>
      </w:r>
    </w:p>
    <w:p w14:paraId="317F8B34" w14:textId="32AF7A40" w:rsidR="00B12232" w:rsidRPr="00093F75" w:rsidRDefault="00D95012" w:rsidP="008E3478">
      <w:pPr>
        <w:tabs>
          <w:tab w:val="left" w:pos="360"/>
        </w:tabs>
        <w:spacing w:line="240" w:lineRule="auto"/>
        <w:jc w:val="both"/>
        <w:rPr>
          <w:rFonts w:ascii="Times New Roman" w:eastAsia="Times New Roman" w:hAnsi="Times New Roman" w:cs="Times New Roman"/>
          <w:kern w:val="0"/>
          <w:lang w:val="en-US"/>
          <w14:ligatures w14:val="none"/>
        </w:rPr>
      </w:pPr>
      <w:r w:rsidRPr="00093F75">
        <w:rPr>
          <w:rFonts w:ascii="Times New Roman" w:eastAsia="Calibri" w:hAnsi="Times New Roman" w:cs="Times New Roman"/>
          <w:lang w:val="en-US"/>
          <w14:ligatures w14:val="none"/>
        </w:rPr>
        <w:t>According to the views of the researcher, one of the reasons the Seventh-day Adventist Church discourages demonstrations against the government is the avoidance of what happened in Lilongwe on Thursday, 26</w:t>
      </w:r>
      <w:r w:rsidRPr="00093F75">
        <w:rPr>
          <w:rFonts w:ascii="Times New Roman" w:eastAsia="Calibri" w:hAnsi="Times New Roman" w:cs="Times New Roman"/>
          <w:vertAlign w:val="superscript"/>
          <w:lang w:val="en-US"/>
          <w14:ligatures w14:val="none"/>
        </w:rPr>
        <w:t>th</w:t>
      </w:r>
      <w:r w:rsidRPr="00093F75">
        <w:rPr>
          <w:rFonts w:ascii="Times New Roman" w:eastAsia="Calibri" w:hAnsi="Times New Roman" w:cs="Times New Roman"/>
          <w:lang w:val="en-US"/>
          <w14:ligatures w14:val="none"/>
        </w:rPr>
        <w:t xml:space="preserve"> June 2025. On this day, Citizens for Credible Elections (CFCE) leader, Sylvester Namiwa, led the Malawian citizens to protest against infringement of democratic values and poor governance marred by the government through the Mala</w:t>
      </w:r>
      <w:r w:rsidR="00B12232" w:rsidRPr="00093F75">
        <w:rPr>
          <w:rFonts w:ascii="Times New Roman" w:eastAsia="Calibri" w:hAnsi="Times New Roman" w:cs="Times New Roman"/>
          <w:lang w:val="en-US"/>
          <w14:ligatures w14:val="none"/>
        </w:rPr>
        <w:t xml:space="preserve">wi Electoral Commission (MEC). </w:t>
      </w:r>
      <w:r w:rsidRPr="00093F75">
        <w:rPr>
          <w:rFonts w:ascii="Times New Roman" w:eastAsia="Calibri" w:hAnsi="Times New Roman" w:cs="Times New Roman"/>
          <w:lang w:val="en-US"/>
          <w14:ligatures w14:val="none"/>
        </w:rPr>
        <w:t>As Malawians are approaching the General Elections slatted on 16</w:t>
      </w:r>
      <w:r w:rsidRPr="00093F75">
        <w:rPr>
          <w:rFonts w:ascii="Times New Roman" w:eastAsia="Calibri" w:hAnsi="Times New Roman" w:cs="Times New Roman"/>
          <w:vertAlign w:val="superscript"/>
          <w:lang w:val="en-US"/>
          <w14:ligatures w14:val="none"/>
        </w:rPr>
        <w:t>th</w:t>
      </w:r>
      <w:r w:rsidRPr="00093F75">
        <w:rPr>
          <w:rFonts w:ascii="Times New Roman" w:eastAsia="Calibri" w:hAnsi="Times New Roman" w:cs="Times New Roman"/>
          <w:lang w:val="en-US"/>
          <w14:ligatures w14:val="none"/>
        </w:rPr>
        <w:t xml:space="preserve"> September 2025, several stakeholders including Civil Society Organizations (CSOs), political parties, individual churches, Public Affairs Committee and many more urged the MEC chair, Justice Anabel Tembo Mtalimanja to audit the registered voters in the electoral machine (Smartmatic) for transparency and accountability. </w:t>
      </w:r>
    </w:p>
    <w:p w14:paraId="1CB94714" w14:textId="28E3429F" w:rsidR="00E34580" w:rsidRPr="00093F75" w:rsidRDefault="00D95012" w:rsidP="00D95012">
      <w:pPr>
        <w:spacing w:line="240" w:lineRule="auto"/>
        <w:jc w:val="both"/>
        <w:rPr>
          <w:rFonts w:ascii="Times New Roman" w:eastAsia="Calibri" w:hAnsi="Times New Roman" w:cs="Times New Roman"/>
          <w:lang w:val="en-US"/>
          <w14:ligatures w14:val="none"/>
        </w:rPr>
      </w:pPr>
      <w:r w:rsidRPr="00093F75">
        <w:rPr>
          <w:rFonts w:ascii="Times New Roman" w:eastAsia="Calibri" w:hAnsi="Times New Roman" w:cs="Times New Roman"/>
          <w:lang w:val="en-US"/>
          <w14:ligatures w14:val="none"/>
        </w:rPr>
        <w:t xml:space="preserve">The protestors also demanded the immediate resignation of the MEC chair, Justice Anabel Tembo Mtalimanja and the Chief Elections Officer, Andrew Mpesi. Despite the outcry of many Malawians on the same, the MEC chair and her team members constantly refused the request. This angered many Malawians who finally opted to stage peaceful demonstrations to have the MEC chair resign before casting the elections. Immediately after the re-organization of the protestors at the Community Ground in Lilongwe, the starting point of the protests, strange men fully armed with panga knives arrived and assaulted Sylvester Namiwa, who sustained a deep cut in the head and other </w:t>
      </w:r>
      <w:r w:rsidR="00005780" w:rsidRPr="00093F75">
        <w:rPr>
          <w:rFonts w:ascii="Times New Roman" w:eastAsia="Calibri" w:hAnsi="Times New Roman" w:cs="Times New Roman"/>
          <w:lang w:val="en-US"/>
          <w14:ligatures w14:val="none"/>
        </w:rPr>
        <w:t xml:space="preserve">minor bruises all over the body (Kayuni, 2025). </w:t>
      </w:r>
      <w:r w:rsidRPr="00093F75">
        <w:rPr>
          <w:rFonts w:ascii="Times New Roman" w:eastAsia="Calibri" w:hAnsi="Times New Roman" w:cs="Times New Roman"/>
          <w:lang w:val="en-US"/>
          <w14:ligatures w14:val="none"/>
        </w:rPr>
        <w:t xml:space="preserve">The figure below shows Sylvester Namiwa subjected to physical violence in close proximity to the law enforcement and military personnel. </w:t>
      </w:r>
    </w:p>
    <w:p w14:paraId="16B2BF50" w14:textId="77777777" w:rsidR="00E34580" w:rsidRPr="00093F75" w:rsidRDefault="00E34580" w:rsidP="00D95012">
      <w:pPr>
        <w:spacing w:line="240" w:lineRule="auto"/>
        <w:jc w:val="both"/>
        <w:rPr>
          <w:rFonts w:ascii="Times New Roman" w:eastAsia="Times New Roman" w:hAnsi="Times New Roman" w:cs="Times New Roman"/>
          <w:lang w:val="en-US"/>
        </w:rPr>
      </w:pPr>
    </w:p>
    <w:p w14:paraId="36ECB1F7" w14:textId="77777777" w:rsidR="00C07D92" w:rsidRPr="00093F75" w:rsidRDefault="00D95012" w:rsidP="00C07D92">
      <w:pPr>
        <w:spacing w:after="4" w:line="240" w:lineRule="auto"/>
        <w:ind w:left="-5" w:right="79" w:hanging="10"/>
        <w:jc w:val="both"/>
        <w:rPr>
          <w:rFonts w:ascii="Times New Roman" w:eastAsia="Times New Roman" w:hAnsi="Times New Roman" w:cs="Times New Roman"/>
          <w:kern w:val="0"/>
          <w:lang w:val="en-US"/>
        </w:rPr>
      </w:pPr>
      <w:r w:rsidRPr="00093F75">
        <w:rPr>
          <w:rFonts w:ascii="Times New Roman" w:hAnsi="Times New Roman" w:cs="Times New Roman"/>
          <w:noProof/>
          <w:lang w:val="en-US"/>
        </w:rPr>
        <w:lastRenderedPageBreak/>
        <mc:AlternateContent>
          <mc:Choice Requires="wps">
            <w:drawing>
              <wp:anchor distT="0" distB="0" distL="114300" distR="114300" simplePos="0" relativeHeight="251662336" behindDoc="0" locked="0" layoutInCell="1" allowOverlap="1" wp14:anchorId="255765D3" wp14:editId="3C5BD2A5">
                <wp:simplePos x="0" y="0"/>
                <wp:positionH relativeFrom="column">
                  <wp:posOffset>714375</wp:posOffset>
                </wp:positionH>
                <wp:positionV relativeFrom="paragraph">
                  <wp:posOffset>2967990</wp:posOffset>
                </wp:positionV>
                <wp:extent cx="4390390" cy="488950"/>
                <wp:effectExtent l="0" t="0" r="0" b="6350"/>
                <wp:wrapTopAndBottom/>
                <wp:docPr id="16" name="Text Box 16"/>
                <wp:cNvGraphicFramePr/>
                <a:graphic xmlns:a="http://schemas.openxmlformats.org/drawingml/2006/main">
                  <a:graphicData uri="http://schemas.microsoft.com/office/word/2010/wordprocessingShape">
                    <wps:wsp>
                      <wps:cNvSpPr txBox="1"/>
                      <wps:spPr>
                        <a:xfrm>
                          <a:off x="0" y="0"/>
                          <a:ext cx="4390390" cy="488950"/>
                        </a:xfrm>
                        <a:prstGeom prst="rect">
                          <a:avLst/>
                        </a:prstGeom>
                        <a:solidFill>
                          <a:prstClr val="white"/>
                        </a:solidFill>
                        <a:ln>
                          <a:noFill/>
                        </a:ln>
                        <a:effectLst/>
                      </wps:spPr>
                      <wps:txbx>
                        <w:txbxContent>
                          <w:p w14:paraId="39CE1C3E" w14:textId="113D7489" w:rsidR="00D05C61" w:rsidRPr="00B10EB3" w:rsidRDefault="00D05C61" w:rsidP="00B10EB3">
                            <w:pPr>
                              <w:pStyle w:val="Caption"/>
                              <w:rPr>
                                <w:noProof/>
                                <w:sz w:val="24"/>
                                <w:szCs w:val="24"/>
                              </w:rPr>
                            </w:pPr>
                            <w:bookmarkStart w:id="22" w:name="_Toc231245192"/>
                            <w:r w:rsidRPr="00B10EB3">
                              <w:t>Figure 3: Sylvester Namiwa Assaulted in the Presence of Security Agencies in Malawi</w:t>
                            </w:r>
                            <w:bookmarkEnd w:id="22"/>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55765D3" id="_x0000_t202" coordsize="21600,21600" o:spt="202" path="m,l,21600r21600,l21600,xe">
                <v:stroke joinstyle="miter"/>
                <v:path gradientshapeok="t" o:connecttype="rect"/>
              </v:shapetype>
              <v:shape id="Text Box 16" o:spid="_x0000_s1026" type="#_x0000_t202" style="position:absolute;left:0;text-align:left;margin-left:56.25pt;margin-top:233.7pt;width:345.7pt;height:38.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" stroked="f">
                <v:textbox inset="0,0,0,0">
                  <w:txbxContent>
                    <w:p w14:paraId="39CE1C3E" w14:textId="113D7489" w:rsidR="00D05C61" w:rsidRPr="00B10EB3" w:rsidRDefault="00D05C61" w:rsidP="00B10EB3">
                      <w:pPr>
                        <w:pStyle w:val="Caption"/>
                        <w:rPr>
                          <w:noProof/>
                          <w:sz w:val="24"/>
                          <w:szCs w:val="24"/>
                        </w:rPr>
                      </w:pPr>
                      <w:bookmarkStart w:id="23" w:name="_Toc231245192"/>
                      <w:r w:rsidRPr="00B10EB3">
                        <w:t>Figure 3: Sylvester Namiwa Assaulted in the Presence of Security Agencies in Malawi</w:t>
                      </w:r>
                      <w:bookmarkEnd w:id="23"/>
                    </w:p>
                  </w:txbxContent>
                </v:textbox>
                <w10:wrap type="topAndBottom"/>
              </v:shape>
            </w:pict>
          </mc:Fallback>
        </mc:AlternateContent>
      </w:r>
      <w:r w:rsidRPr="00093F75">
        <w:rPr>
          <w:rFonts w:ascii="Times New Roman" w:hAnsi="Times New Roman" w:cs="Times New Roman"/>
          <w:noProof/>
          <w:kern w:val="0"/>
          <w:lang w:val="en-US"/>
        </w:rPr>
        <w:drawing>
          <wp:anchor distT="0" distB="0" distL="114300" distR="114300" simplePos="0" relativeHeight="251661312" behindDoc="0" locked="0" layoutInCell="1" allowOverlap="1" wp14:anchorId="44862C9F" wp14:editId="6A6A9FDC">
            <wp:simplePos x="0" y="0"/>
            <wp:positionH relativeFrom="column">
              <wp:posOffset>713105</wp:posOffset>
            </wp:positionH>
            <wp:positionV relativeFrom="paragraph">
              <wp:posOffset>0</wp:posOffset>
            </wp:positionV>
            <wp:extent cx="4390390" cy="2910205"/>
            <wp:effectExtent l="0" t="0" r="0" b="4445"/>
            <wp:wrapTopAndBottom/>
            <wp:docPr id="19853310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90390" cy="29102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93F75">
        <w:rPr>
          <w:rFonts w:ascii="Times New Roman" w:eastAsia="Times New Roman" w:hAnsi="Times New Roman" w:cs="Times New Roman"/>
          <w:lang w:val="en-US"/>
        </w:rPr>
        <w:t xml:space="preserve">The incident concerning Namiwa’s assault indicate lack of political unity in Malawi. Therefore, these socio-political challenges that manifest poor governance in the country, urgently require religious interventions by different churches. Unfortunately, there are no such patriotic and courageous church leaders to warn the government against the social ills affecting citizens. As a result, political war has taken deep roots in the country, as evidenced by frequent strikes and demonstrations by political party leaders, supporters, and even Civil Society Organizations. On the other hand, all strikes and demonstrations proved futile for the past five years. </w:t>
      </w:r>
      <w:r w:rsidRPr="00093F75">
        <w:rPr>
          <w:rFonts w:ascii="Times New Roman" w:hAnsi="Times New Roman" w:cs="Times New Roman"/>
          <w:lang w:val="en-US"/>
        </w:rPr>
        <w:t>As observed by Chomsky, w</w:t>
      </w:r>
      <w:r w:rsidRPr="00093F75">
        <w:rPr>
          <w:rFonts w:ascii="Times New Roman" w:eastAsia="Times New Roman" w:hAnsi="Times New Roman" w:cs="Times New Roman"/>
          <w:kern w:val="0"/>
          <w:lang w:val="en-US"/>
        </w:rPr>
        <w:t>hen a population enthusiastically breaks laws designed for the common good is lawlessness, it becomes imperative to negotiate for reconciliation. As a result, anarchists position themselves to advocate that pol</w:t>
      </w:r>
      <w:r w:rsidR="00E34580" w:rsidRPr="00093F75">
        <w:rPr>
          <w:rFonts w:ascii="Times New Roman" w:eastAsia="Times New Roman" w:hAnsi="Times New Roman" w:cs="Times New Roman"/>
          <w:kern w:val="0"/>
          <w:lang w:val="en-US"/>
        </w:rPr>
        <w:t>itics can never be well-ordered (</w:t>
      </w:r>
      <w:r w:rsidR="00E34580" w:rsidRPr="00093F75">
        <w:rPr>
          <w:rFonts w:ascii="Times New Roman" w:eastAsia="Times New Roman" w:hAnsi="Times New Roman" w:cs="Times New Roman"/>
        </w:rPr>
        <w:t>Chomsky,</w:t>
      </w:r>
      <w:r w:rsidR="00E34580" w:rsidRPr="00093F75">
        <w:rPr>
          <w:rFonts w:ascii="Times New Roman" w:eastAsia="Times New Roman" w:hAnsi="Times New Roman" w:cs="Times New Roman"/>
          <w:lang w:val="en-US"/>
        </w:rPr>
        <w:t xml:space="preserve"> 2013</w:t>
      </w:r>
      <w:r w:rsidR="00E34580" w:rsidRPr="00093F75">
        <w:rPr>
          <w:rFonts w:ascii="Times New Roman" w:eastAsia="Times New Roman" w:hAnsi="Times New Roman" w:cs="Times New Roman"/>
          <w:kern w:val="0"/>
          <w:lang w:val="en-US"/>
        </w:rPr>
        <w:t>).</w:t>
      </w:r>
      <w:r w:rsidRPr="00093F75">
        <w:rPr>
          <w:rFonts w:ascii="Times New Roman" w:eastAsia="Times New Roman" w:hAnsi="Times New Roman" w:cs="Times New Roman"/>
          <w:kern w:val="0"/>
          <w:lang w:val="en-US"/>
        </w:rPr>
        <w:t xml:space="preserve"> </w:t>
      </w:r>
    </w:p>
    <w:p w14:paraId="3B9FAC0E" w14:textId="16A87CFD" w:rsidR="00B10EB3" w:rsidRPr="00093F75" w:rsidRDefault="00B10EB3" w:rsidP="00671AEA">
      <w:pPr>
        <w:spacing w:after="4" w:line="240" w:lineRule="auto"/>
        <w:ind w:right="79"/>
        <w:jc w:val="both"/>
        <w:rPr>
          <w:rFonts w:ascii="Times New Roman" w:eastAsia="Times New Roman" w:hAnsi="Times New Roman" w:cs="Times New Roman"/>
          <w:kern w:val="0"/>
          <w:lang w:val="en-US"/>
        </w:rPr>
      </w:pPr>
    </w:p>
    <w:p w14:paraId="597B1541" w14:textId="159621E9" w:rsidR="00FE24D5" w:rsidRPr="00093F75" w:rsidRDefault="00C07D92" w:rsidP="00C07D92">
      <w:pPr>
        <w:spacing w:after="4" w:line="240" w:lineRule="auto"/>
        <w:ind w:left="-5" w:right="79" w:hanging="10"/>
        <w:jc w:val="both"/>
        <w:rPr>
          <w:rFonts w:ascii="Times New Roman" w:eastAsia="Arial" w:hAnsi="Times New Roman" w:cs="Times New Roman"/>
        </w:rPr>
      </w:pPr>
      <w:r w:rsidRPr="00093F75">
        <w:rPr>
          <w:rFonts w:ascii="Times New Roman" w:eastAsia="Times New Roman" w:hAnsi="Times New Roman" w:cs="Times New Roman"/>
          <w:kern w:val="0"/>
          <w:lang w:val="en-US"/>
        </w:rPr>
        <w:t xml:space="preserve">In agreement with Chomsky (2013), the SDA </w:t>
      </w:r>
      <w:r w:rsidRPr="00093F75">
        <w:rPr>
          <w:rFonts w:ascii="Times New Roman" w:eastAsia="Arial" w:hAnsi="Times New Roman" w:cs="Times New Roman"/>
        </w:rPr>
        <w:t>C</w:t>
      </w:r>
      <w:r w:rsidRPr="00093F75">
        <w:rPr>
          <w:rFonts w:ascii="Times New Roman" w:eastAsia="Arial" w:hAnsi="Times New Roman" w:cs="Times New Roman"/>
          <w:lang w:val="en-US"/>
        </w:rPr>
        <w:t xml:space="preserve">hurch </w:t>
      </w:r>
      <w:r w:rsidRPr="00093F75">
        <w:rPr>
          <w:rFonts w:ascii="Times New Roman" w:eastAsia="Arial" w:hAnsi="Times New Roman" w:cs="Times New Roman"/>
        </w:rPr>
        <w:t xml:space="preserve">Manual </w:t>
      </w:r>
      <w:r w:rsidRPr="00093F75">
        <w:rPr>
          <w:rFonts w:ascii="Times New Roman" w:eastAsia="Arial" w:hAnsi="Times New Roman" w:cs="Times New Roman"/>
          <w:lang w:val="en-US"/>
        </w:rPr>
        <w:t>states that</w:t>
      </w:r>
      <w:r w:rsidRPr="00093F75">
        <w:rPr>
          <w:rFonts w:ascii="Times New Roman" w:eastAsia="Arial" w:hAnsi="Times New Roman" w:cs="Times New Roman"/>
        </w:rPr>
        <w:t xml:space="preserve">, no political party has ever satisfied every human being; they offer false promises that they never fulfill. As a result, it is important to wait for the coming kingdom, which is not human made, but God-made. The SDA Church has bountiful resources from scripture, theological teachings, testimony of prophetic voices and scholarly literature. All these are sources that its members can draw upon for guidance about their involvement in political affairs, a human right issue. However, it is also evident that members are faced with ambivalence about how this engagement should be undertaken exactly and the extent to which they can go; clarity is opaque and at worst confused on this matter.  Incidentally, the debate over the political meaning of Christianity and human rights is an old one </w:t>
      </w:r>
      <w:r w:rsidR="00F07ECB" w:rsidRPr="00093F75">
        <w:rPr>
          <w:rFonts w:ascii="Times New Roman" w:eastAsia="Arial" w:hAnsi="Times New Roman" w:cs="Times New Roman"/>
          <w:lang w:val="en-US"/>
        </w:rPr>
        <w:t>(</w:t>
      </w:r>
      <w:r w:rsidR="00F07ECB" w:rsidRPr="00093F75">
        <w:rPr>
          <w:rFonts w:ascii="Times New Roman" w:hAnsi="Times New Roman" w:cs="Times New Roman"/>
          <w:lang w:val="en-US"/>
        </w:rPr>
        <w:t>Locke, 2017</w:t>
      </w:r>
      <w:r w:rsidR="00C24089" w:rsidRPr="00093F75">
        <w:rPr>
          <w:rFonts w:ascii="Times New Roman" w:hAnsi="Times New Roman" w:cs="Times New Roman"/>
          <w:lang w:val="en-US"/>
        </w:rPr>
        <w:t xml:space="preserve">; </w:t>
      </w:r>
      <w:r w:rsidR="00C24089" w:rsidRPr="00093F75">
        <w:rPr>
          <w:rFonts w:ascii="Times New Roman" w:hAnsi="Times New Roman" w:cs="Times New Roman"/>
        </w:rPr>
        <w:t>Mueller, 2018)</w:t>
      </w:r>
      <w:r w:rsidR="00C24089" w:rsidRPr="00093F75">
        <w:rPr>
          <w:rFonts w:ascii="Times New Roman" w:hAnsi="Times New Roman" w:cs="Times New Roman"/>
          <w:lang w:val="en-US"/>
        </w:rPr>
        <w:t>.</w:t>
      </w:r>
    </w:p>
    <w:p w14:paraId="7607570F" w14:textId="77777777" w:rsidR="00FE24D5" w:rsidRPr="00093F75" w:rsidRDefault="00FE24D5" w:rsidP="00C07D92">
      <w:pPr>
        <w:spacing w:after="4" w:line="240" w:lineRule="auto"/>
        <w:ind w:left="-5" w:right="79" w:hanging="10"/>
        <w:jc w:val="both"/>
        <w:rPr>
          <w:rFonts w:ascii="Times New Roman" w:eastAsia="Arial" w:hAnsi="Times New Roman" w:cs="Times New Roman"/>
        </w:rPr>
      </w:pPr>
    </w:p>
    <w:p w14:paraId="7E8FCF2A" w14:textId="77777777" w:rsidR="008E3478" w:rsidRPr="00093F75" w:rsidRDefault="00FE24D5" w:rsidP="008E3478">
      <w:pPr>
        <w:spacing w:after="4" w:line="240" w:lineRule="auto"/>
        <w:ind w:left="-5" w:right="79" w:hanging="10"/>
        <w:jc w:val="both"/>
        <w:rPr>
          <w:rFonts w:ascii="Times New Roman" w:hAnsi="Times New Roman" w:cs="Times New Roman"/>
          <w:lang w:val="en-US"/>
        </w:rPr>
      </w:pPr>
      <w:r w:rsidRPr="00093F75">
        <w:rPr>
          <w:rFonts w:ascii="Times New Roman" w:eastAsia="Arial" w:hAnsi="Times New Roman" w:cs="Times New Roman"/>
          <w:lang w:val="en-US"/>
        </w:rPr>
        <w:t xml:space="preserve">The researcher is of the view that </w:t>
      </w:r>
      <w:r w:rsidR="00C07D92" w:rsidRPr="00093F75">
        <w:rPr>
          <w:rFonts w:ascii="Times New Roman" w:eastAsia="Arial" w:hAnsi="Times New Roman" w:cs="Times New Roman"/>
          <w:lang w:val="en-US"/>
        </w:rPr>
        <w:t>Adventist theology take its basis from Jesus Christ’s statement, in which he said, “My Kingdom is not of this world”</w:t>
      </w:r>
      <w:r w:rsidRPr="00093F75">
        <w:rPr>
          <w:rFonts w:ascii="Times New Roman" w:eastAsia="Arial" w:hAnsi="Times New Roman" w:cs="Times New Roman"/>
          <w:lang w:val="en-US"/>
        </w:rPr>
        <w:t xml:space="preserve"> (John 18:36). As such, the church teaches that its primary mission is the preaching of the gospel and the salvation of souls, not political reform or revolution. Therefore, actively participating in demonstrations against earthly rules would detract from its spiritual mandate. However, while the corporate church remains </w:t>
      </w:r>
      <w:r w:rsidR="00D43C90" w:rsidRPr="00093F75">
        <w:rPr>
          <w:rFonts w:ascii="Times New Roman" w:eastAsia="Arial" w:hAnsi="Times New Roman" w:cs="Times New Roman"/>
          <w:lang w:val="en-US"/>
        </w:rPr>
        <w:t>strictly to</w:t>
      </w:r>
      <w:r w:rsidRPr="00093F75">
        <w:rPr>
          <w:rFonts w:ascii="Times New Roman" w:eastAsia="Arial" w:hAnsi="Times New Roman" w:cs="Times New Roman"/>
          <w:lang w:val="en-US"/>
        </w:rPr>
        <w:t xml:space="preserve"> ensure it can preach to all people regardless of their political affiliation, individual members are still free to exercise their civil duties and voting rights </w:t>
      </w:r>
      <w:r w:rsidRPr="00093F75">
        <w:rPr>
          <w:rFonts w:ascii="Times New Roman" w:eastAsia="Arial" w:hAnsi="Times New Roman" w:cs="Times New Roman"/>
          <w:lang w:val="en-US"/>
        </w:rPr>
        <w:lastRenderedPageBreak/>
        <w:t xml:space="preserve">according to </w:t>
      </w:r>
      <w:r w:rsidR="00D43C90" w:rsidRPr="00093F75">
        <w:rPr>
          <w:rFonts w:ascii="Times New Roman" w:eastAsia="Arial" w:hAnsi="Times New Roman" w:cs="Times New Roman"/>
          <w:lang w:val="en-US"/>
        </w:rPr>
        <w:t>their personal conscience.</w:t>
      </w:r>
      <w:r w:rsidR="00C24089" w:rsidRPr="00093F75">
        <w:rPr>
          <w:rFonts w:ascii="Times New Roman" w:eastAsia="Arial" w:hAnsi="Times New Roman" w:cs="Times New Roman"/>
          <w:lang w:val="en-US"/>
        </w:rPr>
        <w:t xml:space="preserve"> </w:t>
      </w:r>
      <w:r w:rsidR="00D43C90" w:rsidRPr="00093F75">
        <w:rPr>
          <w:rFonts w:ascii="Times New Roman" w:eastAsia="Calibri" w:hAnsi="Times New Roman" w:cs="Times New Roman"/>
          <w:lang w:val="en-US"/>
          <w14:ligatures w14:val="none"/>
        </w:rPr>
        <w:t xml:space="preserve">Another District Pastor </w:t>
      </w:r>
      <w:r w:rsidR="00D06D48" w:rsidRPr="00093F75">
        <w:rPr>
          <w:rFonts w:ascii="Times New Roman" w:eastAsia="Calibri" w:hAnsi="Times New Roman" w:cs="Times New Roman"/>
          <w:lang w:val="en-US"/>
          <w14:ligatures w14:val="none"/>
        </w:rPr>
        <w:t>stipulates that staging demonstrations is not the proper way of addressing poor governance in any nation so far even here in Malawi. It has led to loss of lives, property breaking and many other vices. Therefore, the Seventh-day Adventist Church do</w:t>
      </w:r>
      <w:r w:rsidR="00D43C90" w:rsidRPr="00093F75">
        <w:rPr>
          <w:rFonts w:ascii="Times New Roman" w:eastAsia="Calibri" w:hAnsi="Times New Roman" w:cs="Times New Roman"/>
          <w:lang w:val="en-US"/>
          <w14:ligatures w14:val="none"/>
        </w:rPr>
        <w:t xml:space="preserve"> not ascribe to demonstrations as this </w:t>
      </w:r>
      <w:r w:rsidR="00D06D48" w:rsidRPr="00093F75">
        <w:rPr>
          <w:rFonts w:ascii="Times New Roman" w:eastAsia="Calibri" w:hAnsi="Times New Roman" w:cs="Times New Roman"/>
          <w:lang w:val="en-US"/>
          <w14:ligatures w14:val="none"/>
        </w:rPr>
        <w:t>does not solve any problem.</w:t>
      </w:r>
      <w:r w:rsidR="00D43C90" w:rsidRPr="00093F75">
        <w:rPr>
          <w:rFonts w:ascii="Times New Roman" w:eastAsia="Calibri" w:hAnsi="Times New Roman" w:cs="Times New Roman"/>
          <w:lang w:val="en-US"/>
          <w14:ligatures w14:val="none"/>
        </w:rPr>
        <w:t xml:space="preserve"> </w:t>
      </w:r>
      <w:r w:rsidR="00D06D48" w:rsidRPr="00093F75">
        <w:rPr>
          <w:rFonts w:ascii="Times New Roman" w:eastAsia="Calibri" w:hAnsi="Times New Roman" w:cs="Times New Roman"/>
          <w:lang w:val="en-US"/>
          <w14:ligatures w14:val="none"/>
        </w:rPr>
        <w:t xml:space="preserve">These findings are consistent with the </w:t>
      </w:r>
      <w:r w:rsidR="00D06D48" w:rsidRPr="00093F75">
        <w:rPr>
          <w:rFonts w:ascii="Times New Roman" w:eastAsiaTheme="minorEastAsia" w:hAnsi="Times New Roman" w:cs="Times New Roman"/>
          <w:kern w:val="0"/>
          <w:lang w:val="en-US"/>
          <w14:ligatures w14:val="none"/>
        </w:rPr>
        <w:t>Malawi Conference of Catholic Bishops who strongly urged politicians in general, and leaders of political parties to refrain from inciting violence among their supporters. According to MCCB, political violence has never been a solution to differing p</w:t>
      </w:r>
      <w:r w:rsidR="00CD2D18" w:rsidRPr="00093F75">
        <w:rPr>
          <w:rFonts w:ascii="Times New Roman" w:eastAsiaTheme="minorEastAsia" w:hAnsi="Times New Roman" w:cs="Times New Roman"/>
          <w:kern w:val="0"/>
          <w:lang w:val="en-US"/>
          <w14:ligatures w14:val="none"/>
        </w:rPr>
        <w:t>olitical beliefs and ideologies (</w:t>
      </w:r>
      <w:r w:rsidR="00CD2D18" w:rsidRPr="00093F75">
        <w:rPr>
          <w:rFonts w:ascii="Times New Roman" w:hAnsi="Times New Roman" w:cs="Times New Roman"/>
        </w:rPr>
        <w:t>The Malawi Confer</w:t>
      </w:r>
      <w:r w:rsidR="002B19EF" w:rsidRPr="00093F75">
        <w:rPr>
          <w:rFonts w:ascii="Times New Roman" w:hAnsi="Times New Roman" w:cs="Times New Roman"/>
        </w:rPr>
        <w:t>ence of Catholic Bishops, 2025</w:t>
      </w:r>
      <w:r w:rsidR="002B19EF" w:rsidRPr="00093F75">
        <w:rPr>
          <w:rFonts w:ascii="Times New Roman" w:hAnsi="Times New Roman" w:cs="Times New Roman"/>
          <w:lang w:val="en-US"/>
        </w:rPr>
        <w:t xml:space="preserve">). </w:t>
      </w:r>
    </w:p>
    <w:p w14:paraId="0580B87C" w14:textId="77777777" w:rsidR="008E3478" w:rsidRPr="00093F75" w:rsidRDefault="008E3478" w:rsidP="008E3478">
      <w:pPr>
        <w:spacing w:after="4" w:line="240" w:lineRule="auto"/>
        <w:ind w:left="-5" w:right="79" w:hanging="10"/>
        <w:jc w:val="both"/>
        <w:rPr>
          <w:rFonts w:ascii="Times New Roman" w:hAnsi="Times New Roman" w:cs="Times New Roman"/>
          <w:lang w:val="en-US"/>
        </w:rPr>
      </w:pPr>
    </w:p>
    <w:p w14:paraId="029714D8" w14:textId="77777777" w:rsidR="008E3478" w:rsidRPr="00093F75" w:rsidRDefault="00D06D48" w:rsidP="008E3478">
      <w:pPr>
        <w:spacing w:after="4" w:line="240" w:lineRule="auto"/>
        <w:ind w:left="-5" w:right="79" w:hanging="10"/>
        <w:jc w:val="both"/>
        <w:rPr>
          <w:rFonts w:ascii="Times New Roman" w:eastAsia="Calibri" w:hAnsi="Times New Roman" w:cs="Times New Roman"/>
          <w:lang w:val="en-US"/>
          <w14:ligatures w14:val="none"/>
        </w:rPr>
      </w:pPr>
      <w:r w:rsidRPr="00093F75">
        <w:rPr>
          <w:rFonts w:ascii="Times New Roman" w:eastAsiaTheme="minorEastAsia" w:hAnsi="Times New Roman" w:cs="Times New Roman"/>
          <w:kern w:val="0"/>
          <w:lang w:val="en-US"/>
          <w14:ligatures w14:val="none"/>
        </w:rPr>
        <w:t>Regardless of the scale and number of the evil acts of violence the country has seen in the past few months</w:t>
      </w:r>
      <w:r w:rsidR="00CD2D18" w:rsidRPr="00093F75">
        <w:rPr>
          <w:rFonts w:ascii="Times New Roman" w:eastAsiaTheme="minorEastAsia" w:hAnsi="Times New Roman" w:cs="Times New Roman"/>
          <w:kern w:val="0"/>
          <w:lang w:val="en-US"/>
          <w14:ligatures w14:val="none"/>
        </w:rPr>
        <w:t xml:space="preserve"> during the mid, 2025</w:t>
      </w:r>
      <w:r w:rsidRPr="00093F75">
        <w:rPr>
          <w:rFonts w:ascii="Times New Roman" w:eastAsiaTheme="minorEastAsia" w:hAnsi="Times New Roman" w:cs="Times New Roman"/>
          <w:kern w:val="0"/>
          <w:lang w:val="en-US"/>
          <w14:ligatures w14:val="none"/>
        </w:rPr>
        <w:t>, peaceful coexistence among people of various political views is possible. A commitment to peace must be a priority for all Malawians in the days to come as the country approach General Elections on 16</w:t>
      </w:r>
      <w:r w:rsidRPr="00093F75">
        <w:rPr>
          <w:rFonts w:ascii="Times New Roman" w:eastAsiaTheme="minorEastAsia" w:hAnsi="Times New Roman" w:cs="Times New Roman"/>
          <w:kern w:val="0"/>
          <w:vertAlign w:val="superscript"/>
          <w:lang w:val="en-US"/>
          <w14:ligatures w14:val="none"/>
        </w:rPr>
        <w:t>th</w:t>
      </w:r>
      <w:r w:rsidRPr="00093F75">
        <w:rPr>
          <w:rFonts w:ascii="Times New Roman" w:eastAsiaTheme="minorEastAsia" w:hAnsi="Times New Roman" w:cs="Times New Roman"/>
          <w:kern w:val="0"/>
          <w:lang w:val="en-US"/>
          <w14:ligatures w14:val="none"/>
        </w:rPr>
        <w:t xml:space="preserve"> September 2025.</w:t>
      </w:r>
      <w:r w:rsidR="00CD2D18" w:rsidRPr="00093F75">
        <w:rPr>
          <w:rFonts w:ascii="Times New Roman" w:eastAsiaTheme="minorEastAsia" w:hAnsi="Times New Roman" w:cs="Times New Roman"/>
          <w:kern w:val="0"/>
          <w:lang w:val="en-US"/>
          <w14:ligatures w14:val="none"/>
        </w:rPr>
        <w:t xml:space="preserve"> </w:t>
      </w:r>
      <w:r w:rsidRPr="00093F75">
        <w:rPr>
          <w:rFonts w:ascii="Times New Roman" w:eastAsiaTheme="minorEastAsia" w:hAnsi="Times New Roman" w:cs="Times New Roman"/>
          <w:kern w:val="0"/>
          <w:lang w:val="en-US"/>
          <w14:ligatures w14:val="none"/>
        </w:rPr>
        <w:t>Philosophically, the fact that political violence has never been a solution to differing political beliefs and ideologies as advanced by the MCCB means supporting the approach of refraining from endorsement of demonstrations by the Seventh-day Adventist Church becaus</w:t>
      </w:r>
      <w:r w:rsidR="00CD2D18" w:rsidRPr="00093F75">
        <w:rPr>
          <w:rFonts w:ascii="Times New Roman" w:eastAsiaTheme="minorEastAsia" w:hAnsi="Times New Roman" w:cs="Times New Roman"/>
          <w:kern w:val="0"/>
          <w:lang w:val="en-US"/>
          <w14:ligatures w14:val="none"/>
        </w:rPr>
        <w:t xml:space="preserve">e usually during demonstrations, </w:t>
      </w:r>
      <w:r w:rsidRPr="00093F75">
        <w:rPr>
          <w:rFonts w:ascii="Times New Roman" w:eastAsiaTheme="minorEastAsia" w:hAnsi="Times New Roman" w:cs="Times New Roman"/>
          <w:kern w:val="0"/>
          <w:lang w:val="en-US"/>
          <w14:ligatures w14:val="none"/>
        </w:rPr>
        <w:t>acts of violence are inevitable.</w:t>
      </w:r>
      <w:r w:rsidR="008E3478" w:rsidRPr="00093F75">
        <w:rPr>
          <w:rFonts w:ascii="Times New Roman" w:eastAsia="Times New Roman" w:hAnsi="Times New Roman" w:cs="Times New Roman"/>
          <w:kern w:val="0"/>
          <w:lang w:val="en-US"/>
          <w14:ligatures w14:val="none"/>
        </w:rPr>
        <w:t xml:space="preserve"> </w:t>
      </w:r>
      <w:r w:rsidRPr="00093F75">
        <w:rPr>
          <w:rFonts w:ascii="Times New Roman" w:eastAsia="Calibri" w:hAnsi="Times New Roman" w:cs="Times New Roman"/>
          <w:lang w:val="en-US"/>
          <w14:ligatures w14:val="none"/>
        </w:rPr>
        <w:t xml:space="preserve">Prayer is the only solution to poor governance. God’s intervention can solve human woes. </w:t>
      </w:r>
    </w:p>
    <w:p w14:paraId="4B48074D" w14:textId="77777777" w:rsidR="008E3478" w:rsidRPr="00093F75" w:rsidRDefault="008E3478" w:rsidP="008E3478">
      <w:pPr>
        <w:spacing w:after="4" w:line="240" w:lineRule="auto"/>
        <w:ind w:left="-5" w:right="79" w:hanging="10"/>
        <w:jc w:val="both"/>
        <w:rPr>
          <w:rFonts w:ascii="Times New Roman" w:eastAsia="Calibri" w:hAnsi="Times New Roman" w:cs="Times New Roman"/>
          <w:lang w:val="en-US"/>
          <w14:ligatures w14:val="none"/>
        </w:rPr>
      </w:pPr>
    </w:p>
    <w:p w14:paraId="0910241C" w14:textId="3EB89C11" w:rsidR="00B12232" w:rsidRPr="00093F75" w:rsidRDefault="00D06D48" w:rsidP="008E3478">
      <w:pPr>
        <w:spacing w:after="4" w:line="240" w:lineRule="auto"/>
        <w:ind w:left="-5" w:right="79" w:hanging="10"/>
        <w:jc w:val="both"/>
        <w:rPr>
          <w:rFonts w:ascii="Times New Roman" w:eastAsia="Calibri" w:hAnsi="Times New Roman" w:cs="Times New Roman"/>
          <w:lang w:val="en-US"/>
          <w14:ligatures w14:val="none"/>
        </w:rPr>
      </w:pPr>
      <w:r w:rsidRPr="00093F75">
        <w:rPr>
          <w:rFonts w:ascii="Times New Roman" w:eastAsia="Calibri" w:hAnsi="Times New Roman" w:cs="Times New Roman"/>
          <w:lang w:val="en-US"/>
          <w14:ligatures w14:val="none"/>
        </w:rPr>
        <w:t>Jesus was never engaged i</w:t>
      </w:r>
      <w:r w:rsidR="00CD2D18" w:rsidRPr="00093F75">
        <w:rPr>
          <w:rFonts w:ascii="Times New Roman" w:eastAsia="Calibri" w:hAnsi="Times New Roman" w:cs="Times New Roman"/>
          <w:lang w:val="en-US"/>
          <w14:ligatures w14:val="none"/>
        </w:rPr>
        <w:t xml:space="preserve">n a demonstration though lived </w:t>
      </w:r>
      <w:r w:rsidRPr="00093F75">
        <w:rPr>
          <w:rFonts w:ascii="Times New Roman" w:eastAsia="Calibri" w:hAnsi="Times New Roman" w:cs="Times New Roman"/>
          <w:lang w:val="en-US"/>
          <w14:ligatures w14:val="none"/>
        </w:rPr>
        <w:t>in a bad government.</w:t>
      </w:r>
      <w:r w:rsidR="00B10EB3" w:rsidRPr="00093F75">
        <w:rPr>
          <w:rFonts w:ascii="Times New Roman" w:hAnsi="Times New Roman" w:cs="Times New Roman"/>
          <w:lang w:val="en-US"/>
        </w:rPr>
        <w:t xml:space="preserve"> </w:t>
      </w:r>
      <w:r w:rsidR="00B10EB3" w:rsidRPr="00093F75">
        <w:rPr>
          <w:rFonts w:ascii="Times New Roman" w:eastAsia="Calibri" w:hAnsi="Times New Roman" w:cs="Times New Roman"/>
          <w:lang w:val="en-US"/>
          <w14:ligatures w14:val="none"/>
        </w:rPr>
        <w:t>This</w:t>
      </w:r>
      <w:r w:rsidRPr="00093F75">
        <w:rPr>
          <w:rFonts w:ascii="Times New Roman" w:eastAsia="Calibri" w:hAnsi="Times New Roman" w:cs="Times New Roman"/>
          <w:lang w:val="en-US"/>
          <w14:ligatures w14:val="none"/>
        </w:rPr>
        <w:t xml:space="preserve"> observation does not in any way ignore Seventh-day Adventist Church’s approach of contact and dialogue</w:t>
      </w:r>
      <w:r w:rsidR="00CD2D18" w:rsidRPr="00093F75">
        <w:rPr>
          <w:rFonts w:ascii="Times New Roman" w:eastAsia="Calibri" w:hAnsi="Times New Roman" w:cs="Times New Roman"/>
          <w:vertAlign w:val="superscript"/>
          <w:lang w:val="en-US"/>
          <w14:ligatures w14:val="none"/>
        </w:rPr>
        <w:t xml:space="preserve"> </w:t>
      </w:r>
      <w:r w:rsidR="00CD2D18" w:rsidRPr="00093F75">
        <w:rPr>
          <w:rFonts w:ascii="Times New Roman" w:eastAsia="Calibri" w:hAnsi="Times New Roman" w:cs="Times New Roman"/>
          <w:lang w:val="en-US"/>
          <w14:ligatures w14:val="none"/>
        </w:rPr>
        <w:t>(</w:t>
      </w:r>
      <w:r w:rsidR="00CD2D18" w:rsidRPr="00093F75">
        <w:rPr>
          <w:rFonts w:ascii="Times New Roman" w:hAnsi="Times New Roman" w:cs="Times New Roman"/>
        </w:rPr>
        <w:t>Malopa, 2025</w:t>
      </w:r>
      <w:r w:rsidR="00CD2D18" w:rsidRPr="00093F75">
        <w:rPr>
          <w:rFonts w:ascii="Times New Roman" w:eastAsia="Calibri" w:hAnsi="Times New Roman" w:cs="Times New Roman"/>
          <w:lang w:val="en-US"/>
          <w14:ligatures w14:val="none"/>
        </w:rPr>
        <w:t xml:space="preserve">) </w:t>
      </w:r>
      <w:r w:rsidRPr="00093F75">
        <w:rPr>
          <w:rFonts w:ascii="Times New Roman" w:eastAsia="Calibri" w:hAnsi="Times New Roman" w:cs="Times New Roman"/>
          <w:lang w:val="en-US"/>
          <w14:ligatures w14:val="none"/>
        </w:rPr>
        <w:t xml:space="preserve">in correcting rulers (Proverbs 28: 23). This entails that the best way of approaching wicked rulers with poor governance is praying before approaching those in authority for mutual understanding. This has proved to be the best solution </w:t>
      </w:r>
      <w:r w:rsidR="00B12232" w:rsidRPr="00093F75">
        <w:rPr>
          <w:rFonts w:ascii="Times New Roman" w:eastAsia="Calibri" w:hAnsi="Times New Roman" w:cs="Times New Roman"/>
          <w:lang w:val="en-US"/>
          <w14:ligatures w14:val="none"/>
        </w:rPr>
        <w:t xml:space="preserve">than organizing demonstrations. </w:t>
      </w:r>
      <w:r w:rsidRPr="00093F75">
        <w:rPr>
          <w:rFonts w:ascii="Times New Roman" w:eastAsia="Calibri" w:hAnsi="Times New Roman" w:cs="Times New Roman"/>
          <w:lang w:val="en-US"/>
          <w14:ligatures w14:val="none"/>
        </w:rPr>
        <w:t xml:space="preserve">The Seventh-day Adventist Church’s approach to poor governance in the country according to Malopa </w:t>
      </w:r>
      <w:r w:rsidR="00CD2D18" w:rsidRPr="00093F75">
        <w:rPr>
          <w:rFonts w:ascii="Times New Roman" w:eastAsia="Calibri" w:hAnsi="Times New Roman" w:cs="Times New Roman"/>
          <w:lang w:val="en-US"/>
          <w14:ligatures w14:val="none"/>
        </w:rPr>
        <w:t xml:space="preserve">(2025) </w:t>
      </w:r>
      <w:r w:rsidRPr="00093F75">
        <w:rPr>
          <w:rFonts w:ascii="Times New Roman" w:eastAsia="Calibri" w:hAnsi="Times New Roman" w:cs="Times New Roman"/>
          <w:lang w:val="en-US"/>
          <w14:ligatures w14:val="none"/>
        </w:rPr>
        <w:t>is that the church encourages peaceful negotiations between conflicting parties.</w:t>
      </w:r>
      <w:r w:rsidR="00CD2D18" w:rsidRPr="00093F75">
        <w:rPr>
          <w:rFonts w:ascii="Times New Roman" w:eastAsia="Times New Roman" w:hAnsi="Times New Roman" w:cs="Times New Roman"/>
          <w:kern w:val="0"/>
          <w:lang w:val="en-US"/>
          <w14:ligatures w14:val="none"/>
        </w:rPr>
        <w:t xml:space="preserve"> This implies </w:t>
      </w:r>
      <w:r w:rsidRPr="00093F75">
        <w:rPr>
          <w:rFonts w:ascii="Times New Roman" w:eastAsia="Times New Roman" w:hAnsi="Times New Roman" w:cs="Times New Roman"/>
          <w:kern w:val="0"/>
          <w:lang w:val="en-US"/>
          <w14:ligatures w14:val="none"/>
        </w:rPr>
        <w:t>that the Seventh-day Adventist Church do not encourage its members to participate in demonstrations but he advices the church members to adhere to the Scripture,</w:t>
      </w:r>
      <w:r w:rsidR="00CD2D18" w:rsidRPr="00093F75">
        <w:rPr>
          <w:rFonts w:ascii="Times New Roman" w:eastAsia="Times New Roman" w:hAnsi="Times New Roman" w:cs="Times New Roman"/>
          <w:kern w:val="0"/>
          <w:lang w:val="en-US"/>
          <w14:ligatures w14:val="none"/>
        </w:rPr>
        <w:t xml:space="preserve"> </w:t>
      </w:r>
      <w:r w:rsidRPr="00093F75">
        <w:rPr>
          <w:rFonts w:ascii="Times New Roman" w:eastAsia="Times New Roman" w:hAnsi="Times New Roman" w:cs="Times New Roman"/>
          <w:kern w:val="0"/>
          <w:lang w:val="en-US"/>
          <w14:ligatures w14:val="none"/>
        </w:rPr>
        <w:t>as recorded in</w:t>
      </w:r>
      <w:r w:rsidR="00CD2D18" w:rsidRPr="00093F75">
        <w:rPr>
          <w:rFonts w:ascii="Times New Roman" w:eastAsia="Times New Roman" w:hAnsi="Times New Roman" w:cs="Times New Roman"/>
          <w:kern w:val="0"/>
          <w:lang w:val="en-US"/>
          <w14:ligatures w14:val="none"/>
        </w:rPr>
        <w:t xml:space="preserve"> Matthew 5:16 &amp; Romans 12:18-19, </w:t>
      </w:r>
      <w:r w:rsidRPr="00093F75">
        <w:rPr>
          <w:rFonts w:ascii="Times New Roman" w:eastAsia="Times New Roman" w:hAnsi="Times New Roman" w:cs="Times New Roman"/>
          <w:kern w:val="0"/>
          <w:lang w:val="en-US"/>
          <w14:ligatures w14:val="none"/>
        </w:rPr>
        <w:t xml:space="preserve">where members are expected to be the light in society, live exemplary, and not to revenge to the tormentors respectively. </w:t>
      </w:r>
    </w:p>
    <w:p w14:paraId="2E447BDF" w14:textId="77777777" w:rsidR="00B12232" w:rsidRPr="00093F75" w:rsidRDefault="00B12232" w:rsidP="00B12232">
      <w:pPr>
        <w:spacing w:after="4" w:line="240" w:lineRule="auto"/>
        <w:ind w:left="-5" w:right="79" w:hanging="10"/>
        <w:jc w:val="both"/>
        <w:rPr>
          <w:rFonts w:ascii="Times New Roman" w:eastAsia="Times New Roman" w:hAnsi="Times New Roman" w:cs="Times New Roman"/>
          <w:kern w:val="0"/>
          <w:lang w:val="en-US"/>
          <w14:ligatures w14:val="none"/>
        </w:rPr>
      </w:pPr>
    </w:p>
    <w:p w14:paraId="28016739" w14:textId="1D53ADEF" w:rsidR="00F430E1" w:rsidRPr="00093F75" w:rsidRDefault="00D06D48" w:rsidP="00B12232">
      <w:pPr>
        <w:spacing w:after="4" w:line="240" w:lineRule="auto"/>
        <w:ind w:left="-5" w:right="79" w:hanging="10"/>
        <w:jc w:val="both"/>
        <w:rPr>
          <w:rFonts w:ascii="Times New Roman" w:eastAsia="Arial" w:hAnsi="Times New Roman" w:cs="Times New Roman"/>
          <w:lang w:val="en-US"/>
        </w:rPr>
      </w:pPr>
      <w:r w:rsidRPr="00093F75">
        <w:rPr>
          <w:rFonts w:ascii="Times New Roman" w:eastAsiaTheme="minorEastAsia" w:hAnsi="Times New Roman" w:cs="Times New Roman"/>
          <w:kern w:val="0"/>
          <w:lang w:val="en-US"/>
          <w14:ligatures w14:val="none"/>
        </w:rPr>
        <w:t xml:space="preserve">The study </w:t>
      </w:r>
      <w:r w:rsidR="00F430E1" w:rsidRPr="00093F75">
        <w:rPr>
          <w:rFonts w:ascii="Times New Roman" w:eastAsiaTheme="minorEastAsia" w:hAnsi="Times New Roman" w:cs="Times New Roman"/>
          <w:kern w:val="0"/>
          <w:lang w:val="en-US"/>
          <w14:ligatures w14:val="none"/>
        </w:rPr>
        <w:t xml:space="preserve">further reveals </w:t>
      </w:r>
      <w:r w:rsidRPr="00093F75">
        <w:rPr>
          <w:rFonts w:ascii="Times New Roman" w:eastAsiaTheme="minorEastAsia" w:hAnsi="Times New Roman" w:cs="Times New Roman"/>
          <w:kern w:val="0"/>
          <w:lang w:val="en-US"/>
          <w14:ligatures w14:val="none"/>
        </w:rPr>
        <w:t>that the Seventh-day Adventist Church generally emphasizes on principles of peace, respect for authority, and adherence to biblical teachings. While the church encourages its members to be active and responsible citizens, it often refrains from taking explicit political stances or endorsing demonstrations, even peaceful ones. Another informant states that the Seventh-day Adventist Church focuses on promoting dialogue, prayer, and community service as ways to address societal challenges.</w:t>
      </w:r>
      <w:r w:rsidR="00F430E1" w:rsidRPr="00093F75">
        <w:rPr>
          <w:rFonts w:ascii="Times New Roman" w:eastAsiaTheme="minorEastAsia" w:hAnsi="Times New Roman" w:cs="Times New Roman"/>
          <w:kern w:val="0"/>
          <w:lang w:val="en-US"/>
          <w14:ligatures w14:val="none"/>
        </w:rPr>
        <w:t xml:space="preserve"> </w:t>
      </w:r>
      <w:r w:rsidRPr="00093F75">
        <w:rPr>
          <w:rFonts w:ascii="Times New Roman" w:eastAsiaTheme="minorEastAsia" w:hAnsi="Times New Roman" w:cs="Times New Roman"/>
          <w:kern w:val="0"/>
          <w:lang w:val="en-US"/>
          <w14:ligatures w14:val="none"/>
        </w:rPr>
        <w:t xml:space="preserve">The idea of non-violence approach to political matters embraced by the Seventh-day Adventist Church is also supported by </w:t>
      </w:r>
      <w:r w:rsidR="00F430E1" w:rsidRPr="00093F75">
        <w:rPr>
          <w:rFonts w:ascii="Times New Roman" w:eastAsiaTheme="minorEastAsia" w:hAnsi="Times New Roman" w:cs="Times New Roman"/>
          <w:kern w:val="0"/>
          <w:lang w:val="en-US"/>
          <w14:ligatures w14:val="none"/>
        </w:rPr>
        <w:t>another church member</w:t>
      </w:r>
      <w:r w:rsidRPr="00093F75">
        <w:rPr>
          <w:rFonts w:ascii="Times New Roman" w:eastAsiaTheme="minorEastAsia" w:hAnsi="Times New Roman" w:cs="Times New Roman"/>
          <w:kern w:val="0"/>
          <w:lang w:val="en-US"/>
          <w14:ligatures w14:val="none"/>
        </w:rPr>
        <w:t xml:space="preserve"> who maintains that SDA Church members do not participate in demonstrations ignited by the mob justice as a result of poor governance.</w:t>
      </w:r>
      <w:r w:rsidR="00F430E1" w:rsidRPr="00093F75">
        <w:rPr>
          <w:rFonts w:ascii="Times New Roman" w:eastAsiaTheme="minorEastAsia" w:hAnsi="Times New Roman" w:cs="Times New Roman"/>
          <w:kern w:val="0"/>
          <w:vertAlign w:val="superscript"/>
          <w:lang w:val="en-US"/>
          <w14:ligatures w14:val="none"/>
        </w:rPr>
        <w:t xml:space="preserve"> </w:t>
      </w:r>
    </w:p>
    <w:p w14:paraId="01E9A646" w14:textId="77777777" w:rsidR="00B10EB3" w:rsidRPr="00093F75" w:rsidRDefault="00B10EB3" w:rsidP="00B10EB3">
      <w:pPr>
        <w:spacing w:after="4" w:line="240" w:lineRule="auto"/>
        <w:ind w:left="-5" w:right="79" w:hanging="10"/>
        <w:jc w:val="both"/>
        <w:rPr>
          <w:rFonts w:ascii="Times New Roman" w:hAnsi="Times New Roman" w:cs="Times New Roman"/>
          <w:lang w:val="en-US"/>
        </w:rPr>
      </w:pPr>
    </w:p>
    <w:p w14:paraId="7BCF3950" w14:textId="686ABBD9" w:rsidR="00337A87" w:rsidRPr="00093F75" w:rsidRDefault="00F430E1" w:rsidP="00D95012">
      <w:pPr>
        <w:spacing w:line="240" w:lineRule="auto"/>
        <w:jc w:val="both"/>
        <w:rPr>
          <w:rFonts w:ascii="Times New Roman" w:eastAsiaTheme="minorEastAsia" w:hAnsi="Times New Roman" w:cs="Times New Roman"/>
          <w:kern w:val="0"/>
          <w:lang w:val="en-US"/>
          <w14:ligatures w14:val="none"/>
        </w:rPr>
      </w:pPr>
      <w:r w:rsidRPr="00093F75">
        <w:rPr>
          <w:rFonts w:ascii="Times New Roman" w:eastAsiaTheme="minorEastAsia" w:hAnsi="Times New Roman" w:cs="Times New Roman"/>
          <w:kern w:val="0"/>
          <w:lang w:val="en-US"/>
          <w14:ligatures w14:val="none"/>
        </w:rPr>
        <w:t xml:space="preserve">It has been observed that, while originated by Luther to separate church authority from state politics, </w:t>
      </w:r>
      <w:r w:rsidR="00661490" w:rsidRPr="00093F75">
        <w:rPr>
          <w:rFonts w:ascii="Times New Roman" w:eastAsiaTheme="minorEastAsia" w:hAnsi="Times New Roman" w:cs="Times New Roman"/>
          <w:kern w:val="0"/>
          <w:lang w:val="en-US"/>
          <w14:ligatures w14:val="none"/>
        </w:rPr>
        <w:t>different churches have adapted the concept differently. There emerged two schools of thought including the Lutheran School of thought and the Re</w:t>
      </w:r>
      <w:r w:rsidR="006B6346" w:rsidRPr="00093F75">
        <w:rPr>
          <w:rFonts w:ascii="Times New Roman" w:eastAsiaTheme="minorEastAsia" w:hAnsi="Times New Roman" w:cs="Times New Roman"/>
          <w:kern w:val="0"/>
          <w:lang w:val="en-US"/>
          <w14:ligatures w14:val="none"/>
        </w:rPr>
        <w:t>formed</w:t>
      </w:r>
      <w:r w:rsidR="00F93612" w:rsidRPr="00093F75">
        <w:rPr>
          <w:rFonts w:ascii="Times New Roman" w:eastAsiaTheme="minorEastAsia" w:hAnsi="Times New Roman" w:cs="Times New Roman"/>
          <w:kern w:val="0"/>
          <w:lang w:val="en-US"/>
          <w14:ligatures w14:val="none"/>
        </w:rPr>
        <w:t>/Calvinist School of thought (</w:t>
      </w:r>
      <w:r w:rsidR="00F93612" w:rsidRPr="00093F75">
        <w:rPr>
          <w:rFonts w:ascii="Times New Roman" w:hAnsi="Times New Roman" w:cs="Times New Roman"/>
          <w:lang w:val="en-US"/>
        </w:rPr>
        <w:t>Chun, &amp; Huang</w:t>
      </w:r>
      <w:r w:rsidR="00F36B02" w:rsidRPr="00093F75">
        <w:rPr>
          <w:rFonts w:ascii="Times New Roman" w:hAnsi="Times New Roman" w:cs="Times New Roman"/>
          <w:lang w:val="en-US"/>
        </w:rPr>
        <w:t xml:space="preserve">, </w:t>
      </w:r>
      <w:r w:rsidR="00F93612" w:rsidRPr="00093F75">
        <w:rPr>
          <w:rFonts w:ascii="Times New Roman" w:hAnsi="Times New Roman" w:cs="Times New Roman"/>
          <w:lang w:val="en-US"/>
        </w:rPr>
        <w:t>2026)</w:t>
      </w:r>
      <w:r w:rsidR="00F36B02" w:rsidRPr="00093F75">
        <w:rPr>
          <w:rFonts w:ascii="Times New Roman" w:hAnsi="Times New Roman" w:cs="Times New Roman"/>
          <w:lang w:val="en-US"/>
        </w:rPr>
        <w:t xml:space="preserve">. </w:t>
      </w:r>
      <w:r w:rsidR="00661490" w:rsidRPr="00093F75">
        <w:rPr>
          <w:rFonts w:ascii="Times New Roman" w:eastAsiaTheme="minorEastAsia" w:hAnsi="Times New Roman" w:cs="Times New Roman"/>
          <w:kern w:val="0"/>
          <w:lang w:val="en-US"/>
          <w14:ligatures w14:val="none"/>
        </w:rPr>
        <w:t xml:space="preserve">The Lutheran view tends to maintain a strict separation, emphasising that the state should not interfere in church affairs, and the church should not seek to control the state. While adopting similar distinctions, the Reformers or Calvinists emphasise that Christ rules over all of life. In this regard, they often argue that Christians should be active </w:t>
      </w:r>
      <w:r w:rsidR="00661490" w:rsidRPr="00093F75">
        <w:rPr>
          <w:rFonts w:ascii="Times New Roman" w:eastAsiaTheme="minorEastAsia" w:hAnsi="Times New Roman" w:cs="Times New Roman"/>
          <w:kern w:val="0"/>
          <w:lang w:val="en-US"/>
          <w14:ligatures w14:val="none"/>
        </w:rPr>
        <w:lastRenderedPageBreak/>
        <w:t>in public life to shape societal laws according to God’s moral standa</w:t>
      </w:r>
      <w:r w:rsidR="00F36B02" w:rsidRPr="00093F75">
        <w:rPr>
          <w:rFonts w:ascii="Times New Roman" w:eastAsiaTheme="minorEastAsia" w:hAnsi="Times New Roman" w:cs="Times New Roman"/>
          <w:kern w:val="0"/>
          <w:lang w:val="en-US"/>
          <w14:ligatures w14:val="none"/>
        </w:rPr>
        <w:t>rds (</w:t>
      </w:r>
      <w:r w:rsidR="00F36B02" w:rsidRPr="00093F75">
        <w:rPr>
          <w:rFonts w:ascii="Times New Roman" w:eastAsia="Calibri" w:hAnsi="Times New Roman" w:cs="Times New Roman"/>
          <w:kern w:val="0"/>
          <w:lang w:val="en-ZA"/>
          <w14:ligatures w14:val="none"/>
        </w:rPr>
        <w:t xml:space="preserve">Wassermann, 2017). </w:t>
      </w:r>
      <w:r w:rsidR="00661490" w:rsidRPr="00093F75">
        <w:rPr>
          <w:rFonts w:ascii="Times New Roman" w:eastAsiaTheme="minorEastAsia" w:hAnsi="Times New Roman" w:cs="Times New Roman"/>
          <w:kern w:val="0"/>
          <w:lang w:val="en-US"/>
          <w14:ligatures w14:val="none"/>
        </w:rPr>
        <w:t xml:space="preserve"> </w:t>
      </w:r>
      <w:r w:rsidR="006B6346" w:rsidRPr="00093F75">
        <w:rPr>
          <w:rFonts w:ascii="Times New Roman" w:eastAsiaTheme="minorEastAsia" w:hAnsi="Times New Roman" w:cs="Times New Roman"/>
          <w:kern w:val="0"/>
          <w:lang w:val="en-US"/>
          <w14:ligatures w14:val="none"/>
        </w:rPr>
        <w:t xml:space="preserve">In this case, the SDA Church embrace the Lutheran view, however, the church supports civil authorities to maintain law and order (Romans 13:1-7), viewing the state as responsible for civil issues while the church limits itself to moral and spiritual guidance. </w:t>
      </w:r>
    </w:p>
    <w:p w14:paraId="5B841A5A" w14:textId="4592C4E1" w:rsidR="00D06D48" w:rsidRPr="00093F75" w:rsidRDefault="006B6346" w:rsidP="00D95012">
      <w:pPr>
        <w:spacing w:line="240" w:lineRule="auto"/>
        <w:jc w:val="both"/>
        <w:rPr>
          <w:rFonts w:ascii="Times New Roman" w:eastAsiaTheme="minorEastAsia" w:hAnsi="Times New Roman" w:cs="Times New Roman"/>
          <w:lang w:val="en-US"/>
          <w14:ligatures w14:val="none"/>
        </w:rPr>
      </w:pPr>
      <w:r w:rsidRPr="00093F75">
        <w:rPr>
          <w:rFonts w:ascii="Times New Roman" w:eastAsiaTheme="minorEastAsia" w:hAnsi="Times New Roman" w:cs="Times New Roman"/>
          <w:kern w:val="0"/>
          <w:lang w:val="en-US"/>
          <w14:ligatures w14:val="none"/>
        </w:rPr>
        <w:t xml:space="preserve">Interestingly, the SDA Church is cautious in putting this into practice in that it ensures that the separation of church and state separates institutions only, not religion and public life. </w:t>
      </w:r>
      <w:r w:rsidR="002A5DC3" w:rsidRPr="00093F75">
        <w:rPr>
          <w:rFonts w:ascii="Times New Roman" w:eastAsiaTheme="minorEastAsia" w:hAnsi="Times New Roman" w:cs="Times New Roman"/>
          <w:kern w:val="0"/>
          <w:lang w:val="en-US"/>
          <w14:ligatures w14:val="none"/>
        </w:rPr>
        <w:t xml:space="preserve">The separation does not debar religious leaders or individuals from participating in politics, or advocating for policies based on their moral and faith convictions. The researcher’s observation does not in any way ignore </w:t>
      </w:r>
      <w:r w:rsidR="002A5DC3" w:rsidRPr="00093F75">
        <w:rPr>
          <w:rFonts w:ascii="Times New Roman" w:eastAsia="Arial" w:hAnsi="Times New Roman" w:cs="Times New Roman"/>
          <w:lang w:val="en-US"/>
        </w:rPr>
        <w:t>Peschke’s findings that, “concern for society is concern for one’s own welfare, concern for one’s neighbour, and ultimately concern for that final goal which everyman, every community, and all mankind is called to serve and bring about: God’s kingdom and glory” (Peschke, 1987). On the same note, White eloquently affirms that a “correct view of our duty to God leads to clear perceptions of our</w:t>
      </w:r>
      <w:r w:rsidR="00F118ED" w:rsidRPr="00093F75">
        <w:rPr>
          <w:rFonts w:ascii="Times New Roman" w:eastAsia="Arial" w:hAnsi="Times New Roman" w:cs="Times New Roman"/>
          <w:lang w:val="en-US"/>
        </w:rPr>
        <w:t xml:space="preserve"> duty to fellow man” (White, 195</w:t>
      </w:r>
      <w:r w:rsidR="002A5DC3" w:rsidRPr="00093F75">
        <w:rPr>
          <w:rFonts w:ascii="Times New Roman" w:eastAsia="Arial" w:hAnsi="Times New Roman" w:cs="Times New Roman"/>
          <w:lang w:val="en-US"/>
        </w:rPr>
        <w:t>8). This means that God is concerned with the welfare of humanity, hence He is not happy seeing humankind suffering in their own country. God wants civic leaders to govern countries according to His will.</w:t>
      </w:r>
    </w:p>
    <w:p w14:paraId="4254595C" w14:textId="58130466" w:rsidR="00610AD7" w:rsidRPr="00093F75" w:rsidRDefault="00A133DA" w:rsidP="00A133DA">
      <w:pPr>
        <w:spacing w:line="240" w:lineRule="auto"/>
        <w:jc w:val="both"/>
        <w:rPr>
          <w:rFonts w:ascii="Times New Roman" w:hAnsi="Times New Roman" w:cs="Times New Roman"/>
          <w:lang w:val="en-US"/>
        </w:rPr>
      </w:pPr>
      <w:r w:rsidRPr="00093F75">
        <w:rPr>
          <w:rFonts w:ascii="Times New Roman" w:hAnsi="Times New Roman" w:cs="Times New Roman"/>
          <w:lang w:val="en-US"/>
        </w:rPr>
        <w:t>The findings of the study also reveal that governance in Malawi is characterized by political violence, intimidation and, because of the dominance of one political party, the Malawi Congress Party from 2020 to 2025, there was an absence of cross-party cooperation. One party wielding such power has had negative consequences to the national development.</w:t>
      </w:r>
      <w:r w:rsidRPr="00093F75">
        <w:rPr>
          <w:rFonts w:ascii="Times New Roman" w:eastAsia="Times New Roman" w:hAnsi="Times New Roman" w:cs="Times New Roman"/>
          <w:kern w:val="0"/>
          <w:lang w:val="en-US"/>
          <w14:ligatures w14:val="none"/>
        </w:rPr>
        <w:t xml:space="preserve"> Furthermore, the attack of protestors with Panga Knives meant that the ruling party was contravening the Constitution of the land which states that in the </w:t>
      </w:r>
      <w:r w:rsidRPr="00093F75">
        <w:rPr>
          <w:rFonts w:ascii="Times New Roman" w:hAnsi="Times New Roman" w:cs="Times New Roman"/>
          <w:lang w:val="en-US"/>
        </w:rPr>
        <w:t>administration of justice, it is the responsibility of citizens to promote law and order and respect for society through civic education, by honest practices in Government, adequate resourcing, and the humane application and enforcement of laws and po</w:t>
      </w:r>
      <w:r w:rsidR="002B2AFE" w:rsidRPr="00093F75">
        <w:rPr>
          <w:rFonts w:ascii="Times New Roman" w:hAnsi="Times New Roman" w:cs="Times New Roman"/>
          <w:lang w:val="en-US"/>
        </w:rPr>
        <w:t>licing standards (Malawi Government, 2016).</w:t>
      </w:r>
      <w:r w:rsidRPr="00093F75">
        <w:rPr>
          <w:rFonts w:ascii="Times New Roman" w:eastAsia="Times New Roman" w:hAnsi="Times New Roman" w:cs="Times New Roman"/>
          <w:kern w:val="0"/>
          <w:lang w:val="en-US"/>
          <w14:ligatures w14:val="none"/>
        </w:rPr>
        <w:t xml:space="preserve"> </w:t>
      </w:r>
      <w:r w:rsidR="002B2AFE" w:rsidRPr="00093F75">
        <w:rPr>
          <w:rFonts w:ascii="Times New Roman" w:eastAsia="Times New Roman" w:hAnsi="Times New Roman" w:cs="Times New Roman"/>
          <w:kern w:val="0"/>
          <w:lang w:val="en-US"/>
          <w14:ligatures w14:val="none"/>
        </w:rPr>
        <w:t xml:space="preserve">The ruling party also contravened Chapter IV of Human Rights Section </w:t>
      </w:r>
      <w:r w:rsidR="002B2AFE" w:rsidRPr="00093F75">
        <w:rPr>
          <w:rFonts w:ascii="Times New Roman" w:hAnsi="Times New Roman" w:cs="Times New Roman"/>
          <w:lang w:val="en-US"/>
        </w:rPr>
        <w:t>38 highlights the Freedom of Assembly.  According to this Section, every person shall have the right to assemble and demonstrate with others peacefully and unarmed (</w:t>
      </w:r>
      <w:r w:rsidR="002B2AFE" w:rsidRPr="00093F75">
        <w:rPr>
          <w:rFonts w:ascii="Times New Roman" w:hAnsi="Times New Roman" w:cs="Times New Roman"/>
        </w:rPr>
        <w:t>Malawi Government, 2016</w:t>
      </w:r>
      <w:r w:rsidR="002B2AFE" w:rsidRPr="00093F75">
        <w:rPr>
          <w:rFonts w:ascii="Times New Roman" w:hAnsi="Times New Roman" w:cs="Times New Roman"/>
          <w:lang w:val="en-US"/>
        </w:rPr>
        <w:t xml:space="preserve">). </w:t>
      </w:r>
    </w:p>
    <w:p w14:paraId="64B4FA71" w14:textId="2B837AEE" w:rsidR="002E2F39" w:rsidRPr="00093F75" w:rsidRDefault="002B2AFE" w:rsidP="00D95012">
      <w:pPr>
        <w:spacing w:line="240" w:lineRule="auto"/>
        <w:jc w:val="both"/>
        <w:rPr>
          <w:rFonts w:ascii="Times New Roman" w:eastAsia="Times New Roman" w:hAnsi="Times New Roman" w:cs="Times New Roman"/>
          <w:kern w:val="0"/>
          <w:lang w:val="en-US"/>
          <w14:ligatures w14:val="none"/>
        </w:rPr>
      </w:pPr>
      <w:r w:rsidRPr="00093F75">
        <w:rPr>
          <w:rFonts w:ascii="Times New Roman" w:hAnsi="Times New Roman" w:cs="Times New Roman"/>
          <w:lang w:val="en-US"/>
        </w:rPr>
        <w:t>Adherence to this principle or law, secular leaders are asked to maintain public order, restrain evil, and enforce justice using the sword or secular law. In this case, the Seventh-day Adventist’s position of staying away from anti-government protests becomes sensible as secular leaders are not accommodative to cling their ears to the religious leaders. As a solution to the problem, the SDA Church embrace institutional neutrality by discouraging its pastors, church leaders, employees from taking part in public demonstrations of socio-political or partisan nature.</w:t>
      </w:r>
      <w:r w:rsidR="00610AD7" w:rsidRPr="00093F75">
        <w:rPr>
          <w:rFonts w:ascii="Times New Roman" w:hAnsi="Times New Roman" w:cs="Times New Roman"/>
          <w:lang w:val="en-US"/>
        </w:rPr>
        <w:t xml:space="preserve"> Similarly, </w:t>
      </w:r>
      <w:r w:rsidR="00D06D48" w:rsidRPr="00093F75">
        <w:rPr>
          <w:rFonts w:ascii="Times New Roman" w:eastAsia="Times New Roman" w:hAnsi="Times New Roman" w:cs="Times New Roman"/>
          <w:kern w:val="0"/>
          <w:lang w:val="en-US"/>
          <w14:ligatures w14:val="none"/>
        </w:rPr>
        <w:t>Eboh puts freedom in a democracy in the right perspective when she writes that freedom in a democracy is not-do-as-you-like, implying that democracy demands from citizens the highest display of a sense of moral rationality in citizen’s daily conduct and general activities so that citizens’ freedoms do not turn out to be sources of troub</w:t>
      </w:r>
      <w:r w:rsidR="00610AD7" w:rsidRPr="00093F75">
        <w:rPr>
          <w:rFonts w:ascii="Times New Roman" w:eastAsia="Times New Roman" w:hAnsi="Times New Roman" w:cs="Times New Roman"/>
          <w:kern w:val="0"/>
          <w:lang w:val="en-US"/>
          <w14:ligatures w14:val="none"/>
        </w:rPr>
        <w:t>le to citizens and their state (Eboh, 2001).</w:t>
      </w:r>
      <w:r w:rsidR="00D06D48" w:rsidRPr="00093F75">
        <w:rPr>
          <w:rFonts w:ascii="Times New Roman" w:eastAsia="Times New Roman" w:hAnsi="Times New Roman" w:cs="Times New Roman"/>
          <w:kern w:val="0"/>
          <w:lang w:val="en-US"/>
          <w14:ligatures w14:val="none"/>
        </w:rPr>
        <w:t xml:space="preserve"> </w:t>
      </w:r>
    </w:p>
    <w:p w14:paraId="6A71928F" w14:textId="10443B6B" w:rsidR="00D06D48" w:rsidRPr="00093F75" w:rsidRDefault="00D06D48" w:rsidP="00D95012">
      <w:pPr>
        <w:spacing w:line="240" w:lineRule="auto"/>
        <w:jc w:val="both"/>
        <w:rPr>
          <w:rFonts w:ascii="Times New Roman" w:eastAsia="Times New Roman" w:hAnsi="Times New Roman" w:cs="Times New Roman"/>
          <w:kern w:val="0"/>
          <w:lang w:val="en-US"/>
          <w14:ligatures w14:val="none"/>
        </w:rPr>
      </w:pPr>
      <w:r w:rsidRPr="00093F75">
        <w:rPr>
          <w:rFonts w:ascii="Times New Roman" w:eastAsia="Times New Roman" w:hAnsi="Times New Roman" w:cs="Times New Roman"/>
          <w:kern w:val="0"/>
          <w:lang w:val="en-US"/>
          <w14:ligatures w14:val="none"/>
        </w:rPr>
        <w:t>The attack of protestors in Lilongwe indicate that civic leaders do not uphold principles of democracy and good governance in Malawi. It is really</w:t>
      </w:r>
      <w:r w:rsidR="00610AD7" w:rsidRPr="00093F75">
        <w:rPr>
          <w:rFonts w:ascii="Times New Roman" w:eastAsia="Times New Roman" w:hAnsi="Times New Roman" w:cs="Times New Roman"/>
          <w:kern w:val="0"/>
          <w:lang w:val="en-US"/>
          <w14:ligatures w14:val="none"/>
        </w:rPr>
        <w:t xml:space="preserve"> disheartening that while some c</w:t>
      </w:r>
      <w:r w:rsidRPr="00093F75">
        <w:rPr>
          <w:rFonts w:ascii="Times New Roman" w:eastAsia="Times New Roman" w:hAnsi="Times New Roman" w:cs="Times New Roman"/>
          <w:kern w:val="0"/>
          <w:lang w:val="en-US"/>
          <w14:ligatures w14:val="none"/>
        </w:rPr>
        <w:t>hurches are busy attempting to uphold principles of democracy and good governance in the country, government officials are working antagonistically in an effort</w:t>
      </w:r>
      <w:r w:rsidR="00610AD7" w:rsidRPr="00093F75">
        <w:rPr>
          <w:rFonts w:ascii="Times New Roman" w:eastAsia="Times New Roman" w:hAnsi="Times New Roman" w:cs="Times New Roman"/>
          <w:kern w:val="0"/>
          <w:lang w:val="en-US"/>
          <w14:ligatures w14:val="none"/>
        </w:rPr>
        <w:t xml:space="preserve"> to embarrass religious leaders, thereby making other churches to embrace institutional neutrality in public matters.</w:t>
      </w:r>
      <w:r w:rsidR="002E2F39" w:rsidRPr="00093F75">
        <w:rPr>
          <w:rFonts w:ascii="Times New Roman" w:eastAsia="Times New Roman" w:hAnsi="Times New Roman" w:cs="Times New Roman"/>
          <w:kern w:val="0"/>
          <w:lang w:val="en-US"/>
          <w14:ligatures w14:val="none"/>
        </w:rPr>
        <w:t xml:space="preserve"> </w:t>
      </w:r>
      <w:r w:rsidRPr="00093F75">
        <w:rPr>
          <w:rFonts w:ascii="Times New Roman" w:eastAsia="Times New Roman" w:hAnsi="Times New Roman" w:cs="Times New Roman"/>
          <w:kern w:val="0"/>
          <w:lang w:val="en-US"/>
          <w14:ligatures w14:val="none"/>
        </w:rPr>
        <w:t xml:space="preserve">The Malawi Conference of Catholic Bishops (MCCB) was deeply concerned with increasing instances of political violence in the country. In defense of democracy and peace, the MCCB condemned in strongest terms possible, all forms of violence and lawless behaviour which have been noted over the recent </w:t>
      </w:r>
      <w:r w:rsidR="00610AD7" w:rsidRPr="00093F75">
        <w:rPr>
          <w:rFonts w:ascii="Times New Roman" w:eastAsia="Times New Roman" w:hAnsi="Times New Roman" w:cs="Times New Roman"/>
          <w:kern w:val="0"/>
          <w:lang w:val="en-US"/>
          <w14:ligatures w14:val="none"/>
        </w:rPr>
        <w:t xml:space="preserve">period before the 2025 General Elections, </w:t>
      </w:r>
      <w:r w:rsidRPr="00093F75">
        <w:rPr>
          <w:rFonts w:ascii="Times New Roman" w:eastAsia="Times New Roman" w:hAnsi="Times New Roman" w:cs="Times New Roman"/>
          <w:kern w:val="0"/>
          <w:lang w:val="en-US"/>
          <w14:ligatures w14:val="none"/>
        </w:rPr>
        <w:t xml:space="preserve">being perpetuated by the </w:t>
      </w:r>
      <w:r w:rsidRPr="00093F75">
        <w:rPr>
          <w:rFonts w:ascii="Times New Roman" w:eastAsia="Times New Roman" w:hAnsi="Times New Roman" w:cs="Times New Roman"/>
          <w:kern w:val="0"/>
          <w:lang w:val="en-US"/>
          <w14:ligatures w14:val="none"/>
        </w:rPr>
        <w:lastRenderedPageBreak/>
        <w:t>ruling Ma</w:t>
      </w:r>
      <w:r w:rsidR="00610AD7" w:rsidRPr="00093F75">
        <w:rPr>
          <w:rFonts w:ascii="Times New Roman" w:eastAsia="Times New Roman" w:hAnsi="Times New Roman" w:cs="Times New Roman"/>
          <w:kern w:val="0"/>
          <w:lang w:val="en-US"/>
          <w14:ligatures w14:val="none"/>
        </w:rPr>
        <w:t>lawi Congress Party (MCP) gurus (</w:t>
      </w:r>
      <w:r w:rsidR="00610AD7" w:rsidRPr="00093F75">
        <w:rPr>
          <w:rFonts w:ascii="Times New Roman" w:hAnsi="Times New Roman" w:cs="Times New Roman"/>
        </w:rPr>
        <w:t>Malawi Conference of Catholic Bishops,</w:t>
      </w:r>
      <w:r w:rsidR="00610AD7" w:rsidRPr="00093F75">
        <w:rPr>
          <w:rFonts w:ascii="Times New Roman" w:hAnsi="Times New Roman" w:cs="Times New Roman"/>
          <w:lang w:val="en-US"/>
        </w:rPr>
        <w:t xml:space="preserve"> 2025</w:t>
      </w:r>
      <w:r w:rsidR="00610AD7" w:rsidRPr="00093F75">
        <w:rPr>
          <w:rFonts w:ascii="Times New Roman" w:eastAsia="Times New Roman" w:hAnsi="Times New Roman" w:cs="Times New Roman"/>
          <w:kern w:val="0"/>
          <w:lang w:val="en-US"/>
          <w14:ligatures w14:val="none"/>
        </w:rPr>
        <w:t>).</w:t>
      </w:r>
      <w:r w:rsidRPr="00093F75">
        <w:rPr>
          <w:rFonts w:ascii="Times New Roman" w:eastAsia="Times New Roman" w:hAnsi="Times New Roman" w:cs="Times New Roman"/>
          <w:kern w:val="0"/>
          <w:lang w:val="en-US"/>
          <w14:ligatures w14:val="none"/>
        </w:rPr>
        <w:t xml:space="preserve"> While the MCCB is neutral in matters of party politics, they remind all Catholics, and people of good will, whatever their individual political views to be united their commitment to the Saviour Jesus Christ and His teaching on the pri</w:t>
      </w:r>
      <w:r w:rsidR="00610AD7" w:rsidRPr="00093F75">
        <w:rPr>
          <w:rFonts w:ascii="Times New Roman" w:eastAsia="Times New Roman" w:hAnsi="Times New Roman" w:cs="Times New Roman"/>
          <w:kern w:val="0"/>
          <w:lang w:val="en-US"/>
          <w14:ligatures w14:val="none"/>
        </w:rPr>
        <w:t>macy of the commandment of love (</w:t>
      </w:r>
      <w:r w:rsidR="00610AD7" w:rsidRPr="00093F75">
        <w:rPr>
          <w:rFonts w:ascii="Times New Roman" w:hAnsi="Times New Roman" w:cs="Times New Roman"/>
        </w:rPr>
        <w:t>Malawi Conference of Catholic Bishops,</w:t>
      </w:r>
      <w:r w:rsidR="00610AD7" w:rsidRPr="00093F75">
        <w:rPr>
          <w:rFonts w:ascii="Times New Roman" w:hAnsi="Times New Roman" w:cs="Times New Roman"/>
          <w:lang w:val="en-US"/>
        </w:rPr>
        <w:t xml:space="preserve"> 2025</w:t>
      </w:r>
      <w:r w:rsidR="00610AD7" w:rsidRPr="00093F75">
        <w:rPr>
          <w:rFonts w:ascii="Times New Roman" w:eastAsia="Times New Roman" w:hAnsi="Times New Roman" w:cs="Times New Roman"/>
          <w:kern w:val="0"/>
          <w:lang w:val="en-US"/>
          <w14:ligatures w14:val="none"/>
        </w:rPr>
        <w:t>). This entails that some c</w:t>
      </w:r>
      <w:r w:rsidRPr="00093F75">
        <w:rPr>
          <w:rFonts w:ascii="Times New Roman" w:eastAsia="Times New Roman" w:hAnsi="Times New Roman" w:cs="Times New Roman"/>
          <w:kern w:val="0"/>
          <w:lang w:val="en-US"/>
          <w14:ligatures w14:val="none"/>
        </w:rPr>
        <w:t>hurches in Malawi uphold principles of democracy and good governance just like th</w:t>
      </w:r>
      <w:r w:rsidR="00610AD7" w:rsidRPr="00093F75">
        <w:rPr>
          <w:rFonts w:ascii="Times New Roman" w:eastAsia="Times New Roman" w:hAnsi="Times New Roman" w:cs="Times New Roman"/>
          <w:kern w:val="0"/>
          <w:lang w:val="en-US"/>
          <w14:ligatures w14:val="none"/>
        </w:rPr>
        <w:t>e Seventh-day Adventist Church, but secular leaders are adamant to change their leadership styles.</w:t>
      </w:r>
      <w:r w:rsidR="002E2F39" w:rsidRPr="00093F75">
        <w:rPr>
          <w:rFonts w:ascii="Times New Roman" w:hAnsi="Times New Roman" w:cs="Times New Roman"/>
          <w:lang w:val="en-US"/>
        </w:rPr>
        <w:t xml:space="preserve"> </w:t>
      </w:r>
      <w:r w:rsidR="00B24FE2" w:rsidRPr="00093F75">
        <w:rPr>
          <w:rFonts w:ascii="Times New Roman" w:eastAsia="Times New Roman" w:hAnsi="Times New Roman" w:cs="Times New Roman"/>
          <w:kern w:val="0"/>
          <w:lang w:val="en-US"/>
          <w14:ligatures w14:val="none"/>
        </w:rPr>
        <w:t xml:space="preserve">Furthermore, the study reveals that the other reason for </w:t>
      </w:r>
      <w:r w:rsidRPr="00093F75">
        <w:rPr>
          <w:rFonts w:ascii="Times New Roman" w:eastAsia="Times New Roman" w:hAnsi="Times New Roman" w:cs="Times New Roman"/>
          <w:kern w:val="0"/>
          <w:lang w:val="en-US"/>
          <w14:ligatures w14:val="none"/>
        </w:rPr>
        <w:t xml:space="preserve">the Seventh-day </w:t>
      </w:r>
      <w:r w:rsidRPr="00093F75">
        <w:rPr>
          <w:rFonts w:ascii="Times New Roman" w:eastAsiaTheme="minorEastAsia" w:hAnsi="Times New Roman" w:cs="Times New Roman"/>
          <w:kern w:val="0"/>
          <w:lang w:val="en-US"/>
          <w14:ligatures w14:val="none"/>
        </w:rPr>
        <w:t>Adventist C</w:t>
      </w:r>
      <w:r w:rsidR="00B24FE2" w:rsidRPr="00093F75">
        <w:rPr>
          <w:rFonts w:ascii="Times New Roman" w:eastAsiaTheme="minorEastAsia" w:hAnsi="Times New Roman" w:cs="Times New Roman"/>
          <w:kern w:val="0"/>
          <w:lang w:val="en-US"/>
          <w14:ligatures w14:val="none"/>
        </w:rPr>
        <w:t xml:space="preserve">hurch’s neutrality is that </w:t>
      </w:r>
      <w:r w:rsidRPr="00093F75">
        <w:rPr>
          <w:rFonts w:ascii="Times New Roman" w:eastAsiaTheme="minorEastAsia" w:hAnsi="Times New Roman" w:cs="Times New Roman"/>
          <w:kern w:val="0"/>
          <w:lang w:val="en-US"/>
          <w14:ligatures w14:val="none"/>
        </w:rPr>
        <w:t xml:space="preserve">they are peace lovers. “Blessed are the peacemakers, for they will be called children of God (Matthew 5: 9). </w:t>
      </w:r>
      <w:r w:rsidR="00B24FE2" w:rsidRPr="00093F75">
        <w:rPr>
          <w:rFonts w:ascii="Times New Roman" w:eastAsiaTheme="minorEastAsia" w:hAnsi="Times New Roman" w:cs="Times New Roman"/>
          <w:kern w:val="0"/>
          <w:lang w:val="en-US"/>
          <w14:ligatures w14:val="none"/>
        </w:rPr>
        <w:t xml:space="preserve">To them (Adventists), staging demonstrations against secular leadership means bringing instability </w:t>
      </w:r>
      <w:r w:rsidRPr="00093F75">
        <w:rPr>
          <w:rFonts w:ascii="Times New Roman" w:eastAsiaTheme="minorEastAsia" w:hAnsi="Times New Roman" w:cs="Times New Roman"/>
          <w:kern w:val="0"/>
          <w:lang w:val="en-US"/>
          <w14:ligatures w14:val="none"/>
        </w:rPr>
        <w:t xml:space="preserve">in the country. </w:t>
      </w:r>
    </w:p>
    <w:p w14:paraId="7846039F" w14:textId="28C83922" w:rsidR="00D06D48" w:rsidRPr="00093F75" w:rsidRDefault="00D06D48" w:rsidP="00D95012">
      <w:pPr>
        <w:spacing w:line="240" w:lineRule="auto"/>
        <w:jc w:val="both"/>
        <w:rPr>
          <w:rFonts w:ascii="Times New Roman" w:eastAsiaTheme="minorEastAsia" w:hAnsi="Times New Roman" w:cs="Times New Roman"/>
          <w:lang w:val="en-US"/>
          <w14:ligatures w14:val="none"/>
        </w:rPr>
      </w:pPr>
      <w:r w:rsidRPr="00093F75">
        <w:rPr>
          <w:rFonts w:ascii="Times New Roman" w:eastAsiaTheme="minorEastAsia" w:hAnsi="Times New Roman" w:cs="Times New Roman"/>
          <w:lang w:val="en-US"/>
          <w14:ligatures w14:val="none"/>
        </w:rPr>
        <w:t xml:space="preserve">The findings of the study further indicate that </w:t>
      </w:r>
      <w:r w:rsidR="0067492A" w:rsidRPr="00093F75">
        <w:rPr>
          <w:rFonts w:ascii="Times New Roman" w:eastAsiaTheme="minorEastAsia" w:hAnsi="Times New Roman" w:cs="Times New Roman"/>
          <w:lang w:val="en-US"/>
          <w14:ligatures w14:val="none"/>
        </w:rPr>
        <w:t xml:space="preserve">the Seventh-day Adventist Church does not endorse, fund, or organise political or anti-government protests because of the fear of persecution. These findings are consistent with the findings of the study conducted by Taylor, in which he contends that </w:t>
      </w:r>
      <w:r w:rsidRPr="00093F75">
        <w:rPr>
          <w:rFonts w:ascii="Times New Roman" w:eastAsiaTheme="minorEastAsia" w:hAnsi="Times New Roman" w:cs="Times New Roman"/>
          <w:lang w:val="en-US"/>
          <w14:ligatures w14:val="none"/>
        </w:rPr>
        <w:t>some politic</w:t>
      </w:r>
      <w:r w:rsidR="0067492A" w:rsidRPr="00093F75">
        <w:rPr>
          <w:rFonts w:ascii="Times New Roman" w:eastAsiaTheme="minorEastAsia" w:hAnsi="Times New Roman" w:cs="Times New Roman"/>
          <w:lang w:val="en-US"/>
          <w14:ligatures w14:val="none"/>
        </w:rPr>
        <w:t>al leaders in Malawi lack Ubunt</w:t>
      </w:r>
      <w:r w:rsidRPr="00093F75">
        <w:rPr>
          <w:rFonts w:ascii="Times New Roman" w:eastAsiaTheme="minorEastAsia" w:hAnsi="Times New Roman" w:cs="Times New Roman"/>
          <w:lang w:val="en-US"/>
          <w14:ligatures w14:val="none"/>
        </w:rPr>
        <w:t xml:space="preserve">u </w:t>
      </w:r>
      <w:r w:rsidR="0067492A" w:rsidRPr="00093F75">
        <w:rPr>
          <w:rFonts w:ascii="Times New Roman" w:eastAsiaTheme="minorEastAsia" w:hAnsi="Times New Roman" w:cs="Times New Roman"/>
          <w:lang w:val="en-US"/>
          <w14:ligatures w14:val="none"/>
        </w:rPr>
        <w:t>philosophy. In explaining Ubunt</w:t>
      </w:r>
      <w:r w:rsidRPr="00093F75">
        <w:rPr>
          <w:rFonts w:ascii="Times New Roman" w:eastAsiaTheme="minorEastAsia" w:hAnsi="Times New Roman" w:cs="Times New Roman"/>
          <w:lang w:val="en-US"/>
          <w14:ligatures w14:val="none"/>
        </w:rPr>
        <w:t>u philosophy, just like many leaders in other continents, political leaders in Africa lack values such as self-control, self-reliance, self-responsibility, transparency, etc.</w:t>
      </w:r>
      <w:r w:rsidR="0067492A" w:rsidRPr="00093F75">
        <w:rPr>
          <w:rFonts w:ascii="Times New Roman" w:eastAsiaTheme="minorEastAsia" w:hAnsi="Times New Roman" w:cs="Times New Roman"/>
          <w:vertAlign w:val="superscript"/>
          <w:lang w:val="en-US"/>
          <w14:ligatures w14:val="none"/>
        </w:rPr>
        <w:t xml:space="preserve"> </w:t>
      </w:r>
      <w:r w:rsidR="0067492A" w:rsidRPr="00093F75">
        <w:rPr>
          <w:rFonts w:ascii="Times New Roman" w:eastAsiaTheme="minorEastAsia" w:hAnsi="Times New Roman" w:cs="Times New Roman"/>
          <w:lang w:val="en-US"/>
          <w14:ligatures w14:val="none"/>
        </w:rPr>
        <w:t>(</w:t>
      </w:r>
      <w:r w:rsidR="000A3415" w:rsidRPr="00093F75">
        <w:rPr>
          <w:rFonts w:ascii="Times New Roman" w:eastAsiaTheme="minorEastAsia" w:hAnsi="Times New Roman" w:cs="Times New Roman"/>
          <w14:ligatures w14:val="none"/>
        </w:rPr>
        <w:t>Taylor, 2007</w:t>
      </w:r>
      <w:r w:rsidR="0067492A" w:rsidRPr="00093F75">
        <w:rPr>
          <w:rFonts w:ascii="Times New Roman" w:eastAsiaTheme="minorEastAsia" w:hAnsi="Times New Roman" w:cs="Times New Roman"/>
          <w:lang w:val="en-US"/>
          <w14:ligatures w14:val="none"/>
        </w:rPr>
        <w:t xml:space="preserve">). </w:t>
      </w:r>
      <w:r w:rsidRPr="00093F75">
        <w:rPr>
          <w:rFonts w:ascii="Times New Roman" w:eastAsiaTheme="minorEastAsia" w:hAnsi="Times New Roman" w:cs="Times New Roman"/>
          <w:lang w:val="en-US"/>
          <w14:ligatures w14:val="none"/>
        </w:rPr>
        <w:t xml:space="preserve">Evidence for this deficiency may be seen in the continuous scandals ranging from mismanagement of public funds to mishandling of what belongs to the individual/self (for example, the issue of corruption in Malawi, Zambia, Zimbabwe, etc. Transformation of various African organizations may be possible if, and only if, </w:t>
      </w:r>
      <w:r w:rsidRPr="00093F75">
        <w:rPr>
          <w:rFonts w:ascii="Times New Roman" w:eastAsiaTheme="minorEastAsia" w:hAnsi="Times New Roman" w:cs="Times New Roman"/>
          <w:i/>
          <w:iCs/>
          <w:lang w:val="en-US"/>
          <w14:ligatures w14:val="none"/>
        </w:rPr>
        <w:t xml:space="preserve">Ubuntu </w:t>
      </w:r>
      <w:r w:rsidRPr="00093F75">
        <w:rPr>
          <w:rFonts w:ascii="Times New Roman" w:eastAsiaTheme="minorEastAsia" w:hAnsi="Times New Roman" w:cs="Times New Roman"/>
          <w:lang w:val="en-US"/>
          <w14:ligatures w14:val="none"/>
        </w:rPr>
        <w:t>virtue ethics is developed in such a way that it reflects and enhances both commun</w:t>
      </w:r>
      <w:r w:rsidR="0067492A" w:rsidRPr="00093F75">
        <w:rPr>
          <w:rFonts w:ascii="Times New Roman" w:eastAsiaTheme="minorEastAsia" w:hAnsi="Times New Roman" w:cs="Times New Roman"/>
          <w:lang w:val="en-US"/>
          <w14:ligatures w14:val="none"/>
        </w:rPr>
        <w:t>ity and individual-based values (</w:t>
      </w:r>
      <w:r w:rsidR="0067492A" w:rsidRPr="00093F75">
        <w:rPr>
          <w:rFonts w:ascii="Times New Roman" w:hAnsi="Times New Roman" w:cs="Times New Roman"/>
          <w:noProof/>
        </w:rPr>
        <w:t>Tutu, 1999</w:t>
      </w:r>
      <w:r w:rsidR="0067492A" w:rsidRPr="00093F75">
        <w:rPr>
          <w:rFonts w:ascii="Times New Roman" w:eastAsiaTheme="minorEastAsia" w:hAnsi="Times New Roman" w:cs="Times New Roman"/>
          <w:lang w:val="en-US"/>
          <w14:ligatures w14:val="none"/>
        </w:rPr>
        <w:t>).</w:t>
      </w:r>
      <w:r w:rsidRPr="00093F75">
        <w:rPr>
          <w:rFonts w:ascii="Times New Roman" w:eastAsiaTheme="minorEastAsia" w:hAnsi="Times New Roman" w:cs="Times New Roman"/>
          <w:lang w:val="en-US"/>
          <w14:ligatures w14:val="none"/>
        </w:rPr>
        <w:t xml:space="preserve"> </w:t>
      </w:r>
      <w:r w:rsidR="0067492A" w:rsidRPr="00093F75">
        <w:rPr>
          <w:rFonts w:ascii="Times New Roman" w:eastAsiaTheme="minorEastAsia" w:hAnsi="Times New Roman" w:cs="Times New Roman"/>
          <w:lang w:val="en-US"/>
          <w14:ligatures w14:val="none"/>
        </w:rPr>
        <w:t>In an attempt to protect their offices, secular leaders strive to silence their opponents, through any means, including embarking on political assassinations.</w:t>
      </w:r>
    </w:p>
    <w:p w14:paraId="01873377" w14:textId="77777777" w:rsidR="00B12232" w:rsidRPr="00093F75" w:rsidRDefault="00D06D48" w:rsidP="00D95012">
      <w:pPr>
        <w:spacing w:line="240" w:lineRule="auto"/>
        <w:jc w:val="both"/>
        <w:rPr>
          <w:rFonts w:ascii="Times New Roman" w:eastAsiaTheme="minorEastAsia" w:hAnsi="Times New Roman" w:cs="Times New Roman"/>
          <w:lang w:val="en-US"/>
          <w14:ligatures w14:val="none"/>
        </w:rPr>
      </w:pPr>
      <w:r w:rsidRPr="00093F75">
        <w:rPr>
          <w:rFonts w:ascii="Times New Roman" w:eastAsiaTheme="minorEastAsia" w:hAnsi="Times New Roman" w:cs="Times New Roman"/>
          <w:lang w:val="en-US"/>
          <w14:ligatures w14:val="none"/>
        </w:rPr>
        <w:t>Undoing this culture of vicious practice which is entrenched, rooted, institutionalized and normalized in Malawian communities, the former president of the Republic of Malawi, Dr. Bingu wa Mutharika attempted to introduce the notions of mind-set change and renaissance as a way of practicing intellectual virtues t</w:t>
      </w:r>
      <w:r w:rsidR="00FF62C6" w:rsidRPr="00093F75">
        <w:rPr>
          <w:rFonts w:ascii="Times New Roman" w:eastAsiaTheme="minorEastAsia" w:hAnsi="Times New Roman" w:cs="Times New Roman"/>
          <w:lang w:val="en-US"/>
          <w14:ligatures w14:val="none"/>
        </w:rPr>
        <w:t xml:space="preserve">hat are linked to integrity (Mutharika , 2010). </w:t>
      </w:r>
      <w:r w:rsidRPr="00093F75">
        <w:rPr>
          <w:rFonts w:ascii="Times New Roman" w:eastAsiaTheme="minorEastAsia" w:hAnsi="Times New Roman" w:cs="Times New Roman"/>
          <w:lang w:val="en-US"/>
          <w14:ligatures w14:val="none"/>
        </w:rPr>
        <w:t>With the notion of practice of virtue, Bingu wanted to bring back a serious investment in the actualization of innovative and critical thinking through the enhancement of virtues that will lead to integrity. The practice of intellectual virtues through training on mind-set change provides skills to individuals, which are necessary in various areas of decision-making and implementation. The training and skills for mind-set change are also crucial for transforming financial markets to become a catalyst for innovat</w:t>
      </w:r>
      <w:r w:rsidR="00B10EB3" w:rsidRPr="00093F75">
        <w:rPr>
          <w:rFonts w:ascii="Times New Roman" w:eastAsiaTheme="minorEastAsia" w:hAnsi="Times New Roman" w:cs="Times New Roman"/>
          <w:lang w:val="en-US"/>
          <w14:ligatures w14:val="none"/>
        </w:rPr>
        <w:t xml:space="preserve">ion and development in Malawi. </w:t>
      </w:r>
      <w:r w:rsidRPr="00093F75">
        <w:rPr>
          <w:rFonts w:ascii="Times New Roman" w:eastAsiaTheme="minorEastAsia" w:hAnsi="Times New Roman" w:cs="Times New Roman"/>
          <w:lang w:val="en-US"/>
          <w14:ligatures w14:val="none"/>
        </w:rPr>
        <w:t xml:space="preserve">There is a need for deliberate efforts to continuously train individuals to practice intellectual virtues, such as organizational values that have no moral connotation. </w:t>
      </w:r>
    </w:p>
    <w:p w14:paraId="55DFD662" w14:textId="60E082B7" w:rsidR="00D06D48" w:rsidRPr="00093F75" w:rsidRDefault="00D06D48" w:rsidP="00D95012">
      <w:pPr>
        <w:spacing w:line="240" w:lineRule="auto"/>
        <w:jc w:val="both"/>
        <w:rPr>
          <w:rFonts w:ascii="Times New Roman" w:eastAsiaTheme="minorEastAsia" w:hAnsi="Times New Roman" w:cs="Times New Roman"/>
          <w:lang w:val="en-US"/>
          <w14:ligatures w14:val="none"/>
        </w:rPr>
      </w:pPr>
      <w:r w:rsidRPr="00093F75">
        <w:rPr>
          <w:rFonts w:ascii="Times New Roman" w:eastAsiaTheme="minorEastAsia" w:hAnsi="Times New Roman" w:cs="Times New Roman"/>
          <w:lang w:val="en-US"/>
          <w14:ligatures w14:val="none"/>
        </w:rPr>
        <w:t>Intellectual virtues are important for productive and efficient individuals. Furthermore, a lack of application of intellectual virtues will also lead to a def</w:t>
      </w:r>
      <w:r w:rsidR="00FF62C6" w:rsidRPr="00093F75">
        <w:rPr>
          <w:rFonts w:ascii="Times New Roman" w:eastAsiaTheme="minorEastAsia" w:hAnsi="Times New Roman" w:cs="Times New Roman"/>
          <w:lang w:val="en-US"/>
          <w14:ligatures w14:val="none"/>
        </w:rPr>
        <w:t>ective practice of moral virtue (</w:t>
      </w:r>
      <w:r w:rsidR="00FF62C6" w:rsidRPr="00093F75">
        <w:rPr>
          <w:rFonts w:ascii="Times New Roman" w:hAnsi="Times New Roman" w:cs="Times New Roman"/>
        </w:rPr>
        <w:t>Anti-Corruption Bureau</w:t>
      </w:r>
      <w:r w:rsidR="00FF62C6" w:rsidRPr="00093F75">
        <w:rPr>
          <w:rFonts w:ascii="Times New Roman" w:hAnsi="Times New Roman" w:cs="Times New Roman"/>
          <w:lang w:val="en-US"/>
        </w:rPr>
        <w:t xml:space="preserve"> Report</w:t>
      </w:r>
      <w:r w:rsidR="00FF62C6" w:rsidRPr="00093F75">
        <w:rPr>
          <w:rFonts w:ascii="Times New Roman" w:hAnsi="Times New Roman" w:cs="Times New Roman"/>
        </w:rPr>
        <w:t>, 2016</w:t>
      </w:r>
      <w:r w:rsidR="00FF62C6" w:rsidRPr="00093F75">
        <w:rPr>
          <w:rFonts w:ascii="Times New Roman" w:eastAsiaTheme="minorEastAsia" w:hAnsi="Times New Roman" w:cs="Times New Roman"/>
          <w:lang w:val="en-US"/>
          <w14:ligatures w14:val="none"/>
        </w:rPr>
        <w:t xml:space="preserve">). </w:t>
      </w:r>
      <w:r w:rsidRPr="00093F75">
        <w:rPr>
          <w:rFonts w:ascii="Times New Roman" w:eastAsiaTheme="minorEastAsia" w:hAnsi="Times New Roman" w:cs="Times New Roman"/>
          <w:lang w:val="en-US"/>
          <w14:ligatures w14:val="none"/>
        </w:rPr>
        <w:t xml:space="preserve">The practice of integrity, as underlined above, cannot occur in a vacuum but in a context and way individuals manage capital, </w:t>
      </w:r>
      <w:r w:rsidR="00FF62C6" w:rsidRPr="00093F75">
        <w:rPr>
          <w:rFonts w:ascii="Times New Roman" w:eastAsiaTheme="minorEastAsia" w:hAnsi="Times New Roman" w:cs="Times New Roman"/>
          <w:lang w:val="en-US"/>
          <w14:ligatures w14:val="none"/>
        </w:rPr>
        <w:t>as they transform it into value (</w:t>
      </w:r>
      <w:r w:rsidR="00FF62C6" w:rsidRPr="00093F75">
        <w:rPr>
          <w:rFonts w:ascii="Times New Roman" w:hAnsi="Times New Roman" w:cs="Times New Roman"/>
        </w:rPr>
        <w:t>Louw, 2009</w:t>
      </w:r>
      <w:r w:rsidR="00FF62C6" w:rsidRPr="00093F75">
        <w:rPr>
          <w:rFonts w:ascii="Times New Roman" w:eastAsiaTheme="minorEastAsia" w:hAnsi="Times New Roman" w:cs="Times New Roman"/>
          <w:lang w:val="en-US"/>
          <w14:ligatures w14:val="none"/>
        </w:rPr>
        <w:t>).</w:t>
      </w:r>
      <w:r w:rsidR="00376C36" w:rsidRPr="00093F75">
        <w:rPr>
          <w:rFonts w:ascii="Times New Roman" w:eastAsiaTheme="minorEastAsia" w:hAnsi="Times New Roman" w:cs="Times New Roman"/>
          <w:lang w:val="en-US"/>
          <w14:ligatures w14:val="none"/>
        </w:rPr>
        <w:t xml:space="preserve"> </w:t>
      </w:r>
      <w:r w:rsidR="00D911BC" w:rsidRPr="00093F75">
        <w:rPr>
          <w:rFonts w:ascii="Times New Roman" w:hAnsi="Times New Roman" w:cs="Times New Roman"/>
          <w:lang w:val="en-US"/>
        </w:rPr>
        <w:t xml:space="preserve">According to another respondent in the North Malawi Conference (NMC), the SDA Church strongly </w:t>
      </w:r>
      <w:bookmarkStart w:id="24" w:name="_Hlk203720886"/>
      <w:r w:rsidR="00D911BC" w:rsidRPr="00093F75">
        <w:rPr>
          <w:rFonts w:ascii="Times New Roman" w:hAnsi="Times New Roman" w:cs="Times New Roman"/>
          <w:lang w:val="en-US"/>
        </w:rPr>
        <w:t>advocates for religious freedom and the separation of the Church and the State</w:t>
      </w:r>
      <w:bookmarkEnd w:id="24"/>
      <w:r w:rsidR="00D911BC" w:rsidRPr="00093F75">
        <w:rPr>
          <w:rFonts w:ascii="Times New Roman" w:hAnsi="Times New Roman" w:cs="Times New Roman"/>
          <w:lang w:val="en-US"/>
        </w:rPr>
        <w:t>. These findings strongly agree with the findings of the study conducted by the Zambian Daily Mail in Zambia which contends that “The position of the church as far as political engagement is co</w:t>
      </w:r>
      <w:r w:rsidR="00FF62C6" w:rsidRPr="00093F75">
        <w:rPr>
          <w:rFonts w:ascii="Times New Roman" w:hAnsi="Times New Roman" w:cs="Times New Roman"/>
          <w:lang w:val="en-US"/>
        </w:rPr>
        <w:t>ncerned remains unchanged. It says</w:t>
      </w:r>
      <w:r w:rsidR="00D911BC" w:rsidRPr="00093F75">
        <w:rPr>
          <w:rFonts w:ascii="Times New Roman" w:hAnsi="Times New Roman" w:cs="Times New Roman"/>
          <w:lang w:val="en-US"/>
        </w:rPr>
        <w:t xml:space="preserve"> that the children of God should sepa</w:t>
      </w:r>
      <w:r w:rsidR="00FF62C6" w:rsidRPr="00093F75">
        <w:rPr>
          <w:rFonts w:ascii="Times New Roman" w:hAnsi="Times New Roman" w:cs="Times New Roman"/>
          <w:lang w:val="en-US"/>
        </w:rPr>
        <w:t xml:space="preserve">rate themselves from politics (Zambian Daily Mail, 2022). </w:t>
      </w:r>
      <w:r w:rsidR="00D911BC" w:rsidRPr="00093F75">
        <w:rPr>
          <w:rFonts w:ascii="Times New Roman" w:hAnsi="Times New Roman" w:cs="Times New Roman"/>
          <w:lang w:val="en-US"/>
        </w:rPr>
        <w:t>The Zambian Daily Mail further stipulates that if mankind takes sides, they will fail to reach some souls that desperately need Christ. This is what Adventists b</w:t>
      </w:r>
      <w:r w:rsidR="00331D3A" w:rsidRPr="00093F75">
        <w:rPr>
          <w:rFonts w:ascii="Times New Roman" w:hAnsi="Times New Roman" w:cs="Times New Roman"/>
          <w:lang w:val="en-US"/>
        </w:rPr>
        <w:t xml:space="preserve">elieve in, and it defines them” </w:t>
      </w:r>
      <w:r w:rsidR="00FF62C6" w:rsidRPr="00093F75">
        <w:rPr>
          <w:rFonts w:ascii="Times New Roman" w:hAnsi="Times New Roman" w:cs="Times New Roman"/>
          <w:lang w:val="en-US"/>
        </w:rPr>
        <w:t>(Zambian Daily Mail, 2022).</w:t>
      </w:r>
      <w:r w:rsidR="00D911BC" w:rsidRPr="00093F75">
        <w:rPr>
          <w:rFonts w:ascii="Times New Roman" w:hAnsi="Times New Roman" w:cs="Times New Roman"/>
          <w:lang w:val="en-US"/>
        </w:rPr>
        <w:t xml:space="preserve"> </w:t>
      </w:r>
      <w:r w:rsidR="00B10EB3" w:rsidRPr="00093F75">
        <w:rPr>
          <w:rFonts w:ascii="Times New Roman" w:hAnsi="Times New Roman" w:cs="Times New Roman"/>
          <w:lang w:val="en-US"/>
        </w:rPr>
        <w:lastRenderedPageBreak/>
        <w:t xml:space="preserve">These </w:t>
      </w:r>
      <w:r w:rsidR="00331D3A" w:rsidRPr="00093F75">
        <w:rPr>
          <w:rFonts w:ascii="Times New Roman" w:hAnsi="Times New Roman" w:cs="Times New Roman"/>
          <w:lang w:val="en-US"/>
        </w:rPr>
        <w:t xml:space="preserve">findings are in line with the Principle of Church-State Separation, which </w:t>
      </w:r>
      <w:r w:rsidR="00331D3A" w:rsidRPr="00093F75">
        <w:rPr>
          <w:rFonts w:ascii="Times New Roman" w:eastAsia="Calibri" w:hAnsi="Times New Roman" w:cs="Times New Roman"/>
          <w:kern w:val="0"/>
          <w:lang w:val="en-ZA"/>
          <w14:ligatures w14:val="none"/>
        </w:rPr>
        <w:t xml:space="preserve">aims to prevent the state from interfering in religious practice and religious coercion in government, ensuring Religious Liberty and equality for all citizens, and vice versa. The participation in the latter composed of believers only. It does not rely on physical force, violence, or political legislation, but rather on the Word of God. </w:t>
      </w:r>
    </w:p>
    <w:p w14:paraId="2A2DD3DD" w14:textId="77777777" w:rsidR="00D26FC3" w:rsidRPr="00093F75" w:rsidRDefault="00D26FC3" w:rsidP="00D95012">
      <w:pPr>
        <w:spacing w:line="240" w:lineRule="auto"/>
        <w:contextualSpacing/>
        <w:jc w:val="both"/>
        <w:rPr>
          <w:rFonts w:ascii="Times New Roman" w:hAnsi="Times New Roman" w:cs="Times New Roman"/>
          <w:lang w:val="en-US"/>
        </w:rPr>
      </w:pPr>
    </w:p>
    <w:p w14:paraId="4E40C1E6" w14:textId="347C935B" w:rsidR="00D06D48" w:rsidRPr="00093F75" w:rsidRDefault="00D06D48" w:rsidP="00B10EB3">
      <w:pPr>
        <w:spacing w:line="240" w:lineRule="auto"/>
        <w:contextualSpacing/>
        <w:jc w:val="center"/>
        <w:rPr>
          <w:rFonts w:ascii="Times New Roman" w:eastAsia="Palatino Linotype" w:hAnsi="Times New Roman" w:cs="Times New Roman"/>
          <w:b/>
          <w:bCs/>
          <w:sz w:val="32"/>
          <w:szCs w:val="32"/>
          <w:lang w:val="en-US"/>
          <w14:ligatures w14:val="none"/>
        </w:rPr>
      </w:pPr>
      <w:r w:rsidRPr="00093F75">
        <w:rPr>
          <w:rFonts w:ascii="Times New Roman" w:eastAsia="Palatino Linotype" w:hAnsi="Times New Roman" w:cs="Times New Roman"/>
          <w:b/>
          <w:bCs/>
          <w:sz w:val="32"/>
          <w:szCs w:val="32"/>
          <w:lang w:val="en-US"/>
          <w14:ligatures w14:val="none"/>
        </w:rPr>
        <w:t>Conclusion</w:t>
      </w:r>
    </w:p>
    <w:p w14:paraId="255B779D" w14:textId="77777777" w:rsidR="00D06D48" w:rsidRPr="00093F75" w:rsidRDefault="00D06D48" w:rsidP="00B10EB3">
      <w:pPr>
        <w:spacing w:line="240" w:lineRule="auto"/>
        <w:contextualSpacing/>
        <w:jc w:val="both"/>
        <w:rPr>
          <w:rFonts w:ascii="Times New Roman" w:eastAsia="Palatino Linotype" w:hAnsi="Times New Roman" w:cs="Times New Roman"/>
          <w:lang w:val="en-US"/>
          <w14:ligatures w14:val="none"/>
        </w:rPr>
      </w:pPr>
    </w:p>
    <w:p w14:paraId="482DC187" w14:textId="38C3D5A4" w:rsidR="00B10EB3" w:rsidRPr="00FF56AF" w:rsidRDefault="00B10EB3" w:rsidP="00B10EB3">
      <w:pPr>
        <w:spacing w:line="240" w:lineRule="auto"/>
        <w:jc w:val="both"/>
        <w:rPr>
          <w:rFonts w:ascii="Times New Roman" w:hAnsi="Times New Roman" w:cs="Times New Roman"/>
          <w:lang w:val="en-US"/>
        </w:rPr>
      </w:pPr>
      <w:r w:rsidRPr="00093F75">
        <w:rPr>
          <w:rFonts w:ascii="Times New Roman" w:hAnsi="Times New Roman" w:cs="Times New Roman"/>
        </w:rPr>
        <w:t>This paper has attempted to</w:t>
      </w:r>
      <w:r w:rsidRPr="00093F75">
        <w:rPr>
          <w:rFonts w:ascii="Times New Roman" w:hAnsi="Times New Roman" w:cs="Times New Roman"/>
          <w:lang w:val="en-US"/>
        </w:rPr>
        <w:t xml:space="preserve"> </w:t>
      </w:r>
      <w:r w:rsidR="00B12232" w:rsidRPr="00093F75">
        <w:rPr>
          <w:rFonts w:ascii="Times New Roman" w:hAnsi="Times New Roman" w:cs="Times New Roman"/>
          <w:lang w:val="en-US"/>
        </w:rPr>
        <w:t>analyse</w:t>
      </w:r>
      <w:r w:rsidRPr="00093F75">
        <w:rPr>
          <w:rFonts w:ascii="Times New Roman" w:hAnsi="Times New Roman" w:cs="Times New Roman"/>
          <w:lang w:val="en-US"/>
        </w:rPr>
        <w:t xml:space="preserve"> </w:t>
      </w:r>
      <w:r w:rsidR="00B12232" w:rsidRPr="00093F75">
        <w:rPr>
          <w:rFonts w:ascii="Times New Roman" w:hAnsi="Times New Roman" w:cs="Times New Roman"/>
          <w:lang w:val="en-US"/>
        </w:rPr>
        <w:t>the Relevance of Anti-Government Protests from the Seventh-day Adventist Church</w:t>
      </w:r>
      <w:r w:rsidR="00E41CF6" w:rsidRPr="00093F75">
        <w:rPr>
          <w:rFonts w:ascii="Times New Roman" w:hAnsi="Times New Roman" w:cs="Times New Roman"/>
          <w:lang w:val="en-US"/>
        </w:rPr>
        <w:t>. The study reveals that while the Seventh-day Adventist Church officially mandates political neutrality, it helps the government in several ways, including giving advice where necessary through contact and dialogue. The blueprint of the study indicates that the church discourages confrontational socio-political protests. Instead, it recognises a moral imperative for strategic civil disobedience when the state laws directly contradict biblical mandates. That is, the SDA Church officially advises its members and leadership</w:t>
      </w:r>
      <w:r w:rsidR="00FF56AF" w:rsidRPr="00093F75">
        <w:rPr>
          <w:rFonts w:ascii="Times New Roman" w:hAnsi="Times New Roman" w:cs="Times New Roman"/>
          <w:lang w:val="en-US"/>
        </w:rPr>
        <w:t xml:space="preserve"> not to participate in partisan socio-political demonstrations. This implies that the Seventh-day Adventist Church embraces the Lutheran view that there must be a strict separation between the church and the state. Finally, the study reveals that the primary mission of the SDA Church remains spiritual and humanitarian rather than political engagement.</w:t>
      </w:r>
      <w:r w:rsidR="00FF56AF" w:rsidRPr="00FF56AF">
        <w:rPr>
          <w:rFonts w:ascii="Times New Roman" w:hAnsi="Times New Roman" w:cs="Times New Roman"/>
          <w:lang w:val="en-US"/>
        </w:rPr>
        <w:t xml:space="preserve"> </w:t>
      </w:r>
    </w:p>
    <w:p w14:paraId="7F7692E4" w14:textId="2BEAC8D2" w:rsidR="00D06D48" w:rsidRPr="000A3415" w:rsidRDefault="00D06D48" w:rsidP="00D95012">
      <w:pPr>
        <w:tabs>
          <w:tab w:val="left" w:pos="862"/>
        </w:tabs>
        <w:spacing w:after="2" w:line="240" w:lineRule="auto"/>
        <w:jc w:val="both"/>
        <w:rPr>
          <w:rFonts w:ascii="Times New Roman" w:eastAsia="Arial" w:hAnsi="Times New Roman" w:cs="Times New Roman"/>
          <w:b/>
          <w:sz w:val="18"/>
          <w:lang w:val="en-US"/>
        </w:rPr>
      </w:pPr>
    </w:p>
    <w:p w14:paraId="4BD51F8F" w14:textId="77777777" w:rsidR="00FF56AF" w:rsidRDefault="00FF56AF" w:rsidP="005B5EDA">
      <w:pPr>
        <w:spacing w:after="2" w:line="240" w:lineRule="auto"/>
        <w:ind w:left="86"/>
        <w:jc w:val="both"/>
        <w:rPr>
          <w:rFonts w:ascii="Times New Roman" w:eastAsia="Arial" w:hAnsi="Times New Roman" w:cs="Times New Roman"/>
          <w:b/>
          <w:lang w:val="en-US"/>
        </w:rPr>
      </w:pPr>
    </w:p>
    <w:p w14:paraId="0907B38D" w14:textId="49FB616B" w:rsidR="00D06D48" w:rsidRPr="000A3415" w:rsidRDefault="00D06D48" w:rsidP="00671AEA">
      <w:pPr>
        <w:spacing w:after="2" w:line="240" w:lineRule="auto"/>
        <w:ind w:left="86"/>
        <w:jc w:val="both"/>
        <w:rPr>
          <w:rFonts w:ascii="Times New Roman" w:eastAsia="Arial" w:hAnsi="Times New Roman" w:cs="Times New Roman"/>
          <w:lang w:val="en-US"/>
        </w:rPr>
      </w:pPr>
      <w:r w:rsidRPr="000A3415">
        <w:rPr>
          <w:rFonts w:ascii="Times New Roman" w:eastAsia="Arial" w:hAnsi="Times New Roman" w:cs="Times New Roman"/>
          <w:b/>
          <w:lang w:val="en-US"/>
        </w:rPr>
        <w:t xml:space="preserve">Originality: </w:t>
      </w:r>
      <w:r w:rsidRPr="000A3415">
        <w:rPr>
          <w:rFonts w:ascii="Times New Roman" w:eastAsia="Arial" w:hAnsi="Times New Roman" w:cs="Times New Roman"/>
          <w:lang w:val="en-US"/>
        </w:rPr>
        <w:t>The Manuscript is an extract from a PhD Dissertation as a requirement for the       Award of a Doctoral Degree.</w:t>
      </w:r>
    </w:p>
    <w:p w14:paraId="077FE0BA" w14:textId="77777777" w:rsidR="00D06D48" w:rsidRPr="000A3415" w:rsidRDefault="00D06D48" w:rsidP="00671AEA">
      <w:pPr>
        <w:spacing w:after="2" w:line="240" w:lineRule="auto"/>
        <w:ind w:left="96" w:hanging="10"/>
        <w:jc w:val="both"/>
        <w:rPr>
          <w:rFonts w:ascii="Times New Roman" w:eastAsia="Arial" w:hAnsi="Times New Roman" w:cs="Times New Roman"/>
          <w:b/>
          <w:lang w:val="en-US"/>
        </w:rPr>
      </w:pPr>
    </w:p>
    <w:p w14:paraId="67D80667" w14:textId="4DA923BD" w:rsidR="00D06D48" w:rsidRPr="000A3415" w:rsidRDefault="00671AEA" w:rsidP="00671AEA">
      <w:pPr>
        <w:spacing w:after="2" w:line="240" w:lineRule="auto"/>
        <w:ind w:left="96" w:hanging="10"/>
        <w:jc w:val="both"/>
        <w:rPr>
          <w:rFonts w:ascii="Times New Roman" w:hAnsi="Times New Roman" w:cs="Times New Roman"/>
          <w:lang w:val="en-US"/>
        </w:rPr>
      </w:pPr>
      <w:r>
        <w:rPr>
          <w:rFonts w:ascii="Times New Roman" w:eastAsia="Arial" w:hAnsi="Times New Roman" w:cs="Times New Roman"/>
          <w:b/>
          <w:lang w:val="en-US"/>
        </w:rPr>
        <w:t xml:space="preserve">Author Contributions: </w:t>
      </w:r>
      <w:r w:rsidR="00D06D48" w:rsidRPr="000A3415">
        <w:rPr>
          <w:rFonts w:ascii="Times New Roman" w:hAnsi="Times New Roman" w:cs="Times New Roman"/>
          <w:lang w:val="en-US"/>
        </w:rPr>
        <w:t>The authors contributed in their capacity as a Student and a Supervisor respectively, to this manuscript</w:t>
      </w:r>
      <w:r>
        <w:rPr>
          <w:rFonts w:ascii="Times New Roman" w:hAnsi="Times New Roman" w:cs="Times New Roman"/>
          <w:lang w:val="en-US"/>
        </w:rPr>
        <w:t>.</w:t>
      </w:r>
      <w:r w:rsidR="00D06D48" w:rsidRPr="000A3415">
        <w:rPr>
          <w:rFonts w:ascii="Times New Roman" w:hAnsi="Times New Roman" w:cs="Times New Roman"/>
          <w:lang w:val="en-US"/>
        </w:rPr>
        <w:t xml:space="preserve"> </w:t>
      </w:r>
    </w:p>
    <w:p w14:paraId="657A8AE3" w14:textId="77777777" w:rsidR="00D06D48" w:rsidRPr="000A3415" w:rsidRDefault="00D06D48" w:rsidP="00671AEA">
      <w:pPr>
        <w:spacing w:after="0" w:line="240" w:lineRule="auto"/>
        <w:ind w:left="14"/>
        <w:jc w:val="both"/>
        <w:rPr>
          <w:rFonts w:ascii="Times New Roman" w:hAnsi="Times New Roman" w:cs="Times New Roman"/>
          <w:lang w:val="en-US"/>
        </w:rPr>
      </w:pPr>
      <w:r w:rsidRPr="000A3415">
        <w:rPr>
          <w:rFonts w:ascii="Times New Roman" w:hAnsi="Times New Roman" w:cs="Times New Roman"/>
          <w:lang w:val="en-US"/>
        </w:rPr>
        <w:t xml:space="preserve">  </w:t>
      </w:r>
    </w:p>
    <w:p w14:paraId="292F0EC4" w14:textId="77777777" w:rsidR="00D06D48" w:rsidRPr="000A3415" w:rsidRDefault="00D06D48" w:rsidP="00671AEA">
      <w:pPr>
        <w:spacing w:after="2" w:line="240" w:lineRule="auto"/>
        <w:ind w:left="96" w:hanging="10"/>
        <w:jc w:val="both"/>
        <w:rPr>
          <w:rFonts w:ascii="Times New Roman" w:hAnsi="Times New Roman" w:cs="Times New Roman"/>
          <w:lang w:val="en-US"/>
        </w:rPr>
      </w:pPr>
      <w:r w:rsidRPr="000A3415">
        <w:rPr>
          <w:rFonts w:ascii="Times New Roman" w:eastAsia="Arial" w:hAnsi="Times New Roman" w:cs="Times New Roman"/>
          <w:b/>
          <w:lang w:val="en-US"/>
        </w:rPr>
        <w:t xml:space="preserve">Funding: </w:t>
      </w:r>
      <w:r w:rsidRPr="000A3415">
        <w:rPr>
          <w:rFonts w:ascii="Times New Roman" w:hAnsi="Times New Roman" w:cs="Times New Roman"/>
          <w:lang w:val="en-US"/>
        </w:rPr>
        <w:t xml:space="preserve">This research received no external funding.  </w:t>
      </w:r>
    </w:p>
    <w:p w14:paraId="0D56490D" w14:textId="77777777" w:rsidR="00D06D48" w:rsidRPr="000A3415" w:rsidRDefault="00D06D48" w:rsidP="00671AEA">
      <w:pPr>
        <w:spacing w:after="0" w:line="240" w:lineRule="auto"/>
        <w:ind w:left="14"/>
        <w:jc w:val="both"/>
        <w:rPr>
          <w:rFonts w:ascii="Times New Roman" w:hAnsi="Times New Roman" w:cs="Times New Roman"/>
          <w:lang w:val="en-US"/>
        </w:rPr>
      </w:pPr>
      <w:r w:rsidRPr="000A3415">
        <w:rPr>
          <w:rFonts w:ascii="Times New Roman" w:hAnsi="Times New Roman" w:cs="Times New Roman"/>
          <w:lang w:val="en-US"/>
        </w:rPr>
        <w:t xml:space="preserve">  </w:t>
      </w:r>
    </w:p>
    <w:p w14:paraId="423D3504" w14:textId="77777777" w:rsidR="00D06D48" w:rsidRPr="000A3415" w:rsidRDefault="00D06D48" w:rsidP="00671AEA">
      <w:pPr>
        <w:spacing w:after="2" w:line="240" w:lineRule="auto"/>
        <w:ind w:left="96" w:hanging="10"/>
        <w:jc w:val="both"/>
        <w:rPr>
          <w:rFonts w:ascii="Times New Roman" w:hAnsi="Times New Roman" w:cs="Times New Roman"/>
          <w:lang w:val="en-US"/>
        </w:rPr>
      </w:pPr>
      <w:r w:rsidRPr="000A3415">
        <w:rPr>
          <w:rFonts w:ascii="Times New Roman" w:eastAsia="Arial" w:hAnsi="Times New Roman" w:cs="Times New Roman"/>
          <w:b/>
          <w:lang w:val="en-US"/>
        </w:rPr>
        <w:t xml:space="preserve">Acknowledgments: </w:t>
      </w:r>
      <w:r w:rsidRPr="000A3415">
        <w:rPr>
          <w:rFonts w:ascii="Times New Roman" w:hAnsi="Times New Roman" w:cs="Times New Roman"/>
          <w:lang w:val="en-US"/>
        </w:rPr>
        <w:t xml:space="preserve">The authors would like to thank all the participants of this study.    </w:t>
      </w:r>
    </w:p>
    <w:p w14:paraId="4127A442" w14:textId="77777777" w:rsidR="00D06D48" w:rsidRPr="000A3415" w:rsidRDefault="00D06D48" w:rsidP="00671AEA">
      <w:pPr>
        <w:spacing w:after="0" w:line="240" w:lineRule="auto"/>
        <w:ind w:left="14"/>
        <w:jc w:val="both"/>
        <w:rPr>
          <w:rFonts w:ascii="Times New Roman" w:hAnsi="Times New Roman" w:cs="Times New Roman"/>
          <w:lang w:val="en-US"/>
        </w:rPr>
      </w:pPr>
      <w:r w:rsidRPr="000A3415">
        <w:rPr>
          <w:rFonts w:ascii="Times New Roman" w:hAnsi="Times New Roman" w:cs="Times New Roman"/>
          <w:lang w:val="en-US"/>
        </w:rPr>
        <w:t xml:space="preserve">  </w:t>
      </w:r>
    </w:p>
    <w:p w14:paraId="28D54E98" w14:textId="77777777" w:rsidR="00D06D48" w:rsidRPr="000A3415" w:rsidRDefault="00D06D48" w:rsidP="00671AEA">
      <w:pPr>
        <w:spacing w:after="2" w:line="240" w:lineRule="auto"/>
        <w:ind w:left="96" w:hanging="10"/>
        <w:jc w:val="both"/>
        <w:rPr>
          <w:rFonts w:ascii="Times New Roman" w:hAnsi="Times New Roman" w:cs="Times New Roman"/>
          <w:lang w:val="en-US"/>
        </w:rPr>
      </w:pPr>
      <w:r w:rsidRPr="000A3415">
        <w:rPr>
          <w:rFonts w:ascii="Times New Roman" w:eastAsia="Arial" w:hAnsi="Times New Roman" w:cs="Times New Roman"/>
          <w:b/>
          <w:lang w:val="en-US"/>
        </w:rPr>
        <w:t xml:space="preserve">Conflicts of Interest: </w:t>
      </w:r>
      <w:r w:rsidRPr="000A3415">
        <w:rPr>
          <w:rFonts w:ascii="Times New Roman" w:hAnsi="Times New Roman" w:cs="Times New Roman"/>
          <w:lang w:val="en-US"/>
        </w:rPr>
        <w:t xml:space="preserve">The authors declare no conflicts of interest.  </w:t>
      </w:r>
    </w:p>
    <w:p w14:paraId="1A34F629" w14:textId="77777777" w:rsidR="00D06D48" w:rsidRPr="000A3415" w:rsidRDefault="00D06D48" w:rsidP="00671AEA">
      <w:pPr>
        <w:spacing w:after="2" w:line="240" w:lineRule="auto"/>
        <w:ind w:left="96" w:hanging="10"/>
        <w:jc w:val="both"/>
        <w:rPr>
          <w:rFonts w:ascii="Times New Roman" w:eastAsia="Arial" w:hAnsi="Times New Roman" w:cs="Times New Roman"/>
          <w:b/>
          <w:lang w:val="en-US"/>
        </w:rPr>
      </w:pPr>
    </w:p>
    <w:p w14:paraId="77B4A3F6" w14:textId="4F7FBD6F" w:rsidR="00D06D48" w:rsidRPr="000A3415" w:rsidRDefault="00D06D48" w:rsidP="00671AEA">
      <w:pPr>
        <w:spacing w:after="2" w:line="240" w:lineRule="auto"/>
        <w:ind w:left="96" w:hanging="10"/>
        <w:jc w:val="both"/>
        <w:rPr>
          <w:rFonts w:ascii="Times New Roman" w:hAnsi="Times New Roman" w:cs="Times New Roman"/>
          <w:lang w:val="en-US"/>
        </w:rPr>
      </w:pPr>
      <w:r w:rsidRPr="000A3415">
        <w:rPr>
          <w:rFonts w:ascii="Times New Roman" w:eastAsia="Arial" w:hAnsi="Times New Roman" w:cs="Times New Roman"/>
          <w:b/>
          <w:lang w:val="en-US"/>
        </w:rPr>
        <w:t>Data Availability:</w:t>
      </w:r>
      <w:r w:rsidRPr="000A3415">
        <w:rPr>
          <w:rFonts w:ascii="Times New Roman" w:hAnsi="Times New Roman" w:cs="Times New Roman"/>
          <w:lang w:val="en-US"/>
        </w:rPr>
        <w:t xml:space="preserve"> The evidence that underlines the conclusions of this research can be provided by the respective author upon reasonable request</w:t>
      </w:r>
      <w:r w:rsidR="00671AEA">
        <w:rPr>
          <w:rFonts w:ascii="Times New Roman" w:hAnsi="Times New Roman" w:cs="Times New Roman"/>
          <w:lang w:val="en-US"/>
        </w:rPr>
        <w:t>.</w:t>
      </w:r>
      <w:r w:rsidRPr="000A3415">
        <w:rPr>
          <w:rFonts w:ascii="Times New Roman" w:hAnsi="Times New Roman" w:cs="Times New Roman"/>
          <w:lang w:val="en-US"/>
        </w:rPr>
        <w:t xml:space="preserve"> </w:t>
      </w:r>
    </w:p>
    <w:p w14:paraId="1191C8DE" w14:textId="77777777" w:rsidR="00025A4D" w:rsidRDefault="00025A4D" w:rsidP="00025A4D">
      <w:pPr>
        <w:spacing w:after="2" w:line="240" w:lineRule="auto"/>
        <w:ind w:left="115"/>
        <w:jc w:val="both"/>
        <w:rPr>
          <w:rFonts w:ascii="Times New Roman" w:hAnsi="Times New Roman" w:cs="Times New Roman"/>
          <w:lang w:val="en-US"/>
        </w:rPr>
      </w:pPr>
    </w:p>
    <w:p w14:paraId="56D1D276" w14:textId="2EF1F6CB" w:rsidR="00671AEA" w:rsidRDefault="00671AEA" w:rsidP="00671AEA">
      <w:pPr>
        <w:rPr>
          <w:rFonts w:ascii="Times New Roman" w:hAnsi="Times New Roman" w:cs="Times New Roman"/>
          <w:b/>
          <w:bCs/>
          <w:sz w:val="32"/>
          <w:szCs w:val="32"/>
          <w:lang w:val="en-US"/>
        </w:rPr>
      </w:pPr>
    </w:p>
    <w:p w14:paraId="1395A550" w14:textId="6E01A3DA" w:rsidR="00671AEA" w:rsidRDefault="00671AEA" w:rsidP="00671AEA">
      <w:pPr>
        <w:rPr>
          <w:rFonts w:ascii="Times New Roman" w:hAnsi="Times New Roman" w:cs="Times New Roman"/>
          <w:sz w:val="32"/>
          <w:szCs w:val="32"/>
          <w:lang w:val="en-US"/>
        </w:rPr>
      </w:pPr>
    </w:p>
    <w:p w14:paraId="4FF7C480" w14:textId="77777777" w:rsidR="00D06D48" w:rsidRPr="008157A7" w:rsidRDefault="00DF28B6" w:rsidP="00671AEA">
      <w:pPr>
        <w:jc w:val="center"/>
        <w:rPr>
          <w:rFonts w:ascii="Times New Roman" w:hAnsi="Times New Roman" w:cs="Times New Roman"/>
          <w:b/>
          <w:bCs/>
          <w:sz w:val="32"/>
          <w:szCs w:val="32"/>
          <w:lang w:val="en-US"/>
        </w:rPr>
      </w:pPr>
      <w:r w:rsidRPr="00671AEA">
        <w:rPr>
          <w:rFonts w:ascii="Times New Roman" w:hAnsi="Times New Roman" w:cs="Times New Roman"/>
          <w:sz w:val="32"/>
          <w:szCs w:val="32"/>
          <w:lang w:val="en-US"/>
        </w:rPr>
        <w:br w:type="page"/>
      </w:r>
      <w:r w:rsidR="00D06D48" w:rsidRPr="008157A7">
        <w:rPr>
          <w:rFonts w:ascii="Times New Roman" w:hAnsi="Times New Roman" w:cs="Times New Roman"/>
          <w:b/>
          <w:bCs/>
          <w:sz w:val="32"/>
          <w:szCs w:val="32"/>
          <w:lang w:val="en-US"/>
        </w:rPr>
        <w:lastRenderedPageBreak/>
        <w:t>Bibliography</w:t>
      </w:r>
    </w:p>
    <w:p w14:paraId="4A83D8C6" w14:textId="77777777" w:rsidR="00D06D48" w:rsidRPr="008157A7" w:rsidRDefault="00D06D48" w:rsidP="008157A7">
      <w:pPr>
        <w:spacing w:after="69" w:line="240" w:lineRule="auto"/>
        <w:ind w:right="14"/>
        <w:jc w:val="both"/>
        <w:rPr>
          <w:rFonts w:ascii="Times New Roman" w:eastAsia="Calibri" w:hAnsi="Times New Roman" w:cs="Times New Roman"/>
          <w:lang w:val="en-US"/>
        </w:rPr>
      </w:pPr>
      <w:r w:rsidRPr="008157A7">
        <w:rPr>
          <w:rFonts w:ascii="Times New Roman" w:eastAsia="Calibri" w:hAnsi="Times New Roman" w:cs="Times New Roman"/>
          <w:lang w:val="en-US"/>
        </w:rPr>
        <w:t>African Union Agenda 2063 (2015). Popular Version (April 2015).</w:t>
      </w:r>
    </w:p>
    <w:p w14:paraId="7472EC3D" w14:textId="3469965D" w:rsidR="000D5AC0" w:rsidRPr="008157A7" w:rsidRDefault="000D5AC0" w:rsidP="00BD1F3D">
      <w:pPr>
        <w:pStyle w:val="bb"/>
      </w:pPr>
      <w:r w:rsidRPr="008157A7">
        <w:t>African Governance Architecture (AGA) (2017). African Governance Newsletter – Africa’s Democratic Dividends and Deficits: AU Gender Capacity Assessment 2017. Accompanying document to Gender Strategy.</w:t>
      </w:r>
    </w:p>
    <w:p w14:paraId="5E47315A" w14:textId="77777777" w:rsidR="00B82AA3" w:rsidRPr="008157A7" w:rsidRDefault="00B82AA3" w:rsidP="008157A7">
      <w:pPr>
        <w:spacing w:after="0" w:line="240" w:lineRule="auto"/>
        <w:jc w:val="both"/>
        <w:rPr>
          <w:rFonts w:ascii="Times New Roman" w:hAnsi="Times New Roman" w:cs="Times New Roman"/>
        </w:rPr>
      </w:pPr>
      <w:r w:rsidRPr="008157A7">
        <w:rPr>
          <w:rFonts w:ascii="Times New Roman" w:hAnsi="Times New Roman" w:cs="Times New Roman"/>
        </w:rPr>
        <w:t xml:space="preserve">An Anti-Corruption Bureau’s Inexorable Endeavor: A Study of Malawi’s Cashgate Scandal,” </w:t>
      </w:r>
    </w:p>
    <w:p w14:paraId="4301E222" w14:textId="77777777" w:rsidR="005A4320" w:rsidRPr="008157A7" w:rsidRDefault="005A4320" w:rsidP="008157A7">
      <w:pPr>
        <w:spacing w:after="0" w:line="240" w:lineRule="auto"/>
        <w:jc w:val="both"/>
        <w:rPr>
          <w:rFonts w:ascii="Times New Roman" w:hAnsi="Times New Roman" w:cs="Times New Roman"/>
        </w:rPr>
      </w:pPr>
    </w:p>
    <w:p w14:paraId="35B76153" w14:textId="4B2ED22A" w:rsidR="000820D9" w:rsidRPr="008157A7" w:rsidRDefault="00B82AA3" w:rsidP="008157A7">
      <w:pPr>
        <w:spacing w:after="0" w:line="240" w:lineRule="auto"/>
        <w:ind w:firstLine="720"/>
        <w:jc w:val="both"/>
        <w:rPr>
          <w:rFonts w:ascii="Times New Roman" w:hAnsi="Times New Roman" w:cs="Times New Roman"/>
        </w:rPr>
      </w:pPr>
      <w:r w:rsidRPr="008157A7">
        <w:rPr>
          <w:rFonts w:ascii="Times New Roman" w:hAnsi="Times New Roman" w:cs="Times New Roman"/>
        </w:rPr>
        <w:t xml:space="preserve">2016.   </w:t>
      </w:r>
    </w:p>
    <w:p w14:paraId="2F3F7663" w14:textId="4D4AC3EE" w:rsidR="00EA30DD" w:rsidRPr="008157A7" w:rsidRDefault="00E71B3D" w:rsidP="008157A7">
      <w:pPr>
        <w:spacing w:after="0" w:line="240" w:lineRule="auto"/>
        <w:jc w:val="both"/>
        <w:rPr>
          <w:rFonts w:ascii="Times New Roman" w:hAnsi="Times New Roman" w:cs="Times New Roman"/>
          <w:lang w:val="en-US"/>
        </w:rPr>
      </w:pPr>
      <w:r w:rsidRPr="008157A7">
        <w:rPr>
          <w:rFonts w:ascii="Times New Roman" w:hAnsi="Times New Roman" w:cs="Times New Roman"/>
        </w:rPr>
        <w:t xml:space="preserve">Art. 11, </w:t>
      </w:r>
      <w:r w:rsidR="00EA30DD" w:rsidRPr="008157A7">
        <w:rPr>
          <w:rFonts w:ascii="Times New Roman" w:hAnsi="Times New Roman" w:cs="Times New Roman"/>
        </w:rPr>
        <w:t>African Charter on Human and Peoples’ Rights (ACHPR)</w:t>
      </w:r>
      <w:r w:rsidR="00EA30DD" w:rsidRPr="008157A7">
        <w:rPr>
          <w:rFonts w:ascii="Times New Roman" w:hAnsi="Times New Roman" w:cs="Times New Roman"/>
          <w:lang w:val="en-US"/>
        </w:rPr>
        <w:t>.</w:t>
      </w:r>
    </w:p>
    <w:p w14:paraId="3B3D99D1" w14:textId="254D1860" w:rsidR="00E71B3D" w:rsidRPr="008157A7" w:rsidRDefault="00E71B3D" w:rsidP="008157A7">
      <w:pPr>
        <w:spacing w:after="0" w:line="240" w:lineRule="auto"/>
        <w:jc w:val="both"/>
        <w:rPr>
          <w:rFonts w:ascii="Times New Roman" w:hAnsi="Times New Roman" w:cs="Times New Roman"/>
          <w:lang w:val="en-US"/>
        </w:rPr>
      </w:pPr>
      <w:r w:rsidRPr="008157A7">
        <w:rPr>
          <w:rFonts w:ascii="Times New Roman" w:hAnsi="Times New Roman" w:cs="Times New Roman"/>
        </w:rPr>
        <w:t xml:space="preserve">Art. 20 </w:t>
      </w:r>
      <w:r w:rsidRPr="008157A7">
        <w:rPr>
          <w:rFonts w:ascii="Times New Roman" w:hAnsi="Times New Roman" w:cs="Times New Roman"/>
          <w:lang w:val="en-US"/>
        </w:rPr>
        <w:t>(</w:t>
      </w:r>
      <w:r w:rsidRPr="008157A7">
        <w:rPr>
          <w:rFonts w:ascii="Times New Roman" w:hAnsi="Times New Roman" w:cs="Times New Roman"/>
        </w:rPr>
        <w:t>1948</w:t>
      </w:r>
      <w:r w:rsidRPr="008157A7">
        <w:rPr>
          <w:rFonts w:ascii="Times New Roman" w:hAnsi="Times New Roman" w:cs="Times New Roman"/>
          <w:lang w:val="en-US"/>
        </w:rPr>
        <w:t>).</w:t>
      </w:r>
      <w:r w:rsidRPr="008157A7">
        <w:rPr>
          <w:rFonts w:ascii="Times New Roman" w:hAnsi="Times New Roman" w:cs="Times New Roman"/>
        </w:rPr>
        <w:t xml:space="preserve"> Universal Declaration of Human Rights (UDHR), </w:t>
      </w:r>
      <w:hyperlink r:id="rId10" w:history="1">
        <w:r w:rsidRPr="008157A7">
          <w:rPr>
            <w:rStyle w:val="Hyperlink"/>
            <w:rFonts w:ascii="Times New Roman" w:hAnsi="Times New Roman" w:cs="Times New Roman"/>
          </w:rPr>
          <w:t>https</w:t>
        </w:r>
        <w:r w:rsidRPr="008157A7">
          <w:rPr>
            <w:rStyle w:val="Hyperlink"/>
            <w:rFonts w:ascii="Times New Roman" w:hAnsi="Times New Roman" w:cs="Times New Roman"/>
            <w:lang w:val="en-US"/>
          </w:rPr>
          <w:t>://www.undp.org</w:t>
        </w:r>
      </w:hyperlink>
      <w:r w:rsidRPr="008157A7">
        <w:rPr>
          <w:rFonts w:ascii="Times New Roman" w:hAnsi="Times New Roman" w:cs="Times New Roman"/>
          <w:lang w:val="en-US"/>
        </w:rPr>
        <w:t xml:space="preserve"> </w:t>
      </w:r>
    </w:p>
    <w:p w14:paraId="3136FE34" w14:textId="280F92FC" w:rsidR="00EA30DD" w:rsidRPr="008157A7" w:rsidRDefault="00E71B3D" w:rsidP="008157A7">
      <w:pPr>
        <w:spacing w:after="0" w:line="240" w:lineRule="auto"/>
        <w:jc w:val="both"/>
        <w:rPr>
          <w:rFonts w:ascii="Times New Roman" w:hAnsi="Times New Roman" w:cs="Times New Roman"/>
        </w:rPr>
      </w:pPr>
      <w:r w:rsidRPr="008157A7">
        <w:rPr>
          <w:rFonts w:ascii="Times New Roman" w:hAnsi="Times New Roman" w:cs="Times New Roman"/>
        </w:rPr>
        <w:t xml:space="preserve">Art. 21 </w:t>
      </w:r>
      <w:r w:rsidRPr="008157A7">
        <w:rPr>
          <w:rFonts w:ascii="Times New Roman" w:hAnsi="Times New Roman" w:cs="Times New Roman"/>
          <w:lang w:val="en-US"/>
        </w:rPr>
        <w:t>(</w:t>
      </w:r>
      <w:r w:rsidRPr="008157A7">
        <w:rPr>
          <w:rFonts w:ascii="Times New Roman" w:hAnsi="Times New Roman" w:cs="Times New Roman"/>
        </w:rPr>
        <w:t>1966</w:t>
      </w:r>
      <w:r w:rsidRPr="008157A7">
        <w:rPr>
          <w:rFonts w:ascii="Times New Roman" w:hAnsi="Times New Roman" w:cs="Times New Roman"/>
          <w:lang w:val="en-US"/>
        </w:rPr>
        <w:t xml:space="preserve">). </w:t>
      </w:r>
      <w:r w:rsidR="00EA30DD" w:rsidRPr="008157A7">
        <w:rPr>
          <w:rFonts w:ascii="Times New Roman" w:hAnsi="Times New Roman" w:cs="Times New Roman"/>
        </w:rPr>
        <w:t>International Covenant on Civil and Political Rights (ICCPR).</w:t>
      </w:r>
    </w:p>
    <w:p w14:paraId="7886A882" w14:textId="6E7202C8" w:rsidR="00E71B3D" w:rsidRPr="008157A7" w:rsidRDefault="00E71B3D" w:rsidP="008157A7">
      <w:pPr>
        <w:spacing w:after="0" w:line="240" w:lineRule="auto"/>
        <w:jc w:val="both"/>
        <w:rPr>
          <w:rFonts w:ascii="Times New Roman" w:hAnsi="Times New Roman" w:cs="Times New Roman"/>
        </w:rPr>
      </w:pPr>
      <w:r w:rsidRPr="008157A7">
        <w:rPr>
          <w:rFonts w:ascii="Times New Roman" w:hAnsi="Times New Roman" w:cs="Times New Roman"/>
        </w:rPr>
        <w:t xml:space="preserve">Art. 12 </w:t>
      </w:r>
      <w:r w:rsidRPr="008157A7">
        <w:rPr>
          <w:rFonts w:ascii="Times New Roman" w:hAnsi="Times New Roman" w:cs="Times New Roman"/>
          <w:lang w:val="en-US"/>
        </w:rPr>
        <w:t>(</w:t>
      </w:r>
      <w:r w:rsidRPr="008157A7">
        <w:rPr>
          <w:rFonts w:ascii="Times New Roman" w:hAnsi="Times New Roman" w:cs="Times New Roman"/>
        </w:rPr>
        <w:t>2000</w:t>
      </w:r>
      <w:r w:rsidRPr="008157A7">
        <w:rPr>
          <w:rFonts w:ascii="Times New Roman" w:hAnsi="Times New Roman" w:cs="Times New Roman"/>
          <w:lang w:val="en-US"/>
        </w:rPr>
        <w:t>).</w:t>
      </w:r>
      <w:r w:rsidRPr="008157A7">
        <w:rPr>
          <w:rFonts w:ascii="Times New Roman" w:hAnsi="Times New Roman" w:cs="Times New Roman"/>
        </w:rPr>
        <w:t xml:space="preserve"> Charter of Fundamental Rights of the European Union.</w:t>
      </w:r>
    </w:p>
    <w:p w14:paraId="59905B27" w14:textId="1A6E8FDD" w:rsidR="00D05985" w:rsidRPr="008157A7" w:rsidRDefault="00D05985" w:rsidP="008157A7">
      <w:pPr>
        <w:spacing w:line="240" w:lineRule="auto"/>
        <w:rPr>
          <w:rFonts w:ascii="Times New Roman" w:eastAsia="Times New Roman" w:hAnsi="Times New Roman" w:cs="Times New Roman"/>
          <w:i/>
        </w:rPr>
      </w:pPr>
      <w:r w:rsidRPr="008157A7">
        <w:rPr>
          <w:rFonts w:ascii="Times New Roman" w:hAnsi="Times New Roman" w:cs="Times New Roman"/>
        </w:rPr>
        <w:t>Bates, Rober</w:t>
      </w:r>
      <w:r w:rsidR="008157A7" w:rsidRPr="008157A7">
        <w:rPr>
          <w:rFonts w:ascii="Times New Roman" w:hAnsi="Times New Roman" w:cs="Times New Roman"/>
        </w:rPr>
        <w:t xml:space="preserve">t, Avner Greif and Smita Singh </w:t>
      </w:r>
      <w:r w:rsidR="008157A7" w:rsidRPr="008157A7">
        <w:rPr>
          <w:rFonts w:ascii="Times New Roman" w:hAnsi="Times New Roman" w:cs="Times New Roman"/>
          <w:lang w:val="en-US"/>
        </w:rPr>
        <w:t>(</w:t>
      </w:r>
      <w:r w:rsidRPr="008157A7">
        <w:rPr>
          <w:rFonts w:ascii="Times New Roman" w:hAnsi="Times New Roman" w:cs="Times New Roman"/>
        </w:rPr>
        <w:t>2002</w:t>
      </w:r>
      <w:r w:rsidR="008157A7" w:rsidRPr="008157A7">
        <w:rPr>
          <w:rFonts w:ascii="Times New Roman" w:hAnsi="Times New Roman" w:cs="Times New Roman"/>
          <w:lang w:val="en-US"/>
        </w:rPr>
        <w:t>)</w:t>
      </w:r>
      <w:r w:rsidRPr="008157A7">
        <w:rPr>
          <w:rFonts w:ascii="Times New Roman" w:hAnsi="Times New Roman" w:cs="Times New Roman"/>
        </w:rPr>
        <w:t xml:space="preserve">. “Organizing Violence” </w:t>
      </w:r>
      <w:r w:rsidRPr="008157A7">
        <w:rPr>
          <w:rFonts w:ascii="Times New Roman" w:eastAsia="Times New Roman" w:hAnsi="Times New Roman" w:cs="Times New Roman"/>
          <w:i/>
        </w:rPr>
        <w:t xml:space="preserve">The Journal of </w:t>
      </w:r>
    </w:p>
    <w:p w14:paraId="26E19244" w14:textId="29796CCC" w:rsidR="00D05985" w:rsidRPr="008157A7" w:rsidRDefault="00D05985" w:rsidP="008157A7">
      <w:pPr>
        <w:spacing w:line="240" w:lineRule="auto"/>
        <w:ind w:left="45" w:firstLine="675"/>
        <w:rPr>
          <w:rFonts w:ascii="Times New Roman" w:hAnsi="Times New Roman" w:cs="Times New Roman"/>
        </w:rPr>
      </w:pPr>
      <w:r w:rsidRPr="008157A7">
        <w:rPr>
          <w:rFonts w:ascii="Times New Roman" w:eastAsia="Times New Roman" w:hAnsi="Times New Roman" w:cs="Times New Roman"/>
          <w:i/>
        </w:rPr>
        <w:t>Conflict Resolution</w:t>
      </w:r>
      <w:r w:rsidRPr="008157A7">
        <w:rPr>
          <w:rFonts w:ascii="Times New Roman" w:hAnsi="Times New Roman" w:cs="Times New Roman"/>
        </w:rPr>
        <w:t>, Vol. 46, pp. 599-628</w:t>
      </w:r>
      <w:r w:rsidR="008157A7" w:rsidRPr="008157A7">
        <w:rPr>
          <w:rFonts w:ascii="Times New Roman" w:hAnsi="Times New Roman" w:cs="Times New Roman"/>
          <w:lang w:val="en-US"/>
        </w:rPr>
        <w:t>.</w:t>
      </w:r>
      <w:r w:rsidRPr="008157A7">
        <w:rPr>
          <w:rFonts w:ascii="Times New Roman" w:hAnsi="Times New Roman" w:cs="Times New Roman"/>
        </w:rPr>
        <w:t xml:space="preserve"> </w:t>
      </w:r>
    </w:p>
    <w:p w14:paraId="718FE652" w14:textId="77777777" w:rsidR="00183C1D" w:rsidRPr="008157A7" w:rsidRDefault="00183C1D" w:rsidP="008157A7">
      <w:pPr>
        <w:spacing w:after="4" w:line="240" w:lineRule="auto"/>
        <w:ind w:right="79"/>
        <w:jc w:val="both"/>
        <w:rPr>
          <w:rFonts w:ascii="Times New Roman" w:eastAsia="Arial" w:hAnsi="Times New Roman" w:cs="Times New Roman"/>
          <w:color w:val="000000"/>
        </w:rPr>
      </w:pPr>
      <w:r w:rsidRPr="008157A7">
        <w:rPr>
          <w:rFonts w:ascii="Times New Roman" w:eastAsia="Arial" w:hAnsi="Times New Roman" w:cs="Times New Roman"/>
          <w:color w:val="000000"/>
        </w:rPr>
        <w:t xml:space="preserve">Biblical Research Committee; 2012. Accessed 14 April 2022.   </w:t>
      </w:r>
    </w:p>
    <w:p w14:paraId="755DB6C3" w14:textId="1681F49A" w:rsidR="00183C1D" w:rsidRPr="008157A7" w:rsidRDefault="00183C1D" w:rsidP="00BD1F3D">
      <w:pPr>
        <w:pStyle w:val="bb"/>
      </w:pPr>
      <w:r w:rsidRPr="008157A7">
        <w:rPr>
          <w:color w:val="000000"/>
        </w:rPr>
        <w:t>Available:</w:t>
      </w:r>
      <w:r w:rsidR="00831254" w:rsidRPr="008157A7">
        <w:rPr>
          <w:color w:val="000000"/>
        </w:rPr>
        <w:t xml:space="preserve"> </w:t>
      </w:r>
      <w:hyperlink r:id="rId11" w:history="1">
        <w:r w:rsidR="00831254" w:rsidRPr="008157A7">
          <w:rPr>
            <w:rStyle w:val="Hyperlink"/>
          </w:rPr>
          <w:t>https://www.adventistarchives.org</w:t>
        </w:r>
      </w:hyperlink>
      <w:r w:rsidR="00831254" w:rsidRPr="008157A7">
        <w:t xml:space="preserve"> </w:t>
      </w:r>
      <w:r w:rsidRPr="008157A7">
        <w:rPr>
          <w:color w:val="000000"/>
        </w:rPr>
        <w:t xml:space="preserve"> </w:t>
      </w:r>
    </w:p>
    <w:p w14:paraId="162E596F" w14:textId="77777777" w:rsidR="00EA30DD" w:rsidRPr="008157A7" w:rsidRDefault="000820D9" w:rsidP="00BD1F3D">
      <w:pPr>
        <w:pStyle w:val="bb"/>
      </w:pPr>
      <w:r w:rsidRPr="008157A7">
        <w:t xml:space="preserve">Bodgan, R. C., &amp; Biklen, S. K. (2007). Qualitative Research for Education: An Introduction </w:t>
      </w:r>
    </w:p>
    <w:p w14:paraId="5E7B48BC" w14:textId="2DB86603" w:rsidR="00B82AA3" w:rsidRPr="008157A7" w:rsidRDefault="000820D9" w:rsidP="00BD1F3D">
      <w:pPr>
        <w:pStyle w:val="bb"/>
      </w:pPr>
      <w:r w:rsidRPr="008157A7">
        <w:rPr>
          <w:i/>
          <w:iCs/>
        </w:rPr>
        <w:t>to Theory and Methods</w:t>
      </w:r>
      <w:r w:rsidRPr="008157A7">
        <w:t>. 5th ed. Boston: Allyn and Bacon.</w:t>
      </w:r>
      <w:r w:rsidR="00B82AA3" w:rsidRPr="008157A7">
        <w:t xml:space="preserve">                      </w:t>
      </w:r>
    </w:p>
    <w:p w14:paraId="057F821C" w14:textId="3423AAC6" w:rsidR="008157A7" w:rsidRPr="008157A7" w:rsidRDefault="00733F98" w:rsidP="008157A7">
      <w:pPr>
        <w:spacing w:line="240" w:lineRule="auto"/>
        <w:ind w:left="45"/>
        <w:rPr>
          <w:rFonts w:ascii="Times New Roman" w:eastAsia="Times New Roman" w:hAnsi="Times New Roman" w:cs="Times New Roman"/>
          <w:i/>
        </w:rPr>
      </w:pPr>
      <w:r w:rsidRPr="008157A7">
        <w:rPr>
          <w:rFonts w:ascii="Times New Roman" w:hAnsi="Times New Roman" w:cs="Times New Roman"/>
        </w:rPr>
        <w:t>Brub</w:t>
      </w:r>
      <w:r w:rsidR="008157A7" w:rsidRPr="008157A7">
        <w:rPr>
          <w:rFonts w:ascii="Times New Roman" w:hAnsi="Times New Roman" w:cs="Times New Roman"/>
        </w:rPr>
        <w:t xml:space="preserve">aker, Rogers and Laitin, David </w:t>
      </w:r>
      <w:r w:rsidR="008157A7" w:rsidRPr="008157A7">
        <w:rPr>
          <w:rFonts w:ascii="Times New Roman" w:hAnsi="Times New Roman" w:cs="Times New Roman"/>
          <w:lang w:val="en-US"/>
        </w:rPr>
        <w:t>(</w:t>
      </w:r>
      <w:r w:rsidRPr="008157A7">
        <w:rPr>
          <w:rFonts w:ascii="Times New Roman" w:hAnsi="Times New Roman" w:cs="Times New Roman"/>
        </w:rPr>
        <w:t>1998</w:t>
      </w:r>
      <w:r w:rsidR="008157A7" w:rsidRPr="008157A7">
        <w:rPr>
          <w:rFonts w:ascii="Times New Roman" w:hAnsi="Times New Roman" w:cs="Times New Roman"/>
          <w:lang w:val="en-US"/>
        </w:rPr>
        <w:t>)</w:t>
      </w:r>
      <w:r w:rsidRPr="008157A7">
        <w:rPr>
          <w:rFonts w:ascii="Times New Roman" w:hAnsi="Times New Roman" w:cs="Times New Roman"/>
        </w:rPr>
        <w:t xml:space="preserve">. “Ethnic and Nationalist Violence,” </w:t>
      </w:r>
      <w:r w:rsidRPr="008157A7">
        <w:rPr>
          <w:rFonts w:ascii="Times New Roman" w:eastAsia="Times New Roman" w:hAnsi="Times New Roman" w:cs="Times New Roman"/>
          <w:i/>
        </w:rPr>
        <w:t xml:space="preserve">Annual </w:t>
      </w:r>
    </w:p>
    <w:p w14:paraId="729628BF" w14:textId="3F5FA630" w:rsidR="00733F98" w:rsidRDefault="00733F98" w:rsidP="008157A7">
      <w:pPr>
        <w:spacing w:line="240" w:lineRule="auto"/>
        <w:ind w:left="45" w:firstLine="675"/>
        <w:rPr>
          <w:rFonts w:ascii="Times New Roman" w:hAnsi="Times New Roman" w:cs="Times New Roman"/>
        </w:rPr>
      </w:pPr>
      <w:r w:rsidRPr="008157A7">
        <w:rPr>
          <w:rFonts w:ascii="Times New Roman" w:eastAsia="Times New Roman" w:hAnsi="Times New Roman" w:cs="Times New Roman"/>
          <w:i/>
        </w:rPr>
        <w:t>Review of Sociology</w:t>
      </w:r>
      <w:r w:rsidRPr="008157A7">
        <w:rPr>
          <w:rFonts w:ascii="Times New Roman" w:hAnsi="Times New Roman" w:cs="Times New Roman"/>
        </w:rPr>
        <w:t xml:space="preserve"> 24, pp. 423-452. </w:t>
      </w:r>
    </w:p>
    <w:p w14:paraId="537758AD" w14:textId="2B9CA969" w:rsidR="003B13FC" w:rsidRDefault="003B13FC" w:rsidP="00BD1F3D">
      <w:pPr>
        <w:pStyle w:val="bb"/>
      </w:pPr>
      <w:r>
        <w:t xml:space="preserve">Cheyeka, Austin M. </w:t>
      </w:r>
      <w:r w:rsidR="0077140C">
        <w:t>(2008).</w:t>
      </w:r>
      <w:r>
        <w:t>Church, State and Political Ethics in a Post-Colonial State: The Case of Zambia. Kachere Theses no. 13. Zomba: Kachere Series.</w:t>
      </w:r>
    </w:p>
    <w:p w14:paraId="3678DC79" w14:textId="60B4A7AC" w:rsidR="00986D30" w:rsidRDefault="00986D30" w:rsidP="00BD1F3D">
      <w:pPr>
        <w:pStyle w:val="bb"/>
      </w:pPr>
      <w:r>
        <w:t xml:space="preserve">Chilufya, Lewis Bwalya (2021). “The Nexus between Religion and Politics: A Christian Perspective.” </w:t>
      </w:r>
      <w:r>
        <w:rPr>
          <w:i/>
          <w:iCs/>
        </w:rPr>
        <w:t>International Journal of Research and Innovation in Social Science</w:t>
      </w:r>
      <w:r>
        <w:t xml:space="preserve"> 5, no. 4: 165–169.</w:t>
      </w:r>
    </w:p>
    <w:p w14:paraId="10AA6191" w14:textId="7BE25F8F" w:rsidR="00D06D48" w:rsidRPr="00986D30" w:rsidRDefault="00F36B02" w:rsidP="00BD1F3D">
      <w:pPr>
        <w:pStyle w:val="bb"/>
      </w:pPr>
      <w:r w:rsidRPr="008157A7">
        <w:t xml:space="preserve">Chomsky, Noam </w:t>
      </w:r>
      <w:r w:rsidR="00D06D48" w:rsidRPr="008157A7">
        <w:t>(2013). On Anarchism (New York: The New Press, 2013).</w:t>
      </w:r>
    </w:p>
    <w:p w14:paraId="62CFB235" w14:textId="77777777" w:rsidR="00F36B02" w:rsidRPr="008157A7" w:rsidRDefault="00F36B02" w:rsidP="008157A7">
      <w:pPr>
        <w:spacing w:after="57" w:line="240" w:lineRule="auto"/>
        <w:rPr>
          <w:rFonts w:ascii="Times New Roman" w:hAnsi="Times New Roman" w:cs="Times New Roman"/>
          <w:lang w:val="en-US"/>
        </w:rPr>
      </w:pPr>
      <w:r w:rsidRPr="008157A7">
        <w:rPr>
          <w:rFonts w:ascii="Times New Roman" w:hAnsi="Times New Roman" w:cs="Times New Roman"/>
          <w:lang w:val="en-US"/>
        </w:rPr>
        <w:t xml:space="preserve">Chun, Dan H.E., &amp; Huang, Paulos (2026). Martin Luther’s Theory of “Two Kingdoms” and </w:t>
      </w:r>
    </w:p>
    <w:p w14:paraId="6EA5F60D" w14:textId="2DD94EBD" w:rsidR="00F36B02" w:rsidRPr="005B5EDA" w:rsidRDefault="00F36B02" w:rsidP="005B5EDA">
      <w:pPr>
        <w:spacing w:after="57" w:line="240" w:lineRule="auto"/>
        <w:ind w:firstLine="567"/>
        <w:rPr>
          <w:rFonts w:ascii="Times New Roman" w:hAnsi="Times New Roman" w:cs="Times New Roman"/>
          <w:lang w:val="en-US"/>
        </w:rPr>
      </w:pPr>
      <w:r w:rsidRPr="008157A7">
        <w:rPr>
          <w:rFonts w:ascii="Times New Roman" w:hAnsi="Times New Roman" w:cs="Times New Roman"/>
          <w:lang w:val="en-US"/>
        </w:rPr>
        <w:t xml:space="preserve">Its Practical Dimension, Copyright © 2026 Eurasia Academic Publishing Group. </w:t>
      </w:r>
    </w:p>
    <w:p w14:paraId="3EDA8802" w14:textId="5040ABD5" w:rsidR="006F0E18" w:rsidRPr="008157A7" w:rsidRDefault="006F0E18" w:rsidP="00BD1F3D">
      <w:pPr>
        <w:pStyle w:val="bb"/>
      </w:pPr>
      <w:r w:rsidRPr="008157A7">
        <w:t>Church-State Relations”</w:t>
      </w:r>
      <w:r w:rsidR="00183C1D" w:rsidRPr="008157A7">
        <w:t xml:space="preserve"> </w:t>
      </w:r>
      <w:r w:rsidRPr="008157A7">
        <w:t xml:space="preserve">(2002). Adopted by the Council of Interchurch/Interfaith Faith Relations of the General Conference of Seventh-day Adventists, March 2002. </w:t>
      </w:r>
      <w:hyperlink r:id="rId12" w:history="1">
        <w:r w:rsidR="00831254" w:rsidRPr="008157A7">
          <w:rPr>
            <w:rStyle w:val="Hyperlink"/>
          </w:rPr>
          <w:t>www.adventistliberty.org/church-state-relations</w:t>
        </w:r>
      </w:hyperlink>
    </w:p>
    <w:p w14:paraId="736DAF92" w14:textId="62CFCFA0" w:rsidR="00D06D48" w:rsidRPr="008157A7" w:rsidRDefault="00D06D48" w:rsidP="008157A7">
      <w:pPr>
        <w:spacing w:line="240" w:lineRule="auto"/>
        <w:jc w:val="both"/>
        <w:rPr>
          <w:rFonts w:ascii="Times New Roman" w:eastAsia="Times New Roman" w:hAnsi="Times New Roman" w:cs="Times New Roman"/>
          <w:i/>
          <w:iCs/>
          <w:kern w:val="0"/>
          <w:lang w:val="en-US"/>
          <w14:ligatures w14:val="none"/>
        </w:rPr>
      </w:pPr>
      <w:r w:rsidRPr="008157A7">
        <w:rPr>
          <w:rFonts w:ascii="Times New Roman" w:eastAsia="Times New Roman" w:hAnsi="Times New Roman" w:cs="Times New Roman"/>
          <w:kern w:val="0"/>
          <w:lang w:val="en-US"/>
          <w14:ligatures w14:val="none"/>
        </w:rPr>
        <w:t xml:space="preserve">Creswell J.W. &amp; Poth C.N. (2018). </w:t>
      </w:r>
      <w:r w:rsidRPr="008157A7">
        <w:rPr>
          <w:rFonts w:ascii="Times New Roman" w:eastAsia="Times New Roman" w:hAnsi="Times New Roman" w:cs="Times New Roman"/>
          <w:i/>
          <w:iCs/>
          <w:kern w:val="0"/>
          <w:lang w:val="en-US"/>
          <w14:ligatures w14:val="none"/>
        </w:rPr>
        <w:t xml:space="preserve">Qualitative Inquiry and Research Design. Choosing Among </w:t>
      </w:r>
    </w:p>
    <w:p w14:paraId="56883DDB" w14:textId="77777777" w:rsidR="00DF28B6" w:rsidRDefault="00D06D48" w:rsidP="00FF56AF">
      <w:pPr>
        <w:spacing w:line="240" w:lineRule="auto"/>
        <w:ind w:firstLine="720"/>
        <w:jc w:val="both"/>
        <w:rPr>
          <w:rFonts w:ascii="Times New Roman" w:eastAsia="Times New Roman" w:hAnsi="Times New Roman" w:cs="Times New Roman"/>
          <w:kern w:val="0"/>
          <w:lang w:val="en-US"/>
          <w14:ligatures w14:val="none"/>
        </w:rPr>
      </w:pPr>
      <w:r w:rsidRPr="008157A7">
        <w:rPr>
          <w:rFonts w:ascii="Times New Roman" w:eastAsia="Times New Roman" w:hAnsi="Times New Roman" w:cs="Times New Roman"/>
          <w:i/>
          <w:iCs/>
          <w:kern w:val="0"/>
          <w:lang w:val="en-US"/>
          <w14:ligatures w14:val="none"/>
        </w:rPr>
        <w:t>Five Approaches (4</w:t>
      </w:r>
      <w:r w:rsidRPr="008157A7">
        <w:rPr>
          <w:rFonts w:ascii="Times New Roman" w:eastAsia="Times New Roman" w:hAnsi="Times New Roman" w:cs="Times New Roman"/>
          <w:i/>
          <w:iCs/>
          <w:kern w:val="0"/>
          <w:vertAlign w:val="superscript"/>
          <w:lang w:val="en-US"/>
          <w14:ligatures w14:val="none"/>
        </w:rPr>
        <w:t>th</w:t>
      </w:r>
      <w:r w:rsidRPr="008157A7">
        <w:rPr>
          <w:rFonts w:ascii="Times New Roman" w:eastAsia="Times New Roman" w:hAnsi="Times New Roman" w:cs="Times New Roman"/>
          <w:i/>
          <w:iCs/>
          <w:kern w:val="0"/>
          <w:lang w:val="en-US"/>
          <w14:ligatures w14:val="none"/>
        </w:rPr>
        <w:t xml:space="preserve"> Ed.). International Student Edition, SAGE. London</w:t>
      </w:r>
      <w:r w:rsidRPr="008157A7">
        <w:rPr>
          <w:rFonts w:ascii="Times New Roman" w:eastAsia="Times New Roman" w:hAnsi="Times New Roman" w:cs="Times New Roman"/>
          <w:kern w:val="0"/>
          <w:lang w:val="en-US"/>
          <w14:ligatures w14:val="none"/>
        </w:rPr>
        <w:t>.</w:t>
      </w:r>
    </w:p>
    <w:p w14:paraId="55B51C2E" w14:textId="7B751A8B" w:rsidR="007145D1" w:rsidRPr="008157A7" w:rsidRDefault="00C24089" w:rsidP="00DF28B6">
      <w:pPr>
        <w:spacing w:line="240" w:lineRule="auto"/>
        <w:jc w:val="both"/>
        <w:rPr>
          <w:rFonts w:ascii="Times New Roman" w:eastAsia="Times New Roman" w:hAnsi="Times New Roman" w:cs="Times New Roman"/>
          <w:kern w:val="0"/>
          <w:lang w:val="en-US"/>
          <w14:ligatures w14:val="none"/>
        </w:rPr>
      </w:pPr>
      <w:r w:rsidRPr="008157A7">
        <w:rPr>
          <w:rFonts w:ascii="Times New Roman" w:eastAsia="Times New Roman" w:hAnsi="Times New Roman" w:cs="Times New Roman"/>
          <w:kern w:val="0"/>
          <w:lang w:val="en-US"/>
          <w14:ligatures w14:val="none"/>
        </w:rPr>
        <w:t xml:space="preserve">Eboh, Marie P. (2001). Women, Human Rights and Fundamental Freedoms. </w:t>
      </w:r>
      <w:r w:rsidR="007145D1" w:rsidRPr="008157A7">
        <w:rPr>
          <w:rFonts w:ascii="Times New Roman" w:eastAsia="Times New Roman" w:hAnsi="Times New Roman" w:cs="Times New Roman"/>
          <w:kern w:val="0"/>
          <w:lang w:val="en-US"/>
          <w14:ligatures w14:val="none"/>
        </w:rPr>
        <w:t xml:space="preserve">Paper presented </w:t>
      </w:r>
    </w:p>
    <w:p w14:paraId="7BB2606B" w14:textId="6AFF5227" w:rsidR="008157A7" w:rsidRPr="008157A7" w:rsidRDefault="007145D1" w:rsidP="008157A7">
      <w:pPr>
        <w:spacing w:line="240" w:lineRule="auto"/>
        <w:ind w:left="720"/>
        <w:jc w:val="both"/>
        <w:rPr>
          <w:rFonts w:ascii="Times New Roman" w:eastAsia="Times New Roman" w:hAnsi="Times New Roman" w:cs="Times New Roman"/>
          <w:i/>
          <w:iCs/>
          <w:kern w:val="0"/>
          <w:lang w:val="en-US"/>
          <w14:ligatures w14:val="none"/>
        </w:rPr>
      </w:pPr>
      <w:r w:rsidRPr="008157A7">
        <w:rPr>
          <w:rFonts w:ascii="Times New Roman" w:eastAsia="Times New Roman" w:hAnsi="Times New Roman" w:cs="Times New Roman"/>
          <w:kern w:val="0"/>
          <w:lang w:val="en-US"/>
          <w14:ligatures w14:val="none"/>
        </w:rPr>
        <w:t>at the 2</w:t>
      </w:r>
      <w:r w:rsidRPr="008157A7">
        <w:rPr>
          <w:rFonts w:ascii="Times New Roman" w:eastAsia="Times New Roman" w:hAnsi="Times New Roman" w:cs="Times New Roman"/>
          <w:kern w:val="0"/>
          <w:vertAlign w:val="superscript"/>
          <w:lang w:val="en-US"/>
          <w14:ligatures w14:val="none"/>
        </w:rPr>
        <w:t>nd</w:t>
      </w:r>
      <w:r w:rsidRPr="008157A7">
        <w:rPr>
          <w:rFonts w:ascii="Times New Roman" w:eastAsia="Times New Roman" w:hAnsi="Times New Roman" w:cs="Times New Roman"/>
          <w:kern w:val="0"/>
          <w:lang w:val="en-US"/>
          <w14:ligatures w14:val="none"/>
        </w:rPr>
        <w:t xml:space="preserve"> International Conference on Women in African Diaspora: October 23-27, 1998, Indianapolis, Indiana. Association of African Women Scholars, Indiana University, Women’s Studies Programme.</w:t>
      </w:r>
    </w:p>
    <w:p w14:paraId="1271C734" w14:textId="28A9230D" w:rsidR="00D06D48" w:rsidRPr="008157A7" w:rsidRDefault="00D06D48" w:rsidP="008157A7">
      <w:pPr>
        <w:spacing w:after="0" w:line="240" w:lineRule="auto"/>
        <w:jc w:val="both"/>
        <w:rPr>
          <w:rFonts w:ascii="Times New Roman" w:eastAsiaTheme="minorEastAsia" w:hAnsi="Times New Roman" w:cs="Times New Roman"/>
          <w:i/>
          <w:iCs/>
          <w:kern w:val="0"/>
          <w:lang w:val="en-US"/>
          <w14:ligatures w14:val="none"/>
        </w:rPr>
      </w:pPr>
      <w:r w:rsidRPr="008157A7">
        <w:rPr>
          <w:rFonts w:ascii="Times New Roman" w:eastAsiaTheme="minorEastAsia" w:hAnsi="Times New Roman" w:cs="Times New Roman"/>
          <w:kern w:val="0"/>
          <w:lang w:val="en-US"/>
          <w14:ligatures w14:val="none"/>
        </w:rPr>
        <w:t xml:space="preserve">Fraenkel J.R. Wallen N.E. &amp; Hyun H.H. (2015). </w:t>
      </w:r>
      <w:r w:rsidRPr="008157A7">
        <w:rPr>
          <w:rFonts w:ascii="Times New Roman" w:eastAsiaTheme="minorEastAsia" w:hAnsi="Times New Roman" w:cs="Times New Roman"/>
          <w:i/>
          <w:iCs/>
          <w:kern w:val="0"/>
          <w:lang w:val="en-US"/>
          <w14:ligatures w14:val="none"/>
        </w:rPr>
        <w:t xml:space="preserve">How to Design and Evaluate Research in </w:t>
      </w:r>
    </w:p>
    <w:p w14:paraId="31F3C7DE" w14:textId="35BB9850" w:rsidR="00D06D48" w:rsidRPr="008157A7" w:rsidRDefault="00D06D48" w:rsidP="008157A7">
      <w:pPr>
        <w:spacing w:after="0" w:line="240" w:lineRule="auto"/>
        <w:ind w:firstLine="720"/>
        <w:jc w:val="both"/>
        <w:rPr>
          <w:rFonts w:ascii="Times New Roman" w:eastAsiaTheme="minorEastAsia" w:hAnsi="Times New Roman" w:cs="Times New Roman"/>
          <w:kern w:val="0"/>
          <w:lang w:val="en-US"/>
          <w14:ligatures w14:val="none"/>
        </w:rPr>
      </w:pPr>
      <w:r w:rsidRPr="008157A7">
        <w:rPr>
          <w:rFonts w:ascii="Times New Roman" w:eastAsiaTheme="minorEastAsia" w:hAnsi="Times New Roman" w:cs="Times New Roman"/>
          <w:i/>
          <w:iCs/>
          <w:kern w:val="0"/>
          <w:lang w:val="en-US"/>
          <w14:ligatures w14:val="none"/>
        </w:rPr>
        <w:t>Education. (Ninth Edition), McGraw Hill Education: New York</w:t>
      </w:r>
      <w:r w:rsidRPr="008157A7">
        <w:rPr>
          <w:rFonts w:ascii="Times New Roman" w:eastAsiaTheme="minorEastAsia" w:hAnsi="Times New Roman" w:cs="Times New Roman"/>
          <w:kern w:val="0"/>
          <w:lang w:val="en-US"/>
          <w14:ligatures w14:val="none"/>
        </w:rPr>
        <w:t>.</w:t>
      </w:r>
    </w:p>
    <w:p w14:paraId="4988A72F" w14:textId="77777777" w:rsidR="00DF28B6" w:rsidRDefault="00DF28B6" w:rsidP="00BD1F3D">
      <w:pPr>
        <w:pStyle w:val="bb"/>
      </w:pPr>
    </w:p>
    <w:p w14:paraId="78CF15A4" w14:textId="1CECF53B" w:rsidR="006F0E18" w:rsidRPr="008157A7" w:rsidRDefault="006F0E18" w:rsidP="00BD1F3D">
      <w:pPr>
        <w:pStyle w:val="bb"/>
      </w:pPr>
      <w:r w:rsidRPr="008157A7">
        <w:lastRenderedPageBreak/>
        <w:t xml:space="preserve">General Conference of Seventh-day Adventists and Mennonite World Conference (2014). “From Symposiums to Stadiums: Promoting Religious Freedom.” In </w:t>
      </w:r>
      <w:r w:rsidRPr="008157A7">
        <w:rPr>
          <w:i/>
          <w:iCs/>
        </w:rPr>
        <w:t>Living the Christian Life in Today’s World: A Conversation between Mennonite World Conference and the Seventh-day Adventist Church, 2011–2012</w:t>
      </w:r>
      <w:r w:rsidRPr="008157A7">
        <w:t>. Published 2014.</w:t>
      </w:r>
    </w:p>
    <w:p w14:paraId="1A41F8E1" w14:textId="63D5DCCD" w:rsidR="006F0E18" w:rsidRPr="008157A7" w:rsidRDefault="006F0E18" w:rsidP="00BD1F3D">
      <w:pPr>
        <w:pStyle w:val="bb"/>
      </w:pPr>
      <w:r w:rsidRPr="008157A7">
        <w:t>General Conference of Seventh-day Adventists (</w:t>
      </w:r>
      <w:r w:rsidR="00183C1D" w:rsidRPr="008157A7">
        <w:t>2022</w:t>
      </w:r>
      <w:r w:rsidRPr="008157A7">
        <w:t xml:space="preserve">). </w:t>
      </w:r>
      <w:r w:rsidRPr="008157A7">
        <w:rPr>
          <w:i/>
          <w:iCs/>
        </w:rPr>
        <w:t>Church Manual</w:t>
      </w:r>
      <w:r w:rsidRPr="008157A7">
        <w:t>. Nampa, ID: Pacific Press Publishing Association.</w:t>
      </w:r>
    </w:p>
    <w:p w14:paraId="2C64A76D" w14:textId="1C80185E" w:rsidR="00733F98" w:rsidRPr="008157A7" w:rsidRDefault="00733F98" w:rsidP="00BD1F3D">
      <w:pPr>
        <w:pStyle w:val="bb"/>
      </w:pPr>
      <w:r w:rsidRPr="008157A7">
        <w:t xml:space="preserve">Herbst, Jeffrey (2000). “Responding to State Failure in Africa,” </w:t>
      </w:r>
      <w:r w:rsidRPr="008157A7">
        <w:rPr>
          <w:rFonts w:eastAsia="Times New Roman"/>
          <w:i/>
        </w:rPr>
        <w:t>International Security</w:t>
      </w:r>
      <w:r w:rsidRPr="008157A7">
        <w:t xml:space="preserve"> 21: 120-144.</w:t>
      </w:r>
    </w:p>
    <w:p w14:paraId="5EF58F56" w14:textId="5BC840A3" w:rsidR="006916FC" w:rsidRPr="008157A7" w:rsidRDefault="006916FC" w:rsidP="00BD1F3D">
      <w:pPr>
        <w:pStyle w:val="bb"/>
      </w:pPr>
      <w:r w:rsidRPr="008157A7">
        <w:t>Human Rights Council (2013). Resolution 22/10, 21 March 2013, §8 and UN Doc. A/HRC/22/28, 21 January 2013.</w:t>
      </w:r>
    </w:p>
    <w:p w14:paraId="7A07C96D" w14:textId="489500D5" w:rsidR="00D06D48" w:rsidRPr="008157A7" w:rsidRDefault="00D06D48" w:rsidP="008157A7">
      <w:pPr>
        <w:spacing w:after="0" w:line="240" w:lineRule="auto"/>
        <w:jc w:val="both"/>
        <w:rPr>
          <w:rFonts w:ascii="Times New Roman" w:eastAsiaTheme="minorEastAsia" w:hAnsi="Times New Roman" w:cs="Times New Roman"/>
          <w:kern w:val="0"/>
          <w:lang w:val="en-US"/>
          <w14:ligatures w14:val="none"/>
        </w:rPr>
      </w:pPr>
      <w:r w:rsidRPr="008157A7">
        <w:rPr>
          <w:rFonts w:ascii="Times New Roman" w:eastAsiaTheme="minorEastAsia" w:hAnsi="Times New Roman" w:cs="Times New Roman"/>
          <w:kern w:val="0"/>
          <w:lang w:val="en-US"/>
          <w14:ligatures w14:val="none"/>
        </w:rPr>
        <w:t>Kayuni John Paul. (2025). ZBS News: Zodiak Online, Lilongwe. 27/06/2025.</w:t>
      </w:r>
    </w:p>
    <w:p w14:paraId="5FD49792" w14:textId="01E04C07" w:rsidR="00B82AA3" w:rsidRPr="008157A7" w:rsidRDefault="00B82AA3" w:rsidP="00DF28B6">
      <w:pPr>
        <w:rPr>
          <w:rFonts w:ascii="Times New Roman" w:hAnsi="Times New Roman" w:cs="Times New Roman"/>
        </w:rPr>
      </w:pPr>
      <w:r w:rsidRPr="008157A7">
        <w:rPr>
          <w:rFonts w:ascii="Times New Roman" w:hAnsi="Times New Roman" w:cs="Times New Roman"/>
        </w:rPr>
        <w:t xml:space="preserve">Louw,  J.M. </w:t>
      </w:r>
      <w:r w:rsidRPr="008157A7">
        <w:rPr>
          <w:rFonts w:ascii="Times New Roman" w:hAnsi="Times New Roman" w:cs="Times New Roman"/>
          <w:lang w:val="en-US"/>
        </w:rPr>
        <w:t xml:space="preserve">(2009). </w:t>
      </w:r>
      <w:r w:rsidRPr="008157A7">
        <w:rPr>
          <w:rFonts w:ascii="Times New Roman" w:hAnsi="Times New Roman" w:cs="Times New Roman"/>
        </w:rPr>
        <w:t xml:space="preserve">The Socio-Educational Implications of the Moral Degeneration of the </w:t>
      </w:r>
    </w:p>
    <w:p w14:paraId="2E5D1B04" w14:textId="4562494C" w:rsidR="00B82AA3" w:rsidRPr="008157A7" w:rsidRDefault="00B82AA3" w:rsidP="008157A7">
      <w:pPr>
        <w:spacing w:after="0" w:line="240" w:lineRule="auto"/>
        <w:ind w:firstLine="720"/>
        <w:jc w:val="both"/>
        <w:rPr>
          <w:rFonts w:ascii="Times New Roman" w:hAnsi="Times New Roman" w:cs="Times New Roman"/>
        </w:rPr>
      </w:pPr>
      <w:r w:rsidRPr="008157A7">
        <w:rPr>
          <w:rFonts w:ascii="Times New Roman" w:hAnsi="Times New Roman" w:cs="Times New Roman"/>
        </w:rPr>
        <w:t>South African Society. Pretoria: UNISA.</w:t>
      </w:r>
    </w:p>
    <w:p w14:paraId="174DD508" w14:textId="3BCA3734" w:rsidR="00B82AA3" w:rsidRPr="00FF56AF" w:rsidRDefault="00F07ECB" w:rsidP="008157A7">
      <w:pPr>
        <w:spacing w:after="0" w:line="240" w:lineRule="auto"/>
        <w:jc w:val="both"/>
        <w:rPr>
          <w:rFonts w:ascii="Times New Roman" w:hAnsi="Times New Roman" w:cs="Times New Roman"/>
          <w:lang w:val="en-US"/>
        </w:rPr>
      </w:pPr>
      <w:r w:rsidRPr="008157A7">
        <w:rPr>
          <w:rFonts w:ascii="Times New Roman" w:hAnsi="Times New Roman" w:cs="Times New Roman"/>
          <w:lang w:val="en-US"/>
        </w:rPr>
        <w:t>Locke, John (2017). Second Treaties of Government (Digreads.com Publishing, 2017) 7.</w:t>
      </w:r>
    </w:p>
    <w:p w14:paraId="78AB38D5" w14:textId="77777777" w:rsidR="00D06D48" w:rsidRPr="008157A7" w:rsidRDefault="00D06D48" w:rsidP="008157A7">
      <w:pPr>
        <w:spacing w:line="240" w:lineRule="auto"/>
        <w:jc w:val="both"/>
        <w:rPr>
          <w:rFonts w:ascii="Times New Roman" w:hAnsi="Times New Roman" w:cs="Times New Roman"/>
          <w:i/>
          <w:iCs/>
          <w:noProof/>
          <w:lang w:val="en-US"/>
        </w:rPr>
      </w:pPr>
      <w:r w:rsidRPr="008157A7">
        <w:rPr>
          <w:rFonts w:ascii="Times New Roman" w:hAnsi="Times New Roman" w:cs="Times New Roman"/>
          <w:noProof/>
          <w:lang w:val="en-US"/>
        </w:rPr>
        <w:t xml:space="preserve">Lwanga S., &amp; Lemeshow, S. (1991). </w:t>
      </w:r>
      <w:r w:rsidRPr="008157A7">
        <w:rPr>
          <w:rFonts w:ascii="Times New Roman" w:hAnsi="Times New Roman" w:cs="Times New Roman"/>
          <w:i/>
          <w:iCs/>
          <w:noProof/>
          <w:lang w:val="en-US"/>
        </w:rPr>
        <w:t xml:space="preserve">Sample Size Determinationin Health Studies: A Practical </w:t>
      </w:r>
    </w:p>
    <w:p w14:paraId="5BB03425" w14:textId="77777777" w:rsidR="00D06D48" w:rsidRPr="008157A7" w:rsidRDefault="00D06D48" w:rsidP="008157A7">
      <w:pPr>
        <w:spacing w:line="240" w:lineRule="auto"/>
        <w:ind w:firstLine="720"/>
        <w:jc w:val="both"/>
        <w:rPr>
          <w:rFonts w:ascii="Times New Roman" w:hAnsi="Times New Roman" w:cs="Times New Roman"/>
          <w:noProof/>
          <w:lang w:val="en-US"/>
        </w:rPr>
      </w:pPr>
      <w:r w:rsidRPr="008157A7">
        <w:rPr>
          <w:rFonts w:ascii="Times New Roman" w:hAnsi="Times New Roman" w:cs="Times New Roman"/>
          <w:i/>
          <w:iCs/>
          <w:noProof/>
          <w:lang w:val="en-US"/>
        </w:rPr>
        <w:t>Manual.</w:t>
      </w:r>
      <w:r w:rsidRPr="008157A7">
        <w:rPr>
          <w:rFonts w:ascii="Times New Roman" w:hAnsi="Times New Roman" w:cs="Times New Roman"/>
          <w:noProof/>
          <w:lang w:val="en-US"/>
        </w:rPr>
        <w:t xml:space="preserve"> Geneva: World Health Organization.</w:t>
      </w:r>
    </w:p>
    <w:p w14:paraId="11CD5785" w14:textId="19F1738F" w:rsidR="00D06D48" w:rsidRPr="008157A7" w:rsidRDefault="00B82AA3" w:rsidP="008157A7">
      <w:pPr>
        <w:spacing w:after="0" w:line="240" w:lineRule="auto"/>
        <w:jc w:val="both"/>
        <w:rPr>
          <w:rFonts w:ascii="Times New Roman" w:eastAsiaTheme="majorEastAsia" w:hAnsi="Times New Roman" w:cs="Times New Roman"/>
          <w:kern w:val="0"/>
          <w:lang w:val="en-US"/>
          <w14:ligatures w14:val="none"/>
        </w:rPr>
      </w:pPr>
      <w:bookmarkStart w:id="25" w:name="_Toc218265429"/>
      <w:bookmarkStart w:id="26" w:name="_Toc218265975"/>
      <w:bookmarkStart w:id="27" w:name="_Toc218268609"/>
      <w:bookmarkStart w:id="28" w:name="_Toc218269046"/>
      <w:bookmarkStart w:id="29" w:name="_Toc218269810"/>
      <w:bookmarkStart w:id="30" w:name="_Toc218269991"/>
      <w:bookmarkStart w:id="31" w:name="_Toc218272250"/>
      <w:bookmarkStart w:id="32" w:name="_Toc218272395"/>
      <w:bookmarkStart w:id="33" w:name="_Toc218272610"/>
      <w:bookmarkStart w:id="34" w:name="_Toc218272748"/>
      <w:bookmarkStart w:id="35" w:name="_Toc218273297"/>
      <w:bookmarkStart w:id="36" w:name="_Toc218273498"/>
      <w:bookmarkStart w:id="37" w:name="_Toc218273747"/>
      <w:bookmarkStart w:id="38" w:name="_Toc218273869"/>
      <w:bookmarkStart w:id="39" w:name="_Toc218431339"/>
      <w:bookmarkStart w:id="40" w:name="_Toc218440312"/>
      <w:bookmarkStart w:id="41" w:name="_Toc218518745"/>
      <w:bookmarkStart w:id="42" w:name="_Toc218519027"/>
      <w:bookmarkStart w:id="43" w:name="_Toc219143554"/>
      <w:bookmarkStart w:id="44" w:name="_Toc221025661"/>
      <w:bookmarkStart w:id="45" w:name="_Toc224479754"/>
      <w:bookmarkStart w:id="46" w:name="_Toc225089548"/>
      <w:bookmarkStart w:id="47" w:name="_Toc225165013"/>
      <w:bookmarkStart w:id="48" w:name="_Toc225165991"/>
      <w:bookmarkStart w:id="49" w:name="_Toc225175020"/>
      <w:bookmarkStart w:id="50" w:name="_Toc226528793"/>
      <w:r w:rsidRPr="008157A7">
        <w:rPr>
          <w:rFonts w:ascii="Times New Roman" w:eastAsiaTheme="majorEastAsia" w:hAnsi="Times New Roman" w:cs="Times New Roman"/>
          <w:kern w:val="0"/>
          <w:lang w:val="en-US"/>
          <w14:ligatures w14:val="none"/>
        </w:rPr>
        <w:t>Malawi Government</w:t>
      </w:r>
      <w:r w:rsidR="005A4320" w:rsidRPr="008157A7">
        <w:rPr>
          <w:rFonts w:ascii="Times New Roman" w:eastAsiaTheme="majorEastAsia" w:hAnsi="Times New Roman" w:cs="Times New Roman"/>
          <w:kern w:val="0"/>
          <w:lang w:val="en-US"/>
          <w14:ligatures w14:val="none"/>
        </w:rPr>
        <w:t xml:space="preserve"> (2016). </w:t>
      </w:r>
      <w:r w:rsidR="00D06D48" w:rsidRPr="008157A7">
        <w:rPr>
          <w:rFonts w:ascii="Times New Roman" w:eastAsiaTheme="majorEastAsia" w:hAnsi="Times New Roman" w:cs="Times New Roman"/>
          <w:kern w:val="0"/>
          <w:lang w:val="en-US"/>
          <w14:ligatures w14:val="none"/>
        </w:rPr>
        <w:t>The Constitution of the Republic of Malawi. (3</w:t>
      </w:r>
      <w:r w:rsidR="00D06D48" w:rsidRPr="008157A7">
        <w:rPr>
          <w:rFonts w:ascii="Times New Roman" w:eastAsiaTheme="majorEastAsia" w:hAnsi="Times New Roman" w:cs="Times New Roman"/>
          <w:kern w:val="0"/>
          <w:vertAlign w:val="superscript"/>
          <w:lang w:val="en-US"/>
          <w14:ligatures w14:val="none"/>
        </w:rPr>
        <w:t>rd</w:t>
      </w:r>
      <w:r w:rsidR="00D06D48" w:rsidRPr="008157A7">
        <w:rPr>
          <w:rFonts w:ascii="Times New Roman" w:eastAsiaTheme="majorEastAsia" w:hAnsi="Times New Roman" w:cs="Times New Roman"/>
          <w:kern w:val="0"/>
          <w:lang w:val="en-US"/>
          <w14:ligatures w14:val="none"/>
        </w:rPr>
        <w:t xml:space="preserve"> Ed.). Lilongwe: </w:t>
      </w:r>
    </w:p>
    <w:p w14:paraId="0DA34842" w14:textId="19665D5A" w:rsidR="00D06D48" w:rsidRPr="008157A7" w:rsidRDefault="00D06D48" w:rsidP="008157A7">
      <w:pPr>
        <w:spacing w:after="0" w:line="240" w:lineRule="auto"/>
        <w:ind w:firstLine="720"/>
        <w:jc w:val="both"/>
        <w:rPr>
          <w:rFonts w:ascii="Times New Roman" w:eastAsiaTheme="majorEastAsia" w:hAnsi="Times New Roman" w:cs="Times New Roman"/>
          <w:lang w:val="en-US"/>
        </w:rPr>
      </w:pPr>
      <w:r w:rsidRPr="008157A7">
        <w:rPr>
          <w:rFonts w:ascii="Times New Roman" w:eastAsiaTheme="majorEastAsia" w:hAnsi="Times New Roman" w:cs="Times New Roman"/>
          <w:kern w:val="0"/>
          <w:lang w:val="en-US"/>
          <w14:ligatures w14:val="none"/>
        </w:rPr>
        <w:t>Malawi</w:t>
      </w:r>
      <w:bookmarkStart w:id="51" w:name="_Toc218265430"/>
      <w:bookmarkStart w:id="52" w:name="_Toc218265976"/>
      <w:bookmarkStart w:id="53" w:name="_Toc218268610"/>
      <w:bookmarkStart w:id="54" w:name="_Toc218269047"/>
      <w:bookmarkStart w:id="55" w:name="_Toc218269811"/>
      <w:bookmarkStart w:id="56" w:name="_Toc218269992"/>
      <w:bookmarkStart w:id="57" w:name="_Toc218272251"/>
      <w:bookmarkStart w:id="58" w:name="_Toc218272396"/>
      <w:bookmarkStart w:id="59" w:name="_Toc218272611"/>
      <w:bookmarkStart w:id="60" w:name="_Toc218272749"/>
      <w:bookmarkStart w:id="61" w:name="_Toc218273298"/>
      <w:bookmarkStart w:id="62" w:name="_Toc218273499"/>
      <w:bookmarkStart w:id="63" w:name="_Toc218273748"/>
      <w:bookmarkStart w:id="64" w:name="_Toc218273870"/>
      <w:bookmarkStart w:id="65" w:name="_Toc218431340"/>
      <w:bookmarkStart w:id="66" w:name="_Toc218440313"/>
      <w:bookmarkStart w:id="67" w:name="_Toc218518746"/>
      <w:bookmarkStart w:id="68" w:name="_Toc218519028"/>
      <w:bookmarkStart w:id="69" w:name="_Toc219143555"/>
      <w:bookmarkStart w:id="70" w:name="_Toc221025662"/>
      <w:bookmarkStart w:id="71" w:name="_Toc224479755"/>
      <w:bookmarkStart w:id="72" w:name="_Toc225089549"/>
      <w:bookmarkStart w:id="73" w:name="_Toc225165014"/>
      <w:bookmarkStart w:id="74" w:name="_Toc225165992"/>
      <w:bookmarkStart w:id="75" w:name="_Toc225175021"/>
      <w:bookmarkStart w:id="76" w:name="_Toc226528794"/>
      <w:bookmarkStart w:id="77" w:name="_Toc226563814"/>
      <w:bookmarkStart w:id="78" w:name="_Toc226564228"/>
      <w:bookmarkStart w:id="79" w:name="_Toc226564535"/>
      <w:bookmarkStart w:id="80" w:name="_Toc226565331"/>
      <w:bookmarkStart w:id="81" w:name="_Toc226565641"/>
      <w:bookmarkStart w:id="82" w:name="_Toc226566160"/>
      <w:bookmarkStart w:id="83" w:name="_Toc226567101"/>
      <w:bookmarkStart w:id="84" w:name="_Toc226568310"/>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r w:rsidRPr="008157A7">
        <w:rPr>
          <w:rFonts w:ascii="Times New Roman" w:eastAsiaTheme="majorEastAsia" w:hAnsi="Times New Roman" w:cs="Times New Roman"/>
          <w:lang w:val="en-US"/>
        </w:rPr>
        <w:t>.</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14:paraId="07181187" w14:textId="5F24A713" w:rsidR="000D5AC0" w:rsidRPr="008157A7" w:rsidRDefault="000D5AC0" w:rsidP="00BD1F3D">
      <w:pPr>
        <w:pStyle w:val="bb"/>
      </w:pPr>
      <w:r w:rsidRPr="008157A7">
        <w:t>Malopa, Benford E. (2025). Retired Union President and Pastor, Central Malawi Conference, Ntcheu. 24 December 2025.</w:t>
      </w:r>
    </w:p>
    <w:p w14:paraId="158DBD0E" w14:textId="50B07DAF" w:rsidR="000A3415" w:rsidRPr="008157A7" w:rsidRDefault="000A3415" w:rsidP="00BD1F3D">
      <w:pPr>
        <w:pStyle w:val="bb"/>
      </w:pPr>
      <w:r w:rsidRPr="008157A7">
        <w:t xml:space="preserve">Majawa, Clement (1999). “The Church’s Role in Defining Genuine Democracy in Africa.” </w:t>
      </w:r>
      <w:r w:rsidRPr="008157A7">
        <w:rPr>
          <w:i/>
          <w:iCs/>
        </w:rPr>
        <w:t>AFER</w:t>
      </w:r>
      <w:r w:rsidRPr="008157A7">
        <w:t xml:space="preserve"> 42, nos. 1 and 2.</w:t>
      </w:r>
    </w:p>
    <w:p w14:paraId="1DD282EF" w14:textId="75359327" w:rsidR="00F118ED" w:rsidRPr="008157A7" w:rsidRDefault="00F118ED" w:rsidP="00BD1F3D">
      <w:pPr>
        <w:pStyle w:val="bb"/>
      </w:pPr>
      <w:r w:rsidRPr="008157A7">
        <w:t>Mudzengi, Obert N. (2022). “Biblical Principles to Guide Adventists on Political Involvement in Zimbabwe.” Digital Commons @ Andrews University, 2014. Accessed April 23.</w:t>
      </w:r>
    </w:p>
    <w:p w14:paraId="235B2692" w14:textId="26B99318" w:rsidR="007538B6" w:rsidRPr="008157A7" w:rsidRDefault="007538B6" w:rsidP="008157A7">
      <w:pPr>
        <w:spacing w:after="119" w:line="240" w:lineRule="auto"/>
        <w:rPr>
          <w:rFonts w:ascii="Times New Roman" w:hAnsi="Times New Roman" w:cs="Times New Roman"/>
        </w:rPr>
      </w:pPr>
      <w:r w:rsidRPr="008157A7">
        <w:rPr>
          <w:rFonts w:ascii="Times New Roman" w:hAnsi="Times New Roman" w:cs="Times New Roman"/>
        </w:rPr>
        <w:t xml:space="preserve">Mueller, L. (2018). </w:t>
      </w:r>
      <w:r w:rsidRPr="008157A7">
        <w:rPr>
          <w:rFonts w:ascii="Times New Roman" w:eastAsia="Times New Roman" w:hAnsi="Times New Roman" w:cs="Times New Roman"/>
          <w:i/>
        </w:rPr>
        <w:t xml:space="preserve">Political protest in contemporary Africa. </w:t>
      </w:r>
      <w:r w:rsidRPr="008157A7">
        <w:rPr>
          <w:rFonts w:ascii="Times New Roman" w:hAnsi="Times New Roman" w:cs="Times New Roman"/>
        </w:rPr>
        <w:t xml:space="preserve">Cambridge University Press. </w:t>
      </w:r>
    </w:p>
    <w:p w14:paraId="421416A4" w14:textId="77777777" w:rsidR="002B19EF" w:rsidRPr="008157A7" w:rsidRDefault="002B19EF" w:rsidP="008157A7">
      <w:pPr>
        <w:spacing w:after="0" w:line="240" w:lineRule="auto"/>
        <w:jc w:val="both"/>
        <w:rPr>
          <w:rFonts w:ascii="Times New Roman" w:eastAsia="Segoe UI" w:hAnsi="Times New Roman" w:cs="Times New Roman"/>
          <w:kern w:val="0"/>
          <w:lang w:val="en-US"/>
          <w14:ligatures w14:val="none"/>
        </w:rPr>
      </w:pPr>
      <w:r w:rsidRPr="008157A7">
        <w:rPr>
          <w:rFonts w:ascii="Times New Roman" w:eastAsia="Segoe UI" w:hAnsi="Times New Roman" w:cs="Times New Roman"/>
          <w:kern w:val="0"/>
          <w:lang w:val="en-US"/>
          <w14:ligatures w14:val="none"/>
        </w:rPr>
        <w:t xml:space="preserve">Mutharika, Arthur Peter (2010). African Dream: From Poverty to Prosperity. Lilongwe, pp. </w:t>
      </w:r>
    </w:p>
    <w:p w14:paraId="47932969" w14:textId="2D557271" w:rsidR="002B19EF" w:rsidRPr="008157A7" w:rsidRDefault="002B19EF" w:rsidP="008157A7">
      <w:pPr>
        <w:spacing w:after="0" w:line="240" w:lineRule="auto"/>
        <w:ind w:firstLine="720"/>
        <w:jc w:val="both"/>
        <w:rPr>
          <w:rFonts w:ascii="Times New Roman" w:eastAsia="Segoe UI" w:hAnsi="Times New Roman" w:cs="Times New Roman"/>
          <w:kern w:val="0"/>
          <w:lang w:val="en-US"/>
          <w14:ligatures w14:val="none"/>
        </w:rPr>
      </w:pPr>
      <w:r w:rsidRPr="008157A7">
        <w:rPr>
          <w:rFonts w:ascii="Times New Roman" w:eastAsia="Segoe UI" w:hAnsi="Times New Roman" w:cs="Times New Roman"/>
          <w:kern w:val="0"/>
          <w:lang w:val="en-US"/>
          <w14:ligatures w14:val="none"/>
        </w:rPr>
        <w:t>517-587.</w:t>
      </w:r>
    </w:p>
    <w:p w14:paraId="00384DA1" w14:textId="7E7E1FB4" w:rsidR="00D06D48" w:rsidRPr="008157A7" w:rsidRDefault="00D06D48" w:rsidP="008157A7">
      <w:pPr>
        <w:spacing w:after="0" w:line="240" w:lineRule="auto"/>
        <w:jc w:val="both"/>
        <w:rPr>
          <w:rFonts w:ascii="Times New Roman" w:eastAsia="Segoe UI" w:hAnsi="Times New Roman" w:cs="Times New Roman"/>
          <w:kern w:val="0"/>
          <w:lang w:val="en-US"/>
          <w14:ligatures w14:val="none"/>
        </w:rPr>
      </w:pPr>
      <w:r w:rsidRPr="008157A7">
        <w:rPr>
          <w:rFonts w:ascii="Times New Roman" w:eastAsia="Segoe UI" w:hAnsi="Times New Roman" w:cs="Times New Roman"/>
          <w:kern w:val="0"/>
          <w:lang w:val="en-US"/>
          <w14:ligatures w14:val="none"/>
        </w:rPr>
        <w:t>National Planning Commission (2020). Malawi Vision 2063: An Inclusively Wealthy and Self-</w:t>
      </w:r>
    </w:p>
    <w:p w14:paraId="0B06BFC8" w14:textId="4B24A31D" w:rsidR="00D06D48" w:rsidRPr="008157A7" w:rsidRDefault="00D06D48" w:rsidP="008157A7">
      <w:pPr>
        <w:spacing w:after="0" w:line="240" w:lineRule="auto"/>
        <w:ind w:firstLine="720"/>
        <w:jc w:val="both"/>
        <w:rPr>
          <w:rFonts w:ascii="Times New Roman" w:eastAsia="Segoe UI" w:hAnsi="Times New Roman" w:cs="Times New Roman"/>
          <w:kern w:val="0"/>
          <w:lang w:val="en-US"/>
          <w14:ligatures w14:val="none"/>
        </w:rPr>
      </w:pPr>
      <w:r w:rsidRPr="008157A7">
        <w:rPr>
          <w:rFonts w:ascii="Times New Roman" w:eastAsia="Segoe UI" w:hAnsi="Times New Roman" w:cs="Times New Roman"/>
          <w:kern w:val="0"/>
          <w:lang w:val="en-US"/>
          <w14:ligatures w14:val="none"/>
        </w:rPr>
        <w:t>Reliant Nation, Lilongwe: Malawi.</w:t>
      </w:r>
    </w:p>
    <w:p w14:paraId="0AFE1C13" w14:textId="77777777" w:rsidR="006A2654" w:rsidRPr="008157A7" w:rsidRDefault="006A2654" w:rsidP="008157A7">
      <w:pPr>
        <w:spacing w:after="57" w:line="240" w:lineRule="auto"/>
        <w:rPr>
          <w:rFonts w:ascii="Times New Roman" w:hAnsi="Times New Roman" w:cs="Times New Roman"/>
          <w:lang w:val="en-US"/>
        </w:rPr>
      </w:pPr>
      <w:r w:rsidRPr="008157A7">
        <w:rPr>
          <w:rFonts w:ascii="Times New Roman" w:hAnsi="Times New Roman" w:cs="Times New Roman"/>
          <w:lang w:val="en-US"/>
        </w:rPr>
        <w:t xml:space="preserve">Nyaletsossi, Voule Clement (2019). UN Human Rights Council Special Rapporteur on the </w:t>
      </w:r>
    </w:p>
    <w:p w14:paraId="5496CA06" w14:textId="6F720B56" w:rsidR="006A2654" w:rsidRPr="008157A7" w:rsidRDefault="006A2654" w:rsidP="008157A7">
      <w:pPr>
        <w:spacing w:after="57" w:line="240" w:lineRule="auto"/>
        <w:ind w:left="720"/>
        <w:rPr>
          <w:rFonts w:ascii="Times New Roman" w:hAnsi="Times New Roman" w:cs="Times New Roman"/>
          <w:lang w:val="en-US"/>
        </w:rPr>
      </w:pPr>
      <w:r w:rsidRPr="008157A7">
        <w:rPr>
          <w:rFonts w:ascii="Times New Roman" w:hAnsi="Times New Roman" w:cs="Times New Roman"/>
          <w:lang w:val="en-US"/>
        </w:rPr>
        <w:t>Rights to Freedom of Peaceful Assembly and of Association.  Geneva: UN, 17 May 2019.</w:t>
      </w:r>
    </w:p>
    <w:p w14:paraId="1CF8082B" w14:textId="76FD6EF9" w:rsidR="00D06D48" w:rsidRDefault="000820D9" w:rsidP="00BD1F3D">
      <w:pPr>
        <w:pStyle w:val="bb"/>
      </w:pPr>
      <w:r w:rsidRPr="008157A7">
        <w:t xml:space="preserve">Peschke, Karl H. </w:t>
      </w:r>
      <w:r w:rsidRPr="008157A7">
        <w:rPr>
          <w:i/>
          <w:iCs/>
        </w:rPr>
        <w:t>Christian Ethics</w:t>
      </w:r>
      <w:r w:rsidRPr="008157A7">
        <w:t xml:space="preserve">. </w:t>
      </w:r>
      <w:r w:rsidR="0077140C">
        <w:t xml:space="preserve">(1987). </w:t>
      </w:r>
      <w:r w:rsidRPr="008157A7">
        <w:t>Bangalore: Theological Publications in India</w:t>
      </w:r>
      <w:r w:rsidR="0077140C">
        <w:t>.</w:t>
      </w:r>
    </w:p>
    <w:p w14:paraId="7397375F" w14:textId="42B30FFA" w:rsidR="0077140C" w:rsidRPr="008157A7" w:rsidRDefault="0077140C" w:rsidP="00BD1F3D">
      <w:pPr>
        <w:pStyle w:val="bb"/>
      </w:pPr>
      <w:r>
        <w:t>Press Statement in the Post (2001). Published on 16 January 2001.</w:t>
      </w:r>
    </w:p>
    <w:p w14:paraId="4EC24AF7" w14:textId="03B203C4" w:rsidR="006916FC" w:rsidRPr="008157A7" w:rsidRDefault="006916FC" w:rsidP="008157A7">
      <w:pPr>
        <w:spacing w:after="0" w:line="240" w:lineRule="auto"/>
        <w:jc w:val="both"/>
        <w:rPr>
          <w:rFonts w:ascii="Times New Roman" w:hAnsi="Times New Roman" w:cs="Times New Roman"/>
        </w:rPr>
      </w:pPr>
      <w:r w:rsidRPr="008157A7">
        <w:rPr>
          <w:rFonts w:ascii="Times New Roman" w:hAnsi="Times New Roman" w:cs="Times New Roman"/>
        </w:rPr>
        <w:t xml:space="preserve">OSCE ODIHR </w:t>
      </w:r>
      <w:r w:rsidRPr="008157A7">
        <w:rPr>
          <w:rFonts w:ascii="Times New Roman" w:hAnsi="Times New Roman" w:cs="Times New Roman"/>
          <w:lang w:val="en-US"/>
        </w:rPr>
        <w:t xml:space="preserve">(2010). </w:t>
      </w:r>
      <w:r w:rsidRPr="008157A7">
        <w:rPr>
          <w:rFonts w:ascii="Times New Roman" w:eastAsia="Arial" w:hAnsi="Times New Roman" w:cs="Times New Roman"/>
          <w:i/>
        </w:rPr>
        <w:t>Guidelines on Freedom of Peaceful Assembly</w:t>
      </w:r>
      <w:r w:rsidR="00BC1176" w:rsidRPr="008157A7">
        <w:rPr>
          <w:rFonts w:ascii="Times New Roman" w:hAnsi="Times New Roman" w:cs="Times New Roman"/>
        </w:rPr>
        <w:t>, Warsaw.</w:t>
      </w:r>
    </w:p>
    <w:p w14:paraId="179ED717" w14:textId="59FCB540" w:rsidR="006916FC" w:rsidRPr="008157A7" w:rsidRDefault="006916FC" w:rsidP="008157A7">
      <w:pPr>
        <w:spacing w:after="0" w:line="240" w:lineRule="auto"/>
        <w:jc w:val="both"/>
        <w:rPr>
          <w:rFonts w:ascii="Times New Roman" w:hAnsi="Times New Roman" w:cs="Times New Roman"/>
        </w:rPr>
      </w:pPr>
      <w:r w:rsidRPr="008157A7">
        <w:rPr>
          <w:rFonts w:ascii="Times New Roman" w:hAnsi="Times New Roman" w:cs="Times New Roman"/>
        </w:rPr>
        <w:t xml:space="preserve">Report of the UN High Commissioner for Human Rights </w:t>
      </w:r>
      <w:r w:rsidRPr="008157A7">
        <w:rPr>
          <w:rFonts w:ascii="Times New Roman" w:hAnsi="Times New Roman" w:cs="Times New Roman"/>
          <w:lang w:val="en-US"/>
        </w:rPr>
        <w:t xml:space="preserve">(2013). </w:t>
      </w:r>
      <w:r w:rsidRPr="008157A7">
        <w:rPr>
          <w:rFonts w:ascii="Times New Roman" w:hAnsi="Times New Roman" w:cs="Times New Roman"/>
        </w:rPr>
        <w:t xml:space="preserve">UN doc. A/HRC/22/28, 21 </w:t>
      </w:r>
    </w:p>
    <w:p w14:paraId="31DFFA6A" w14:textId="19060948" w:rsidR="006916FC" w:rsidRPr="008157A7" w:rsidRDefault="006916FC" w:rsidP="008157A7">
      <w:pPr>
        <w:spacing w:after="0" w:line="240" w:lineRule="auto"/>
        <w:ind w:firstLine="720"/>
        <w:jc w:val="both"/>
        <w:rPr>
          <w:rFonts w:ascii="Times New Roman" w:hAnsi="Times New Roman" w:cs="Times New Roman"/>
        </w:rPr>
      </w:pPr>
      <w:r w:rsidRPr="008157A7">
        <w:rPr>
          <w:rFonts w:ascii="Times New Roman" w:hAnsi="Times New Roman" w:cs="Times New Roman"/>
        </w:rPr>
        <w:t>January 2013.</w:t>
      </w:r>
    </w:p>
    <w:p w14:paraId="4B6ACA31" w14:textId="77777777" w:rsidR="00192948" w:rsidRPr="008157A7" w:rsidRDefault="00192948" w:rsidP="008157A7">
      <w:pPr>
        <w:spacing w:line="240" w:lineRule="auto"/>
        <w:ind w:left="45"/>
        <w:jc w:val="both"/>
        <w:rPr>
          <w:rFonts w:ascii="Times New Roman" w:hAnsi="Times New Roman" w:cs="Times New Roman"/>
        </w:rPr>
      </w:pPr>
      <w:r w:rsidRPr="008157A7">
        <w:rPr>
          <w:rFonts w:ascii="Times New Roman" w:hAnsi="Times New Roman" w:cs="Times New Roman"/>
        </w:rPr>
        <w:t xml:space="preserve">Robert, </w:t>
      </w:r>
      <w:r w:rsidRPr="008157A7">
        <w:rPr>
          <w:rFonts w:ascii="Times New Roman" w:hAnsi="Times New Roman" w:cs="Times New Roman"/>
          <w:lang w:val="en-US"/>
        </w:rPr>
        <w:t>Jackson &amp;</w:t>
      </w:r>
      <w:r w:rsidRPr="008157A7">
        <w:rPr>
          <w:rFonts w:ascii="Times New Roman" w:hAnsi="Times New Roman" w:cs="Times New Roman"/>
        </w:rPr>
        <w:t xml:space="preserve"> Carl Rosberg </w:t>
      </w:r>
      <w:r w:rsidRPr="008157A7">
        <w:rPr>
          <w:rFonts w:ascii="Times New Roman" w:hAnsi="Times New Roman" w:cs="Times New Roman"/>
          <w:lang w:val="en-US"/>
        </w:rPr>
        <w:t>(1982).</w:t>
      </w:r>
      <w:r w:rsidRPr="008157A7">
        <w:rPr>
          <w:rFonts w:ascii="Times New Roman" w:hAnsi="Times New Roman" w:cs="Times New Roman"/>
        </w:rPr>
        <w:t xml:space="preserve"> “Why Africa’s Weak States Persist,” </w:t>
      </w:r>
      <w:r w:rsidRPr="008157A7">
        <w:rPr>
          <w:rFonts w:ascii="Times New Roman" w:eastAsia="Times New Roman" w:hAnsi="Times New Roman" w:cs="Times New Roman"/>
          <w:i/>
        </w:rPr>
        <w:t>World Politics</w:t>
      </w:r>
      <w:r w:rsidRPr="008157A7">
        <w:rPr>
          <w:rFonts w:ascii="Times New Roman" w:hAnsi="Times New Roman" w:cs="Times New Roman"/>
        </w:rPr>
        <w:t xml:space="preserve">, </w:t>
      </w:r>
    </w:p>
    <w:p w14:paraId="5E608B63" w14:textId="77777777" w:rsidR="006113FA" w:rsidRDefault="006113FA" w:rsidP="006113FA">
      <w:pPr>
        <w:spacing w:line="240" w:lineRule="auto"/>
        <w:ind w:left="45" w:firstLine="675"/>
        <w:jc w:val="both"/>
        <w:rPr>
          <w:rFonts w:ascii="Times New Roman" w:hAnsi="Times New Roman" w:cs="Times New Roman"/>
        </w:rPr>
      </w:pPr>
      <w:r>
        <w:rPr>
          <w:rFonts w:ascii="Times New Roman" w:hAnsi="Times New Roman" w:cs="Times New Roman"/>
        </w:rPr>
        <w:t>35, 1-24.</w:t>
      </w:r>
    </w:p>
    <w:p w14:paraId="53D127BE" w14:textId="2B9DC378" w:rsidR="000A3415" w:rsidRPr="008157A7" w:rsidRDefault="00D43C90" w:rsidP="006113FA">
      <w:pPr>
        <w:spacing w:line="240" w:lineRule="auto"/>
        <w:ind w:left="45"/>
        <w:jc w:val="both"/>
        <w:rPr>
          <w:rFonts w:ascii="Times New Roman" w:hAnsi="Times New Roman" w:cs="Times New Roman"/>
        </w:rPr>
      </w:pPr>
      <w:r w:rsidRPr="008157A7">
        <w:rPr>
          <w:rFonts w:ascii="Times New Roman" w:hAnsi="Times New Roman" w:cs="Times New Roman"/>
        </w:rPr>
        <w:t xml:space="preserve">Secretary </w:t>
      </w:r>
      <w:r w:rsidR="00B82AA3" w:rsidRPr="008157A7">
        <w:rPr>
          <w:rFonts w:ascii="Times New Roman" w:hAnsi="Times New Roman" w:cs="Times New Roman"/>
        </w:rPr>
        <w:t xml:space="preserve">General </w:t>
      </w:r>
      <w:r w:rsidR="00B82AA3" w:rsidRPr="008157A7">
        <w:rPr>
          <w:rFonts w:ascii="Times New Roman" w:hAnsi="Times New Roman" w:cs="Times New Roman"/>
          <w:lang w:val="en-US"/>
        </w:rPr>
        <w:t xml:space="preserve">(2025). </w:t>
      </w:r>
      <w:r w:rsidRPr="008157A7">
        <w:rPr>
          <w:rFonts w:ascii="Times New Roman" w:hAnsi="Times New Roman" w:cs="Times New Roman"/>
        </w:rPr>
        <w:t xml:space="preserve">The Malawi Conference of Catholic Bishops, Capital City, Lilongwe </w:t>
      </w:r>
    </w:p>
    <w:p w14:paraId="4443C0D9" w14:textId="77777777" w:rsidR="00831254" w:rsidRPr="008157A7" w:rsidRDefault="00D43C90" w:rsidP="00BD1F3D">
      <w:pPr>
        <w:pStyle w:val="bb"/>
      </w:pPr>
      <w:r w:rsidRPr="008157A7">
        <w:t>3, Malawi, published on 27</w:t>
      </w:r>
      <w:r w:rsidRPr="008157A7">
        <w:rPr>
          <w:vertAlign w:val="superscript"/>
        </w:rPr>
        <w:t>th</w:t>
      </w:r>
      <w:r w:rsidRPr="008157A7">
        <w:t xml:space="preserve"> June 2025. Website: </w:t>
      </w:r>
      <w:hyperlink r:id="rId13" w:history="1">
        <w:r w:rsidR="00831254" w:rsidRPr="008157A7">
          <w:rPr>
            <w:rStyle w:val="Hyperlink"/>
          </w:rPr>
          <w:t>www.mccbmw.org</w:t>
        </w:r>
      </w:hyperlink>
      <w:r w:rsidR="00831254" w:rsidRPr="008157A7">
        <w:t xml:space="preserve"> </w:t>
      </w:r>
    </w:p>
    <w:p w14:paraId="06921B5F" w14:textId="77777777" w:rsidR="00BD1F3D" w:rsidRDefault="00FF56AF" w:rsidP="00BD1F3D">
      <w:pPr>
        <w:pStyle w:val="bb"/>
      </w:pPr>
      <w:r w:rsidRPr="00FF56AF">
        <w:lastRenderedPageBreak/>
        <w:t>Seventh-day Adventists Believe (2021).</w:t>
      </w:r>
      <w:r>
        <w:t xml:space="preserve"> </w:t>
      </w:r>
      <w:r w:rsidR="000D5AC0" w:rsidRPr="008157A7">
        <w:t xml:space="preserve">A Biblical Exposition of Fundamental Doctrines. </w:t>
      </w:r>
    </w:p>
    <w:p w14:paraId="037342DC" w14:textId="64243E04" w:rsidR="000D5AC0" w:rsidRDefault="000D5AC0" w:rsidP="00BD1F3D">
      <w:pPr>
        <w:pStyle w:val="bb"/>
      </w:pPr>
      <w:r w:rsidRPr="008157A7">
        <w:t>Silver Spring, MD: Ministerial Association, General Confer</w:t>
      </w:r>
      <w:r w:rsidR="00FF56AF">
        <w:t>ence of Seventh-day Adventists.</w:t>
      </w:r>
    </w:p>
    <w:p w14:paraId="5D6C0B33" w14:textId="44E54664" w:rsidR="00BD1F3D" w:rsidRPr="00BD1F3D" w:rsidRDefault="00BD1F3D" w:rsidP="00BD1F3D">
      <w:pPr>
        <w:pStyle w:val="bb"/>
        <w:rPr>
          <w:rStyle w:val="Hyperlink"/>
          <w:color w:val="auto"/>
          <w:u w:val="none"/>
        </w:rPr>
      </w:pPr>
      <w:r w:rsidRPr="00BD1F3D">
        <w:t>Seventh-day Adventist Church M</w:t>
      </w:r>
      <w:r w:rsidRPr="00BD1F3D">
        <w:t>anual (2024</w:t>
      </w:r>
      <w:r w:rsidRPr="00BD1F3D">
        <w:t>).</w:t>
      </w:r>
      <w:r w:rsidRPr="00BD1F3D">
        <w:t xml:space="preserve"> Adventists and Politics. South America Division, Brasilia/DF-Brasil.</w:t>
      </w:r>
    </w:p>
    <w:p w14:paraId="680BF257" w14:textId="36C5344C" w:rsidR="00F118ED" w:rsidRPr="008157A7" w:rsidRDefault="00F118ED" w:rsidP="00BD1F3D">
      <w:pPr>
        <w:pStyle w:val="bb"/>
        <w:rPr>
          <w:rStyle w:val="Hyperlink"/>
          <w:color w:val="auto"/>
          <w:u w:val="none"/>
        </w:rPr>
      </w:pPr>
      <w:r w:rsidRPr="008157A7">
        <w:t xml:space="preserve">Southern Africa Indian Ocean Division (2022). </w:t>
      </w:r>
      <w:r w:rsidRPr="008157A7">
        <w:rPr>
          <w:i/>
          <w:iCs/>
        </w:rPr>
        <w:t>BRC Document: Guidelines on Adventist’s Involvement in Politics in Africa</w:t>
      </w:r>
      <w:r w:rsidRPr="008157A7">
        <w:t>. 2012. Accessed April 14, 2022. https://issuu.com/sid-echo/docs/sda__politics_6/.</w:t>
      </w:r>
    </w:p>
    <w:p w14:paraId="2BE4DC87" w14:textId="531D1EA4" w:rsidR="000A3415" w:rsidRPr="008157A7" w:rsidRDefault="000A3415" w:rsidP="00BD1F3D">
      <w:pPr>
        <w:pStyle w:val="bb"/>
      </w:pPr>
      <w:r w:rsidRPr="008157A7">
        <w:t xml:space="preserve">Taylor, J. (2007). </w:t>
      </w:r>
      <w:r w:rsidRPr="008157A7">
        <w:rPr>
          <w:i/>
          <w:iCs/>
        </w:rPr>
        <w:t>Ubuntu and the Truth Commission</w:t>
      </w:r>
      <w:r w:rsidRPr="008157A7">
        <w:t>. Cape Town: University of Cape Town.</w:t>
      </w:r>
    </w:p>
    <w:p w14:paraId="29FF5FF0" w14:textId="537A9698" w:rsidR="000A3415" w:rsidRPr="008157A7" w:rsidRDefault="000A3415" w:rsidP="00BD1F3D">
      <w:pPr>
        <w:pStyle w:val="bb"/>
      </w:pPr>
      <w:r w:rsidRPr="008157A7">
        <w:t xml:space="preserve">Tutu, Desmond (1999). “The Theology of Liberation in Africa.” In </w:t>
      </w:r>
      <w:r w:rsidRPr="008157A7">
        <w:rPr>
          <w:i/>
          <w:iCs/>
        </w:rPr>
        <w:t>Philosophy of Religion: The Big Questions</w:t>
      </w:r>
      <w:r w:rsidRPr="008157A7">
        <w:t>, edited by E. Stump and M. J. Murray. USA: Blackwell Publishing Limited.</w:t>
      </w:r>
    </w:p>
    <w:p w14:paraId="4F5DFE49" w14:textId="66030D2C" w:rsidR="00982B96" w:rsidRPr="008157A7" w:rsidRDefault="008157A7" w:rsidP="00BD1F3D">
      <w:pPr>
        <w:pStyle w:val="bb"/>
      </w:pPr>
      <w:r w:rsidRPr="008157A7">
        <w:t xml:space="preserve">Underhill, Edward Bean (Ed.) </w:t>
      </w:r>
      <w:r w:rsidR="000878E7" w:rsidRPr="008157A7">
        <w:t>(2024). “The Bloudy Tenent of Persecution, for Cause of Conscience, discussed in a Conference between Truth and Peace”</w:t>
      </w:r>
      <w:r w:rsidR="00982B96" w:rsidRPr="008157A7">
        <w:t xml:space="preserve">, 18 October 2024. </w:t>
      </w:r>
      <w:hyperlink r:id="rId14" w:history="1">
        <w:r w:rsidR="00982B96" w:rsidRPr="008157A7">
          <w:rPr>
            <w:rStyle w:val="Hyperlink"/>
          </w:rPr>
          <w:t>https://archive.org/details/bloudytenentof</w:t>
        </w:r>
      </w:hyperlink>
      <w:r w:rsidR="00982B96" w:rsidRPr="008157A7">
        <w:t xml:space="preserve">pe00will-1; </w:t>
      </w:r>
      <w:hyperlink r:id="rId15" w:history="1">
        <w:r w:rsidR="00982B96" w:rsidRPr="008157A7">
          <w:rPr>
            <w:rStyle w:val="Hyperlink"/>
          </w:rPr>
          <w:t>https://www.gutenberg.org/ebooks/65739</w:t>
        </w:r>
      </w:hyperlink>
    </w:p>
    <w:p w14:paraId="3E25C269" w14:textId="5357BC75" w:rsidR="00BC1176" w:rsidRPr="008157A7" w:rsidRDefault="00BC1176" w:rsidP="008157A7">
      <w:pPr>
        <w:spacing w:after="57" w:line="240" w:lineRule="auto"/>
        <w:rPr>
          <w:rFonts w:ascii="Times New Roman" w:hAnsi="Times New Roman" w:cs="Times New Roman"/>
        </w:rPr>
      </w:pPr>
      <w:r w:rsidRPr="008157A7">
        <w:rPr>
          <w:rFonts w:ascii="Times New Roman" w:hAnsi="Times New Roman" w:cs="Times New Roman"/>
        </w:rPr>
        <w:t xml:space="preserve">UN doc. </w:t>
      </w:r>
      <w:r w:rsidRPr="008157A7">
        <w:rPr>
          <w:rFonts w:ascii="Times New Roman" w:hAnsi="Times New Roman" w:cs="Times New Roman"/>
          <w:lang w:val="en-US"/>
        </w:rPr>
        <w:t xml:space="preserve">(2012). </w:t>
      </w:r>
      <w:r w:rsidRPr="008157A7">
        <w:rPr>
          <w:rFonts w:ascii="Times New Roman" w:hAnsi="Times New Roman" w:cs="Times New Roman"/>
        </w:rPr>
        <w:t>A/HRC/20/27, 21 May 2012, p. 48.</w:t>
      </w:r>
    </w:p>
    <w:p w14:paraId="219707D7" w14:textId="56E35F98" w:rsidR="00EA30DD" w:rsidRPr="008157A7" w:rsidRDefault="00EA30DD" w:rsidP="008157A7">
      <w:pPr>
        <w:spacing w:after="57" w:line="240" w:lineRule="auto"/>
        <w:rPr>
          <w:rFonts w:ascii="Times New Roman" w:hAnsi="Times New Roman" w:cs="Times New Roman"/>
        </w:rPr>
      </w:pPr>
      <w:r w:rsidRPr="008157A7">
        <w:rPr>
          <w:rFonts w:ascii="Times New Roman" w:hAnsi="Times New Roman" w:cs="Times New Roman"/>
        </w:rPr>
        <w:t>UN Security Council, Resolution 1970 (2011). 26 February 2011, Preamble, p.2.</w:t>
      </w:r>
    </w:p>
    <w:p w14:paraId="7EAB37A4" w14:textId="4AFA3BFF" w:rsidR="00F36B02" w:rsidRPr="008157A7" w:rsidRDefault="00F36B02" w:rsidP="00BD1F3D">
      <w:pPr>
        <w:pStyle w:val="bb"/>
      </w:pPr>
      <w:r w:rsidRPr="008157A7">
        <w:t>Wassermann, Paul (2017). The Two Kingdoms-Doctrine of Martin Luther: A focused theological breakdown of the concept. Band/ Vol. XII (2017)-STUTTGAR TER THEOLOGISCHE THEMEN.</w:t>
      </w:r>
    </w:p>
    <w:p w14:paraId="510D43FB" w14:textId="47FDDB9C" w:rsidR="00733F98" w:rsidRPr="008157A7" w:rsidRDefault="00733F98" w:rsidP="008157A7">
      <w:pPr>
        <w:spacing w:line="240" w:lineRule="auto"/>
        <w:ind w:left="45"/>
        <w:rPr>
          <w:rFonts w:ascii="Times New Roman" w:eastAsia="Times New Roman" w:hAnsi="Times New Roman" w:cs="Times New Roman"/>
          <w:i/>
        </w:rPr>
      </w:pPr>
      <w:r w:rsidRPr="008157A7">
        <w:rPr>
          <w:rFonts w:ascii="Times New Roman" w:hAnsi="Times New Roman" w:cs="Times New Roman"/>
        </w:rPr>
        <w:t xml:space="preserve">Weber, M. </w:t>
      </w:r>
      <w:r w:rsidR="008157A7" w:rsidRPr="008157A7">
        <w:rPr>
          <w:rFonts w:ascii="Times New Roman" w:hAnsi="Times New Roman" w:cs="Times New Roman"/>
          <w:lang w:val="en-US"/>
        </w:rPr>
        <w:t>(</w:t>
      </w:r>
      <w:r w:rsidRPr="008157A7">
        <w:rPr>
          <w:rFonts w:ascii="Times New Roman" w:hAnsi="Times New Roman" w:cs="Times New Roman"/>
        </w:rPr>
        <w:t>1921</w:t>
      </w:r>
      <w:r w:rsidR="008157A7" w:rsidRPr="008157A7">
        <w:rPr>
          <w:rFonts w:ascii="Times New Roman" w:hAnsi="Times New Roman" w:cs="Times New Roman"/>
          <w:lang w:val="en-US"/>
        </w:rPr>
        <w:t>)</w:t>
      </w:r>
      <w:r w:rsidRPr="008157A7">
        <w:rPr>
          <w:rFonts w:ascii="Times New Roman" w:hAnsi="Times New Roman" w:cs="Times New Roman"/>
        </w:rPr>
        <w:t xml:space="preserve">. ‘Die nichtlegitime Herrschaft (Typologie der Städte)’, in </w:t>
      </w:r>
      <w:r w:rsidRPr="008157A7">
        <w:rPr>
          <w:rFonts w:ascii="Times New Roman" w:eastAsia="Times New Roman" w:hAnsi="Times New Roman" w:cs="Times New Roman"/>
          <w:i/>
        </w:rPr>
        <w:t xml:space="preserve">Wirtschaft und </w:t>
      </w:r>
    </w:p>
    <w:p w14:paraId="7CDC738F" w14:textId="52A64E0E" w:rsidR="00733F98" w:rsidRPr="008157A7" w:rsidRDefault="00733F98" w:rsidP="008157A7">
      <w:pPr>
        <w:spacing w:line="240" w:lineRule="auto"/>
        <w:ind w:left="45" w:firstLine="522"/>
        <w:rPr>
          <w:rFonts w:ascii="Times New Roman" w:hAnsi="Times New Roman" w:cs="Times New Roman"/>
        </w:rPr>
      </w:pPr>
      <w:r w:rsidRPr="008157A7">
        <w:rPr>
          <w:rFonts w:ascii="Times New Roman" w:eastAsia="Times New Roman" w:hAnsi="Times New Roman" w:cs="Times New Roman"/>
          <w:i/>
        </w:rPr>
        <w:t>Gesellschaft</w:t>
      </w:r>
      <w:r w:rsidRPr="008157A7">
        <w:rPr>
          <w:rFonts w:ascii="Times New Roman" w:hAnsi="Times New Roman" w:cs="Times New Roman"/>
        </w:rPr>
        <w:t xml:space="preserve">. Tübingen: J. C. B. Mohr (Paul Siebeck). </w:t>
      </w:r>
    </w:p>
    <w:p w14:paraId="342EBACA" w14:textId="7F05055A" w:rsidR="000D5AC0" w:rsidRPr="008157A7" w:rsidRDefault="000D5AC0" w:rsidP="00BD1F3D">
      <w:pPr>
        <w:pStyle w:val="bb"/>
      </w:pPr>
      <w:r w:rsidRPr="008157A7">
        <w:t>White, Ellen G. (1948).</w:t>
      </w:r>
      <w:r w:rsidRPr="008157A7">
        <w:rPr>
          <w:i/>
        </w:rPr>
        <w:t xml:space="preserve"> Testimonies for the Church</w:t>
      </w:r>
      <w:r w:rsidRPr="008157A7">
        <w:t>. Mountain View, CA: Pacific Press.</w:t>
      </w:r>
    </w:p>
    <w:p w14:paraId="6FA318A5" w14:textId="3E311D09" w:rsidR="00F118ED" w:rsidRPr="008157A7" w:rsidRDefault="00F118ED" w:rsidP="00BD1F3D">
      <w:pPr>
        <w:pStyle w:val="bb"/>
      </w:pPr>
      <w:r w:rsidRPr="008157A7">
        <w:t>White, Ellen G. (1958).</w:t>
      </w:r>
      <w:r w:rsidRPr="008157A7">
        <w:rPr>
          <w:i/>
        </w:rPr>
        <w:t xml:space="preserve"> Selected Messages</w:t>
      </w:r>
      <w:r w:rsidRPr="008157A7">
        <w:t>. Washington, DC: Review and Herald.</w:t>
      </w:r>
    </w:p>
    <w:p w14:paraId="374AAFAD" w14:textId="7E39C5C7" w:rsidR="00F118ED" w:rsidRPr="008157A7" w:rsidRDefault="00F118ED" w:rsidP="00BD1F3D">
      <w:pPr>
        <w:pStyle w:val="bb"/>
      </w:pPr>
      <w:r w:rsidRPr="008157A7">
        <w:rPr>
          <w:iCs/>
        </w:rPr>
        <w:t>White, Ellen G. (2021).</w:t>
      </w:r>
      <w:r w:rsidRPr="008157A7">
        <w:rPr>
          <w:i/>
          <w:iCs/>
        </w:rPr>
        <w:t xml:space="preserve"> The Great Controversy</w:t>
      </w:r>
      <w:r w:rsidRPr="008157A7">
        <w:t xml:space="preserve"> (1911). Copyright © 2012–2025 Global Grey Publishers. Published April 4, 2018; updated October 1, 2021.</w:t>
      </w:r>
    </w:p>
    <w:p w14:paraId="07FCAA5F" w14:textId="77777777" w:rsidR="00E130AE" w:rsidRPr="008157A7" w:rsidRDefault="00E130AE" w:rsidP="008157A7">
      <w:pPr>
        <w:spacing w:line="240" w:lineRule="auto"/>
        <w:ind w:left="45"/>
        <w:jc w:val="both"/>
        <w:rPr>
          <w:rFonts w:ascii="Times New Roman" w:hAnsi="Times New Roman" w:cs="Times New Roman"/>
        </w:rPr>
      </w:pPr>
      <w:r w:rsidRPr="008157A7">
        <w:rPr>
          <w:rFonts w:ascii="Times New Roman" w:hAnsi="Times New Roman" w:cs="Times New Roman"/>
        </w:rPr>
        <w:t>William</w:t>
      </w:r>
      <w:r w:rsidRPr="008157A7">
        <w:rPr>
          <w:rFonts w:ascii="Times New Roman" w:hAnsi="Times New Roman" w:cs="Times New Roman"/>
          <w:lang w:val="en-US"/>
        </w:rPr>
        <w:t xml:space="preserve">, </w:t>
      </w:r>
      <w:r w:rsidRPr="008157A7">
        <w:rPr>
          <w:rFonts w:ascii="Times New Roman" w:hAnsi="Times New Roman" w:cs="Times New Roman"/>
        </w:rPr>
        <w:t xml:space="preserve">Reno </w:t>
      </w:r>
      <w:r w:rsidRPr="008157A7">
        <w:rPr>
          <w:rFonts w:ascii="Times New Roman" w:hAnsi="Times New Roman" w:cs="Times New Roman"/>
          <w:lang w:val="en-US"/>
        </w:rPr>
        <w:t xml:space="preserve">(1995). </w:t>
      </w:r>
      <w:r w:rsidRPr="008157A7">
        <w:rPr>
          <w:rFonts w:ascii="Times New Roman" w:eastAsia="Times New Roman" w:hAnsi="Times New Roman" w:cs="Times New Roman"/>
          <w:i/>
        </w:rPr>
        <w:t>Corruption and State Politics in Sierra Leone</w:t>
      </w:r>
      <w:r w:rsidRPr="008157A7">
        <w:rPr>
          <w:rFonts w:ascii="Times New Roman" w:hAnsi="Times New Roman" w:cs="Times New Roman"/>
        </w:rPr>
        <w:t xml:space="preserve">. Cambridge: Cambridge </w:t>
      </w:r>
    </w:p>
    <w:p w14:paraId="75C2DBF3" w14:textId="6AC7A472" w:rsidR="00E130AE" w:rsidRPr="008157A7" w:rsidRDefault="00E130AE" w:rsidP="008157A7">
      <w:pPr>
        <w:spacing w:line="240" w:lineRule="auto"/>
        <w:ind w:left="45" w:firstLine="522"/>
        <w:jc w:val="both"/>
        <w:rPr>
          <w:rFonts w:ascii="Times New Roman" w:hAnsi="Times New Roman" w:cs="Times New Roman"/>
          <w:color w:val="FF0000"/>
        </w:rPr>
      </w:pPr>
      <w:r w:rsidRPr="008157A7">
        <w:rPr>
          <w:rFonts w:ascii="Times New Roman" w:hAnsi="Times New Roman" w:cs="Times New Roman"/>
        </w:rPr>
        <w:t xml:space="preserve">University Press.  </w:t>
      </w:r>
    </w:p>
    <w:p w14:paraId="06133CEF" w14:textId="39BBD40D" w:rsidR="000878E7" w:rsidRPr="008157A7" w:rsidRDefault="000878E7" w:rsidP="00BD1F3D">
      <w:pPr>
        <w:pStyle w:val="bb"/>
      </w:pPr>
      <w:r w:rsidRPr="008157A7">
        <w:t xml:space="preserve">Wright, William J. (2010). Martin Luther’s Understanding of God’s Two Kingdoms: A Response to the Challenge of Skepticism. Baker Academic, a division of Baker Publishing Group. Grand Rapids, Michigan, © 2010, USA. Available at </w:t>
      </w:r>
      <w:hyperlink r:id="rId16" w:history="1">
        <w:r w:rsidRPr="008157A7">
          <w:rPr>
            <w:rStyle w:val="Hyperlink"/>
          </w:rPr>
          <w:t>www.bakeracademic.com</w:t>
        </w:r>
      </w:hyperlink>
    </w:p>
    <w:p w14:paraId="4B74C65F" w14:textId="77777777" w:rsidR="00DF28B6" w:rsidRDefault="005A4320" w:rsidP="00BD1F3D">
      <w:pPr>
        <w:pStyle w:val="bb"/>
      </w:pPr>
      <w:r w:rsidRPr="008157A7">
        <w:t xml:space="preserve">Zambia Daily Mail. “SDA Guides Members on Politics.” March 18, 2016. Accessed April 12, </w:t>
      </w:r>
    </w:p>
    <w:p w14:paraId="75B8B033" w14:textId="58E45A9B" w:rsidR="005A4320" w:rsidRPr="008157A7" w:rsidRDefault="005A4320" w:rsidP="00BD1F3D">
      <w:pPr>
        <w:pStyle w:val="bb"/>
      </w:pPr>
      <w:r w:rsidRPr="008157A7">
        <w:t xml:space="preserve">2022. </w:t>
      </w:r>
      <w:hyperlink r:id="rId17" w:history="1">
        <w:r w:rsidR="00831254" w:rsidRPr="008157A7">
          <w:rPr>
            <w:rStyle w:val="Hyperlink"/>
          </w:rPr>
          <w:t>http://www.daily-mail.co.zm/sdaguides-members-politics</w:t>
        </w:r>
      </w:hyperlink>
    </w:p>
    <w:p w14:paraId="3D4B1CA8" w14:textId="7A420E11" w:rsidR="005A4320" w:rsidRPr="0077140C" w:rsidRDefault="0077140C" w:rsidP="008157A7">
      <w:pPr>
        <w:spacing w:after="0" w:line="240" w:lineRule="auto"/>
        <w:jc w:val="both"/>
        <w:rPr>
          <w:rFonts w:ascii="Times New Roman" w:hAnsi="Times New Roman" w:cs="Times New Roman"/>
          <w:bCs/>
          <w:lang w:val="en-US"/>
        </w:rPr>
      </w:pPr>
      <w:r w:rsidRPr="0077140C">
        <w:rPr>
          <w:rFonts w:ascii="Times New Roman" w:hAnsi="Times New Roman" w:cs="Times New Roman"/>
          <w:bCs/>
          <w:lang w:val="en-US"/>
        </w:rPr>
        <w:t>ZEC, CCZ, EFZ. “Christian Liberation, Justice and Development, pp. 23-25.</w:t>
      </w:r>
    </w:p>
    <w:sectPr w:rsidR="005A4320" w:rsidRPr="0077140C">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4C0321" w14:textId="77777777" w:rsidR="006D06C0" w:rsidRDefault="006D06C0" w:rsidP="00F839E3">
      <w:pPr>
        <w:spacing w:after="0" w:line="240" w:lineRule="auto"/>
      </w:pPr>
      <w:r>
        <w:separator/>
      </w:r>
    </w:p>
  </w:endnote>
  <w:endnote w:type="continuationSeparator" w:id="0">
    <w:p w14:paraId="36019AD9" w14:textId="77777777" w:rsidR="006D06C0" w:rsidRDefault="006D06C0" w:rsidP="00F839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nion Pro">
    <w:altName w:val="Cambria"/>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829184"/>
      <w:docPartObj>
        <w:docPartGallery w:val="Page Numbers (Bottom of Page)"/>
        <w:docPartUnique/>
      </w:docPartObj>
    </w:sdtPr>
    <w:sdtEndPr>
      <w:rPr>
        <w:color w:val="7F7F7F" w:themeColor="background1" w:themeShade="7F"/>
        <w:spacing w:val="60"/>
      </w:rPr>
    </w:sdtEndPr>
    <w:sdtContent>
      <w:p w14:paraId="69BCEF95" w14:textId="1229B60F" w:rsidR="00D05C61" w:rsidRDefault="00D05C61">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DF5BFE" w:rsidRPr="00DF5BFE">
          <w:rPr>
            <w:b/>
            <w:bCs/>
            <w:noProof/>
          </w:rPr>
          <w:t>1</w:t>
        </w:r>
        <w:r>
          <w:rPr>
            <w:b/>
            <w:bCs/>
            <w:noProof/>
          </w:rPr>
          <w:fldChar w:fldCharType="end"/>
        </w:r>
        <w:r>
          <w:rPr>
            <w:b/>
            <w:bCs/>
          </w:rPr>
          <w:t xml:space="preserve"> | </w:t>
        </w:r>
        <w:r>
          <w:rPr>
            <w:color w:val="7F7F7F" w:themeColor="background1" w:themeShade="7F"/>
            <w:spacing w:val="60"/>
          </w:rPr>
          <w:t>Page</w:t>
        </w:r>
      </w:p>
    </w:sdtContent>
  </w:sdt>
  <w:p w14:paraId="1B65F0C9" w14:textId="77777777" w:rsidR="00D05C61" w:rsidRDefault="00D05C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9F5FBC" w14:textId="77777777" w:rsidR="006D06C0" w:rsidRDefault="006D06C0" w:rsidP="00F839E3">
      <w:pPr>
        <w:spacing w:after="0" w:line="240" w:lineRule="auto"/>
      </w:pPr>
      <w:r>
        <w:separator/>
      </w:r>
    </w:p>
  </w:footnote>
  <w:footnote w:type="continuationSeparator" w:id="0">
    <w:p w14:paraId="209552BF" w14:textId="77777777" w:rsidR="006D06C0" w:rsidRDefault="006D06C0" w:rsidP="00F839E3">
      <w:pPr>
        <w:spacing w:after="0" w:line="240" w:lineRule="auto"/>
      </w:pPr>
      <w:r>
        <w:continuationSeparator/>
      </w:r>
    </w:p>
  </w:footnote>
  <w:footnote w:id="1">
    <w:p w14:paraId="32D8F6FD" w14:textId="4181E67C" w:rsidR="00D05C61" w:rsidRDefault="00D05C61" w:rsidP="006B0A00">
      <w:pPr>
        <w:spacing w:after="0" w:line="240" w:lineRule="auto"/>
        <w:ind w:right="1239"/>
        <w:jc w:val="both"/>
        <w:rPr>
          <w:rStyle w:val="Hyperlink"/>
          <w:rFonts w:ascii="Times New Roman" w:hAnsi="Times New Roman" w:cs="Times New Roman"/>
          <w:sz w:val="20"/>
          <w:szCs w:val="20"/>
        </w:rPr>
      </w:pPr>
      <w:r w:rsidRPr="006B0A00">
        <w:rPr>
          <w:rStyle w:val="FootnoteReference"/>
          <w:rFonts w:ascii="Times New Roman" w:hAnsi="Times New Roman" w:cs="Times New Roman"/>
          <w:sz w:val="20"/>
          <w:szCs w:val="20"/>
        </w:rPr>
        <w:footnoteRef/>
      </w:r>
      <w:r w:rsidRPr="006B0A00">
        <w:rPr>
          <w:rFonts w:ascii="Times New Roman" w:hAnsi="Times New Roman" w:cs="Times New Roman"/>
          <w:sz w:val="20"/>
          <w:szCs w:val="20"/>
        </w:rPr>
        <w:t xml:space="preserve">PhD student in Theology and Religious Studies, Faculty of </w:t>
      </w:r>
      <w:r>
        <w:rPr>
          <w:rFonts w:ascii="Times New Roman" w:hAnsi="Times New Roman" w:cs="Times New Roman"/>
          <w:sz w:val="20"/>
          <w:szCs w:val="20"/>
        </w:rPr>
        <w:t xml:space="preserve">Humanities and Social Sciences. Mzuzu </w:t>
      </w:r>
      <w:r w:rsidRPr="006B0A00">
        <w:rPr>
          <w:rFonts w:ascii="Times New Roman" w:hAnsi="Times New Roman" w:cs="Times New Roman"/>
          <w:sz w:val="20"/>
          <w:szCs w:val="20"/>
        </w:rPr>
        <w:t xml:space="preserve">University, P/Bag 201, Mzuzu </w:t>
      </w:r>
      <w:r>
        <w:rPr>
          <w:rFonts w:ascii="Times New Roman" w:hAnsi="Times New Roman" w:cs="Times New Roman"/>
          <w:sz w:val="20"/>
          <w:szCs w:val="20"/>
        </w:rPr>
        <w:t xml:space="preserve">2, Malawi. Corresponding Email: </w:t>
      </w:r>
      <w:hyperlink r:id="rId1" w:history="1">
        <w:r w:rsidRPr="006B0A00">
          <w:rPr>
            <w:rStyle w:val="Hyperlink"/>
            <w:rFonts w:ascii="Times New Roman" w:hAnsi="Times New Roman" w:cs="Times New Roman"/>
            <w:sz w:val="20"/>
            <w:szCs w:val="20"/>
          </w:rPr>
          <w:t>buledimajawa@gmail.com</w:t>
        </w:r>
      </w:hyperlink>
    </w:p>
    <w:p w14:paraId="2F73FE50" w14:textId="77777777" w:rsidR="00D05C61" w:rsidRPr="006B0A00" w:rsidRDefault="00D05C61" w:rsidP="006B0A00">
      <w:pPr>
        <w:spacing w:after="0" w:line="240" w:lineRule="auto"/>
        <w:ind w:right="1239"/>
        <w:jc w:val="both"/>
        <w:rPr>
          <w:rFonts w:ascii="Times New Roman" w:hAnsi="Times New Roman" w:cs="Times New Roman"/>
          <w:sz w:val="20"/>
          <w:szCs w:val="20"/>
        </w:rPr>
      </w:pPr>
    </w:p>
  </w:footnote>
  <w:footnote w:id="2">
    <w:p w14:paraId="48881191" w14:textId="77777777" w:rsidR="00D05C61" w:rsidRPr="006B0A00" w:rsidRDefault="00D05C61" w:rsidP="006B0A00">
      <w:pPr>
        <w:pStyle w:val="FootnoteText"/>
        <w:jc w:val="both"/>
        <w:rPr>
          <w:rFonts w:ascii="Times New Roman" w:hAnsi="Times New Roman" w:cs="Times New Roman"/>
        </w:rPr>
      </w:pPr>
      <w:r w:rsidRPr="006B0A00">
        <w:rPr>
          <w:rStyle w:val="FootnoteReference"/>
          <w:rFonts w:ascii="Times New Roman" w:hAnsi="Times New Roman" w:cs="Times New Roman"/>
        </w:rPr>
        <w:footnoteRef/>
      </w:r>
      <w:r w:rsidRPr="006B0A00">
        <w:rPr>
          <w:rFonts w:ascii="Times New Roman" w:hAnsi="Times New Roman" w:cs="Times New Roman"/>
        </w:rPr>
        <w:t xml:space="preserve">Dr. Rhodian Munyenyembe. Senior Lecturer in Theology and Religious Studies, Mzuzu University, P/Bag 201, Mzuzu 2, Malawi. Corresponding Email: </w:t>
      </w:r>
      <w:hyperlink r:id="rId2" w:history="1">
        <w:r w:rsidRPr="006B0A00">
          <w:rPr>
            <w:rStyle w:val="Hyperlink"/>
            <w:rFonts w:ascii="Times New Roman" w:hAnsi="Times New Roman" w:cs="Times New Roman"/>
          </w:rPr>
          <w:t>Munyenyembe.r@mzuni.ac.mw</w:t>
        </w:r>
      </w:hyperlink>
    </w:p>
    <w:p w14:paraId="2716B05C" w14:textId="77777777" w:rsidR="00D05C61" w:rsidRDefault="00D05C61" w:rsidP="00D06D4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BC98B37E"/>
    <w:lvl w:ilvl="0">
      <w:start w:val="1"/>
      <w:numFmt w:val="decimal"/>
      <w:pStyle w:val="ListNumber"/>
      <w:lvlText w:val="%1."/>
      <w:lvlJc w:val="left"/>
      <w:pPr>
        <w:tabs>
          <w:tab w:val="num" w:pos="360"/>
        </w:tabs>
        <w:ind w:left="360" w:hanging="360"/>
      </w:pPr>
    </w:lvl>
  </w:abstractNum>
  <w:abstractNum w:abstractNumId="1" w15:restartNumberingAfterBreak="0">
    <w:nsid w:val="0EFA4C25"/>
    <w:multiLevelType w:val="hybridMultilevel"/>
    <w:tmpl w:val="E3ACD4A6"/>
    <w:lvl w:ilvl="0" w:tplc="5CDA71F4">
      <w:start w:val="82"/>
      <w:numFmt w:val="decimal"/>
      <w:lvlText w:val="%1"/>
      <w:lvlJc w:val="left"/>
      <w:pPr>
        <w:ind w:left="0"/>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1" w:tplc="2FA666CC">
      <w:start w:val="1"/>
      <w:numFmt w:val="lowerLetter"/>
      <w:lvlText w:val="%2"/>
      <w:lvlJc w:val="left"/>
      <w:pPr>
        <w:ind w:left="1080"/>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2" w:tplc="3F88B3D6">
      <w:start w:val="1"/>
      <w:numFmt w:val="lowerRoman"/>
      <w:lvlText w:val="%3"/>
      <w:lvlJc w:val="left"/>
      <w:pPr>
        <w:ind w:left="1800"/>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3" w:tplc="CFBE5402">
      <w:start w:val="1"/>
      <w:numFmt w:val="decimal"/>
      <w:lvlText w:val="%4"/>
      <w:lvlJc w:val="left"/>
      <w:pPr>
        <w:ind w:left="2520"/>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4" w:tplc="5B8A2CA8">
      <w:start w:val="1"/>
      <w:numFmt w:val="lowerLetter"/>
      <w:lvlText w:val="%5"/>
      <w:lvlJc w:val="left"/>
      <w:pPr>
        <w:ind w:left="3240"/>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5" w:tplc="7A487D56">
      <w:start w:val="1"/>
      <w:numFmt w:val="lowerRoman"/>
      <w:lvlText w:val="%6"/>
      <w:lvlJc w:val="left"/>
      <w:pPr>
        <w:ind w:left="3960"/>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6" w:tplc="AD4E0332">
      <w:start w:val="1"/>
      <w:numFmt w:val="decimal"/>
      <w:lvlText w:val="%7"/>
      <w:lvlJc w:val="left"/>
      <w:pPr>
        <w:ind w:left="4680"/>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7" w:tplc="E55EF778">
      <w:start w:val="1"/>
      <w:numFmt w:val="lowerLetter"/>
      <w:lvlText w:val="%8"/>
      <w:lvlJc w:val="left"/>
      <w:pPr>
        <w:ind w:left="5400"/>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8" w:tplc="649A06C0">
      <w:start w:val="1"/>
      <w:numFmt w:val="lowerRoman"/>
      <w:lvlText w:val="%9"/>
      <w:lvlJc w:val="left"/>
      <w:pPr>
        <w:ind w:left="6120"/>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abstractNum>
  <w:abstractNum w:abstractNumId="2" w15:restartNumberingAfterBreak="0">
    <w:nsid w:val="1E98670E"/>
    <w:multiLevelType w:val="hybridMultilevel"/>
    <w:tmpl w:val="989E6916"/>
    <w:lvl w:ilvl="0" w:tplc="FA24EA9C">
      <w:start w:val="12"/>
      <w:numFmt w:val="decimal"/>
      <w:lvlText w:val="%1"/>
      <w:lvlJc w:val="left"/>
      <w:pPr>
        <w:ind w:left="0"/>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1" w:tplc="259EA81C">
      <w:start w:val="1"/>
      <w:numFmt w:val="lowerLetter"/>
      <w:lvlText w:val="%2"/>
      <w:lvlJc w:val="left"/>
      <w:pPr>
        <w:ind w:left="1080"/>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2" w:tplc="E27AE0AC">
      <w:start w:val="1"/>
      <w:numFmt w:val="lowerRoman"/>
      <w:lvlText w:val="%3"/>
      <w:lvlJc w:val="left"/>
      <w:pPr>
        <w:ind w:left="1800"/>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3" w:tplc="D0A6061C">
      <w:start w:val="1"/>
      <w:numFmt w:val="decimal"/>
      <w:lvlText w:val="%4"/>
      <w:lvlJc w:val="left"/>
      <w:pPr>
        <w:ind w:left="2520"/>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4" w:tplc="D578DF4C">
      <w:start w:val="1"/>
      <w:numFmt w:val="lowerLetter"/>
      <w:lvlText w:val="%5"/>
      <w:lvlJc w:val="left"/>
      <w:pPr>
        <w:ind w:left="3240"/>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5" w:tplc="F7E23074">
      <w:start w:val="1"/>
      <w:numFmt w:val="lowerRoman"/>
      <w:lvlText w:val="%6"/>
      <w:lvlJc w:val="left"/>
      <w:pPr>
        <w:ind w:left="3960"/>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6" w:tplc="200839F8">
      <w:start w:val="1"/>
      <w:numFmt w:val="decimal"/>
      <w:lvlText w:val="%7"/>
      <w:lvlJc w:val="left"/>
      <w:pPr>
        <w:ind w:left="4680"/>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7" w:tplc="6A048C66">
      <w:start w:val="1"/>
      <w:numFmt w:val="lowerLetter"/>
      <w:lvlText w:val="%8"/>
      <w:lvlJc w:val="left"/>
      <w:pPr>
        <w:ind w:left="5400"/>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8" w:tplc="B3FC50A6">
      <w:start w:val="1"/>
      <w:numFmt w:val="lowerRoman"/>
      <w:lvlText w:val="%9"/>
      <w:lvlJc w:val="left"/>
      <w:pPr>
        <w:ind w:left="6120"/>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abstractNum>
  <w:num w:numId="1">
    <w:abstractNumId w:val="0"/>
  </w:num>
  <w:num w:numId="2">
    <w:abstractNumId w:val="1"/>
  </w:num>
  <w:num w:numId="3">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9E3"/>
    <w:rsid w:val="0000295E"/>
    <w:rsid w:val="00005780"/>
    <w:rsid w:val="00016F36"/>
    <w:rsid w:val="00017A7D"/>
    <w:rsid w:val="00020C5B"/>
    <w:rsid w:val="00025A4D"/>
    <w:rsid w:val="00062B4C"/>
    <w:rsid w:val="0006796E"/>
    <w:rsid w:val="000820D9"/>
    <w:rsid w:val="000878E7"/>
    <w:rsid w:val="00093F75"/>
    <w:rsid w:val="000A3415"/>
    <w:rsid w:val="000B11D3"/>
    <w:rsid w:val="000B5DDB"/>
    <w:rsid w:val="000D5AC0"/>
    <w:rsid w:val="000F67A8"/>
    <w:rsid w:val="00126508"/>
    <w:rsid w:val="00143C6E"/>
    <w:rsid w:val="00146C62"/>
    <w:rsid w:val="0016198C"/>
    <w:rsid w:val="00175806"/>
    <w:rsid w:val="00183C1D"/>
    <w:rsid w:val="00192948"/>
    <w:rsid w:val="001F17AA"/>
    <w:rsid w:val="001F296B"/>
    <w:rsid w:val="001F6588"/>
    <w:rsid w:val="00206435"/>
    <w:rsid w:val="002850D1"/>
    <w:rsid w:val="002A5DC3"/>
    <w:rsid w:val="002B19EF"/>
    <w:rsid w:val="002B2AFE"/>
    <w:rsid w:val="002B7FE3"/>
    <w:rsid w:val="002E2F39"/>
    <w:rsid w:val="00331D3A"/>
    <w:rsid w:val="00337A87"/>
    <w:rsid w:val="00337C66"/>
    <w:rsid w:val="00373036"/>
    <w:rsid w:val="00376C36"/>
    <w:rsid w:val="003A2F1F"/>
    <w:rsid w:val="003A358E"/>
    <w:rsid w:val="003B13FC"/>
    <w:rsid w:val="003F2907"/>
    <w:rsid w:val="004641E4"/>
    <w:rsid w:val="00487032"/>
    <w:rsid w:val="004D3323"/>
    <w:rsid w:val="004D42C3"/>
    <w:rsid w:val="0050626C"/>
    <w:rsid w:val="00595F6C"/>
    <w:rsid w:val="005A4320"/>
    <w:rsid w:val="005B5EDA"/>
    <w:rsid w:val="005F01F6"/>
    <w:rsid w:val="005F3878"/>
    <w:rsid w:val="00610AD7"/>
    <w:rsid w:val="006113FA"/>
    <w:rsid w:val="006201A9"/>
    <w:rsid w:val="00642175"/>
    <w:rsid w:val="00661490"/>
    <w:rsid w:val="00665B30"/>
    <w:rsid w:val="00667331"/>
    <w:rsid w:val="00671AEA"/>
    <w:rsid w:val="0067492A"/>
    <w:rsid w:val="006916FC"/>
    <w:rsid w:val="00695EDC"/>
    <w:rsid w:val="006A2654"/>
    <w:rsid w:val="006B0A00"/>
    <w:rsid w:val="006B6346"/>
    <w:rsid w:val="006C0C25"/>
    <w:rsid w:val="006D06C0"/>
    <w:rsid w:val="006F0E18"/>
    <w:rsid w:val="007052F6"/>
    <w:rsid w:val="007145D1"/>
    <w:rsid w:val="00726713"/>
    <w:rsid w:val="00733F98"/>
    <w:rsid w:val="007538B6"/>
    <w:rsid w:val="0077140C"/>
    <w:rsid w:val="007940E4"/>
    <w:rsid w:val="007A3B13"/>
    <w:rsid w:val="007B5E50"/>
    <w:rsid w:val="007C191D"/>
    <w:rsid w:val="007C3EBE"/>
    <w:rsid w:val="008157A7"/>
    <w:rsid w:val="00831254"/>
    <w:rsid w:val="008468F9"/>
    <w:rsid w:val="008676BC"/>
    <w:rsid w:val="0087483B"/>
    <w:rsid w:val="00875054"/>
    <w:rsid w:val="00880FFE"/>
    <w:rsid w:val="008E3478"/>
    <w:rsid w:val="008F0A91"/>
    <w:rsid w:val="0093287C"/>
    <w:rsid w:val="00961D6D"/>
    <w:rsid w:val="009629B0"/>
    <w:rsid w:val="00976624"/>
    <w:rsid w:val="00981099"/>
    <w:rsid w:val="00982B96"/>
    <w:rsid w:val="00986D30"/>
    <w:rsid w:val="009D1053"/>
    <w:rsid w:val="009F2CC3"/>
    <w:rsid w:val="00A133DA"/>
    <w:rsid w:val="00A163A7"/>
    <w:rsid w:val="00A42CB6"/>
    <w:rsid w:val="00A5787B"/>
    <w:rsid w:val="00A6598C"/>
    <w:rsid w:val="00A70545"/>
    <w:rsid w:val="00A820C7"/>
    <w:rsid w:val="00AC70AD"/>
    <w:rsid w:val="00AF25CB"/>
    <w:rsid w:val="00B10EB3"/>
    <w:rsid w:val="00B12232"/>
    <w:rsid w:val="00B24FE2"/>
    <w:rsid w:val="00B45A06"/>
    <w:rsid w:val="00B82AA3"/>
    <w:rsid w:val="00B84F80"/>
    <w:rsid w:val="00BA2AC0"/>
    <w:rsid w:val="00BC1176"/>
    <w:rsid w:val="00BD1F3D"/>
    <w:rsid w:val="00BF30D8"/>
    <w:rsid w:val="00C07D92"/>
    <w:rsid w:val="00C24089"/>
    <w:rsid w:val="00C746A8"/>
    <w:rsid w:val="00C7755F"/>
    <w:rsid w:val="00C87398"/>
    <w:rsid w:val="00CA4FA4"/>
    <w:rsid w:val="00CD2D18"/>
    <w:rsid w:val="00CE3E81"/>
    <w:rsid w:val="00CF2C4D"/>
    <w:rsid w:val="00D05985"/>
    <w:rsid w:val="00D05C61"/>
    <w:rsid w:val="00D06D48"/>
    <w:rsid w:val="00D26C87"/>
    <w:rsid w:val="00D26FC3"/>
    <w:rsid w:val="00D43C90"/>
    <w:rsid w:val="00D550D0"/>
    <w:rsid w:val="00D911BC"/>
    <w:rsid w:val="00D95012"/>
    <w:rsid w:val="00D97843"/>
    <w:rsid w:val="00DF28B6"/>
    <w:rsid w:val="00DF5BFE"/>
    <w:rsid w:val="00DF642D"/>
    <w:rsid w:val="00E130AE"/>
    <w:rsid w:val="00E15C96"/>
    <w:rsid w:val="00E220D8"/>
    <w:rsid w:val="00E34580"/>
    <w:rsid w:val="00E41CF6"/>
    <w:rsid w:val="00E66078"/>
    <w:rsid w:val="00E71B3D"/>
    <w:rsid w:val="00EA30DD"/>
    <w:rsid w:val="00EA73A4"/>
    <w:rsid w:val="00EB628B"/>
    <w:rsid w:val="00F07ECB"/>
    <w:rsid w:val="00F118ED"/>
    <w:rsid w:val="00F36B02"/>
    <w:rsid w:val="00F3752F"/>
    <w:rsid w:val="00F430E1"/>
    <w:rsid w:val="00F47181"/>
    <w:rsid w:val="00F66AA4"/>
    <w:rsid w:val="00F67D40"/>
    <w:rsid w:val="00F839E3"/>
    <w:rsid w:val="00F93612"/>
    <w:rsid w:val="00FA3FA7"/>
    <w:rsid w:val="00FD5F28"/>
    <w:rsid w:val="00FD5FA5"/>
    <w:rsid w:val="00FE24D5"/>
    <w:rsid w:val="00FE351D"/>
    <w:rsid w:val="00FF56AF"/>
    <w:rsid w:val="00FF62C6"/>
  </w:rsids>
  <m:mathPr>
    <m:mathFont m:val="Cambria Math"/>
    <m:brkBin m:val="before"/>
    <m:brkBinSub m:val="--"/>
    <m:smallFrac m:val="0"/>
    <m:dispDef/>
    <m:lMargin m:val="0"/>
    <m:rMargin m:val="0"/>
    <m:defJc m:val="centerGroup"/>
    <m:wrapIndent m:val="1440"/>
    <m:intLim m:val="subSup"/>
    <m:naryLim m:val="undOvr"/>
  </m:mathPr>
  <w:themeFontLang w:val="en-M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F2410"/>
  <w15:chartTrackingRefBased/>
  <w15:docId w15:val="{F5903607-677B-48A9-BE44-7F5519E9A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MW"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839E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F839E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F839E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839E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F839E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00F839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39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39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39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39E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F839E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F839E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839E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F839E3"/>
    <w:rPr>
      <w:rFonts w:eastAsiaTheme="majorEastAsia" w:cstheme="majorBidi"/>
      <w:color w:val="2F5496" w:themeColor="accent1" w:themeShade="BF"/>
    </w:rPr>
  </w:style>
  <w:style w:type="character" w:customStyle="1" w:styleId="Heading6Char">
    <w:name w:val="Heading 6 Char"/>
    <w:basedOn w:val="DefaultParagraphFont"/>
    <w:link w:val="Heading6"/>
    <w:uiPriority w:val="9"/>
    <w:rsid w:val="00F839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39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39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39E3"/>
    <w:rPr>
      <w:rFonts w:eastAsiaTheme="majorEastAsia" w:cstheme="majorBidi"/>
      <w:color w:val="272727" w:themeColor="text1" w:themeTint="D8"/>
    </w:rPr>
  </w:style>
  <w:style w:type="paragraph" w:styleId="Title">
    <w:name w:val="Title"/>
    <w:basedOn w:val="Normal"/>
    <w:next w:val="Normal"/>
    <w:link w:val="TitleChar"/>
    <w:qFormat/>
    <w:rsid w:val="00F839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839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39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39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39E3"/>
    <w:pPr>
      <w:spacing w:before="160"/>
      <w:jc w:val="center"/>
    </w:pPr>
    <w:rPr>
      <w:i/>
      <w:iCs/>
      <w:color w:val="404040" w:themeColor="text1" w:themeTint="BF"/>
    </w:rPr>
  </w:style>
  <w:style w:type="character" w:customStyle="1" w:styleId="QuoteChar">
    <w:name w:val="Quote Char"/>
    <w:basedOn w:val="DefaultParagraphFont"/>
    <w:link w:val="Quote"/>
    <w:uiPriority w:val="29"/>
    <w:rsid w:val="00F839E3"/>
    <w:rPr>
      <w:i/>
      <w:iCs/>
      <w:color w:val="404040" w:themeColor="text1" w:themeTint="BF"/>
    </w:rPr>
  </w:style>
  <w:style w:type="paragraph" w:styleId="ListParagraph">
    <w:name w:val="List Paragraph"/>
    <w:basedOn w:val="Normal"/>
    <w:uiPriority w:val="34"/>
    <w:qFormat/>
    <w:rsid w:val="00F839E3"/>
    <w:pPr>
      <w:ind w:left="720"/>
      <w:contextualSpacing/>
    </w:pPr>
  </w:style>
  <w:style w:type="character" w:styleId="IntenseEmphasis">
    <w:name w:val="Intense Emphasis"/>
    <w:basedOn w:val="DefaultParagraphFont"/>
    <w:uiPriority w:val="21"/>
    <w:qFormat/>
    <w:rsid w:val="00F839E3"/>
    <w:rPr>
      <w:i/>
      <w:iCs/>
      <w:color w:val="2F5496" w:themeColor="accent1" w:themeShade="BF"/>
    </w:rPr>
  </w:style>
  <w:style w:type="paragraph" w:styleId="IntenseQuote">
    <w:name w:val="Intense Quote"/>
    <w:basedOn w:val="Normal"/>
    <w:next w:val="Normal"/>
    <w:link w:val="IntenseQuoteChar"/>
    <w:uiPriority w:val="30"/>
    <w:qFormat/>
    <w:rsid w:val="00F839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839E3"/>
    <w:rPr>
      <w:i/>
      <w:iCs/>
      <w:color w:val="2F5496" w:themeColor="accent1" w:themeShade="BF"/>
    </w:rPr>
  </w:style>
  <w:style w:type="character" w:styleId="IntenseReference">
    <w:name w:val="Intense Reference"/>
    <w:basedOn w:val="DefaultParagraphFont"/>
    <w:uiPriority w:val="32"/>
    <w:qFormat/>
    <w:rsid w:val="00F839E3"/>
    <w:rPr>
      <w:b/>
      <w:bCs/>
      <w:smallCaps/>
      <w:color w:val="2F5496" w:themeColor="accent1" w:themeShade="BF"/>
      <w:spacing w:val="5"/>
    </w:rPr>
  </w:style>
  <w:style w:type="paragraph" w:styleId="Bibliography">
    <w:name w:val="Bibliography"/>
    <w:basedOn w:val="Normal"/>
    <w:next w:val="Normal"/>
    <w:uiPriority w:val="37"/>
    <w:unhideWhenUsed/>
    <w:rsid w:val="00F839E3"/>
  </w:style>
  <w:style w:type="paragraph" w:styleId="FootnoteText">
    <w:name w:val="footnote text"/>
    <w:basedOn w:val="Normal"/>
    <w:link w:val="FootnoteTextChar"/>
    <w:uiPriority w:val="99"/>
    <w:unhideWhenUsed/>
    <w:qFormat/>
    <w:rsid w:val="00F839E3"/>
    <w:pPr>
      <w:spacing w:after="0" w:line="240" w:lineRule="auto"/>
    </w:pPr>
    <w:rPr>
      <w:sz w:val="20"/>
      <w:szCs w:val="20"/>
    </w:rPr>
  </w:style>
  <w:style w:type="character" w:customStyle="1" w:styleId="FootnoteTextChar">
    <w:name w:val="Footnote Text Char"/>
    <w:basedOn w:val="DefaultParagraphFont"/>
    <w:link w:val="FootnoteText"/>
    <w:uiPriority w:val="99"/>
    <w:qFormat/>
    <w:rsid w:val="00F839E3"/>
    <w:rPr>
      <w:sz w:val="20"/>
      <w:szCs w:val="20"/>
    </w:rPr>
  </w:style>
  <w:style w:type="character" w:styleId="FootnoteReference">
    <w:name w:val="footnote reference"/>
    <w:aliases w:val="BVI fnr,tft Char1"/>
    <w:basedOn w:val="DefaultParagraphFont"/>
    <w:uiPriority w:val="99"/>
    <w:qFormat/>
    <w:rsid w:val="00F839E3"/>
    <w:rPr>
      <w:vertAlign w:val="superscript"/>
    </w:rPr>
  </w:style>
  <w:style w:type="character" w:styleId="Hyperlink">
    <w:name w:val="Hyperlink"/>
    <w:basedOn w:val="DefaultParagraphFont"/>
    <w:uiPriority w:val="99"/>
    <w:unhideWhenUsed/>
    <w:rsid w:val="00F839E3"/>
    <w:rPr>
      <w:color w:val="0563C1" w:themeColor="hyperlink"/>
      <w:u w:val="single"/>
    </w:rPr>
  </w:style>
  <w:style w:type="paragraph" w:customStyle="1" w:styleId="widowsandorphans">
    <w:name w:val="widows and orphans"/>
    <w:basedOn w:val="Normal"/>
    <w:link w:val="widowsandorphansChar"/>
    <w:qFormat/>
    <w:rsid w:val="00F839E3"/>
    <w:pPr>
      <w:spacing w:after="0" w:line="240" w:lineRule="auto"/>
      <w:jc w:val="both"/>
    </w:pPr>
    <w:rPr>
      <w:rFonts w:ascii="Times New Roman" w:eastAsiaTheme="minorEastAsia" w:hAnsi="Times New Roman" w:cs="Times New Roman"/>
      <w:kern w:val="0"/>
      <w:sz w:val="20"/>
      <w:szCs w:val="20"/>
      <w:lang w:val="en-US"/>
      <w14:ligatures w14:val="none"/>
    </w:rPr>
  </w:style>
  <w:style w:type="character" w:customStyle="1" w:styleId="widowsandorphansChar">
    <w:name w:val="widows and orphans Char"/>
    <w:basedOn w:val="DefaultParagraphFont"/>
    <w:link w:val="widowsandorphans"/>
    <w:rsid w:val="00F839E3"/>
    <w:rPr>
      <w:rFonts w:ascii="Times New Roman" w:eastAsiaTheme="minorEastAsia" w:hAnsi="Times New Roman" w:cs="Times New Roman"/>
      <w:kern w:val="0"/>
      <w:sz w:val="20"/>
      <w:szCs w:val="20"/>
      <w:lang w:val="en-US"/>
      <w14:ligatures w14:val="none"/>
    </w:rPr>
  </w:style>
  <w:style w:type="character" w:customStyle="1" w:styleId="fontstyle01">
    <w:name w:val="fontstyle01"/>
    <w:basedOn w:val="DefaultParagraphFont"/>
    <w:rsid w:val="00D06D48"/>
    <w:rPr>
      <w:rFonts w:ascii="Times New Roman" w:hAnsi="Times New Roman" w:cs="Times New Roman" w:hint="default"/>
      <w:b w:val="0"/>
      <w:bCs w:val="0"/>
      <w:i/>
      <w:iCs/>
      <w:color w:val="000000"/>
      <w:sz w:val="16"/>
      <w:szCs w:val="16"/>
    </w:rPr>
  </w:style>
  <w:style w:type="paragraph" w:styleId="Header">
    <w:name w:val="header"/>
    <w:basedOn w:val="Normal"/>
    <w:link w:val="HeaderChar"/>
    <w:uiPriority w:val="99"/>
    <w:unhideWhenUsed/>
    <w:rsid w:val="00D06D48"/>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D06D48"/>
    <w:rPr>
      <w:lang w:val="en-US"/>
    </w:rPr>
  </w:style>
  <w:style w:type="paragraph" w:styleId="Footer">
    <w:name w:val="footer"/>
    <w:basedOn w:val="Normal"/>
    <w:link w:val="FooterChar"/>
    <w:uiPriority w:val="99"/>
    <w:unhideWhenUsed/>
    <w:rsid w:val="00D06D48"/>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D06D48"/>
    <w:rPr>
      <w:lang w:val="en-US"/>
    </w:rPr>
  </w:style>
  <w:style w:type="numbering" w:customStyle="1" w:styleId="NoList1">
    <w:name w:val="No List1"/>
    <w:next w:val="NoList"/>
    <w:uiPriority w:val="99"/>
    <w:semiHidden/>
    <w:unhideWhenUsed/>
    <w:rsid w:val="00D06D48"/>
  </w:style>
  <w:style w:type="table" w:styleId="TableGrid">
    <w:name w:val="Table Grid"/>
    <w:basedOn w:val="TableNormal"/>
    <w:uiPriority w:val="39"/>
    <w:rsid w:val="00D06D48"/>
    <w:pPr>
      <w:spacing w:after="0" w:line="240" w:lineRule="auto"/>
    </w:pPr>
    <w:rPr>
      <w:rFonts w:eastAsiaTheme="minorEastAsia"/>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06D48"/>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styleId="Strong">
    <w:name w:val="Strong"/>
    <w:basedOn w:val="DefaultParagraphFont"/>
    <w:uiPriority w:val="22"/>
    <w:qFormat/>
    <w:rsid w:val="00D06D48"/>
    <w:rPr>
      <w:b/>
      <w:bCs/>
    </w:rPr>
  </w:style>
  <w:style w:type="paragraph" w:customStyle="1" w:styleId="footnotedescription">
    <w:name w:val="footnote description"/>
    <w:next w:val="Normal"/>
    <w:link w:val="footnotedescriptionChar"/>
    <w:hidden/>
    <w:rsid w:val="00D06D48"/>
    <w:pPr>
      <w:spacing w:after="0" w:line="259" w:lineRule="auto"/>
      <w:ind w:left="264" w:right="3"/>
      <w:jc w:val="both"/>
    </w:pPr>
    <w:rPr>
      <w:rFonts w:ascii="Times New Roman" w:eastAsia="Times New Roman" w:hAnsi="Times New Roman" w:cs="Times New Roman"/>
      <w:color w:val="000000"/>
      <w:kern w:val="0"/>
      <w:sz w:val="21"/>
      <w:szCs w:val="22"/>
      <w:lang w:val="en-US"/>
      <w14:ligatures w14:val="none"/>
    </w:rPr>
  </w:style>
  <w:style w:type="character" w:customStyle="1" w:styleId="footnotedescriptionChar">
    <w:name w:val="footnote description Char"/>
    <w:link w:val="footnotedescription"/>
    <w:rsid w:val="00D06D48"/>
    <w:rPr>
      <w:rFonts w:ascii="Times New Roman" w:eastAsia="Times New Roman" w:hAnsi="Times New Roman" w:cs="Times New Roman"/>
      <w:color w:val="000000"/>
      <w:kern w:val="0"/>
      <w:sz w:val="21"/>
      <w:szCs w:val="22"/>
      <w:lang w:val="en-US"/>
      <w14:ligatures w14:val="none"/>
    </w:rPr>
  </w:style>
  <w:style w:type="character" w:customStyle="1" w:styleId="footnotemark">
    <w:name w:val="footnote mark"/>
    <w:hidden/>
    <w:rsid w:val="00D06D48"/>
    <w:rPr>
      <w:rFonts w:ascii="Times New Roman" w:eastAsia="Times New Roman" w:hAnsi="Times New Roman" w:cs="Times New Roman"/>
      <w:color w:val="000000"/>
      <w:sz w:val="21"/>
      <w:vertAlign w:val="superscript"/>
    </w:rPr>
  </w:style>
  <w:style w:type="numbering" w:customStyle="1" w:styleId="NoList11">
    <w:name w:val="No List11"/>
    <w:next w:val="NoList"/>
    <w:uiPriority w:val="99"/>
    <w:semiHidden/>
    <w:unhideWhenUsed/>
    <w:rsid w:val="00D06D48"/>
  </w:style>
  <w:style w:type="numbering" w:customStyle="1" w:styleId="NoList111">
    <w:name w:val="No List111"/>
    <w:next w:val="NoList"/>
    <w:uiPriority w:val="99"/>
    <w:rsid w:val="00D06D48"/>
  </w:style>
  <w:style w:type="numbering" w:customStyle="1" w:styleId="NoList1111">
    <w:name w:val="No List1111"/>
    <w:next w:val="NoList"/>
    <w:uiPriority w:val="99"/>
    <w:rsid w:val="00D06D48"/>
  </w:style>
  <w:style w:type="numbering" w:customStyle="1" w:styleId="NoList11111">
    <w:name w:val="No List11111"/>
    <w:next w:val="NoList"/>
    <w:uiPriority w:val="99"/>
    <w:rsid w:val="00D06D48"/>
  </w:style>
  <w:style w:type="numbering" w:customStyle="1" w:styleId="NoList111111">
    <w:name w:val="No List111111"/>
    <w:next w:val="NoList"/>
    <w:uiPriority w:val="99"/>
    <w:rsid w:val="00D06D48"/>
  </w:style>
  <w:style w:type="numbering" w:customStyle="1" w:styleId="NoList1111111">
    <w:name w:val="No List1111111"/>
    <w:next w:val="NoList"/>
    <w:uiPriority w:val="99"/>
    <w:rsid w:val="00D06D48"/>
  </w:style>
  <w:style w:type="numbering" w:customStyle="1" w:styleId="NoList11111111">
    <w:name w:val="No List11111111"/>
    <w:next w:val="NoList"/>
    <w:uiPriority w:val="99"/>
    <w:rsid w:val="00D06D48"/>
  </w:style>
  <w:style w:type="paragraph" w:customStyle="1" w:styleId="Default">
    <w:name w:val="Default"/>
    <w:rsid w:val="00D06D48"/>
    <w:pPr>
      <w:autoSpaceDE w:val="0"/>
      <w:autoSpaceDN w:val="0"/>
      <w:adjustRightInd w:val="0"/>
      <w:spacing w:after="0" w:line="240" w:lineRule="auto"/>
    </w:pPr>
    <w:rPr>
      <w:rFonts w:ascii="Times New Roman" w:eastAsia="Calibri" w:hAnsi="Times New Roman" w:cs="Times New Roman"/>
      <w:color w:val="000000"/>
      <w:kern w:val="0"/>
      <w:lang w:val="en-US"/>
      <w14:ligatures w14:val="none"/>
    </w:rPr>
  </w:style>
  <w:style w:type="paragraph" w:customStyle="1" w:styleId="Pa10">
    <w:name w:val="Pa10"/>
    <w:basedOn w:val="Default"/>
    <w:next w:val="Default"/>
    <w:uiPriority w:val="99"/>
    <w:rsid w:val="00D06D48"/>
    <w:pPr>
      <w:spacing w:line="241" w:lineRule="atLeast"/>
    </w:pPr>
    <w:rPr>
      <w:rFonts w:ascii="Minion Pro" w:hAnsi="Minion Pro" w:cs="SimSun"/>
      <w:color w:val="auto"/>
    </w:rPr>
  </w:style>
  <w:style w:type="character" w:customStyle="1" w:styleId="A0">
    <w:name w:val="A0"/>
    <w:uiPriority w:val="99"/>
    <w:rsid w:val="00D06D48"/>
    <w:rPr>
      <w:rFonts w:cs="Minion Pro"/>
      <w:i/>
      <w:iCs/>
      <w:color w:val="000000"/>
    </w:rPr>
  </w:style>
  <w:style w:type="character" w:customStyle="1" w:styleId="BalloonTextChar">
    <w:name w:val="Balloon Text Char"/>
    <w:basedOn w:val="DefaultParagraphFont"/>
    <w:link w:val="BalloonText"/>
    <w:uiPriority w:val="99"/>
    <w:rsid w:val="00D06D48"/>
    <w:rPr>
      <w:rFonts w:ascii="Segoe UI" w:hAnsi="Segoe UI" w:cs="Segoe UI"/>
      <w:sz w:val="18"/>
      <w:szCs w:val="18"/>
    </w:rPr>
  </w:style>
  <w:style w:type="paragraph" w:styleId="BalloonText">
    <w:name w:val="Balloon Text"/>
    <w:basedOn w:val="Normal"/>
    <w:link w:val="BalloonTextChar"/>
    <w:uiPriority w:val="99"/>
    <w:rsid w:val="00D06D48"/>
    <w:pPr>
      <w:spacing w:after="0" w:line="240" w:lineRule="auto"/>
    </w:pPr>
    <w:rPr>
      <w:rFonts w:ascii="Segoe UI" w:hAnsi="Segoe UI" w:cs="Segoe UI"/>
      <w:sz w:val="18"/>
      <w:szCs w:val="18"/>
    </w:rPr>
  </w:style>
  <w:style w:type="character" w:customStyle="1" w:styleId="BalloonTextChar1">
    <w:name w:val="Balloon Text Char1"/>
    <w:basedOn w:val="DefaultParagraphFont"/>
    <w:uiPriority w:val="99"/>
    <w:rsid w:val="00D06D48"/>
    <w:rPr>
      <w:rFonts w:ascii="Segoe UI" w:hAnsi="Segoe UI" w:cs="Segoe UI"/>
      <w:sz w:val="18"/>
      <w:szCs w:val="18"/>
    </w:rPr>
  </w:style>
  <w:style w:type="paragraph" w:styleId="TOCHeading">
    <w:name w:val="TOC Heading"/>
    <w:basedOn w:val="Heading1"/>
    <w:next w:val="Normal"/>
    <w:uiPriority w:val="39"/>
    <w:qFormat/>
    <w:rsid w:val="00D06D48"/>
    <w:pPr>
      <w:spacing w:before="240" w:after="253" w:line="259" w:lineRule="auto"/>
      <w:ind w:left="720"/>
      <w:outlineLvl w:val="9"/>
    </w:pPr>
    <w:rPr>
      <w:rFonts w:ascii="Times New Roman" w:eastAsia="SimSun" w:hAnsi="Times New Roman" w:cs="Times New Roman"/>
      <w:b/>
      <w:bCs/>
      <w:noProof/>
      <w:color w:val="auto"/>
      <w:kern w:val="0"/>
      <w:sz w:val="24"/>
      <w:szCs w:val="24"/>
      <w:lang w:val="en-US"/>
      <w14:ligatures w14:val="none"/>
    </w:rPr>
  </w:style>
  <w:style w:type="paragraph" w:styleId="TOC1">
    <w:name w:val="toc 1"/>
    <w:basedOn w:val="Normal"/>
    <w:next w:val="Normal"/>
    <w:uiPriority w:val="39"/>
    <w:rsid w:val="00D06D48"/>
    <w:pPr>
      <w:tabs>
        <w:tab w:val="left" w:pos="660"/>
        <w:tab w:val="right" w:leader="dot" w:pos="9016"/>
      </w:tabs>
      <w:spacing w:before="120" w:after="120" w:line="259" w:lineRule="auto"/>
    </w:pPr>
    <w:rPr>
      <w:rFonts w:ascii="Times New Roman" w:eastAsia="Times New Roman" w:hAnsi="Times New Roman" w:cs="Times New Roman"/>
      <w:b/>
      <w:bCs/>
      <w:iCs/>
      <w:noProof/>
      <w:szCs w:val="20"/>
      <w:lang w:val="en-GB"/>
      <w14:ligatures w14:val="none"/>
    </w:rPr>
  </w:style>
  <w:style w:type="paragraph" w:styleId="TOC2">
    <w:name w:val="toc 2"/>
    <w:basedOn w:val="Normal"/>
    <w:next w:val="Normal"/>
    <w:uiPriority w:val="39"/>
    <w:rsid w:val="00D06D48"/>
    <w:pPr>
      <w:tabs>
        <w:tab w:val="right" w:leader="dot" w:pos="9016"/>
      </w:tabs>
      <w:spacing w:after="0" w:line="259" w:lineRule="auto"/>
      <w:ind w:left="220"/>
    </w:pPr>
    <w:rPr>
      <w:rFonts w:ascii="Times New Roman" w:eastAsia="SimSun" w:hAnsi="Times New Roman" w:cs="Times New Roman"/>
      <w:b/>
      <w:bCs/>
      <w:noProof/>
      <w:kern w:val="0"/>
      <w:szCs w:val="20"/>
      <w:lang w:val="en-US"/>
      <w14:ligatures w14:val="none"/>
    </w:rPr>
  </w:style>
  <w:style w:type="paragraph" w:styleId="TOC3">
    <w:name w:val="toc 3"/>
    <w:basedOn w:val="Normal"/>
    <w:next w:val="Normal"/>
    <w:uiPriority w:val="39"/>
    <w:rsid w:val="00D06D48"/>
    <w:pPr>
      <w:tabs>
        <w:tab w:val="left" w:pos="1320"/>
        <w:tab w:val="right" w:leader="dot" w:pos="9016"/>
      </w:tabs>
      <w:spacing w:after="0" w:line="259" w:lineRule="auto"/>
    </w:pPr>
    <w:rPr>
      <w:rFonts w:ascii="Times New Roman" w:eastAsia="SimSun" w:hAnsi="Times New Roman" w:cs="Times New Roman"/>
      <w:b/>
      <w:iCs/>
      <w:noProof/>
      <w:szCs w:val="20"/>
      <w:lang w:val="en-US"/>
      <w14:ligatures w14:val="none"/>
    </w:rPr>
  </w:style>
  <w:style w:type="paragraph" w:styleId="TOC4">
    <w:name w:val="toc 4"/>
    <w:basedOn w:val="Normal"/>
    <w:next w:val="Normal"/>
    <w:uiPriority w:val="39"/>
    <w:rsid w:val="00D06D48"/>
    <w:pPr>
      <w:spacing w:after="0" w:line="259" w:lineRule="auto"/>
      <w:ind w:left="660"/>
    </w:pPr>
    <w:rPr>
      <w:rFonts w:ascii="Times New Roman" w:eastAsia="Calibri" w:hAnsi="Times New Roman" w:cs="Calibri"/>
      <w:kern w:val="0"/>
      <w:sz w:val="18"/>
      <w:szCs w:val="18"/>
      <w:lang w:val="en-US"/>
      <w14:ligatures w14:val="none"/>
    </w:rPr>
  </w:style>
  <w:style w:type="paragraph" w:styleId="TOC5">
    <w:name w:val="toc 5"/>
    <w:basedOn w:val="Normal"/>
    <w:next w:val="Normal"/>
    <w:uiPriority w:val="39"/>
    <w:rsid w:val="00D06D48"/>
    <w:pPr>
      <w:spacing w:after="0" w:line="259" w:lineRule="auto"/>
      <w:ind w:left="880"/>
    </w:pPr>
    <w:rPr>
      <w:rFonts w:ascii="Times New Roman" w:eastAsia="Calibri" w:hAnsi="Times New Roman" w:cs="Calibri"/>
      <w:kern w:val="0"/>
      <w:sz w:val="18"/>
      <w:szCs w:val="18"/>
      <w:lang w:val="en-US"/>
      <w14:ligatures w14:val="none"/>
    </w:rPr>
  </w:style>
  <w:style w:type="paragraph" w:styleId="TOC6">
    <w:name w:val="toc 6"/>
    <w:basedOn w:val="Normal"/>
    <w:next w:val="Normal"/>
    <w:uiPriority w:val="39"/>
    <w:rsid w:val="00D06D48"/>
    <w:pPr>
      <w:spacing w:after="0" w:line="259" w:lineRule="auto"/>
      <w:ind w:left="1100"/>
    </w:pPr>
    <w:rPr>
      <w:rFonts w:ascii="Times New Roman" w:eastAsia="Calibri" w:hAnsi="Times New Roman" w:cs="Calibri"/>
      <w:kern w:val="0"/>
      <w:sz w:val="18"/>
      <w:szCs w:val="18"/>
      <w:lang w:val="en-US"/>
      <w14:ligatures w14:val="none"/>
    </w:rPr>
  </w:style>
  <w:style w:type="paragraph" w:styleId="TOC7">
    <w:name w:val="toc 7"/>
    <w:basedOn w:val="Normal"/>
    <w:next w:val="Normal"/>
    <w:uiPriority w:val="39"/>
    <w:rsid w:val="00D06D48"/>
    <w:pPr>
      <w:spacing w:after="0" w:line="259" w:lineRule="auto"/>
      <w:ind w:left="1320"/>
    </w:pPr>
    <w:rPr>
      <w:rFonts w:ascii="Times New Roman" w:eastAsia="Calibri" w:hAnsi="Times New Roman" w:cs="Calibri"/>
      <w:kern w:val="0"/>
      <w:sz w:val="18"/>
      <w:szCs w:val="18"/>
      <w:lang w:val="en-US"/>
      <w14:ligatures w14:val="none"/>
    </w:rPr>
  </w:style>
  <w:style w:type="paragraph" w:styleId="TOC8">
    <w:name w:val="toc 8"/>
    <w:basedOn w:val="Normal"/>
    <w:next w:val="Normal"/>
    <w:uiPriority w:val="39"/>
    <w:rsid w:val="00D06D48"/>
    <w:pPr>
      <w:spacing w:after="0" w:line="259" w:lineRule="auto"/>
      <w:ind w:left="1540"/>
    </w:pPr>
    <w:rPr>
      <w:rFonts w:ascii="Times New Roman" w:eastAsia="Calibri" w:hAnsi="Times New Roman" w:cs="Calibri"/>
      <w:kern w:val="0"/>
      <w:sz w:val="18"/>
      <w:szCs w:val="18"/>
      <w:lang w:val="en-US"/>
      <w14:ligatures w14:val="none"/>
    </w:rPr>
  </w:style>
  <w:style w:type="paragraph" w:styleId="TOC9">
    <w:name w:val="toc 9"/>
    <w:basedOn w:val="Normal"/>
    <w:next w:val="Normal"/>
    <w:uiPriority w:val="39"/>
    <w:rsid w:val="00D06D48"/>
    <w:pPr>
      <w:spacing w:after="0" w:line="259" w:lineRule="auto"/>
      <w:ind w:left="1760"/>
    </w:pPr>
    <w:rPr>
      <w:rFonts w:ascii="Times New Roman" w:eastAsia="Calibri" w:hAnsi="Times New Roman" w:cs="Calibri"/>
      <w:kern w:val="0"/>
      <w:sz w:val="18"/>
      <w:szCs w:val="18"/>
      <w:lang w:val="en-US"/>
      <w14:ligatures w14:val="none"/>
    </w:rPr>
  </w:style>
  <w:style w:type="table" w:customStyle="1" w:styleId="TableGrid1">
    <w:name w:val="Table Grid1"/>
    <w:basedOn w:val="TableNormal"/>
    <w:next w:val="TableGrid"/>
    <w:uiPriority w:val="39"/>
    <w:rsid w:val="00D06D48"/>
    <w:pPr>
      <w:spacing w:after="0" w:line="240" w:lineRule="auto"/>
    </w:pPr>
    <w:rPr>
      <w:rFonts w:ascii="Calibri" w:eastAsia="Calibri" w:hAnsi="Calibri" w:cs="SimSun"/>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rsid w:val="00D06D48"/>
  </w:style>
  <w:style w:type="numbering" w:customStyle="1" w:styleId="NoList111111111">
    <w:name w:val="No List111111111"/>
    <w:next w:val="NoList"/>
    <w:uiPriority w:val="99"/>
    <w:rsid w:val="00D06D48"/>
  </w:style>
  <w:style w:type="character" w:styleId="FollowedHyperlink">
    <w:name w:val="FollowedHyperlink"/>
    <w:basedOn w:val="DefaultParagraphFont"/>
    <w:uiPriority w:val="99"/>
    <w:rsid w:val="00D06D48"/>
    <w:rPr>
      <w:color w:val="954F72"/>
      <w:u w:val="single"/>
    </w:rPr>
  </w:style>
  <w:style w:type="paragraph" w:styleId="NoSpacing">
    <w:name w:val="No Spacing"/>
    <w:uiPriority w:val="1"/>
    <w:qFormat/>
    <w:rsid w:val="00D06D48"/>
    <w:pPr>
      <w:spacing w:after="0" w:line="360" w:lineRule="auto"/>
      <w:jc w:val="both"/>
    </w:pPr>
    <w:rPr>
      <w:rFonts w:ascii="Times New Roman" w:eastAsia="Calibri" w:hAnsi="Times New Roman" w:cs="SimSun"/>
      <w:b/>
      <w:kern w:val="0"/>
      <w:szCs w:val="22"/>
      <w:lang w:val="en-US"/>
      <w14:ligatures w14:val="none"/>
    </w:rPr>
  </w:style>
  <w:style w:type="character" w:customStyle="1" w:styleId="UnresolvedMention1">
    <w:name w:val="Unresolved Mention1"/>
    <w:basedOn w:val="DefaultParagraphFont"/>
    <w:uiPriority w:val="99"/>
    <w:rsid w:val="00D06D48"/>
    <w:rPr>
      <w:color w:val="605E5C"/>
      <w:shd w:val="clear" w:color="auto" w:fill="E1DFDD"/>
    </w:rPr>
  </w:style>
  <w:style w:type="character" w:customStyle="1" w:styleId="UnresolvedMention2">
    <w:name w:val="Unresolved Mention2"/>
    <w:basedOn w:val="DefaultParagraphFont"/>
    <w:uiPriority w:val="99"/>
    <w:rsid w:val="00D06D48"/>
    <w:rPr>
      <w:color w:val="605E5C"/>
      <w:shd w:val="clear" w:color="auto" w:fill="E1DFDD"/>
    </w:rPr>
  </w:style>
  <w:style w:type="character" w:styleId="CommentReference">
    <w:name w:val="annotation reference"/>
    <w:basedOn w:val="DefaultParagraphFont"/>
    <w:uiPriority w:val="99"/>
    <w:semiHidden/>
    <w:unhideWhenUsed/>
    <w:rsid w:val="00D06D48"/>
    <w:rPr>
      <w:sz w:val="16"/>
      <w:szCs w:val="16"/>
    </w:rPr>
  </w:style>
  <w:style w:type="paragraph" w:styleId="CommentText">
    <w:name w:val="annotation text"/>
    <w:basedOn w:val="Normal"/>
    <w:link w:val="CommentTextChar"/>
    <w:uiPriority w:val="99"/>
    <w:semiHidden/>
    <w:unhideWhenUsed/>
    <w:rsid w:val="00D06D48"/>
    <w:pPr>
      <w:spacing w:line="240" w:lineRule="auto"/>
    </w:pPr>
    <w:rPr>
      <w:rFonts w:ascii="Calibri" w:eastAsia="Calibri" w:hAnsi="Calibri" w:cs="SimSun"/>
      <w:kern w:val="0"/>
      <w:sz w:val="20"/>
      <w:szCs w:val="20"/>
      <w:lang w:val="en-US"/>
      <w14:ligatures w14:val="none"/>
    </w:rPr>
  </w:style>
  <w:style w:type="character" w:customStyle="1" w:styleId="CommentTextChar">
    <w:name w:val="Comment Text Char"/>
    <w:basedOn w:val="DefaultParagraphFont"/>
    <w:link w:val="CommentText"/>
    <w:uiPriority w:val="99"/>
    <w:semiHidden/>
    <w:rsid w:val="00D06D48"/>
    <w:rPr>
      <w:rFonts w:ascii="Calibri" w:eastAsia="Calibri" w:hAnsi="Calibri" w:cs="SimSu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D06D48"/>
    <w:rPr>
      <w:b/>
      <w:bCs/>
    </w:rPr>
  </w:style>
  <w:style w:type="character" w:customStyle="1" w:styleId="CommentSubjectChar">
    <w:name w:val="Comment Subject Char"/>
    <w:basedOn w:val="CommentTextChar"/>
    <w:link w:val="CommentSubject"/>
    <w:uiPriority w:val="99"/>
    <w:semiHidden/>
    <w:rsid w:val="00D06D48"/>
    <w:rPr>
      <w:rFonts w:ascii="Calibri" w:eastAsia="Calibri" w:hAnsi="Calibri" w:cs="SimSun"/>
      <w:b/>
      <w:bCs/>
      <w:kern w:val="0"/>
      <w:sz w:val="20"/>
      <w:szCs w:val="20"/>
      <w:lang w:val="en-US"/>
      <w14:ligatures w14:val="none"/>
    </w:rPr>
  </w:style>
  <w:style w:type="paragraph" w:styleId="BodyText3">
    <w:name w:val="Body Text 3"/>
    <w:basedOn w:val="Default"/>
    <w:next w:val="Default"/>
    <w:link w:val="BodyText3Char"/>
    <w:rsid w:val="00D06D48"/>
    <w:pPr>
      <w:widowControl w:val="0"/>
    </w:pPr>
    <w:rPr>
      <w:rFonts w:eastAsia="SimSun"/>
      <w:color w:val="auto"/>
      <w:lang w:eastAsia="zh-CN"/>
    </w:rPr>
  </w:style>
  <w:style w:type="character" w:customStyle="1" w:styleId="BodyText3Char">
    <w:name w:val="Body Text 3 Char"/>
    <w:basedOn w:val="DefaultParagraphFont"/>
    <w:link w:val="BodyText3"/>
    <w:rsid w:val="00D06D48"/>
    <w:rPr>
      <w:rFonts w:ascii="Times New Roman" w:eastAsia="SimSun" w:hAnsi="Times New Roman" w:cs="Times New Roman"/>
      <w:kern w:val="0"/>
      <w:lang w:val="en-US" w:eastAsia="zh-CN"/>
      <w14:ligatures w14:val="none"/>
    </w:rPr>
  </w:style>
  <w:style w:type="table" w:customStyle="1" w:styleId="TableGrid11">
    <w:name w:val="Table Grid11"/>
    <w:basedOn w:val="TableNormal"/>
    <w:next w:val="TableGrid"/>
    <w:uiPriority w:val="39"/>
    <w:rsid w:val="00D06D48"/>
    <w:pPr>
      <w:spacing w:after="0" w:line="240" w:lineRule="auto"/>
    </w:pPr>
    <w:rPr>
      <w:kern w:val="0"/>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D06D48"/>
    <w:rPr>
      <w:color w:val="605E5C"/>
      <w:shd w:val="clear" w:color="auto" w:fill="E1DFDD"/>
    </w:rPr>
  </w:style>
  <w:style w:type="paragraph" w:customStyle="1" w:styleId="keepwithnext">
    <w:name w:val="keep with next"/>
    <w:basedOn w:val="FootnoteText"/>
    <w:link w:val="keepwithnextChar"/>
    <w:qFormat/>
    <w:rsid w:val="00D06D48"/>
    <w:pPr>
      <w:jc w:val="both"/>
    </w:pPr>
    <w:rPr>
      <w:rFonts w:ascii="Times New Roman" w:eastAsiaTheme="minorEastAsia" w:hAnsi="Times New Roman" w:cs="Times New Roman"/>
      <w:kern w:val="0"/>
      <w:lang w:val="en-US"/>
      <w14:ligatures w14:val="none"/>
    </w:rPr>
  </w:style>
  <w:style w:type="character" w:customStyle="1" w:styleId="keepwithnextChar">
    <w:name w:val="keep with next Char"/>
    <w:basedOn w:val="FootnoteTextChar"/>
    <w:link w:val="keepwithnext"/>
    <w:rsid w:val="00D06D48"/>
    <w:rPr>
      <w:rFonts w:ascii="Times New Roman" w:eastAsiaTheme="minorEastAsia" w:hAnsi="Times New Roman" w:cs="Times New Roman"/>
      <w:kern w:val="0"/>
      <w:sz w:val="20"/>
      <w:szCs w:val="20"/>
      <w:lang w:val="en-US"/>
      <w14:ligatures w14:val="none"/>
    </w:rPr>
  </w:style>
  <w:style w:type="paragraph" w:styleId="ListNumber">
    <w:name w:val="List Number"/>
    <w:basedOn w:val="Normal"/>
    <w:uiPriority w:val="99"/>
    <w:unhideWhenUsed/>
    <w:rsid w:val="00D06D48"/>
    <w:pPr>
      <w:numPr>
        <w:numId w:val="1"/>
      </w:numPr>
      <w:tabs>
        <w:tab w:val="clear" w:pos="360"/>
      </w:tabs>
      <w:spacing w:after="200" w:line="276" w:lineRule="auto"/>
      <w:ind w:left="0" w:firstLine="0"/>
      <w:contextualSpacing/>
    </w:pPr>
    <w:rPr>
      <w:rFonts w:eastAsiaTheme="minorEastAsia"/>
      <w:kern w:val="0"/>
      <w:sz w:val="22"/>
      <w:szCs w:val="22"/>
      <w:lang w:val="en-US"/>
      <w14:ligatures w14:val="none"/>
    </w:rPr>
  </w:style>
  <w:style w:type="numbering" w:customStyle="1" w:styleId="NoList1111112">
    <w:name w:val="No List1111112"/>
    <w:next w:val="NoList"/>
    <w:uiPriority w:val="99"/>
    <w:rsid w:val="00D06D48"/>
  </w:style>
  <w:style w:type="character" w:styleId="Emphasis">
    <w:name w:val="Emphasis"/>
    <w:basedOn w:val="DefaultParagraphFont"/>
    <w:uiPriority w:val="20"/>
    <w:qFormat/>
    <w:rsid w:val="00D06D48"/>
    <w:rPr>
      <w:i/>
      <w:iCs/>
    </w:rPr>
  </w:style>
  <w:style w:type="paragraph" w:styleId="Revision">
    <w:name w:val="Revision"/>
    <w:hidden/>
    <w:uiPriority w:val="99"/>
    <w:semiHidden/>
    <w:rsid w:val="00D06D48"/>
    <w:pPr>
      <w:spacing w:after="0" w:line="240" w:lineRule="auto"/>
    </w:pPr>
    <w:rPr>
      <w:lang w:val="en-US"/>
    </w:rPr>
  </w:style>
  <w:style w:type="table" w:customStyle="1" w:styleId="TableGrid0">
    <w:name w:val="TableGrid"/>
    <w:rsid w:val="00D06D48"/>
    <w:pPr>
      <w:spacing w:after="0" w:line="240" w:lineRule="auto"/>
    </w:pPr>
    <w:rPr>
      <w:rFonts w:eastAsiaTheme="minorEastAsia"/>
      <w:lang w:val="en-US"/>
    </w:rPr>
    <w:tblPr>
      <w:tblCellMar>
        <w:top w:w="0" w:type="dxa"/>
        <w:left w:w="0" w:type="dxa"/>
        <w:bottom w:w="0" w:type="dxa"/>
        <w:right w:w="0" w:type="dxa"/>
      </w:tblCellMar>
    </w:tblPr>
  </w:style>
  <w:style w:type="character" w:customStyle="1" w:styleId="UnresolvedMention">
    <w:name w:val="Unresolved Mention"/>
    <w:basedOn w:val="DefaultParagraphFont"/>
    <w:uiPriority w:val="99"/>
    <w:semiHidden/>
    <w:unhideWhenUsed/>
    <w:rsid w:val="00D06D48"/>
    <w:rPr>
      <w:color w:val="605E5C"/>
      <w:shd w:val="clear" w:color="auto" w:fill="E1DFDD"/>
    </w:rPr>
  </w:style>
  <w:style w:type="paragraph" w:styleId="Caption">
    <w:name w:val="caption"/>
    <w:basedOn w:val="Normal"/>
    <w:next w:val="Normal"/>
    <w:autoRedefine/>
    <w:uiPriority w:val="35"/>
    <w:unhideWhenUsed/>
    <w:qFormat/>
    <w:rsid w:val="00B10EB3"/>
    <w:pPr>
      <w:spacing w:after="200" w:line="240" w:lineRule="auto"/>
      <w:jc w:val="center"/>
    </w:pPr>
    <w:rPr>
      <w:rFonts w:ascii="Times New Roman" w:eastAsia="Calibri" w:hAnsi="Times New Roman" w:cs="Times New Roman"/>
      <w:b/>
      <w:iCs/>
      <w:color w:val="000000" w:themeColor="text1"/>
      <w:sz w:val="22"/>
      <w:szCs w:val="18"/>
      <w:lang w:val="en-GB"/>
    </w:rPr>
  </w:style>
  <w:style w:type="paragraph" w:customStyle="1" w:styleId="bb">
    <w:name w:val="bb"/>
    <w:autoRedefine/>
    <w:qFormat/>
    <w:rsid w:val="00BD1F3D"/>
    <w:pPr>
      <w:spacing w:after="120" w:line="240" w:lineRule="auto"/>
      <w:ind w:left="567" w:hanging="567"/>
      <w:jc w:val="both"/>
    </w:pPr>
    <w:rPr>
      <w:rFonts w:ascii="Times New Roman" w:eastAsia="Arial"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yperlink" Target="http://www.mccbmw.org"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yperlink" Target="http://www.adventistliberty.org/church-state-relations" TargetMode="External"/><Relationship Id="rId17" Type="http://schemas.openxmlformats.org/officeDocument/2006/relationships/hyperlink" Target="http://www.daily-mail.co.zm/sdaguides-members-politics" TargetMode="External"/><Relationship Id="rId2" Type="http://schemas.openxmlformats.org/officeDocument/2006/relationships/styles" Target="styles.xml"/><Relationship Id="rId16" Type="http://schemas.openxmlformats.org/officeDocument/2006/relationships/hyperlink" Target="http://www.bakeracademic.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dventistarchives.org" TargetMode="External"/><Relationship Id="rId5" Type="http://schemas.openxmlformats.org/officeDocument/2006/relationships/footnotes" Target="footnotes.xml"/><Relationship Id="rId15" Type="http://schemas.openxmlformats.org/officeDocument/2006/relationships/hyperlink" Target="https://www.gutenberg.org/ebooks/65739" TargetMode="External"/><Relationship Id="rId10" Type="http://schemas.openxmlformats.org/officeDocument/2006/relationships/hyperlink" Target="https://www.undp.or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archive.org/details/bloudytenento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mailto:Munyenyembe.r@mzuni.ac.mw" TargetMode="External"/><Relationship Id="rId1" Type="http://schemas.openxmlformats.org/officeDocument/2006/relationships/hyperlink" Target="mailto:buledimajawa@gmail.com"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strCache>
            </c:strRef>
          </c:tx>
          <c:dPt>
            <c:idx val="0"/>
            <c:bubble3D val="0"/>
            <c:spPr>
              <a:solidFill>
                <a:schemeClr val="accent1"/>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3345-4B59-A19C-026CCA1567E1}"/>
              </c:ext>
            </c:extLst>
          </c:dPt>
          <c:dPt>
            <c:idx val="1"/>
            <c:bubble3D val="0"/>
            <c:spPr>
              <a:solidFill>
                <a:schemeClr val="accent2"/>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3345-4B59-A19C-026CCA1567E1}"/>
              </c:ext>
            </c:extLst>
          </c:dPt>
          <c:dPt>
            <c:idx val="2"/>
            <c:bubble3D val="0"/>
            <c:spPr>
              <a:solidFill>
                <a:schemeClr val="accent3"/>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5-3345-4B59-A19C-026CCA1567E1}"/>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1"/>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Sheet1!$A$2:$A$4</c:f>
              <c:strCache>
                <c:ptCount val="2"/>
                <c:pt idx="0">
                  <c:v>Male</c:v>
                </c:pt>
                <c:pt idx="1">
                  <c:v>Female</c:v>
                </c:pt>
              </c:strCache>
            </c:strRef>
          </c:cat>
          <c:val>
            <c:numRef>
              <c:f>Sheet1!$B$2:$B$4</c:f>
              <c:numCache>
                <c:formatCode>General</c:formatCode>
                <c:ptCount val="3"/>
                <c:pt idx="0">
                  <c:v>52</c:v>
                </c:pt>
                <c:pt idx="1">
                  <c:v>11</c:v>
                </c:pt>
              </c:numCache>
            </c:numRef>
          </c:val>
          <c:extLst>
            <c:ext xmlns:c16="http://schemas.microsoft.com/office/drawing/2014/chart" uri="{C3380CC4-5D6E-409C-BE32-E72D297353CC}">
              <c16:uniqueId val="{00000006-3345-4B59-A19C-026CCA1567E1}"/>
            </c:ext>
          </c:extLst>
        </c:ser>
        <c:dLbls>
          <c:dLblPos val="inEnd"/>
          <c:showLegendKey val="0"/>
          <c:showVal val="0"/>
          <c:showCatName val="0"/>
          <c:showSerName val="0"/>
          <c:showPercent val="1"/>
          <c:showBubbleSize val="0"/>
          <c:showLeaderLines val="1"/>
        </c:dLbls>
        <c:firstSliceAng val="0"/>
        <c:extLst>
          <c:ext xmlns:c15="http://schemas.microsoft.com/office/drawing/2012/chart" uri="{02D57815-91ED-43cb-92C2-25804820EDAC}">
            <c15:filteredPieSeries>
              <c15:ser>
                <c:idx val="1"/>
                <c:order val="1"/>
                <c:tx>
                  <c:strRef>
                    <c:extLst>
                      <c:ext uri="{02D57815-91ED-43cb-92C2-25804820EDAC}">
                        <c15:formulaRef>
                          <c15:sqref>Sheet1!$C$1</c15:sqref>
                        </c15:formulaRef>
                      </c:ext>
                    </c:extLst>
                    <c:strCache>
                      <c:ptCount val="1"/>
                    </c:strCache>
                  </c:strRef>
                </c:tx>
                <c:dPt>
                  <c:idx val="0"/>
                  <c:bubble3D val="0"/>
                  <c:spPr>
                    <a:solidFill>
                      <a:schemeClr val="accent1"/>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8-3345-4B59-A19C-026CCA1567E1}"/>
                    </c:ext>
                  </c:extLst>
                </c:dPt>
                <c:dPt>
                  <c:idx val="1"/>
                  <c:bubble3D val="0"/>
                  <c:spPr>
                    <a:solidFill>
                      <a:schemeClr val="accent2"/>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A-3345-4B59-A19C-026CCA1567E1}"/>
                    </c:ext>
                  </c:extLst>
                </c:dPt>
                <c:dPt>
                  <c:idx val="2"/>
                  <c:bubble3D val="0"/>
                  <c:spPr>
                    <a:solidFill>
                      <a:schemeClr val="accent3"/>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C-3345-4B59-A19C-026CCA1567E1}"/>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uri="{CE6537A1-D6FC-4f65-9D91-7224C49458BB}"/>
                  </c:extLst>
                </c:dLbls>
                <c:cat>
                  <c:strRef>
                    <c:extLst>
                      <c:ext uri="{02D57815-91ED-43cb-92C2-25804820EDAC}">
                        <c15:formulaRef>
                          <c15:sqref>Sheet1!$A$2:$A$4</c15:sqref>
                        </c15:formulaRef>
                      </c:ext>
                    </c:extLst>
                    <c:strCache>
                      <c:ptCount val="2"/>
                      <c:pt idx="0">
                        <c:v>Male</c:v>
                      </c:pt>
                      <c:pt idx="1">
                        <c:v>Female</c:v>
                      </c:pt>
                    </c:strCache>
                  </c:strRef>
                </c:cat>
                <c:val>
                  <c:numRef>
                    <c:extLst>
                      <c:ext uri="{02D57815-91ED-43cb-92C2-25804820EDAC}">
                        <c15:formulaRef>
                          <c15:sqref>Sheet1!$C$2:$C$4</c15:sqref>
                        </c15:formulaRef>
                      </c:ext>
                    </c:extLst>
                    <c:numCache>
                      <c:formatCode>General</c:formatCode>
                      <c:ptCount val="3"/>
                    </c:numCache>
                  </c:numRef>
                </c:val>
                <c:extLst>
                  <c:ext xmlns:c16="http://schemas.microsoft.com/office/drawing/2014/chart" uri="{C3380CC4-5D6E-409C-BE32-E72D297353CC}">
                    <c16:uniqueId val="{0000000D-3345-4B59-A19C-026CCA1567E1}"/>
                  </c:ext>
                </c:extLst>
              </c15:ser>
            </c15:filteredPieSeries>
          </c:ext>
        </c:extLst>
      </c:pieChart>
      <c:spPr>
        <a:noFill/>
        <a:ln>
          <a:noFill/>
        </a:ln>
        <a:effectLst/>
      </c:spPr>
    </c:plotArea>
    <c:legend>
      <c:legendPos val="b"/>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Sheet1!$A$2</c:f>
              <c:strCache>
                <c:ptCount val="1"/>
                <c:pt idx="0">
                  <c:v>MSCE</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val>
            <c:numRef>
              <c:f>Sheet1!$B$2:$C$2</c:f>
              <c:numCache>
                <c:formatCode>General</c:formatCode>
                <c:ptCount val="2"/>
                <c:pt idx="1">
                  <c:v>15</c:v>
                </c:pt>
              </c:numCache>
            </c:numRef>
          </c:val>
          <c:extLst>
            <c:ext xmlns:c16="http://schemas.microsoft.com/office/drawing/2014/chart" uri="{C3380CC4-5D6E-409C-BE32-E72D297353CC}">
              <c16:uniqueId val="{00000000-703E-474A-9A27-A40C0735B248}"/>
            </c:ext>
          </c:extLst>
        </c:ser>
        <c:ser>
          <c:idx val="1"/>
          <c:order val="1"/>
          <c:tx>
            <c:strRef>
              <c:f>Sheet1!$A$3</c:f>
              <c:strCache>
                <c:ptCount val="1"/>
                <c:pt idx="0">
                  <c:v>Diploma</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val>
            <c:numRef>
              <c:f>Sheet1!$B$3:$C$3</c:f>
              <c:numCache>
                <c:formatCode>General</c:formatCode>
                <c:ptCount val="2"/>
                <c:pt idx="1">
                  <c:v>8</c:v>
                </c:pt>
              </c:numCache>
            </c:numRef>
          </c:val>
          <c:extLst>
            <c:ext xmlns:c16="http://schemas.microsoft.com/office/drawing/2014/chart" uri="{C3380CC4-5D6E-409C-BE32-E72D297353CC}">
              <c16:uniqueId val="{00000001-703E-474A-9A27-A40C0735B248}"/>
            </c:ext>
          </c:extLst>
        </c:ser>
        <c:ser>
          <c:idx val="2"/>
          <c:order val="2"/>
          <c:tx>
            <c:strRef>
              <c:f>Sheet1!$A$4</c:f>
              <c:strCache>
                <c:ptCount val="1"/>
                <c:pt idx="0">
                  <c:v>Bachelor's Degree</c:v>
                </c:pt>
              </c:strCache>
            </c:strRef>
          </c:tx>
          <c:spPr>
            <a:solidFill>
              <a:schemeClr val="accent3">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val>
            <c:numRef>
              <c:f>Sheet1!$B$4:$C$4</c:f>
              <c:numCache>
                <c:formatCode>General</c:formatCode>
                <c:ptCount val="2"/>
                <c:pt idx="1">
                  <c:v>28</c:v>
                </c:pt>
              </c:numCache>
            </c:numRef>
          </c:val>
          <c:extLst>
            <c:ext xmlns:c16="http://schemas.microsoft.com/office/drawing/2014/chart" uri="{C3380CC4-5D6E-409C-BE32-E72D297353CC}">
              <c16:uniqueId val="{00000002-703E-474A-9A27-A40C0735B248}"/>
            </c:ext>
          </c:extLst>
        </c:ser>
        <c:ser>
          <c:idx val="3"/>
          <c:order val="3"/>
          <c:tx>
            <c:strRef>
              <c:f>Sheet1!$A$5</c:f>
              <c:strCache>
                <c:ptCount val="1"/>
                <c:pt idx="0">
                  <c:v>Master's Degree</c:v>
                </c:pt>
              </c:strCache>
            </c:strRef>
          </c:tx>
          <c:spPr>
            <a:solidFill>
              <a:schemeClr val="accent4">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0">
                <a:spAutoFit/>
              </a:bodyPr>
              <a:lstStyle/>
              <a:p>
                <a:pPr algn="ct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val>
            <c:numRef>
              <c:f>Sheet1!$B$5:$C$5</c:f>
              <c:numCache>
                <c:formatCode>General</c:formatCode>
                <c:ptCount val="2"/>
                <c:pt idx="1">
                  <c:v>10</c:v>
                </c:pt>
              </c:numCache>
            </c:numRef>
          </c:val>
          <c:extLst>
            <c:ext xmlns:c16="http://schemas.microsoft.com/office/drawing/2014/chart" uri="{C3380CC4-5D6E-409C-BE32-E72D297353CC}">
              <c16:uniqueId val="{00000003-703E-474A-9A27-A40C0735B248}"/>
            </c:ext>
          </c:extLst>
        </c:ser>
        <c:ser>
          <c:idx val="4"/>
          <c:order val="4"/>
          <c:tx>
            <c:strRef>
              <c:f>Sheet1!$A$6</c:f>
              <c:strCache>
                <c:ptCount val="1"/>
                <c:pt idx="0">
                  <c:v>PhD</c:v>
                </c:pt>
              </c:strCache>
            </c:strRef>
          </c:tx>
          <c:spPr>
            <a:solidFill>
              <a:schemeClr val="accent5">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val>
            <c:numRef>
              <c:f>Sheet1!$B$6:$C$6</c:f>
              <c:numCache>
                <c:formatCode>General</c:formatCode>
                <c:ptCount val="2"/>
                <c:pt idx="1">
                  <c:v>2</c:v>
                </c:pt>
              </c:numCache>
            </c:numRef>
          </c:val>
          <c:extLst>
            <c:ext xmlns:c16="http://schemas.microsoft.com/office/drawing/2014/chart" uri="{C3380CC4-5D6E-409C-BE32-E72D297353CC}">
              <c16:uniqueId val="{00000004-703E-474A-9A27-A40C0735B248}"/>
            </c:ext>
          </c:extLst>
        </c:ser>
        <c:dLbls>
          <c:dLblPos val="inEnd"/>
          <c:showLegendKey val="0"/>
          <c:showVal val="1"/>
          <c:showCatName val="0"/>
          <c:showSerName val="0"/>
          <c:showPercent val="0"/>
          <c:showBubbleSize val="0"/>
        </c:dLbls>
        <c:gapWidth val="65"/>
        <c:axId val="469243136"/>
        <c:axId val="469238144"/>
      </c:barChart>
      <c:catAx>
        <c:axId val="469243136"/>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469238144"/>
        <c:crosses val="autoZero"/>
        <c:auto val="1"/>
        <c:lblAlgn val="ctr"/>
        <c:lblOffset val="100"/>
        <c:noMultiLvlLbl val="0"/>
      </c:catAx>
      <c:valAx>
        <c:axId val="469238144"/>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469243136"/>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0</TotalTime>
  <Pages>19</Pages>
  <Words>9207</Words>
  <Characters>52481</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Lessina Nyirongo</dc:creator>
  <cp:keywords/>
  <dc:description/>
  <cp:lastModifiedBy>Ntcheu Reception</cp:lastModifiedBy>
  <cp:revision>2</cp:revision>
  <dcterms:created xsi:type="dcterms:W3CDTF">2026-06-07T12:24:00Z</dcterms:created>
  <dcterms:modified xsi:type="dcterms:W3CDTF">2026-06-07T12:24:00Z</dcterms:modified>
</cp:coreProperties>
</file>