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FA9B" w14:textId="77777777" w:rsidR="00586472" w:rsidRPr="00834EB3" w:rsidRDefault="00586472" w:rsidP="00586472">
      <w:pPr>
        <w:jc w:val="center"/>
        <w:rPr>
          <w:rFonts w:ascii="Times New Roman" w:hAnsi="Times New Roman" w:cs="Times New Roman"/>
          <w:b/>
          <w:bCs/>
          <w:lang w:val="en-US"/>
        </w:rPr>
      </w:pPr>
      <w:r w:rsidRPr="00834EB3">
        <w:rPr>
          <w:rFonts w:ascii="Times New Roman" w:hAnsi="Times New Roman" w:cs="Times New Roman"/>
          <w:b/>
          <w:bCs/>
          <w:lang w:val="en-US"/>
        </w:rPr>
        <w:t>An Artificial Intelligence (AI)-enabled Cloud decision framework for Sustainable Agri-Tech</w:t>
      </w:r>
    </w:p>
    <w:p w14:paraId="65CC4CB5" w14:textId="42266F03" w:rsidR="005B2D80" w:rsidRPr="00586472" w:rsidRDefault="00586472" w:rsidP="00586472">
      <w:pPr>
        <w:jc w:val="center"/>
        <w:rPr>
          <w:rFonts w:ascii="Times New Roman" w:hAnsi="Times New Roman" w:cs="Times New Roman"/>
          <w:vertAlign w:val="superscript"/>
          <w:lang w:val="en-US"/>
        </w:rPr>
      </w:pPr>
      <w:proofErr w:type="spellStart"/>
      <w:r w:rsidRPr="0089641A">
        <w:rPr>
          <w:rFonts w:ascii="Times New Roman" w:hAnsi="Times New Roman" w:cs="Times New Roman"/>
          <w:lang w:val="en-US"/>
        </w:rPr>
        <w:t>Saidugari</w:t>
      </w:r>
      <w:proofErr w:type="spellEnd"/>
      <w:r w:rsidRPr="0089641A">
        <w:rPr>
          <w:rFonts w:ascii="Times New Roman" w:hAnsi="Times New Roman" w:cs="Times New Roman"/>
          <w:lang w:val="en-US"/>
        </w:rPr>
        <w:t xml:space="preserve"> </w:t>
      </w:r>
      <w:proofErr w:type="gramStart"/>
      <w:r w:rsidRPr="0089641A">
        <w:rPr>
          <w:rFonts w:ascii="Times New Roman" w:hAnsi="Times New Roman" w:cs="Times New Roman"/>
          <w:lang w:val="en-US"/>
        </w:rPr>
        <w:t>Sarashri</w:t>
      </w:r>
      <w:r>
        <w:rPr>
          <w:rFonts w:ascii="Times New Roman" w:hAnsi="Times New Roman" w:cs="Times New Roman"/>
          <w:vertAlign w:val="superscript"/>
          <w:lang w:val="en-US"/>
        </w:rPr>
        <w:t>[</w:t>
      </w:r>
      <w:proofErr w:type="gramEnd"/>
      <w:r>
        <w:rPr>
          <w:rFonts w:ascii="Times New Roman" w:hAnsi="Times New Roman" w:cs="Times New Roman"/>
          <w:vertAlign w:val="superscript"/>
          <w:lang w:val="en-US"/>
        </w:rPr>
        <w:t>1]</w:t>
      </w:r>
    </w:p>
    <w:p w14:paraId="617847F8" w14:textId="4EB6EF67" w:rsidR="005B2D80" w:rsidRPr="00586472" w:rsidRDefault="005B2D80"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Abstract</w:t>
      </w:r>
    </w:p>
    <w:p w14:paraId="553956C9" w14:textId="2F0D11EF" w:rsidR="005B2D80" w:rsidRPr="00586472" w:rsidRDefault="005B2D8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Agriculture has started to undergo a digital transformation in recent years due to advances in Artificial Intelligence, Cloud Computing, and data-driven decision support systems. In light of global food needs, climate uncertainty, and the optimal management of natural resources, conventional farming practices have become increasingly inadequate. Researchers and practitioners have therefore examined a whole gamut of AI-based methods relevant to crop monitoring, disease detection, yield forecasting, and sustainable farm management. This review aims to synthesize findings from recent high-impact studies targeting an improved understanding of how AI and cloud technologies apply to contemporary agriculture, along with challenges in adopting these technologies and the role of emergent human-centered AI in practically feasible and explainable decision support for farmers. For the purpose of this paper, a systematic review method was applied to identify, screen, and analyze relevant material from reliable databases. The review pointed to strong progress in AI-driven agricultural applications but also indicated several key limitations, including data set scarcity, absence of real-time evaluation, high dependence on hardware regarding IoT, and narrow usability focus for non-technical users. It concludes by underlining research gaps, stressing the need for scalable cloud-based AI solutions and human-centered design principles, and outlining some opportunities for future research to support sustainable and inclusive agricultural innovation.</w:t>
      </w:r>
    </w:p>
    <w:p w14:paraId="78362514" w14:textId="326DC72F" w:rsidR="005B2D80"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1.</w:t>
      </w:r>
      <w:r w:rsidR="005B2D80" w:rsidRPr="00586472">
        <w:rPr>
          <w:rFonts w:ascii="Times New Roman" w:hAnsi="Times New Roman" w:cs="Times New Roman"/>
          <w:b/>
          <w:bCs/>
          <w:sz w:val="24"/>
          <w:szCs w:val="24"/>
          <w:lang w:val="en-US"/>
        </w:rPr>
        <w:t>Introduction</w:t>
      </w:r>
    </w:p>
    <w:p w14:paraId="761327B3" w14:textId="13C22A5C" w:rsidR="008F6BF1"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Agriculture is being fundamentally reshaped by the rapid development of new computational technologies that solve critical longstanding issues in food production. The increasing world population, climate instability, soil degradation, water shortage, and higher incidence of pest and disease outbreaks have together increased the pressure on agricultural systems. Traditional farming practices depend on human observation, experience-based decisions, and time-consuming monitoring activities. Such methods cannot fully ensure resilience, sustainability, and productivity at scale. Therefore, technological inventions like Artificial Intelligence, Cloud Computing, and data analytics represent the core of modern agricultural innovation.</w:t>
      </w:r>
    </w:p>
    <w:p w14:paraId="5D352409" w14:textId="57E6E7D3" w:rsidR="005B2D80"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AI has great potential for mapping complex agricultural data, revealing hidden patterns, and developing predictive insights to support pro-active farm management. Applications like disease detection in crops, yield prediction, resource optimization, and environmental monitoring have shown promising results across diverse agronomic settings. Simultaneously, Cloud Computing has allowed flexibility, scalability, and cost-efficient computation, and enabled large datasets to be stored and processed without the requirement of any expensive hardware on the field. The cloud platforms are also supporting continuous model deployment, real-time data access, and remote decision support, which makes them particularly useful for small and medium-scale farming communities that do not have high-end technological infrastructure.</w:t>
      </w:r>
    </w:p>
    <w:p w14:paraId="2C9540F2" w14:textId="30A387F5" w:rsidR="008F6BF1"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Despite these advancements, practical AI adoption in agriculture still has a long way to go. A recurring challenge among the recent works is that it heavily relies on IoT devices, which are normally expensive, not easy to maintain, and not accessible for farmers in resource-constrained areas. Moreover, most AI models have been using black-box type models that make it hard for non-technical users to understand or trust model outputs. This has put a greater focus on the need for human-centered AI-an approach emphasizing explainability, usability, accessibility, and alignment of AI with user needs. Human-centered AI is particularly important in agriculture, where most decisions include high uncertainty and require contextual understanding, which usually cannot be fully captured by AI alone.</w:t>
      </w:r>
    </w:p>
    <w:p w14:paraId="17DC4E2E" w14:textId="50ED970B" w:rsidR="008F6BF1" w:rsidRPr="00586472" w:rsidRDefault="008F6BF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Given such gaps, there is a dire need for a comprehensive review of literature that looks at the present development and deployment of AI and cloud technologies in agriculture, existing limitations, and future opportunities. This review synthesizes findings from recent high-impact publications to provide an integrated view of the current landscape of AI- and cloud-based agricultural systems. Further, it assesses technological capabilities, practical challenges, and emerging paradigms such as farmer-centric interfaces and explainable AI. By recognizing strengths and relative shortcomings from existing approaches, the review lays a foundation to advance more accessible, scalable, and sustainable digital solutions supportive of real-world agricultural decision-making.</w:t>
      </w:r>
    </w:p>
    <w:p w14:paraId="3B5615FF" w14:textId="77777777" w:rsidR="00A175F5" w:rsidRDefault="00A175F5" w:rsidP="00586472">
      <w:pPr>
        <w:jc w:val="both"/>
        <w:rPr>
          <w:rFonts w:ascii="Times New Roman" w:hAnsi="Times New Roman" w:cs="Times New Roman"/>
          <w:b/>
          <w:bCs/>
          <w:sz w:val="24"/>
          <w:szCs w:val="24"/>
          <w:lang w:val="en-US"/>
        </w:rPr>
      </w:pPr>
    </w:p>
    <w:p w14:paraId="2AC2A6DE" w14:textId="435F553E" w:rsidR="005E625D"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lastRenderedPageBreak/>
        <w:t>2.</w:t>
      </w:r>
      <w:r w:rsidR="005E625D" w:rsidRPr="00586472">
        <w:rPr>
          <w:rFonts w:ascii="Times New Roman" w:hAnsi="Times New Roman" w:cs="Times New Roman"/>
          <w:b/>
          <w:bCs/>
          <w:sz w:val="24"/>
          <w:szCs w:val="24"/>
          <w:lang w:val="en-US"/>
        </w:rPr>
        <w:t xml:space="preserve"> Methodology</w:t>
      </w:r>
    </w:p>
    <w:p w14:paraId="72162757" w14:textId="3EB558CC"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review adopted a structured and systematic approach befitting established guidelines for conducting literature reviews in scientific research. The methodology aimed to ensure transparency, reproducibility, and rigor in the identification, selection, and review of relevant scholarly publications on the subject matter of AI and Cloud Computing applications in agriculture, with particular focus on human-centered and sustainable support decision systems.</w:t>
      </w:r>
    </w:p>
    <w:p w14:paraId="58DEB2AB" w14:textId="62E119DB"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.1 Data sources and search strategy</w:t>
      </w:r>
    </w:p>
    <w:p w14:paraId="27114DEE" w14:textId="7777777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Material for the research work was obtained from a critical search in major scientific databases such as IEEE Xplore, Scopus, ScienceDirect, ACM Digital Library, SpringerLink, and Google Scholar. These were selected because they index high-impact journals in artificial intelligence, agricultural engineering, cloud computing, and interdisciplinary technological innovations [1], [2].</w:t>
      </w:r>
    </w:p>
    <w:p w14:paraId="546B4DE4" w14:textId="13A3C5EA"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relevant publications were retrieved using a combination of keywords and Boolean operators. Examples include:</w:t>
      </w:r>
    </w:p>
    <w:p w14:paraId="6CBCAED2" w14:textId="01D00DA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“Artificial Intelligence in Agriculture”</w:t>
      </w:r>
    </w:p>
    <w:p w14:paraId="0F9E4CF5" w14:textId="7BB82F9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“Cloud-enabled smart farming”</w:t>
      </w:r>
    </w:p>
    <w:p w14:paraId="2AACA665" w14:textId="180E42EF"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"Explainable AI agriculture"</w:t>
      </w:r>
    </w:p>
    <w:p w14:paraId="6CA242A8" w14:textId="481AB0FE"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“Human-centered AI decision support”</w:t>
      </w:r>
    </w:p>
    <w:p w14:paraId="728C0AF7" w14:textId="566D53C0"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AI-based crop disease detection</w:t>
      </w:r>
    </w:p>
    <w:p w14:paraId="2DF363E3" w14:textId="33C630EF"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"Sustainable agriculture digital technologies"</w:t>
      </w:r>
    </w:p>
    <w:p w14:paraId="0DED34EC" w14:textId="539F0FCE"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Advanced search filters were applied to ensure the results would contain only peer-reviewed journal articles, conference papers, and systematic reviews published between 2018 and 2025, relevant to the current state of technological advancement [3].</w:t>
      </w:r>
    </w:p>
    <w:p w14:paraId="0D468879" w14:textId="77777777" w:rsidR="007842E7" w:rsidRPr="00586472" w:rsidRDefault="007842E7" w:rsidP="00586472">
      <w:pPr>
        <w:jc w:val="both"/>
        <w:rPr>
          <w:rFonts w:ascii="Times New Roman" w:hAnsi="Times New Roman" w:cs="Times New Roman"/>
          <w:sz w:val="20"/>
          <w:szCs w:val="20"/>
          <w:lang w:val="en-US"/>
        </w:rPr>
      </w:pPr>
    </w:p>
    <w:p w14:paraId="7A4B17EC" w14:textId="61536A29" w:rsidR="005E625D" w:rsidRPr="00586472" w:rsidRDefault="00586472" w:rsidP="00586472">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.2 Criteria for Inclusion and Exclusion</w:t>
      </w:r>
    </w:p>
    <w:p w14:paraId="45F9B286" w14:textId="11A1FC25"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following inclusion criteria were put into practice to ensure the quality and relevance of the selected studies:</w:t>
      </w:r>
    </w:p>
    <w:p w14:paraId="6F9D2699" w14:textId="0BA04E1B"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Included:</w:t>
      </w:r>
    </w:p>
    <w:p w14:paraId="4E91B749" w14:textId="662B81BE"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Studies related to AI applications in agriculture, such as yield prediction, disease detection, and resource optimization.</w:t>
      </w:r>
    </w:p>
    <w:p w14:paraId="484A2B94" w14:textId="0FAF2518"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Research on cloud-based or cloud-supported agricultural systems</w:t>
      </w:r>
    </w:p>
    <w:p w14:paraId="4058B735" w14:textId="6DCB9B87"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Papers discussing explainable, interpretable, or human-centered AI approaches</w:t>
      </w:r>
    </w:p>
    <w:p w14:paraId="1709C6CE" w14:textId="76E0C819"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Studies using real data sets, agricultural case studies, or datasets publicly available</w:t>
      </w:r>
    </w:p>
    <w:p w14:paraId="7BA0F5A4" w14:textId="3C68DB24" w:rsidR="005E625D" w:rsidRPr="00586472" w:rsidRDefault="005E625D" w:rsidP="00586472">
      <w:pPr>
        <w:pStyle w:val="ListParagraph"/>
        <w:numPr>
          <w:ilvl w:val="0"/>
          <w:numId w:val="1"/>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High-impact journal articles: Q1/Q2 especially targeting IEEE Access, SN Computer Science, Journal of Cloud Computing, and similar venues [4]</w:t>
      </w:r>
    </w:p>
    <w:p w14:paraId="3DBF0493" w14:textId="15842D90"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Excluded:</w:t>
      </w:r>
    </w:p>
    <w:p w14:paraId="211E9CCF" w14:textId="41CD7DBB"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Anything that is just IoT hardware, robotics, or UAVs without an AI/cloud component.</w:t>
      </w:r>
    </w:p>
    <w:p w14:paraId="7961466B" w14:textId="571ACA8A"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Purely theoretical papers lacking experimental validation or datasets</w:t>
      </w:r>
    </w:p>
    <w:p w14:paraId="184E3046" w14:textId="35E9965A"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Non-English publications</w:t>
      </w:r>
    </w:p>
    <w:p w14:paraId="068C280C" w14:textId="132E2C3C"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Full-text not available Articles</w:t>
      </w:r>
    </w:p>
    <w:p w14:paraId="642F974E" w14:textId="49E90237" w:rsidR="005E625D" w:rsidRPr="00586472" w:rsidRDefault="005E625D" w:rsidP="00586472">
      <w:pPr>
        <w:pStyle w:val="ListParagraph"/>
        <w:numPr>
          <w:ilvl w:val="0"/>
          <w:numId w:val="2"/>
        </w:num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Patent documents, letters and non-peer-reviewed blog sources are These criteria have ensured that the review focuses on practical and data-driven AI solutions that are relevant to agricultural settings.</w:t>
      </w:r>
    </w:p>
    <w:p w14:paraId="0B6FC2EB" w14:textId="5D9103C5"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.3 Screening Process</w:t>
      </w:r>
    </w:p>
    <w:p w14:paraId="533C4B26" w14:textId="3F2E751C"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screening process was done in four steps:</w:t>
      </w:r>
    </w:p>
    <w:p w14:paraId="3D385F5E" w14:textId="0D6906BB"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lastRenderedPageBreak/>
        <w:t>Identification</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All articles retrieved using the database searches were listed and duplicates removed.</w:t>
      </w:r>
    </w:p>
    <w:p w14:paraId="2EB6CBE9" w14:textId="1133E76A"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Screening:</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Titles and abstracts were screened for exclusion of irrelevant studies, general AI manuscripts, or works not applicable to agriculture.</w:t>
      </w:r>
    </w:p>
    <w:p w14:paraId="02508E2B" w14:textId="0F4178D2"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Eligibility:</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Full-text articles were reviewed to confirm that they indeed met the inclusion criteria about AI, cloud integration, and/or human-centered design.</w:t>
      </w:r>
    </w:p>
    <w:p w14:paraId="40CAED1E" w14:textId="5AB84D36"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Final Selection:</w:t>
      </w:r>
      <w:r w:rsidR="00F6455C"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Accordingly, 48 studies of high quality were systematically selected for in-depth analysis; these included systematic reviews, experimental studies, and framework-based studies. [5]</w:t>
      </w:r>
    </w:p>
    <w:p w14:paraId="084040E9" w14:textId="439FA03B"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 xml:space="preserve">.4 PRISMA Flow Summary </w:t>
      </w:r>
    </w:p>
    <w:p w14:paraId="3880E60B" w14:textId="54B3808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You may place the previous diagram here. Following is the text summary:</w:t>
      </w:r>
    </w:p>
    <w:p w14:paraId="37283E19" w14:textId="79705100"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Number of records identified through database search: 776</w:t>
      </w:r>
    </w:p>
    <w:p w14:paraId="299C9E25" w14:textId="291F7116"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Records after removing duplicates: 534</w:t>
      </w:r>
    </w:p>
    <w:p w14:paraId="59628656" w14:textId="6D96F602"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Records screened (title/abstract): 534</w:t>
      </w:r>
    </w:p>
    <w:p w14:paraId="2DEB71D5" w14:textId="4580E4F4"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Full-text articles assessed for eligibility: 112</w:t>
      </w:r>
    </w:p>
    <w:p w14:paraId="4D1F1431" w14:textId="602724C8"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Studies included in the final review: 48</w:t>
      </w:r>
    </w:p>
    <w:p w14:paraId="5A763710" w14:textId="44598727"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systematic process ensured that the review had been grounded within rigorously selected scientific evidence.</w:t>
      </w:r>
    </w:p>
    <w:p w14:paraId="6E3D1043" w14:textId="4A3CD7B9" w:rsidR="00802953" w:rsidRPr="00586472" w:rsidRDefault="00802953" w:rsidP="00586472">
      <w:pPr>
        <w:jc w:val="both"/>
        <w:rPr>
          <w:rFonts w:ascii="Times New Roman" w:hAnsi="Times New Roman" w:cs="Times New Roman"/>
          <w:sz w:val="20"/>
          <w:szCs w:val="20"/>
          <w:lang w:val="en-US"/>
        </w:rPr>
      </w:pPr>
      <w:r w:rsidRPr="00586472">
        <w:rPr>
          <w:rFonts w:ascii="Times New Roman" w:hAnsi="Times New Roman" w:cs="Times New Roman"/>
          <w:noProof/>
          <w:sz w:val="20"/>
          <w:szCs w:val="20"/>
        </w:rPr>
        <w:drawing>
          <wp:inline distT="0" distB="0" distL="0" distR="0" wp14:anchorId="1B2CB758" wp14:editId="1D825B00">
            <wp:extent cx="2782570" cy="2782570"/>
            <wp:effectExtent l="0" t="0" r="0" b="0"/>
            <wp:docPr id="1661585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2570" cy="2782570"/>
                    </a:xfrm>
                    <a:prstGeom prst="rect">
                      <a:avLst/>
                    </a:prstGeom>
                    <a:noFill/>
                    <a:ln>
                      <a:noFill/>
                    </a:ln>
                  </pic:spPr>
                </pic:pic>
              </a:graphicData>
            </a:graphic>
          </wp:inline>
        </w:drawing>
      </w:r>
    </w:p>
    <w:p w14:paraId="0930ED73" w14:textId="7B5A201B" w:rsidR="005E625D" w:rsidRPr="00586472" w:rsidRDefault="00586472" w:rsidP="00586472">
      <w:pPr>
        <w:jc w:val="both"/>
        <w:rPr>
          <w:rFonts w:ascii="Times New Roman" w:hAnsi="Times New Roman" w:cs="Times New Roman"/>
          <w:b/>
          <w:bCs/>
          <w:sz w:val="20"/>
          <w:szCs w:val="20"/>
          <w:lang w:val="en-US"/>
        </w:rPr>
      </w:pPr>
      <w:r w:rsidRPr="00586472">
        <w:rPr>
          <w:rFonts w:ascii="Times New Roman" w:hAnsi="Times New Roman" w:cs="Times New Roman"/>
          <w:b/>
          <w:bCs/>
          <w:sz w:val="20"/>
          <w:szCs w:val="20"/>
          <w:lang w:val="en-US"/>
        </w:rPr>
        <w:t>2</w:t>
      </w:r>
      <w:r w:rsidR="005E625D" w:rsidRPr="00586472">
        <w:rPr>
          <w:rFonts w:ascii="Times New Roman" w:hAnsi="Times New Roman" w:cs="Times New Roman"/>
          <w:b/>
          <w:bCs/>
          <w:sz w:val="20"/>
          <w:szCs w:val="20"/>
          <w:lang w:val="en-US"/>
        </w:rPr>
        <w:t>.5 Data Extraction and Synthesis</w:t>
      </w:r>
    </w:p>
    <w:p w14:paraId="0D555400" w14:textId="19F98ABC"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Data extraction from the selected articles was guided by the following categories:</w:t>
      </w:r>
    </w:p>
    <w:p w14:paraId="735F9FDA" w14:textId="14EA1842"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Study purpose and methodology</w:t>
      </w:r>
    </w:p>
    <w:p w14:paraId="119D5007" w14:textId="4DFDFA85" w:rsidR="005E625D" w:rsidRPr="00586472"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Types of AI models used (e.g., CNN, Random Forest, </w:t>
      </w:r>
      <w:proofErr w:type="spellStart"/>
      <w:r w:rsidRPr="00586472">
        <w:rPr>
          <w:rFonts w:ascii="Times New Roman" w:hAnsi="Times New Roman" w:cs="Times New Roman"/>
          <w:sz w:val="20"/>
          <w:szCs w:val="20"/>
          <w:lang w:val="en-US"/>
        </w:rPr>
        <w:t>XGBoost</w:t>
      </w:r>
      <w:proofErr w:type="spellEnd"/>
      <w:r w:rsidRPr="00586472">
        <w:rPr>
          <w:rFonts w:ascii="Times New Roman" w:hAnsi="Times New Roman" w:cs="Times New Roman"/>
          <w:sz w:val="20"/>
          <w:szCs w:val="20"/>
          <w:lang w:val="en-US"/>
        </w:rPr>
        <w:t>)</w:t>
      </w:r>
    </w:p>
    <w:p w14:paraId="209DAC1A" w14:textId="5B13E42C" w:rsidR="005E625D" w:rsidRDefault="005E625D"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Cloud computing environment or platform used Dataset characteristics: size, type, source Evaluation metrics: accuracy, precision, F1-score, computational cost Strengths, limitations, and insights on human-</w:t>
      </w:r>
      <w:proofErr w:type="spellStart"/>
      <w:r w:rsidRPr="00586472">
        <w:rPr>
          <w:rFonts w:ascii="Times New Roman" w:hAnsi="Times New Roman" w:cs="Times New Roman"/>
          <w:sz w:val="20"/>
          <w:szCs w:val="20"/>
          <w:lang w:val="en-US"/>
        </w:rPr>
        <w:t>centred</w:t>
      </w:r>
      <w:proofErr w:type="spellEnd"/>
      <w:r w:rsidRPr="00586472">
        <w:rPr>
          <w:rFonts w:ascii="Times New Roman" w:hAnsi="Times New Roman" w:cs="Times New Roman"/>
          <w:sz w:val="20"/>
          <w:szCs w:val="20"/>
          <w:lang w:val="en-US"/>
        </w:rPr>
        <w:t xml:space="preserve"> design Applicability to sustainable agriculture Thematic analysis was used to synthesize findings, thus enabling patterns and recurring concepts to emerge across studies [6]. The themes were then aligned with the research objectives and used to form insights for the discussion section.</w:t>
      </w:r>
    </w:p>
    <w:p w14:paraId="3D3E4BD5" w14:textId="77777777" w:rsidR="00586472" w:rsidRDefault="00586472" w:rsidP="00586472">
      <w:pPr>
        <w:jc w:val="both"/>
        <w:rPr>
          <w:rFonts w:ascii="Times New Roman" w:hAnsi="Times New Roman" w:cs="Times New Roman"/>
          <w:sz w:val="20"/>
          <w:szCs w:val="20"/>
          <w:lang w:val="en-US"/>
        </w:rPr>
      </w:pPr>
    </w:p>
    <w:p w14:paraId="26F5D47E" w14:textId="77777777" w:rsidR="00586472" w:rsidRPr="00586472" w:rsidRDefault="00586472" w:rsidP="00586472">
      <w:pPr>
        <w:jc w:val="both"/>
        <w:rPr>
          <w:rFonts w:ascii="Times New Roman" w:hAnsi="Times New Roman" w:cs="Times New Roman"/>
          <w:sz w:val="20"/>
          <w:szCs w:val="20"/>
          <w:lang w:val="en-US"/>
        </w:rPr>
      </w:pPr>
    </w:p>
    <w:p w14:paraId="6EA953F2" w14:textId="19FED79E" w:rsidR="00611730" w:rsidRPr="00586472" w:rsidRDefault="00586472" w:rsidP="0058647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r w:rsidR="00611730" w:rsidRPr="00586472">
        <w:rPr>
          <w:rFonts w:ascii="Times New Roman" w:hAnsi="Times New Roman" w:cs="Times New Roman"/>
          <w:b/>
          <w:bCs/>
          <w:sz w:val="24"/>
          <w:szCs w:val="24"/>
          <w:lang w:val="en-US"/>
        </w:rPr>
        <w:t>Literature review</w:t>
      </w:r>
    </w:p>
    <w:p w14:paraId="7F875F18" w14:textId="1C4F20F0"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Artificial Intelligence has now taken center stage as a leading-edge technology in modern agricultural innovation, promising state-of-the-art functionalities to analyze crop conditions, predict yield, detect diseases, and optimize resource utilization. Initial works in the field identified that machine learning models were able to outperform conventional manual observation techniques by discovering complex relationships within soil, climate, and crop data sets that may not be easily observable by human experts. Later works illustrated the effectiveness of AI-driven decision support systems in aiding farmers by automating key tasks such as irrigation scheduling, nutrient management, and early disease detection that enhanced their productivity with minimal resource use. Most of the earlier AI models developed for agriculture were, however, created under controlled environments and often were deficient in real-time adaptability; thus, they are not practical in field deployment.</w:t>
      </w:r>
    </w:p>
    <w:p w14:paraId="1B908EF2" w14:textId="07581CD3"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 substantial number of works have been conducted on plant disease detection using machine learning and deep learning techniques. CNNs have been widely adopted due to their strong performance in image-based disease classification tasks, reaching accuracy levels close to 98–100% for common diseases when conditions are ideal [3]. However, studies have consistently pointed out the limitations of such models due to variations in light conditions, background noise, leaf orientation, and small symptoms that are not easily detectable under field conditions [4]. Reviews also emphasize that most publicly available datasets are captured in laboratory environments and thus lack sufficient diversity to generalize well in field conditions. It has therefore created dependence on large curated datasets, which are mostly not available to a small-scale farmer. In order to overcome such issues, authors have proposed data augmentation, synthetic image generation, and multimodal data integration (e.g., climate + image data) as some strategies, yet these approaches have not been leveraged so far in any operational systems [5].</w:t>
      </w:r>
    </w:p>
    <w:p w14:paraId="53ACC176" w14:textId="6F9FC5EC"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Parallel to AI developments, cloud computing has become a key technology for enabling scalable and accessible agricultural intelligence. Cloud platforms enable the storage and processing of large agricultural datasets without requiring the investment of expensive local hardware or IoT sensor systems by farmers. Indeed, research has indicated that embedding AI in cloud services significantly reduces computational constraints and hence extends real-time analytics for a wide range of agricultural tasks, including monitoring of environmental conditions and crop yield forecasts [6]. Works like Alzubi and Galyna (2023) have demonstrated that a cloud-enabled agricultural framework will be able to support distributed data collection, low-cost computation, and continuous system updates, enhancing the capability of farmers, particularly in low-resource regions, to derive value from AI-driven insights [7]. In practice, however, current systems are often technically complex and inaccessible for non-technical users, highlighting a gap between technological capability and practical usability.</w:t>
      </w:r>
    </w:p>
    <w:p w14:paraId="3CC5FD70" w14:textId="6EDC2D0B"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Another emerging theme is that of human-centered AI, which designates the approach of building systems to support and complement rather than replace human decision-making. Human-centered models prioritize transparency, interpretability, and user trust, essentially addressing concerns about the "black-box" nature of many AI algorithms [8]. Holzinger et al. (2024) argue that agricultural </w:t>
      </w:r>
      <w:proofErr w:type="gramStart"/>
      <w:r w:rsidRPr="00586472">
        <w:rPr>
          <w:rFonts w:ascii="Times New Roman" w:hAnsi="Times New Roman" w:cs="Times New Roman"/>
          <w:sz w:val="20"/>
          <w:szCs w:val="20"/>
          <w:lang w:val="en-US"/>
        </w:rPr>
        <w:t>decision</w:t>
      </w:r>
      <w:r w:rsidR="00B20022" w:rsidRPr="00586472">
        <w:rPr>
          <w:rFonts w:ascii="Times New Roman" w:hAnsi="Times New Roman" w:cs="Times New Roman"/>
          <w:sz w:val="20"/>
          <w:szCs w:val="20"/>
          <w:lang w:val="en-US"/>
        </w:rPr>
        <w:t xml:space="preserve">  </w:t>
      </w:r>
      <w:r w:rsidRPr="00586472">
        <w:rPr>
          <w:rFonts w:ascii="Times New Roman" w:hAnsi="Times New Roman" w:cs="Times New Roman"/>
          <w:sz w:val="20"/>
          <w:szCs w:val="20"/>
          <w:lang w:val="en-US"/>
        </w:rPr>
        <w:t>making</w:t>
      </w:r>
      <w:proofErr w:type="gramEnd"/>
      <w:r w:rsidRPr="00586472">
        <w:rPr>
          <w:rFonts w:ascii="Times New Roman" w:hAnsi="Times New Roman" w:cs="Times New Roman"/>
          <w:sz w:val="20"/>
          <w:szCs w:val="20"/>
          <w:lang w:val="en-US"/>
        </w:rPr>
        <w:t xml:space="preserve"> often requires contextual understanding, ethical considerations, and experiential knowledge that AI cannot independently replicate. It follows that such AI systems must explain predictions, convey uncertainty, and permit human oversight of their suggestions. Research in this area suggests that the next evolution of smart farming, often termed Agriculture 5.0, will emphasize collaboration between humans and intelligent digital systems rather than fully automated farms [9].</w:t>
      </w:r>
    </w:p>
    <w:p w14:paraId="5CA5040A" w14:textId="129895B8" w:rsidR="00611730" w:rsidRPr="00586472" w:rsidRDefault="00611730"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While AI and cloud computing remain highly promising, several barriers persist in the literature reviewed. Many of the existing systems are heavily dependent on IoT sensors, drones, and advanced imaging systems, which can be economically or technically out of reach for smallholder farmers in developing regions [10]. Few integrated systems currently exist that combine AI models, cloud computing, and human-centered design principles into a single coherent, scalable framework. Most studies examine these components piecemeal, leading to fragmented systems that are challenging to deploy in real agricultural contexts. Moreover, very few usability studies or model performance tests are conducted with non-technical farmer perspectives, even though end-user acceptance remains crucial to successful adoption [11]. These knowledge gaps clearly indicate that an urgent need exists for functional, cloud-based, easy-to-understand AI frameworks that require no specialized hardware. Overall, the literature shows rapid progress in AI-driven smart agriculture and at the same time reveals significant gaps on grounds of usability, accessibility, availability of datasets, and integration within the system. The studies reviewed here all provide collective support to the next stage of agricultural digitalization requiring a high degree of priority-</w:t>
      </w:r>
      <w:r w:rsidRPr="00586472">
        <w:rPr>
          <w:rFonts w:ascii="Times New Roman" w:hAnsi="Times New Roman" w:cs="Times New Roman"/>
          <w:sz w:val="20"/>
          <w:szCs w:val="20"/>
          <w:lang w:val="en-US"/>
        </w:rPr>
        <w:lastRenderedPageBreak/>
        <w:t>not only predictive accuracy but also affordability, interpretability, cloud-based scalability, and alignment directly with farmers' needs. These findings will inform the course of this research in designing a cloud-enabled, human-centered AI framework that addresses the limitations above while remaining practical to use for diverse agricultural stakeholders.</w:t>
      </w:r>
    </w:p>
    <w:p w14:paraId="63A55156" w14:textId="53911C64" w:rsidR="00B25E91" w:rsidRPr="00586472" w:rsidRDefault="00586472" w:rsidP="00586472">
      <w:pPr>
        <w:jc w:val="both"/>
        <w:rPr>
          <w:rFonts w:ascii="Times New Roman" w:hAnsi="Times New Roman" w:cs="Times New Roman"/>
          <w:b/>
          <w:bCs/>
          <w:sz w:val="24"/>
          <w:szCs w:val="24"/>
        </w:rPr>
      </w:pPr>
      <w:r w:rsidRPr="00586472">
        <w:rPr>
          <w:rFonts w:ascii="Times New Roman" w:hAnsi="Times New Roman" w:cs="Times New Roman"/>
          <w:b/>
          <w:bCs/>
          <w:sz w:val="24"/>
          <w:szCs w:val="24"/>
        </w:rPr>
        <w:t>4.</w:t>
      </w:r>
      <w:r w:rsidR="00B25E91" w:rsidRPr="00586472">
        <w:rPr>
          <w:rFonts w:ascii="Times New Roman" w:hAnsi="Times New Roman" w:cs="Times New Roman"/>
          <w:b/>
          <w:bCs/>
          <w:sz w:val="24"/>
          <w:szCs w:val="24"/>
        </w:rPr>
        <w:t>Research Gap</w:t>
      </w:r>
    </w:p>
    <w:p w14:paraId="3EF91C6A" w14:textId="642C6FD1"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Although existing studies demonstrate the promise of AI and Cloud Computing in addressing major agricultural challenges, several significant gaps remain unaddressed in the current literature. The first such gap concerns the limited integration of AI and cloud technologies into a single, scalable decision-support framework. Most works consider AI-based prediction models and cloud-based storage or computation separately; therefore, most systems developed to date are fragmented and do not provide seamless end-to-end solutions for real-world agricultural applications [1]. Consequently, farmers need to use isolated tools, which have low or no interoperability, bar centralized access to data, and cannot offer continuous real-time decision support.</w:t>
      </w:r>
    </w:p>
    <w:p w14:paraId="759BE82F" w14:textId="221CDDA0"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Another major research gap is that most of the agricultural decision-support frameworks depend heavily on IoT hardware. Although IoT-enabled systems are indeed able to provide rich data streams, they require substantial financial investment, technical maintenance, and stable network connectivity—conditions often unavailable in rural or resource-limited regions [2]. As a result, current frameworks are likely to exclude the majority of smallholder farmers, who can't afford specialized equipment but might well be those who gain the most from AI-driven insights. There is a very patent lack of AI-cloud systems designed to work well without IoT devices, using instead open datasets, user-uploaded images, or lightweight digital inputs.</w:t>
      </w:r>
    </w:p>
    <w:p w14:paraId="7525975D" w14:textId="4524D0F7"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Moreover, most AI agriculture models are not transparent or interpretable. For instance, studies show that farmers cannot trust or use "black-box" AI predictions with little explanation or reasoning behind the outputs [3]. This problem is even worse in agriculture, where decisions are more economic and require contextual understanding. The literature review indicates a very limited number of works related to human-centered AI, which focuses on the usability, interpretability, and farmer-oriented design of the technology. Without explainable outputs, AI tools remain inaccessible to non-technical users, hence limiting their wide-scale adoption.</w:t>
      </w:r>
    </w:p>
    <w:p w14:paraId="56BC25EF" w14:textId="1F673951"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 related gap is regarding the quality of and variability in datasets from an environmental perspective. Much of the current research relies on datasets produced in a laboratory or controlled settings; these cannot replicate the random conditions on an actual farm setting [4]. Models trained on such datasets often fail to yield good performance under fluctuating light, complex backgrounds, or geographically different varieties in wide-ranging field conditions. Very few studies have researched open-sourced dataset performance by AI models or cloud-based frameworks and the performance generalization across regions using such models.</w:t>
      </w:r>
    </w:p>
    <w:p w14:paraId="34F7D1E7" w14:textId="0B081D64"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Finally, while many works talk about the technical accuracy of AI algorithms, only a few regard usability, farmer experience, and practical integration into everyday agricultural workflows. The absence of empirical evaluations through real-world case studies, user feedback, and testing of cloud-based deployments presents significant lacunars in understanding how these technologies are operationally feasible [5]. This disconnect highlights the need for research that not only develops AI-cloud frameworks but also empirically validates their performance, accessibility, scalability, and user acceptance. Considering these gaps, there is an urgent need for a cloud-enabled, human-centered AI decision framework that is easy to use, free from heavy hardware requirements, interpretable to farmers, scalable across regions, and empirically validated using publicly available data. Addressing these gaps provides the base and motivation of the present study.</w:t>
      </w:r>
    </w:p>
    <w:p w14:paraId="59C84AD6" w14:textId="3BE796C1" w:rsidR="00B25E91"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5.</w:t>
      </w:r>
      <w:r w:rsidR="00B25E91" w:rsidRPr="00586472">
        <w:rPr>
          <w:rFonts w:ascii="Times New Roman" w:hAnsi="Times New Roman" w:cs="Times New Roman"/>
          <w:b/>
          <w:bCs/>
          <w:sz w:val="24"/>
          <w:szCs w:val="24"/>
          <w:lang w:val="en-US"/>
        </w:rPr>
        <w:t>Novelty and uniqueness</w:t>
      </w:r>
    </w:p>
    <w:p w14:paraId="465501F0" w14:textId="695CA942"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novelty of this study can be defined by focusing on a fully integrated, cloud-enabled, human-centered AI framework which would not rely on expensive IoT hardware and is intended for both technical and non-technical agricultural users. Much existing research has focused on either AI-based crop prediction models, disease detection algorithms, or cloud platforms; what is clearly lacking are unified systems that connect these components into a single, practical decision-making tool tuned for real-world farming environments [1]. This research explicitly fills this gap through the design of a framework that brings together AI, cloud computing, and human-centered design principles into one coherent model that effectively supports farmers in understanding, interpreting, and acting upon AI-generated insights.</w:t>
      </w:r>
    </w:p>
    <w:p w14:paraId="7586C5FC" w14:textId="012B7806"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lastRenderedPageBreak/>
        <w:t>We propose the core novelty of the emphasis on software-only implementation, enabling agricultural intelligence without requiring sensors, drones, robotics, or large-scale IoT infrastructure. The framework is allowed to become accessible for smallholder farmers and regions with limited technological resources by considering publicly available datasets, user-uploaded images, and simple digital inputs-the usual blind spots of mainstream agricultural technology research [2]. Such would democratize the usage of AI in agriculture, avoiding the financial and technical barriers that have stood against diffused adoption thus far.</w:t>
      </w:r>
    </w:p>
    <w:p w14:paraId="47CB101E" w14:textId="4ACEC87F"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Another unique value of this work is integrating explainable and human-centered AI into the core design of the framework. Contrary to most existing AI applications, which are black-box systems, the proposed model will provide transparent, understandable outputs that explain why a particular prediction or recommendation is made. This also falls in line with recent developments in Agriculture 5.0, where human expertise and digital intelligence collaborate to support ethical, trustworthy, and context-aware decision-making [3]. Ensuring that farmers receive explanations and confidence levels-not just predictions-represents a significant advancement in AI usability for agriculture.</w:t>
      </w:r>
    </w:p>
    <w:p w14:paraId="3B24DF16" w14:textId="1D1BD611" w:rsidR="00B25E91"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work adds novelty on the grounds that its cloud-based deployment strategy will let the AI framework scale seamlessly, allow multiple users, and provide real-time computation irrespective of geographical boundaries. Most of the literature does not test these cloud-integrated agricultural AI systems using openly available datasets for their performance, latency, scalability, and ease of access via cloud services. This research has systematically evaluated all of those factors and demonstrated how cloud infrastructure will support lightweight, fast, and globally accessible agricultural intelligence tools [4].</w:t>
      </w:r>
    </w:p>
    <w:p w14:paraId="5B4BB2F1" w14:textId="5933CB7F" w:rsidR="002A7EDA" w:rsidRPr="00586472" w:rsidRDefault="00B25E91"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Finally, the study contributes with a comprehensive assessment methodology, ranging from technical performance testing to usability assessment. Only very few studies consider how non-technical users interact with AI tools, although user acceptance is central for adoption. Coupling user-centered validation techniques with accuracy, reliability, and computational testing, this research provides a more holistic assessment of what constitutes an agricultural AI system that is practical, understandable, and suitable for real-world deployment. Taken together, this paper makes a new and significant contribution to the development of accessible, scalable, and human-centered AI solutions for sustainable agriculture.</w:t>
      </w:r>
    </w:p>
    <w:p w14:paraId="645F1B65" w14:textId="6CEFE5E7" w:rsidR="00E353DE"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6.</w:t>
      </w:r>
      <w:r w:rsidR="00E353DE" w:rsidRPr="00586472">
        <w:rPr>
          <w:rFonts w:ascii="Times New Roman" w:hAnsi="Times New Roman" w:cs="Times New Roman"/>
          <w:b/>
          <w:bCs/>
          <w:sz w:val="24"/>
          <w:szCs w:val="24"/>
          <w:lang w:val="en-US"/>
        </w:rPr>
        <w:t>Discussion</w:t>
      </w:r>
    </w:p>
    <w:p w14:paraId="713FCE2E" w14:textId="3DD9FDF2"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Artificial Intelligence and Cloud Computing have great potential, as stated in the literature reviewed for this study, to enhance productivity, efficiency, and sustainability within agriculture. In spite of the impressive progress made towards algorithm development-especially on disease detection, yield prediction, and crop monitoring-there remains a significant gap between laboratory success and practical adoption in real-world farming environments. Most AI systems show excellent accuracy under ideal conditions; however, their performances weaken whenever they are applied to the real environmental conditions of the farms with broad variation in lighting, soil characteristics, and climate [1].</w:t>
      </w:r>
    </w:p>
    <w:p w14:paraId="1DCC709E" w14:textId="2B973817"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Cloud Computing emerges as a crucial enabler of making AI accessible and scalable. Cloud platforms, while enabling data storage, real-time processing, and model deployment for machine learning, do not require farmers to invest in special hardware or maintain computational resources locally [2]. However, too many solutions proposed for agriculture have not been designed yet using full cloud capabilities and stay dependent on IoT-heavy infrastructures, which are too expensive or complex for smallholder farmers.</w:t>
      </w:r>
    </w:p>
    <w:p w14:paraId="460F228D" w14:textId="0342E7F6"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 xml:space="preserve">A key insight from the literature is the growing importance of Human-Centered AI. Most farmers cannot effectively use AI tools that produce complicated or unexplained predictions. Various studies have indeed proved that there </w:t>
      </w:r>
      <w:proofErr w:type="gramStart"/>
      <w:r w:rsidRPr="00586472">
        <w:rPr>
          <w:rFonts w:ascii="Times New Roman" w:hAnsi="Times New Roman" w:cs="Times New Roman"/>
          <w:sz w:val="20"/>
          <w:szCs w:val="20"/>
          <w:lang w:val="en-US"/>
        </w:rPr>
        <w:t>is</w:t>
      </w:r>
      <w:proofErr w:type="gramEnd"/>
      <w:r w:rsidRPr="00586472">
        <w:rPr>
          <w:rFonts w:ascii="Times New Roman" w:hAnsi="Times New Roman" w:cs="Times New Roman"/>
          <w:sz w:val="20"/>
          <w:szCs w:val="20"/>
          <w:lang w:val="en-US"/>
        </w:rPr>
        <w:t xml:space="preserve"> enhanced trust and adoption when predictions are presented with clear explanations or visual interpretations that highlight how or why the model came up with a particular </w:t>
      </w:r>
      <w:proofErr w:type="gramStart"/>
      <w:r w:rsidRPr="00586472">
        <w:rPr>
          <w:rFonts w:ascii="Times New Roman" w:hAnsi="Times New Roman" w:cs="Times New Roman"/>
          <w:sz w:val="20"/>
          <w:szCs w:val="20"/>
          <w:lang w:val="en-US"/>
        </w:rPr>
        <w:t>recommendation  [</w:t>
      </w:r>
      <w:proofErr w:type="gramEnd"/>
      <w:r w:rsidRPr="00586472">
        <w:rPr>
          <w:rFonts w:ascii="Times New Roman" w:hAnsi="Times New Roman" w:cs="Times New Roman"/>
          <w:sz w:val="20"/>
          <w:szCs w:val="20"/>
          <w:lang w:val="en-US"/>
        </w:rPr>
        <w:t>3]. This then signals a strong need for AI systems that emphasize usability and interpretability rather than technical sophistication alone.</w:t>
      </w:r>
    </w:p>
    <w:p w14:paraId="0BF30C04" w14:textId="2EA5BB5B"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overall findings point to significant gaps in the literature, including over-reliance on IoT sensors, limited development of integrated solutions using AI and the cloud, a general failure to conduct sufficient real-world validation, and very little attention to user experience. These gaps provide grounds for a single cloud-enabled and human-centered AI framework. Such an integrated system can overcome present limitations by combining data-driven insights, scalable cloud infrastructure, and intuitive decision support designed for non-technical users.</w:t>
      </w:r>
    </w:p>
    <w:p w14:paraId="4ADDD0D4" w14:textId="0620B0F3" w:rsidR="00E353DE" w:rsidRPr="00586472" w:rsidRDefault="00E353DE"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lastRenderedPageBreak/>
        <w:t>In a nutshell, the literature supports the focus of this research: an approach using a software-based, accessible, explainable, cloud-integrated AI framework will help improve decision-making in agriculture by creating better conditions for sustainable farming.</w:t>
      </w:r>
    </w:p>
    <w:p w14:paraId="26AC131B" w14:textId="0B51F49E" w:rsidR="00E353DE" w:rsidRPr="00586472" w:rsidRDefault="00586472" w:rsidP="00586472">
      <w:pPr>
        <w:jc w:val="both"/>
        <w:rPr>
          <w:rFonts w:ascii="Times New Roman" w:hAnsi="Times New Roman" w:cs="Times New Roman"/>
          <w:b/>
          <w:bCs/>
          <w:sz w:val="24"/>
          <w:szCs w:val="24"/>
          <w:lang w:val="en-US"/>
        </w:rPr>
      </w:pPr>
      <w:r w:rsidRPr="00586472">
        <w:rPr>
          <w:rFonts w:ascii="Times New Roman" w:hAnsi="Times New Roman" w:cs="Times New Roman"/>
          <w:b/>
          <w:bCs/>
          <w:sz w:val="24"/>
          <w:szCs w:val="24"/>
          <w:lang w:val="en-US"/>
        </w:rPr>
        <w:t>7.</w:t>
      </w:r>
      <w:r w:rsidR="000F2F79" w:rsidRPr="00586472">
        <w:rPr>
          <w:rFonts w:ascii="Times New Roman" w:hAnsi="Times New Roman" w:cs="Times New Roman"/>
          <w:b/>
          <w:bCs/>
          <w:sz w:val="24"/>
          <w:szCs w:val="24"/>
          <w:lang w:val="en-US"/>
        </w:rPr>
        <w:t>Expected Outcomes</w:t>
      </w:r>
    </w:p>
    <w:p w14:paraId="2FD39ED0"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 xml:space="preserve">The results of this research are expected to provide a pragmatic and usable AI framework that enables intelligent and sustainable agricultural decision-making. The key output will be a user-friendly system, which </w:t>
      </w:r>
      <w:proofErr w:type="spellStart"/>
      <w:r w:rsidRPr="00586472">
        <w:rPr>
          <w:rFonts w:ascii="Times New Roman" w:hAnsi="Times New Roman" w:cs="Times New Roman"/>
          <w:sz w:val="20"/>
          <w:szCs w:val="20"/>
        </w:rPr>
        <w:t>analyzes</w:t>
      </w:r>
      <w:proofErr w:type="spellEnd"/>
      <w:r w:rsidRPr="00586472">
        <w:rPr>
          <w:rFonts w:ascii="Times New Roman" w:hAnsi="Times New Roman" w:cs="Times New Roman"/>
          <w:sz w:val="20"/>
          <w:szCs w:val="20"/>
        </w:rPr>
        <w:t xml:space="preserve"> agricultural data and then clearly postulates actionable recommendations for farmers. Rather than technical outputs, the framework will have simple insights to show, such as early signs of crop stress, potential disease risks, or weather concerns, enabling farmers to make timely and informed productivity enhancement decisions that reduce losses [1].</w:t>
      </w:r>
    </w:p>
    <w:p w14:paraId="64804F4D"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Another important deliverable is the cloud-based implementation of the framework. The hosting of the system on the cloud will ensure scalability, low-cost data processing, and real-time access to predictions without the need for investment in high-end hardware by farmers. Therefore, there is a greater benefit for smallholder farmers and rural communities where technological resources are very limited [2].</w:t>
      </w:r>
    </w:p>
    <w:p w14:paraId="296F3097"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The research will also provide insights into the performance of different AI algorithms when applied to real agricultural datasets. By comparing models like decision trees, neural networks, and random forests, the study will identify which methods offer the best balance of accuracy, interpretability, and computation efficiency for specific agricultural tasks [3].</w:t>
      </w:r>
    </w:p>
    <w:p w14:paraId="29A7CEBF" w14:textId="77777777"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 xml:space="preserve">Another expected outcome is a validated prototype through existing open datasets or case studies. The testing will focus on the usability, accuracy, and reliability of the system to make sure it is understandable and accessible to non-technical users. The results will help refine the model and confirm its suitability for real farming </w:t>
      </w:r>
      <w:proofErr w:type="gramStart"/>
      <w:r w:rsidRPr="00586472">
        <w:rPr>
          <w:rFonts w:ascii="Times New Roman" w:hAnsi="Times New Roman" w:cs="Times New Roman"/>
          <w:sz w:val="20"/>
          <w:szCs w:val="20"/>
        </w:rPr>
        <w:t>contexts  [</w:t>
      </w:r>
      <w:proofErr w:type="gramEnd"/>
      <w:r w:rsidRPr="00586472">
        <w:rPr>
          <w:rFonts w:ascii="Times New Roman" w:hAnsi="Times New Roman" w:cs="Times New Roman"/>
          <w:sz w:val="20"/>
          <w:szCs w:val="20"/>
        </w:rPr>
        <w:t>4].</w:t>
      </w:r>
    </w:p>
    <w:p w14:paraId="34093D3A" w14:textId="25B35094" w:rsidR="000F2F79" w:rsidRPr="00586472" w:rsidRDefault="000F2F79" w:rsidP="00586472">
      <w:pPr>
        <w:jc w:val="both"/>
        <w:rPr>
          <w:rFonts w:ascii="Times New Roman" w:hAnsi="Times New Roman" w:cs="Times New Roman"/>
          <w:sz w:val="20"/>
          <w:szCs w:val="20"/>
        </w:rPr>
      </w:pPr>
      <w:r w:rsidRPr="00586472">
        <w:rPr>
          <w:rFonts w:ascii="Times New Roman" w:hAnsi="Times New Roman" w:cs="Times New Roman"/>
          <w:sz w:val="20"/>
          <w:szCs w:val="20"/>
        </w:rPr>
        <w:t>In summary, the expected result is a scalable, software-based AI framework for the support of sustainable agriculture due to cost reduction, resource management improvement, and access to a wide range of advanced digital tools without expensive IoT devices.</w:t>
      </w:r>
    </w:p>
    <w:p w14:paraId="50550572" w14:textId="4E023878" w:rsidR="000F2F79" w:rsidRPr="00586472" w:rsidRDefault="00586472" w:rsidP="00586472">
      <w:pPr>
        <w:jc w:val="both"/>
        <w:rPr>
          <w:rFonts w:ascii="Times New Roman" w:hAnsi="Times New Roman" w:cs="Times New Roman"/>
          <w:b/>
          <w:bCs/>
          <w:sz w:val="24"/>
          <w:szCs w:val="24"/>
        </w:rPr>
      </w:pPr>
      <w:r w:rsidRPr="00586472">
        <w:rPr>
          <w:rFonts w:ascii="Times New Roman" w:hAnsi="Times New Roman" w:cs="Times New Roman"/>
          <w:b/>
          <w:bCs/>
          <w:sz w:val="24"/>
          <w:szCs w:val="24"/>
        </w:rPr>
        <w:t>8.</w:t>
      </w:r>
      <w:r w:rsidR="000F2F79" w:rsidRPr="00586472">
        <w:rPr>
          <w:rFonts w:ascii="Times New Roman" w:hAnsi="Times New Roman" w:cs="Times New Roman"/>
          <w:b/>
          <w:bCs/>
          <w:sz w:val="24"/>
          <w:szCs w:val="24"/>
        </w:rPr>
        <w:t>Conclusion</w:t>
      </w:r>
    </w:p>
    <w:p w14:paraId="28763B06" w14:textId="1DB4D9FC" w:rsidR="000F2F79" w:rsidRPr="00586472" w:rsidRDefault="000F2F79"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This review demonstrates how Artificial Intelligence and Cloud Computing are becoming increasingly important in tackling complex modern agricultural challenges. While AI models demonstrate very good performance for various applications, such as disease detection, yield forecasting, and environmental assessment, their adoption into practice is seriously limited by the issues of their usability, cost, and accessibility. Although there are many examples of such systems, most of them rely on either IoT devices or substantial infrastructures that farmers cannot afford or manage. Moreover, a shortage of interpretability in many AI models decreases trust and makes their usage difficult by non-technical users in real decision-making.</w:t>
      </w:r>
    </w:p>
    <w:p w14:paraId="0D2C01C7" w14:textId="2E80FC2C" w:rsidR="000F2F79" w:rsidRPr="00586472" w:rsidRDefault="000F2F79"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The review findings indicate that there is still a serious need for a unified, human-centered, cloud-enabled AI framework that is scalable and user-friendly. Such a framework will bridge the gap between technological innovation and practical agricultural application by putting more emphasis on explainability, cost-effectiveness, and software-only implementation. The proposed approach focuses on widely disseminating AI tools that would allow farmers to gain clear insights without requiring high technical skills or specialized hardware.</w:t>
      </w:r>
    </w:p>
    <w:p w14:paraId="227F0B84" w14:textId="6C4CD880" w:rsidR="000F2F79" w:rsidRPr="00586472" w:rsidRDefault="000F2F79" w:rsidP="00586472">
      <w:pPr>
        <w:jc w:val="both"/>
        <w:rPr>
          <w:rFonts w:ascii="Times New Roman" w:hAnsi="Times New Roman" w:cs="Times New Roman"/>
          <w:sz w:val="20"/>
          <w:szCs w:val="20"/>
          <w:lang w:val="en-US"/>
        </w:rPr>
      </w:pPr>
      <w:r w:rsidRPr="00586472">
        <w:rPr>
          <w:rFonts w:ascii="Times New Roman" w:hAnsi="Times New Roman" w:cs="Times New Roman"/>
          <w:sz w:val="20"/>
          <w:szCs w:val="20"/>
          <w:lang w:val="en-US"/>
        </w:rPr>
        <w:t>In this respect, the integration of AI into cloud computing and human-centered design holds immense promise for sustainable and inclusive digital agriculture. Contributing to that direction, this work proposes an interpretable, simple, and scalable framework that can enable farmers toward making informed decisions based on data-driven evidence. The results from this work constitute a basis upon which future progress in explainable AI, cloud-based analytics, and farmer-friendly digital solutions are made in agriculture.</w:t>
      </w:r>
    </w:p>
    <w:sectPr w:rsidR="000F2F79" w:rsidRPr="00586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C44C5"/>
    <w:multiLevelType w:val="hybridMultilevel"/>
    <w:tmpl w:val="10F84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EF21DE"/>
    <w:multiLevelType w:val="hybridMultilevel"/>
    <w:tmpl w:val="F88EF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2332673">
    <w:abstractNumId w:val="0"/>
  </w:num>
  <w:num w:numId="2" w16cid:durableId="58511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80"/>
    <w:rsid w:val="000F2F79"/>
    <w:rsid w:val="000F32E9"/>
    <w:rsid w:val="001C11C2"/>
    <w:rsid w:val="001D2611"/>
    <w:rsid w:val="00241DA3"/>
    <w:rsid w:val="002A7EDA"/>
    <w:rsid w:val="00586472"/>
    <w:rsid w:val="005B2D80"/>
    <w:rsid w:val="005E625D"/>
    <w:rsid w:val="00611730"/>
    <w:rsid w:val="006C15E4"/>
    <w:rsid w:val="006D64E6"/>
    <w:rsid w:val="007705E1"/>
    <w:rsid w:val="007842E7"/>
    <w:rsid w:val="007D0D80"/>
    <w:rsid w:val="00802953"/>
    <w:rsid w:val="00834EB3"/>
    <w:rsid w:val="00843808"/>
    <w:rsid w:val="00856757"/>
    <w:rsid w:val="008F6BF1"/>
    <w:rsid w:val="009C1D88"/>
    <w:rsid w:val="009C68E4"/>
    <w:rsid w:val="00A175F5"/>
    <w:rsid w:val="00B20022"/>
    <w:rsid w:val="00B23238"/>
    <w:rsid w:val="00B25E91"/>
    <w:rsid w:val="00BB7F50"/>
    <w:rsid w:val="00C5592A"/>
    <w:rsid w:val="00E02CFB"/>
    <w:rsid w:val="00E353DE"/>
    <w:rsid w:val="00F6455C"/>
    <w:rsid w:val="00F704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098A"/>
  <w15:chartTrackingRefBased/>
  <w15:docId w15:val="{C2584B12-B755-4887-AB89-34621D7E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D80"/>
    <w:rPr>
      <w:rFonts w:eastAsiaTheme="majorEastAsia" w:cstheme="majorBidi"/>
      <w:color w:val="272727" w:themeColor="text1" w:themeTint="D8"/>
    </w:rPr>
  </w:style>
  <w:style w:type="paragraph" w:styleId="Title">
    <w:name w:val="Title"/>
    <w:basedOn w:val="Normal"/>
    <w:next w:val="Normal"/>
    <w:link w:val="TitleChar"/>
    <w:uiPriority w:val="10"/>
    <w:qFormat/>
    <w:rsid w:val="005B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D80"/>
    <w:pPr>
      <w:spacing w:before="160"/>
      <w:jc w:val="center"/>
    </w:pPr>
    <w:rPr>
      <w:i/>
      <w:iCs/>
      <w:color w:val="404040" w:themeColor="text1" w:themeTint="BF"/>
    </w:rPr>
  </w:style>
  <w:style w:type="character" w:customStyle="1" w:styleId="QuoteChar">
    <w:name w:val="Quote Char"/>
    <w:basedOn w:val="DefaultParagraphFont"/>
    <w:link w:val="Quote"/>
    <w:uiPriority w:val="29"/>
    <w:rsid w:val="005B2D80"/>
    <w:rPr>
      <w:i/>
      <w:iCs/>
      <w:color w:val="404040" w:themeColor="text1" w:themeTint="BF"/>
    </w:rPr>
  </w:style>
  <w:style w:type="paragraph" w:styleId="ListParagraph">
    <w:name w:val="List Paragraph"/>
    <w:basedOn w:val="Normal"/>
    <w:uiPriority w:val="34"/>
    <w:qFormat/>
    <w:rsid w:val="005B2D80"/>
    <w:pPr>
      <w:ind w:left="720"/>
      <w:contextualSpacing/>
    </w:pPr>
  </w:style>
  <w:style w:type="character" w:styleId="IntenseEmphasis">
    <w:name w:val="Intense Emphasis"/>
    <w:basedOn w:val="DefaultParagraphFont"/>
    <w:uiPriority w:val="21"/>
    <w:qFormat/>
    <w:rsid w:val="005B2D80"/>
    <w:rPr>
      <w:i/>
      <w:iCs/>
      <w:color w:val="2F5496" w:themeColor="accent1" w:themeShade="BF"/>
    </w:rPr>
  </w:style>
  <w:style w:type="paragraph" w:styleId="IntenseQuote">
    <w:name w:val="Intense Quote"/>
    <w:basedOn w:val="Normal"/>
    <w:next w:val="Normal"/>
    <w:link w:val="IntenseQuoteChar"/>
    <w:uiPriority w:val="30"/>
    <w:qFormat/>
    <w:rsid w:val="005B2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D80"/>
    <w:rPr>
      <w:i/>
      <w:iCs/>
      <w:color w:val="2F5496" w:themeColor="accent1" w:themeShade="BF"/>
    </w:rPr>
  </w:style>
  <w:style w:type="character" w:styleId="IntenseReference">
    <w:name w:val="Intense Reference"/>
    <w:basedOn w:val="DefaultParagraphFont"/>
    <w:uiPriority w:val="32"/>
    <w:qFormat/>
    <w:rsid w:val="005B2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eltapu Rakesh</dc:creator>
  <cp:keywords/>
  <dc:description/>
  <cp:lastModifiedBy>eltapu Rakesh</cp:lastModifiedBy>
  <cp:revision>8</cp:revision>
  <dcterms:created xsi:type="dcterms:W3CDTF">2025-12-10T05:45:00Z</dcterms:created>
  <dcterms:modified xsi:type="dcterms:W3CDTF">2026-05-13T07:23:00Z</dcterms:modified>
</cp:coreProperties>
</file>