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68951" w14:textId="77777777" w:rsidR="00722937" w:rsidRPr="00B04F9E" w:rsidRDefault="00722937" w:rsidP="00722937">
      <w:pPr>
        <w:pStyle w:val="Title"/>
        <w:framePr w:w="0" w:hSpace="0" w:vSpace="0" w:wrap="auto" w:vAnchor="margin" w:hAnchor="text" w:xAlign="left" w:yAlign="inline"/>
        <w:rPr>
          <w:b/>
          <w:bCs/>
          <w:sz w:val="36"/>
          <w:szCs w:val="36"/>
        </w:rPr>
      </w:pPr>
      <w:r w:rsidRPr="00B04F9E">
        <w:rPr>
          <w:b/>
          <w:bCs/>
          <w:sz w:val="36"/>
          <w:szCs w:val="36"/>
        </w:rPr>
        <w:t>Understanding night-time safety in Delhi’s urban landscapes through quantitative assessment of vegetation, lighting and ecological interactions</w:t>
      </w:r>
    </w:p>
    <w:p w14:paraId="751EBBF8" w14:textId="77777777" w:rsidR="00722937" w:rsidRPr="00145EC8" w:rsidRDefault="00722937" w:rsidP="00722937">
      <w:pPr>
        <w:pStyle w:val="Authors"/>
        <w:framePr w:w="0" w:hSpace="0" w:vSpace="0" w:wrap="auto" w:vAnchor="margin" w:hAnchor="text" w:xAlign="left" w:yAlign="inline"/>
        <w:spacing w:after="0"/>
        <w:jc w:val="left"/>
        <w:rPr>
          <w:bCs/>
        </w:rPr>
      </w:pPr>
    </w:p>
    <w:p w14:paraId="371E073D" w14:textId="77777777" w:rsidR="00722937" w:rsidRPr="0022381A" w:rsidRDefault="00722937" w:rsidP="00722937">
      <w:pPr>
        <w:pStyle w:val="Authors"/>
        <w:framePr w:w="0" w:hSpace="0" w:vSpace="0" w:wrap="auto" w:vAnchor="margin" w:hAnchor="text" w:xAlign="left" w:yAlign="inline"/>
        <w:spacing w:after="0"/>
        <w:rPr>
          <w:b/>
          <w:bCs/>
          <w:sz w:val="24"/>
          <w:szCs w:val="24"/>
          <w:vertAlign w:val="superscript"/>
        </w:rPr>
      </w:pPr>
      <w:r w:rsidRPr="0022381A">
        <w:rPr>
          <w:b/>
          <w:bCs/>
          <w:sz w:val="24"/>
          <w:szCs w:val="24"/>
        </w:rPr>
        <w:t/>
      </w:r>
      <w:r w:rsidRPr="0022381A">
        <w:rPr>
          <w:b/>
          <w:bCs/>
          <w:sz w:val="24"/>
          <w:szCs w:val="24"/>
          <w:vertAlign w:val="superscript"/>
        </w:rPr>
        <w:t/>
      </w:r>
      <w:r w:rsidRPr="0022381A">
        <w:rPr>
          <w:b/>
          <w:bCs/>
          <w:sz w:val="24"/>
          <w:szCs w:val="24"/>
        </w:rPr>
        <w:t/>
      </w:r>
      <w:r w:rsidRPr="0022381A">
        <w:rPr>
          <w:b/>
          <w:bCs/>
          <w:sz w:val="24"/>
          <w:szCs w:val="24"/>
          <w:vertAlign w:val="superscript"/>
        </w:rPr>
        <w:t/>
      </w:r>
      <w:r w:rsidRPr="0022381A">
        <w:rPr>
          <w:b/>
          <w:bCs/>
          <w:sz w:val="24"/>
          <w:szCs w:val="24"/>
        </w:rPr>
        <w:t/>
      </w:r>
      <w:r w:rsidRPr="0022381A">
        <w:rPr>
          <w:b/>
          <w:bCs/>
          <w:sz w:val="24"/>
          <w:szCs w:val="24"/>
          <w:vertAlign w:val="superscript"/>
        </w:rPr>
        <w:t/>
      </w:r>
    </w:p>
    <w:p w14:paraId="2A5A9AB7" w14:textId="77777777" w:rsidR="00ED674A" w:rsidRPr="005D3E7B" w:rsidRDefault="00ED674A" w:rsidP="00ED674A">
      <w:pPr>
        <w:pBdr>
          <w:bottom w:val="single" w:sz="4" w:space="1" w:color="auto"/>
        </w:pBdr>
        <w:spacing w:after="0" w:line="240" w:lineRule="auto"/>
        <w:jc w:val="center"/>
        <w:rPr>
          <w:rFonts w:ascii="Times New Roman" w:hAnsi="Times New Roman" w:cs="Times New Roman"/>
          <w:sz w:val="20"/>
        </w:rPr>
      </w:pPr>
      <w:r w:rsidRPr="005D3E7B">
        <w:rPr>
          <w:rFonts w:ascii="Times New Roman" w:hAnsi="Times New Roman" w:cs="Times New Roman"/>
          <w:sz w:val="20"/>
          <w:vertAlign w:val="superscript"/>
        </w:rPr>
        <w:t/>
      </w:r>
      <w:r w:rsidRPr="005D3E7B">
        <w:rPr>
          <w:rFonts w:ascii="Times New Roman" w:hAnsi="Times New Roman" w:cs="Times New Roman"/>
          <w:sz w:val="20"/>
        </w:rPr>
        <w:t xml:space="preserve"/>
      </w:r>
      <w:r w:rsidRPr="005D3E7B">
        <w:rPr>
          <w:rFonts w:ascii="Times New Roman" w:hAnsi="Times New Roman" w:cs="Times New Roman"/>
          <w:sz w:val="20"/>
          <w:vertAlign w:val="superscript"/>
        </w:rPr>
        <w:t/>
      </w:r>
      <w:r w:rsidRPr="005D3E7B">
        <w:rPr>
          <w:rFonts w:ascii="Times New Roman" w:hAnsi="Times New Roman" w:cs="Times New Roman"/>
          <w:sz w:val="20"/>
        </w:rPr>
        <w:t xml:space="preserve"/>
      </w:r>
      <w:r w:rsidRPr="005D3E7B">
        <w:rPr>
          <w:rFonts w:ascii="Times New Roman" w:hAnsi="Times New Roman" w:cs="Times New Roman"/>
          <w:sz w:val="20"/>
          <w:vertAlign w:val="superscript"/>
        </w:rPr>
        <w:t/>
      </w:r>
      <w:r w:rsidRPr="005D3E7B">
        <w:rPr>
          <w:rFonts w:ascii="Times New Roman" w:hAnsi="Times New Roman" w:cs="Times New Roman"/>
          <w:sz w:val="20"/>
        </w:rPr>
        <w:t/>
      </w:r>
    </w:p>
    <w:p w14:paraId="70EE2150" w14:textId="77777777" w:rsidR="00ED674A" w:rsidRPr="005D3E7B" w:rsidRDefault="00ED674A" w:rsidP="00ED674A">
      <w:pPr>
        <w:pBdr>
          <w:bottom w:val="single" w:sz="4" w:space="1" w:color="auto"/>
        </w:pBdr>
        <w:spacing w:after="0" w:line="240" w:lineRule="auto"/>
        <w:jc w:val="center"/>
        <w:rPr>
          <w:rFonts w:ascii="Times New Roman" w:hAnsi="Times New Roman" w:cs="Times New Roman"/>
          <w:sz w:val="20"/>
        </w:rPr>
      </w:pPr>
      <w:r w:rsidRPr="005D3E7B">
        <w:rPr>
          <w:rFonts w:ascii="Times New Roman" w:hAnsi="Times New Roman" w:cs="Times New Roman"/>
          <w:sz w:val="20"/>
        </w:rPr>
        <w:t/>
      </w:r>
    </w:p>
    <w:p w14:paraId="74C26A38" w14:textId="48BF2FEF" w:rsidR="00722937" w:rsidRDefault="00ED674A" w:rsidP="00ED674A">
      <w:pPr>
        <w:pBdr>
          <w:bottom w:val="single" w:sz="4" w:space="1" w:color="auto"/>
        </w:pBdr>
        <w:spacing w:after="0" w:line="240" w:lineRule="auto"/>
        <w:jc w:val="center"/>
        <w:rPr>
          <w:rFonts w:ascii="Times New Roman" w:hAnsi="Times New Roman" w:cs="Times New Roman"/>
          <w:sz w:val="20"/>
        </w:rPr>
      </w:pPr>
      <w:r w:rsidRPr="005D3E7B">
        <w:rPr>
          <w:rFonts w:ascii="Times New Roman" w:hAnsi="Times New Roman" w:cs="Times New Roman"/>
          <w:sz w:val="20"/>
        </w:rPr>
        <w:t xml:space="preserve"/>
      </w:r>
      <w:hyperlink r:id="rId8" w:history="1">
        <w:r w:rsidRPr="00FA3C77">
          <w:rPr>
            <w:rStyle w:val="Hyperlink"/>
            <w:rFonts w:ascii="Times New Roman" w:hAnsi="Times New Roman" w:cs="Times New Roman"/>
            <w:sz w:val="20"/>
          </w:rPr>
          <w:t/>
        </w:r>
      </w:hyperlink>
    </w:p>
    <w:p w14:paraId="1471DB6B" w14:textId="77777777" w:rsidR="00ED674A" w:rsidRPr="00ED674A" w:rsidRDefault="00ED674A" w:rsidP="00ED674A">
      <w:pPr>
        <w:pBdr>
          <w:bottom w:val="single" w:sz="4" w:space="1" w:color="auto"/>
        </w:pBdr>
        <w:spacing w:after="0" w:line="240" w:lineRule="auto"/>
        <w:jc w:val="center"/>
        <w:rPr>
          <w:rFonts w:ascii="Times New Roman" w:hAnsi="Times New Roman" w:cs="Times New Roman"/>
          <w:sz w:val="20"/>
        </w:rPr>
      </w:pPr>
    </w:p>
    <w:p w14:paraId="6171E2A6" w14:textId="77777777" w:rsidR="00722937" w:rsidRPr="00ED674A" w:rsidRDefault="00722937" w:rsidP="00722937">
      <w:pPr>
        <w:spacing w:after="0" w:line="240" w:lineRule="auto"/>
        <w:rPr>
          <w:rFonts w:ascii="Times New Roman" w:hAnsi="Times New Roman" w:cs="Times New Roman"/>
          <w:b/>
          <w:bCs/>
          <w:sz w:val="28"/>
          <w:szCs w:val="28"/>
        </w:rPr>
      </w:pPr>
      <w:r w:rsidRPr="00ED674A">
        <w:rPr>
          <w:rFonts w:ascii="Times New Roman" w:hAnsi="Times New Roman" w:cs="Times New Roman"/>
          <w:b/>
          <w:bCs/>
          <w:sz w:val="28"/>
          <w:szCs w:val="28"/>
        </w:rPr>
        <w:t>ABSTRACT</w:t>
      </w:r>
    </w:p>
    <w:p w14:paraId="6910E154" w14:textId="77777777" w:rsidR="00722937" w:rsidRPr="0053561D" w:rsidRDefault="00722937" w:rsidP="00722937">
      <w:pPr>
        <w:pStyle w:val="Inst"/>
        <w:spacing w:after="0" w:line="240" w:lineRule="auto"/>
        <w:rPr>
          <w:b w:val="0"/>
          <w:bCs/>
          <w:i w:val="0"/>
          <w:sz w:val="24"/>
        </w:rPr>
      </w:pPr>
      <w:r w:rsidRPr="0053561D">
        <w:rPr>
          <w:b w:val="0"/>
          <w:bCs/>
          <w:i w:val="0"/>
          <w:sz w:val="24"/>
        </w:rPr>
        <w:t>Urban safety has been majorly framed by the means of visibility, surveillance as well as standardized lighting factors. In night-time landscapes of Delhi, safety is co-produced by the means of dynamic interactions between the vegetation structure, artificial illumination as well as the stray animal behaviour. This research aims towards proposing the concept of “hybrid-safety ecologies” where human as well as non-human interactions together can shape up urban safety outcomes. It further examines how the layers of vegetation – involving trees, shrubs and groundcovers which mediate visibility, enclosure as well as atmospheric perception, while also shaping ecological conditions which influence the animal movement. Artificial lighting likewise extends nocturnal activity but alters animal behaviour by the means of the intensity, which produces unpredictable human-animal encounters impacting the perceptions that involve either risk or comfort. This study employed mixed-methods approach combining field observations, spatial mapping and the perception surveys across the sites situated in Delhi which further intensifies the relationship between lighting characteristics, vegetation compositions alongside the patterns of stray animal activity. The findings reveal the emphasis towards modulation of nocturnal safety by reinforcing the social presence as well as territoriality which is achieved by informal urban elements, including street vendors, shrines as well as community practices. The understanding of vegetation structure as well as lighting compositions on stray animal behaviour, the research offers critical insights and paves way towards designing inclusive as well as ecologically responsive nocturnal urban landscape spaces.</w:t>
      </w:r>
    </w:p>
    <w:p w14:paraId="47A14A5A" w14:textId="77777777" w:rsidR="00722937" w:rsidRPr="0053561D" w:rsidRDefault="00722937" w:rsidP="00722937">
      <w:pPr>
        <w:spacing w:after="0" w:line="240" w:lineRule="auto"/>
        <w:rPr>
          <w:rFonts w:ascii="Times New Roman" w:hAnsi="Times New Roman" w:cs="Times New Roman"/>
          <w:b/>
          <w:bCs/>
          <w:i/>
          <w:iCs/>
          <w:sz w:val="24"/>
          <w:szCs w:val="24"/>
        </w:rPr>
      </w:pPr>
    </w:p>
    <w:p w14:paraId="11AE3BAF" w14:textId="77777777" w:rsidR="00722937" w:rsidRPr="0053561D" w:rsidRDefault="00722937" w:rsidP="00722937">
      <w:pPr>
        <w:spacing w:after="0" w:line="240" w:lineRule="auto"/>
        <w:rPr>
          <w:rFonts w:ascii="Times New Roman" w:hAnsi="Times New Roman" w:cs="Times New Roman"/>
          <w:sz w:val="24"/>
          <w:szCs w:val="24"/>
        </w:rPr>
      </w:pPr>
      <w:r w:rsidRPr="0053561D">
        <w:rPr>
          <w:rFonts w:ascii="Times New Roman" w:hAnsi="Times New Roman" w:cs="Times New Roman"/>
          <w:b/>
          <w:bCs/>
          <w:i/>
          <w:iCs/>
          <w:sz w:val="24"/>
          <w:szCs w:val="24"/>
        </w:rPr>
        <w:t>Keywords</w:t>
      </w:r>
      <w:r w:rsidRPr="0053561D">
        <w:rPr>
          <w:rFonts w:ascii="Times New Roman" w:hAnsi="Times New Roman" w:cs="Times New Roman"/>
          <w:b/>
          <w:i/>
          <w:sz w:val="24"/>
          <w:szCs w:val="24"/>
          <w:lang w:val="fr-FR"/>
        </w:rPr>
        <w:t>:</w:t>
      </w:r>
      <w:r w:rsidRPr="0053561D">
        <w:rPr>
          <w:rFonts w:ascii="Times New Roman" w:hAnsi="Times New Roman" w:cs="Times New Roman"/>
          <w:b/>
          <w:i/>
          <w:iCs/>
          <w:sz w:val="24"/>
          <w:szCs w:val="24"/>
        </w:rPr>
        <w:t xml:space="preserve"> </w:t>
      </w:r>
      <w:r w:rsidRPr="0053561D">
        <w:rPr>
          <w:rFonts w:ascii="Times New Roman" w:hAnsi="Times New Roman" w:cs="Times New Roman"/>
          <w:i/>
          <w:iCs/>
          <w:sz w:val="24"/>
          <w:szCs w:val="24"/>
        </w:rPr>
        <w:t>artificial lighting; nocturnal safety; stray animals; vegetation; urban landscapes</w:t>
      </w:r>
    </w:p>
    <w:p w14:paraId="64346C02" w14:textId="77777777" w:rsidR="00722937" w:rsidRPr="0053561D" w:rsidRDefault="00722937" w:rsidP="00722937">
      <w:pPr>
        <w:spacing w:after="0" w:line="240" w:lineRule="auto"/>
        <w:rPr>
          <w:rFonts w:ascii="Times New Roman" w:hAnsi="Times New Roman" w:cs="Times New Roman"/>
          <w:sz w:val="24"/>
          <w:szCs w:val="24"/>
        </w:rPr>
      </w:pPr>
    </w:p>
    <w:p w14:paraId="4A2074D9" w14:textId="77777777" w:rsidR="00722937" w:rsidRPr="004A3C1B" w:rsidRDefault="00722937" w:rsidP="00722937">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INTRODUCTION</w:t>
      </w:r>
    </w:p>
    <w:p w14:paraId="5A2F86CA" w14:textId="240824E4" w:rsidR="00722937" w:rsidRPr="0053561D" w:rsidRDefault="00722937" w:rsidP="00722937">
      <w:pPr>
        <w:spacing w:after="0" w:line="240" w:lineRule="auto"/>
        <w:ind w:right="-14"/>
        <w:jc w:val="both"/>
        <w:rPr>
          <w:rFonts w:ascii="Times New Roman" w:hAnsi="Times New Roman" w:cs="Times New Roman"/>
          <w:sz w:val="24"/>
          <w:szCs w:val="24"/>
        </w:rPr>
      </w:pPr>
      <w:r w:rsidRPr="0053561D">
        <w:rPr>
          <w:rFonts w:ascii="Times New Roman" w:hAnsi="Times New Roman" w:cs="Times New Roman"/>
          <w:sz w:val="24"/>
          <w:szCs w:val="24"/>
        </w:rPr>
        <w:t xml:space="preserve">Urban safety has traditionally been perceived through the frameworks of visibility, surveillance as well as the technical regulation of public infrastructure. In particular, nocturnal landscapes, artificial lighting, spatially open spaces and movement corridors have been noted as primary determinants of secure public spaces. With respect to Delhi’s night-time landscapes however, there lies a far more complex interaction while relating the perception of safety along with vegetation, lighting, ecological processes and human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w:t>
      </w:r>
    </w:p>
    <w:p w14:paraId="6C52EB0A" w14:textId="77777777" w:rsidR="00722937" w:rsidRPr="0053561D" w:rsidRDefault="00722937" w:rsidP="00722937">
      <w:pPr>
        <w:spacing w:after="0" w:line="240" w:lineRule="auto"/>
        <w:ind w:right="-14"/>
        <w:jc w:val="both"/>
        <w:rPr>
          <w:rFonts w:ascii="Times New Roman" w:hAnsi="Times New Roman" w:cs="Times New Roman"/>
          <w:sz w:val="24"/>
          <w:szCs w:val="24"/>
        </w:rPr>
      </w:pPr>
    </w:p>
    <w:p w14:paraId="440FE1E8"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Institute for Human Development (2014) discusses that the Delhi’s urban environment after dark has been strongly transformed through the likes of rapid urbanization, uneven infrastructural development, and changing night-time activity patterns. Certain areas remain active with markets, transit corridors, as well as informal economies, there are still many public spaces which have become fragmented, poorly illuminated as well as psychologically isolated. Such disparities in the lighting infrastructure and vegetation management influence directly how safety is perceived as well as experienced.</w:t>
      </w:r>
    </w:p>
    <w:p w14:paraId="305A641D" w14:textId="77777777" w:rsidR="00722937" w:rsidRPr="0053561D" w:rsidRDefault="00722937" w:rsidP="00722937">
      <w:pPr>
        <w:spacing w:after="0" w:line="240" w:lineRule="auto"/>
        <w:jc w:val="both"/>
        <w:rPr>
          <w:rFonts w:ascii="Times New Roman" w:hAnsi="Times New Roman" w:cs="Times New Roman"/>
          <w:sz w:val="24"/>
          <w:szCs w:val="24"/>
        </w:rPr>
      </w:pPr>
    </w:p>
    <w:p w14:paraId="16BF766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Artificial lighting not only extends the public activity into the night, but it also helps in creation of atmospheric conditions which shape the comfort, familiarity as well as fear. Rahm (2020) discusses the influence of vegetation towards visibility, enclosure and spatial perception, where the maintained landscapes tend to generate reassurance and order. Along with these factors, the stray animals including dogs, cows, and monkeys actively take up the illuminated as well as vegetated spaces and therefore become an integral part of the Delhi’s nocturnal ecology. Their presence can simultaneously evoke fear, familiarity, guardianship of discomfort, depending upon varied spatial and cultural contexts.</w:t>
      </w:r>
    </w:p>
    <w:p w14:paraId="4A2E9E18" w14:textId="77777777" w:rsidR="00722937" w:rsidRPr="0053561D" w:rsidRDefault="00722937" w:rsidP="00722937">
      <w:pPr>
        <w:spacing w:after="0" w:line="240" w:lineRule="auto"/>
        <w:jc w:val="both"/>
        <w:rPr>
          <w:rFonts w:ascii="Times New Roman" w:hAnsi="Times New Roman" w:cs="Times New Roman"/>
          <w:sz w:val="24"/>
          <w:szCs w:val="24"/>
        </w:rPr>
      </w:pPr>
    </w:p>
    <w:p w14:paraId="7973D38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Beyond formal infrastructure, informal systems which include vendors, shrines as well as community presence further contribute towards perception of safety at night-time. This overlap of relationship between the constraints shape-up the hybrid night-time landscapes which challenge the conventional human-centered approaches towards urban safety.</w:t>
      </w:r>
    </w:p>
    <w:p w14:paraId="6B872049" w14:textId="77777777" w:rsidR="00722937" w:rsidRPr="0053561D" w:rsidRDefault="00722937" w:rsidP="00722937">
      <w:pPr>
        <w:spacing w:after="0" w:line="240" w:lineRule="auto"/>
        <w:jc w:val="both"/>
        <w:rPr>
          <w:rFonts w:ascii="Times New Roman" w:hAnsi="Times New Roman" w:cs="Times New Roman"/>
          <w:sz w:val="24"/>
          <w:szCs w:val="24"/>
        </w:rPr>
      </w:pPr>
    </w:p>
    <w:p w14:paraId="39EE718D"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study therefore seeks to investigate the role of the vegetation patterns, outdoor lighting conditions, and the ecological interactions which shape the perceptions of safety in Delhi’s night-time landscapes. With the help of spatial analysis, ecological observations as well as perception-based surveys, the research attempts to develop an understanding of safety as a multi-species, atmospheric as well as socially negotiated condition within contemporary urban landscapes.</w:t>
      </w:r>
    </w:p>
    <w:p w14:paraId="0B8710C2" w14:textId="77777777" w:rsidR="00722937" w:rsidRPr="0053561D" w:rsidRDefault="00722937" w:rsidP="00722937">
      <w:pPr>
        <w:spacing w:after="0" w:line="240" w:lineRule="auto"/>
        <w:jc w:val="both"/>
        <w:rPr>
          <w:rFonts w:ascii="Times New Roman" w:hAnsi="Times New Roman" w:cs="Times New Roman"/>
          <w:sz w:val="24"/>
          <w:szCs w:val="24"/>
        </w:rPr>
      </w:pPr>
    </w:p>
    <w:p w14:paraId="579A907B"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LITERATURE REVIEW</w:t>
      </w:r>
    </w:p>
    <w:p w14:paraId="5FA5ACC0"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Urban safety has historically remained one of the primary concerns with respect to the planning as well as the design of the public spaces. Safety was largely associated with the elements of visibility, order, as well as territorial control in the early urban planning approaches. However, with emergence of the socially responsive urban theories, the relationship between safety and public space evolved significantly during the twentieth century. Jacobs (1961) through </w:t>
      </w:r>
      <w:r w:rsidRPr="0053561D">
        <w:rPr>
          <w:rFonts w:ascii="Times New Roman" w:hAnsi="Times New Roman" w:cs="Times New Roman"/>
          <w:i/>
          <w:iCs/>
          <w:sz w:val="24"/>
          <w:szCs w:val="24"/>
        </w:rPr>
        <w:t>The Death and Life of Great American Cities</w:t>
      </w:r>
      <w:r w:rsidRPr="0053561D">
        <w:rPr>
          <w:rFonts w:ascii="Times New Roman" w:hAnsi="Times New Roman" w:cs="Times New Roman"/>
          <w:sz w:val="24"/>
          <w:szCs w:val="24"/>
        </w:rPr>
        <w:t>, argued how the dependence on continuous public activity and social interaction was more significant than mere formal surveillance. Her concept of “eyes on the street” emphasized how active streetscapes alongside the pedestrian movement and informal social monitoring collectively contributed in order to create safer urban environments. Newman (1972) further emphasized territoriality, visibility as well as spatial control as mechanisms for crime prevention. These approaches influenced the approach to landscape architecture where elements such as visibility, openness as well as vegetation management became the essential drivers for designing safer public spaces.</w:t>
      </w:r>
    </w:p>
    <w:p w14:paraId="71E13B6E" w14:textId="77777777" w:rsidR="00722937" w:rsidRPr="0053561D" w:rsidRDefault="00722937" w:rsidP="00722937">
      <w:pPr>
        <w:spacing w:after="0" w:line="240" w:lineRule="auto"/>
        <w:jc w:val="both"/>
        <w:rPr>
          <w:rFonts w:ascii="Times New Roman" w:hAnsi="Times New Roman" w:cs="Times New Roman"/>
          <w:sz w:val="24"/>
          <w:szCs w:val="24"/>
        </w:rPr>
      </w:pPr>
    </w:p>
    <w:p w14:paraId="68B1EA90"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By the late twentieth century, the understanding of safety was expanded beyond the physical control and surveillance through environmental psychology. Appleton’s Prospect-Refuge Theory (1975) proposed safety is perceived by individuals when they have access to spaces of refuge or concealment while simultaneously, they can visually survey their surroundings. These theories created direct relationships between the landscape elements alongside the psychological comfort. Nasar and Fisher’s studies on the domain of safety demonstrated how dense vegetation, hidden corners as well as poor visibility could generate the anxiety within public spaces, while the maintained landscapes would often be perceived with respect to care, order and reassurance.</w:t>
      </w:r>
    </w:p>
    <w:p w14:paraId="0C807D0B" w14:textId="77777777" w:rsidR="00722937" w:rsidRPr="0053561D" w:rsidRDefault="00722937" w:rsidP="00722937">
      <w:pPr>
        <w:spacing w:after="0" w:line="240" w:lineRule="auto"/>
        <w:jc w:val="both"/>
        <w:rPr>
          <w:rFonts w:ascii="Times New Roman" w:hAnsi="Times New Roman" w:cs="Times New Roman"/>
          <w:sz w:val="24"/>
          <w:szCs w:val="24"/>
        </w:rPr>
      </w:pPr>
    </w:p>
    <w:p w14:paraId="3849C39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role of artificial lighting, similarly has evolved over time within the urban landscapes. Lighting infrastructure in the past was perceived as an important mechanism for extending public life into the night. Contemporary studies however reveal outdoor lighting influences not just the visibility but also creates a sensation of emotional and atmospheric perceptions of safety. Van Rijswijk and Haans (2017) argue that the quality, uniformity and spatial distribution of lighting is strongly linked with how users perceive sense of safety, rather than the intensity of illumination alone. </w:t>
      </w:r>
    </w:p>
    <w:p w14:paraId="00E18BB1" w14:textId="77777777" w:rsidR="00722937" w:rsidRPr="0053561D" w:rsidRDefault="00722937" w:rsidP="00722937">
      <w:pPr>
        <w:spacing w:after="0" w:line="240" w:lineRule="auto"/>
        <w:jc w:val="both"/>
        <w:rPr>
          <w:rFonts w:ascii="Times New Roman" w:hAnsi="Times New Roman" w:cs="Times New Roman"/>
          <w:sz w:val="24"/>
          <w:szCs w:val="24"/>
        </w:rPr>
      </w:pPr>
    </w:p>
    <w:p w14:paraId="67B8C73C" w14:textId="2F46CFA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Nocturnal experiences within urban landscapes are further shaped through the chromatic qualities of lighting. Boyce (2014) emphasizes how warm lighting conditions are further associated with sense of comfort, calmness as well as social friendliness while cooler blue-enriched lighting can improve the visual clarity but at the same time can create clinical or emotionally distant environments. Despite such findings, technical efficiency and visibility is more emphasized over atmospheric quality by urban practices within rapidly urbanizing cities such as Delhi. The interactions between outdoor lighting as well as stray animals becomes increasingly significant in such environments. Delhi in this case, contains a large number of stray dogs, cows as well as monkeys which actively occupy the public spaces at night. Bhattacharjee (2021) argues stray animals closely adapt to the infrastructural conditions with the human </w:t>
      </w:r>
      <w:r w:rsidR="00214F43"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Due to warmth, visibility as well as availability of food, dogs often gather beneath street lights, near food vendors as well as transit corridors. Turnbull and Barua (2023) describe how medians, shrines and roadside edges are occupied by cows and integrate into the socio-cultural metabolism of the city. These ecological occupations not only influence the circulation patterns but also lead to public perceptions of comfort as well as fear.</w:t>
      </w:r>
    </w:p>
    <w:p w14:paraId="36C04302" w14:textId="77777777" w:rsidR="00722937" w:rsidRPr="0053561D" w:rsidRDefault="00722937" w:rsidP="00722937">
      <w:pPr>
        <w:spacing w:after="0" w:line="240" w:lineRule="auto"/>
        <w:jc w:val="both"/>
        <w:rPr>
          <w:rFonts w:ascii="Times New Roman" w:hAnsi="Times New Roman" w:cs="Times New Roman"/>
          <w:sz w:val="24"/>
          <w:szCs w:val="24"/>
        </w:rPr>
      </w:pPr>
    </w:p>
    <w:p w14:paraId="08D76C7C" w14:textId="7A7A5B59"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 xml:space="preserve">The presence of stray animals in these night-time landscapes introduce contradictory perceptions of safety. While in some cases, stray dogs are perceived as informal guardians which signify activity as well as social presence within the deserted streets, this aggressive or clustered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of the stray animals conversely generates anxiety, particularly among elderly individuals as well as night-time commuters. Monkeys which occupy the temple complexes as well as residential edges play a part towards unpredictability as well as discomfort within the nocturnal environments. Consequently, urban safety emerges not only as a human-</w:t>
      </w:r>
      <w:r w:rsidR="00214F43" w:rsidRPr="0053561D">
        <w:rPr>
          <w:rFonts w:ascii="Times New Roman" w:hAnsi="Times New Roman" w:cs="Times New Roman"/>
          <w:sz w:val="24"/>
          <w:szCs w:val="24"/>
        </w:rPr>
        <w:t>cantered</w:t>
      </w:r>
      <w:r w:rsidRPr="0053561D">
        <w:rPr>
          <w:rFonts w:ascii="Times New Roman" w:hAnsi="Times New Roman" w:cs="Times New Roman"/>
          <w:sz w:val="24"/>
          <w:szCs w:val="24"/>
        </w:rPr>
        <w:t xml:space="preserve"> condition but as a negotiated relationship between the ecological actors, spatial atmospheres, and cultural perceptions.</w:t>
      </w:r>
    </w:p>
    <w:p w14:paraId="4B6992D5"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73600" behindDoc="0" locked="0" layoutInCell="1" allowOverlap="1" wp14:anchorId="761457D1" wp14:editId="78696BAE">
            <wp:simplePos x="0" y="0"/>
            <wp:positionH relativeFrom="margin">
              <wp:posOffset>1997075</wp:posOffset>
            </wp:positionH>
            <wp:positionV relativeFrom="paragraph">
              <wp:posOffset>150495</wp:posOffset>
            </wp:positionV>
            <wp:extent cx="2844800" cy="1978429"/>
            <wp:effectExtent l="0" t="0" r="0" b="0"/>
            <wp:wrapNone/>
            <wp:docPr id="608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613" name=""/>
                    <pic:cNvPicPr/>
                  </pic:nvPicPr>
                  <pic:blipFill>
                    <a:blip r:embed="rId9">
                      <a:extLst>
                        <a:ext uri="{28A0092B-C50C-407E-A947-70E740481C1C}">
                          <a14:useLocalDpi xmlns:a14="http://schemas.microsoft.com/office/drawing/2010/main" val="0"/>
                        </a:ext>
                      </a:extLst>
                    </a:blip>
                    <a:stretch>
                      <a:fillRect/>
                    </a:stretch>
                  </pic:blipFill>
                  <pic:spPr>
                    <a:xfrm>
                      <a:off x="0" y="0"/>
                      <a:ext cx="2844800" cy="1978429"/>
                    </a:xfrm>
                    <a:prstGeom prst="rect">
                      <a:avLst/>
                    </a:prstGeom>
                  </pic:spPr>
                </pic:pic>
              </a:graphicData>
            </a:graphic>
            <wp14:sizeRelH relativeFrom="page">
              <wp14:pctWidth>0</wp14:pctWidth>
            </wp14:sizeRelH>
            <wp14:sizeRelV relativeFrom="page">
              <wp14:pctHeight>0</wp14:pctHeight>
            </wp14:sizeRelV>
          </wp:anchor>
        </w:drawing>
      </w:r>
    </w:p>
    <w:p w14:paraId="2C32E1A7" w14:textId="77777777" w:rsidR="00722937" w:rsidRPr="0053561D" w:rsidRDefault="00722937" w:rsidP="00722937">
      <w:pPr>
        <w:spacing w:after="0" w:line="240" w:lineRule="auto"/>
        <w:jc w:val="both"/>
        <w:rPr>
          <w:rFonts w:ascii="Times New Roman" w:hAnsi="Times New Roman" w:cs="Times New Roman"/>
          <w:sz w:val="24"/>
          <w:szCs w:val="24"/>
        </w:rPr>
      </w:pPr>
    </w:p>
    <w:p w14:paraId="37078934" w14:textId="77777777" w:rsidR="00722937" w:rsidRPr="0053561D" w:rsidRDefault="00722937" w:rsidP="00722937">
      <w:pPr>
        <w:spacing w:after="0" w:line="240" w:lineRule="auto"/>
        <w:jc w:val="both"/>
        <w:rPr>
          <w:rFonts w:ascii="Times New Roman" w:hAnsi="Times New Roman" w:cs="Times New Roman"/>
          <w:sz w:val="24"/>
          <w:szCs w:val="24"/>
        </w:rPr>
      </w:pPr>
    </w:p>
    <w:p w14:paraId="372758F2" w14:textId="77777777" w:rsidR="00722937" w:rsidRPr="0053561D" w:rsidRDefault="00722937" w:rsidP="00722937">
      <w:pPr>
        <w:spacing w:after="0" w:line="240" w:lineRule="auto"/>
        <w:jc w:val="both"/>
        <w:rPr>
          <w:rFonts w:ascii="Times New Roman" w:hAnsi="Times New Roman" w:cs="Times New Roman"/>
          <w:sz w:val="24"/>
          <w:szCs w:val="24"/>
        </w:rPr>
      </w:pPr>
    </w:p>
    <w:p w14:paraId="7B8C1992" w14:textId="77777777" w:rsidR="00722937" w:rsidRPr="0053561D" w:rsidRDefault="00722937" w:rsidP="00722937">
      <w:pPr>
        <w:spacing w:after="0" w:line="240" w:lineRule="auto"/>
        <w:jc w:val="both"/>
        <w:rPr>
          <w:rFonts w:ascii="Times New Roman" w:hAnsi="Times New Roman" w:cs="Times New Roman"/>
          <w:sz w:val="24"/>
          <w:szCs w:val="24"/>
        </w:rPr>
      </w:pPr>
    </w:p>
    <w:p w14:paraId="48BDF830" w14:textId="77777777" w:rsidR="00722937" w:rsidRPr="0053561D" w:rsidRDefault="00722937" w:rsidP="00722937">
      <w:pPr>
        <w:spacing w:after="0" w:line="240" w:lineRule="auto"/>
        <w:jc w:val="both"/>
        <w:rPr>
          <w:rFonts w:ascii="Times New Roman" w:hAnsi="Times New Roman" w:cs="Times New Roman"/>
          <w:sz w:val="24"/>
          <w:szCs w:val="24"/>
        </w:rPr>
      </w:pPr>
    </w:p>
    <w:p w14:paraId="3AE736E9" w14:textId="77777777" w:rsidR="00722937" w:rsidRPr="0053561D" w:rsidRDefault="00722937" w:rsidP="00722937">
      <w:pPr>
        <w:spacing w:after="0" w:line="240" w:lineRule="auto"/>
        <w:jc w:val="both"/>
        <w:rPr>
          <w:rFonts w:ascii="Times New Roman" w:hAnsi="Times New Roman" w:cs="Times New Roman"/>
          <w:sz w:val="24"/>
          <w:szCs w:val="24"/>
        </w:rPr>
      </w:pPr>
    </w:p>
    <w:p w14:paraId="53324A95" w14:textId="77777777" w:rsidR="00722937" w:rsidRPr="0053561D" w:rsidRDefault="00722937" w:rsidP="00722937">
      <w:pPr>
        <w:spacing w:after="0" w:line="240" w:lineRule="auto"/>
        <w:jc w:val="both"/>
        <w:rPr>
          <w:rFonts w:ascii="Times New Roman" w:hAnsi="Times New Roman" w:cs="Times New Roman"/>
          <w:sz w:val="24"/>
          <w:szCs w:val="24"/>
        </w:rPr>
      </w:pPr>
    </w:p>
    <w:p w14:paraId="4B6409F9" w14:textId="77777777" w:rsidR="00722937" w:rsidRPr="0053561D" w:rsidRDefault="00722937" w:rsidP="00722937">
      <w:pPr>
        <w:spacing w:after="0" w:line="240" w:lineRule="auto"/>
        <w:jc w:val="both"/>
        <w:rPr>
          <w:rFonts w:ascii="Times New Roman" w:hAnsi="Times New Roman" w:cs="Times New Roman"/>
          <w:sz w:val="24"/>
          <w:szCs w:val="24"/>
        </w:rPr>
      </w:pPr>
    </w:p>
    <w:p w14:paraId="57DF791C" w14:textId="77777777" w:rsidR="00722937" w:rsidRPr="0053561D" w:rsidRDefault="00722937" w:rsidP="00722937">
      <w:pPr>
        <w:spacing w:after="0" w:line="240" w:lineRule="auto"/>
        <w:jc w:val="both"/>
        <w:rPr>
          <w:rFonts w:ascii="Times New Roman" w:hAnsi="Times New Roman" w:cs="Times New Roman"/>
          <w:sz w:val="24"/>
          <w:szCs w:val="24"/>
        </w:rPr>
      </w:pPr>
    </w:p>
    <w:p w14:paraId="33361757" w14:textId="77777777" w:rsidR="00722937" w:rsidRPr="0053561D" w:rsidRDefault="00722937" w:rsidP="00722937">
      <w:pPr>
        <w:spacing w:after="0" w:line="240" w:lineRule="auto"/>
        <w:jc w:val="both"/>
        <w:rPr>
          <w:rFonts w:ascii="Times New Roman" w:hAnsi="Times New Roman" w:cs="Times New Roman"/>
          <w:sz w:val="24"/>
          <w:szCs w:val="24"/>
        </w:rPr>
      </w:pPr>
    </w:p>
    <w:p w14:paraId="3D2A3B39" w14:textId="77777777" w:rsidR="00722937" w:rsidRPr="0053561D" w:rsidRDefault="00722937" w:rsidP="00722937">
      <w:pPr>
        <w:spacing w:after="0" w:line="240" w:lineRule="auto"/>
        <w:jc w:val="both"/>
        <w:rPr>
          <w:rFonts w:ascii="Times New Roman" w:hAnsi="Times New Roman" w:cs="Times New Roman"/>
          <w:sz w:val="24"/>
          <w:szCs w:val="24"/>
        </w:rPr>
      </w:pPr>
    </w:p>
    <w:p w14:paraId="182ED2A6" w14:textId="103B7CF0"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66E45E9" wp14:editId="65030842">
                <wp:simplePos x="0" y="0"/>
                <wp:positionH relativeFrom="margin">
                  <wp:posOffset>1880235</wp:posOffset>
                </wp:positionH>
                <wp:positionV relativeFrom="paragraph">
                  <wp:posOffset>63500</wp:posOffset>
                </wp:positionV>
                <wp:extent cx="3248025" cy="429260"/>
                <wp:effectExtent l="0" t="0" r="0" b="3175"/>
                <wp:wrapNone/>
                <wp:docPr id="14903497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821D" w14:textId="77777777" w:rsidR="00722937" w:rsidRPr="00720A1B" w:rsidRDefault="00722937" w:rsidP="00722937">
                            <w:pPr>
                              <w:pStyle w:val="Caption"/>
                              <w:rPr>
                                <w:szCs w:val="18"/>
                              </w:rPr>
                            </w:pPr>
                            <w:r w:rsidRPr="00720A1B">
                              <w:rPr>
                                <w:szCs w:val="18"/>
                              </w:rPr>
                              <w:t xml:space="preserve">Figure </w:t>
                            </w:r>
                            <w:r w:rsidRPr="00720A1B">
                              <w:rPr>
                                <w:szCs w:val="18"/>
                              </w:rPr>
                              <w:fldChar w:fldCharType="begin"/>
                            </w:r>
                            <w:r w:rsidRPr="00720A1B">
                              <w:rPr>
                                <w:szCs w:val="18"/>
                              </w:rPr>
                              <w:instrText xml:space="preserve"> SEQ Figure \* ARABIC </w:instrText>
                            </w:r>
                            <w:r w:rsidRPr="00720A1B">
                              <w:rPr>
                                <w:szCs w:val="18"/>
                              </w:rPr>
                              <w:fldChar w:fldCharType="separate"/>
                            </w:r>
                            <w:r>
                              <w:rPr>
                                <w:noProof/>
                                <w:szCs w:val="18"/>
                              </w:rPr>
                              <w:t>1</w:t>
                            </w:r>
                            <w:r w:rsidRPr="00720A1B">
                              <w:rPr>
                                <w:szCs w:val="18"/>
                              </w:rPr>
                              <w:fldChar w:fldCharType="end"/>
                            </w:r>
                            <w:r w:rsidRPr="00720A1B">
                              <w:rPr>
                                <w:szCs w:val="18"/>
                              </w:rPr>
                              <w:t>. Triangular relationship between lighting conditions, animal behaviour, and the perception of human safety (Source: Author)</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66E45E9" id="_x0000_t202" coordsize="21600,21600" o:spt="202" path="m,l,21600r21600,l21600,xe">
                <v:stroke joinstyle="miter"/>
                <v:path gradientshapeok="t" o:connecttype="rect"/>
              </v:shapetype>
              <v:shape id="Text Box 42" o:spid="_x0000_s1026" type="#_x0000_t202" style="position:absolute;left:0;text-align:left;margin-left:148.05pt;margin-top:5pt;width:255.75pt;height:3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" filled="f" stroked="f">
                <v:textbox style="mso-fit-shape-to-text:t" inset="0,0,0,0">
                  <w:txbxContent>
                    <w:p w14:paraId="04B0821D" w14:textId="77777777" w:rsidR="00722937" w:rsidRPr="00720A1B" w:rsidRDefault="00722937" w:rsidP="00722937">
                      <w:pPr>
                        <w:pStyle w:val="Caption"/>
                        <w:rPr>
                          <w:szCs w:val="18"/>
                        </w:rPr>
                      </w:pPr>
                      <w:r w:rsidRPr="00720A1B">
                        <w:rPr>
                          <w:szCs w:val="18"/>
                        </w:rPr>
                        <w:t xml:space="preserve">Figure </w:t>
                      </w:r>
                      <w:r w:rsidRPr="00720A1B">
                        <w:rPr>
                          <w:szCs w:val="18"/>
                        </w:rPr>
                        <w:fldChar w:fldCharType="begin"/>
                      </w:r>
                      <w:r w:rsidRPr="00720A1B">
                        <w:rPr>
                          <w:szCs w:val="18"/>
                        </w:rPr>
                        <w:instrText xml:space="preserve"> SEQ Figure \* ARABIC </w:instrText>
                      </w:r>
                      <w:r w:rsidRPr="00720A1B">
                        <w:rPr>
                          <w:szCs w:val="18"/>
                        </w:rPr>
                        <w:fldChar w:fldCharType="separate"/>
                      </w:r>
                      <w:r>
                        <w:rPr>
                          <w:noProof/>
                          <w:szCs w:val="18"/>
                        </w:rPr>
                        <w:t>1</w:t>
                      </w:r>
                      <w:r w:rsidRPr="00720A1B">
                        <w:rPr>
                          <w:szCs w:val="18"/>
                        </w:rPr>
                        <w:fldChar w:fldCharType="end"/>
                      </w:r>
                      <w:r w:rsidRPr="00720A1B">
                        <w:rPr>
                          <w:szCs w:val="18"/>
                        </w:rPr>
                        <w:t>. Triangular relationship between lighting conditions, animal behaviour, and the perception of human safety (Source: Author)</w:t>
                      </w:r>
                    </w:p>
                  </w:txbxContent>
                </v:textbox>
                <w10:wrap anchorx="margin"/>
              </v:shape>
            </w:pict>
          </mc:Fallback>
        </mc:AlternateContent>
      </w:r>
    </w:p>
    <w:p w14:paraId="5753F515"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 </w:t>
      </w:r>
    </w:p>
    <w:p w14:paraId="4AEE0B1B" w14:textId="77777777" w:rsidR="00722937" w:rsidRPr="0053561D" w:rsidRDefault="00722937" w:rsidP="00722937">
      <w:pPr>
        <w:spacing w:after="0" w:line="240" w:lineRule="auto"/>
        <w:jc w:val="both"/>
        <w:rPr>
          <w:rFonts w:ascii="Times New Roman" w:hAnsi="Times New Roman" w:cs="Times New Roman"/>
          <w:sz w:val="24"/>
          <w:szCs w:val="24"/>
        </w:rPr>
      </w:pPr>
    </w:p>
    <w:p w14:paraId="292CFAE7" w14:textId="30285F2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Studies associating urban safety alongside landscape architecture have also emphasized the importance of informal infrastructure within public spaces. Gehl (2011) discusses that urban comfort and safety is significantly contributed through active public life as well as continuous public presence. In Delhi, informal systems which include street vendors, shrines as well as </w:t>
      </w:r>
      <w:r w:rsidR="00214F43"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gatherings play an important role towards operating as localized safety networks after dark. Gehlot et al. (2023) showcases how vendors contribute occupation, visibility and public interaction within the urban streetscapes, while acknowledging their contribution beyond economic activities. These spaces often attract both human as well as non-human activity, which through the assistance of light, movement and ecological coexistence, helps create hybrid safety ecologies.</w:t>
      </w:r>
    </w:p>
    <w:p w14:paraId="3DA23F91" w14:textId="77777777" w:rsidR="00722937" w:rsidRPr="0053561D" w:rsidRDefault="00722937" w:rsidP="00722937">
      <w:pPr>
        <w:spacing w:after="0" w:line="240" w:lineRule="auto"/>
        <w:jc w:val="both"/>
        <w:rPr>
          <w:rFonts w:ascii="Times New Roman" w:hAnsi="Times New Roman" w:cs="Times New Roman"/>
          <w:sz w:val="24"/>
          <w:szCs w:val="24"/>
        </w:rPr>
      </w:pPr>
    </w:p>
    <w:p w14:paraId="146D7ABD" w14:textId="063CF909" w:rsidR="00722937" w:rsidRPr="0053561D" w:rsidRDefault="006048CE"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7456" behindDoc="0" locked="0" layoutInCell="1" allowOverlap="1" wp14:anchorId="6247CB96" wp14:editId="6DFC9024">
            <wp:simplePos x="0" y="0"/>
            <wp:positionH relativeFrom="margin">
              <wp:posOffset>574675</wp:posOffset>
            </wp:positionH>
            <wp:positionV relativeFrom="paragraph">
              <wp:posOffset>19215</wp:posOffset>
            </wp:positionV>
            <wp:extent cx="2186525" cy="1638300"/>
            <wp:effectExtent l="0" t="0" r="0" b="0"/>
            <wp:wrapNone/>
            <wp:docPr id="423178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525" cy="1638300"/>
                    </a:xfrm>
                    <a:prstGeom prst="rect">
                      <a:avLst/>
                    </a:prstGeom>
                    <a:noFill/>
                  </pic:spPr>
                </pic:pic>
              </a:graphicData>
            </a:graphic>
            <wp14:sizeRelH relativeFrom="page">
              <wp14:pctWidth>0</wp14:pctWidth>
            </wp14:sizeRelH>
            <wp14:sizeRelV relativeFrom="page">
              <wp14:pctHeight>0</wp14:pctHeight>
            </wp14:sizeRelV>
          </wp:anchor>
        </w:drawing>
      </w:r>
      <w:r w:rsidR="00722937" w:rsidRPr="0053561D">
        <w:rPr>
          <w:rFonts w:ascii="Times New Roman" w:hAnsi="Times New Roman" w:cs="Times New Roman"/>
          <w:noProof/>
          <w:sz w:val="24"/>
          <w:szCs w:val="24"/>
        </w:rPr>
        <w:drawing>
          <wp:anchor distT="0" distB="0" distL="114300" distR="114300" simplePos="0" relativeHeight="251670528" behindDoc="0" locked="0" layoutInCell="1" allowOverlap="1" wp14:anchorId="326E0986" wp14:editId="18D4F1E6">
            <wp:simplePos x="0" y="0"/>
            <wp:positionH relativeFrom="margin">
              <wp:posOffset>3902710</wp:posOffset>
            </wp:positionH>
            <wp:positionV relativeFrom="paragraph">
              <wp:posOffset>20955</wp:posOffset>
            </wp:positionV>
            <wp:extent cx="2184400" cy="1637665"/>
            <wp:effectExtent l="0" t="0" r="0" b="0"/>
            <wp:wrapNone/>
            <wp:docPr id="1935169928" name="Picture 9" descr="What To Feed The Stray Animals? | 12 Ways To Feed Stray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To Feed The Stray Animals? | 12 Ways To Feed Strays Anim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A6F10" w14:textId="77777777" w:rsidR="00722937" w:rsidRPr="0053561D" w:rsidRDefault="00722937" w:rsidP="00722937">
      <w:pPr>
        <w:spacing w:after="0" w:line="240" w:lineRule="auto"/>
        <w:jc w:val="both"/>
        <w:rPr>
          <w:rFonts w:ascii="Times New Roman" w:hAnsi="Times New Roman" w:cs="Times New Roman"/>
          <w:sz w:val="24"/>
          <w:szCs w:val="24"/>
        </w:rPr>
      </w:pPr>
    </w:p>
    <w:p w14:paraId="7653A0CF" w14:textId="77777777" w:rsidR="00722937" w:rsidRPr="0053561D" w:rsidRDefault="00722937" w:rsidP="00722937">
      <w:pPr>
        <w:spacing w:after="0" w:line="240" w:lineRule="auto"/>
        <w:jc w:val="both"/>
        <w:rPr>
          <w:rFonts w:ascii="Times New Roman" w:hAnsi="Times New Roman" w:cs="Times New Roman"/>
          <w:sz w:val="24"/>
          <w:szCs w:val="24"/>
        </w:rPr>
      </w:pPr>
    </w:p>
    <w:p w14:paraId="014D29E7" w14:textId="77777777" w:rsidR="00722937" w:rsidRPr="0053561D" w:rsidRDefault="00722937" w:rsidP="00722937">
      <w:pPr>
        <w:spacing w:after="0" w:line="240" w:lineRule="auto"/>
        <w:jc w:val="both"/>
        <w:rPr>
          <w:rFonts w:ascii="Times New Roman" w:hAnsi="Times New Roman" w:cs="Times New Roman"/>
          <w:sz w:val="24"/>
          <w:szCs w:val="24"/>
        </w:rPr>
      </w:pPr>
    </w:p>
    <w:p w14:paraId="084D2A69" w14:textId="77777777" w:rsidR="00722937" w:rsidRPr="0053561D" w:rsidRDefault="00722937" w:rsidP="00722937">
      <w:pPr>
        <w:spacing w:after="0" w:line="240" w:lineRule="auto"/>
        <w:jc w:val="both"/>
        <w:rPr>
          <w:rFonts w:ascii="Times New Roman" w:hAnsi="Times New Roman" w:cs="Times New Roman"/>
          <w:sz w:val="24"/>
          <w:szCs w:val="24"/>
        </w:rPr>
      </w:pPr>
    </w:p>
    <w:p w14:paraId="1360A70F" w14:textId="77777777" w:rsidR="00722937" w:rsidRPr="0053561D" w:rsidRDefault="00722937" w:rsidP="00722937">
      <w:pPr>
        <w:spacing w:after="0" w:line="240" w:lineRule="auto"/>
        <w:jc w:val="both"/>
        <w:rPr>
          <w:rFonts w:ascii="Times New Roman" w:hAnsi="Times New Roman" w:cs="Times New Roman"/>
          <w:sz w:val="24"/>
          <w:szCs w:val="24"/>
        </w:rPr>
      </w:pPr>
    </w:p>
    <w:p w14:paraId="7DF5B02B" w14:textId="77777777" w:rsidR="00722937" w:rsidRPr="0053561D" w:rsidRDefault="00722937" w:rsidP="00722937">
      <w:pPr>
        <w:spacing w:after="0" w:line="240" w:lineRule="auto"/>
        <w:jc w:val="both"/>
        <w:rPr>
          <w:rFonts w:ascii="Times New Roman" w:hAnsi="Times New Roman" w:cs="Times New Roman"/>
          <w:sz w:val="24"/>
          <w:szCs w:val="24"/>
        </w:rPr>
      </w:pPr>
    </w:p>
    <w:p w14:paraId="55744F47" w14:textId="77777777" w:rsidR="00722937" w:rsidRPr="0053561D" w:rsidRDefault="00722937" w:rsidP="00722937">
      <w:pPr>
        <w:spacing w:after="0" w:line="240" w:lineRule="auto"/>
        <w:jc w:val="both"/>
        <w:rPr>
          <w:rFonts w:ascii="Times New Roman" w:hAnsi="Times New Roman" w:cs="Times New Roman"/>
          <w:sz w:val="24"/>
          <w:szCs w:val="24"/>
        </w:rPr>
      </w:pPr>
    </w:p>
    <w:p w14:paraId="6A123D5E" w14:textId="77777777" w:rsidR="00722937" w:rsidRPr="0053561D" w:rsidRDefault="00722937" w:rsidP="00722937">
      <w:pPr>
        <w:spacing w:after="0" w:line="240" w:lineRule="auto"/>
        <w:jc w:val="both"/>
        <w:rPr>
          <w:rFonts w:ascii="Times New Roman" w:hAnsi="Times New Roman" w:cs="Times New Roman"/>
          <w:sz w:val="24"/>
          <w:szCs w:val="24"/>
        </w:rPr>
      </w:pPr>
    </w:p>
    <w:p w14:paraId="58C93289" w14:textId="5D517543"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F7CC65A" wp14:editId="012608C7">
                <wp:simplePos x="0" y="0"/>
                <wp:positionH relativeFrom="column">
                  <wp:posOffset>575310</wp:posOffset>
                </wp:positionH>
                <wp:positionV relativeFrom="paragraph">
                  <wp:posOffset>158115</wp:posOffset>
                </wp:positionV>
                <wp:extent cx="2231390" cy="292100"/>
                <wp:effectExtent l="4445" t="0" r="2540" b="3175"/>
                <wp:wrapNone/>
                <wp:docPr id="12031943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5440" w14:textId="77777777" w:rsidR="00722937" w:rsidRDefault="00722937" w:rsidP="00722937">
                            <w:pPr>
                              <w:pStyle w:val="Caption"/>
                              <w:spacing w:after="0"/>
                              <w:jc w:val="both"/>
                            </w:pPr>
                            <w:bookmarkStart w:id="0" w:name="_Toc216699272"/>
                            <w:r>
                              <w:t>Figure 2. Stray Dogs feeding on leftovers</w:t>
                            </w:r>
                          </w:p>
                          <w:p w14:paraId="76B8DA30" w14:textId="77777777" w:rsidR="00722937" w:rsidRPr="006E1EB3" w:rsidRDefault="00722937" w:rsidP="00722937">
                            <w:pPr>
                              <w:pStyle w:val="Caption"/>
                              <w:spacing w:after="0"/>
                              <w:jc w:val="both"/>
                              <w:rPr>
                                <w:noProof/>
                                <w:sz w:val="22"/>
                                <w:szCs w:val="22"/>
                              </w:rPr>
                            </w:pPr>
                            <w:r>
                              <w:t>(Source: Milaap</w:t>
                            </w:r>
                            <w:bookmarkEnd w:id="0"/>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CC65A" id="Text Box 41" o:spid="_x0000_s1027" type="#_x0000_t202" style="position:absolute;left:0;text-align:left;margin-left:45.3pt;margin-top:12.45pt;width:175.7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" filled="f" stroked="f">
                <v:textbox style="mso-fit-shape-to-text:t" inset="0,0,0,0">
                  <w:txbxContent>
                    <w:p w14:paraId="027C5440" w14:textId="77777777" w:rsidR="00722937" w:rsidRDefault="00722937" w:rsidP="00722937">
                      <w:pPr>
                        <w:pStyle w:val="Caption"/>
                        <w:spacing w:after="0"/>
                        <w:jc w:val="both"/>
                      </w:pPr>
                      <w:bookmarkStart w:id="1" w:name="_Toc216699272"/>
                      <w:r>
                        <w:t>Figure 2. Stray Dogs feeding on leftovers</w:t>
                      </w:r>
                    </w:p>
                    <w:p w14:paraId="76B8DA30" w14:textId="77777777" w:rsidR="00722937" w:rsidRPr="006E1EB3" w:rsidRDefault="00722937" w:rsidP="00722937">
                      <w:pPr>
                        <w:pStyle w:val="Caption"/>
                        <w:spacing w:after="0"/>
                        <w:jc w:val="both"/>
                        <w:rPr>
                          <w:noProof/>
                          <w:sz w:val="22"/>
                          <w:szCs w:val="22"/>
                        </w:rPr>
                      </w:pPr>
                      <w:r>
                        <w:t>(Source: Milaap</w:t>
                      </w:r>
                      <w:bookmarkEnd w:id="1"/>
                      <w:r>
                        <w:t>)</w:t>
                      </w:r>
                    </w:p>
                  </w:txbxContent>
                </v:textbox>
              </v:shape>
            </w:pict>
          </mc:Fallback>
        </mc:AlternateContent>
      </w:r>
      <w:r w:rsidRPr="0053561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0D221D8" wp14:editId="2EA944FF">
                <wp:simplePos x="0" y="0"/>
                <wp:positionH relativeFrom="margin">
                  <wp:posOffset>3886835</wp:posOffset>
                </wp:positionH>
                <wp:positionV relativeFrom="paragraph">
                  <wp:posOffset>137160</wp:posOffset>
                </wp:positionV>
                <wp:extent cx="2324100" cy="292100"/>
                <wp:effectExtent l="0" t="0" r="3175" b="0"/>
                <wp:wrapNone/>
                <wp:docPr id="18868552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5376" w14:textId="77777777" w:rsidR="00722937" w:rsidRDefault="00722937" w:rsidP="00722937">
                            <w:pPr>
                              <w:pStyle w:val="Caption"/>
                              <w:spacing w:after="0"/>
                              <w:jc w:val="both"/>
                              <w:rPr>
                                <w:noProof/>
                              </w:rPr>
                            </w:pPr>
                            <w:bookmarkStart w:id="2" w:name="_Toc216699273"/>
                            <w:r>
                              <w:t>Figure 3. Stray Dogs scavenging on food</w:t>
                            </w:r>
                            <w:r>
                              <w:rPr>
                                <w:noProof/>
                              </w:rPr>
                              <w:t xml:space="preserve"> </w:t>
                            </w:r>
                          </w:p>
                          <w:p w14:paraId="44698F30" w14:textId="77777777" w:rsidR="00722937" w:rsidRPr="00340695" w:rsidRDefault="00722937" w:rsidP="00722937">
                            <w:pPr>
                              <w:pStyle w:val="Caption"/>
                              <w:spacing w:after="0"/>
                              <w:jc w:val="both"/>
                              <w:rPr>
                                <w:noProof/>
                                <w:sz w:val="22"/>
                                <w:szCs w:val="22"/>
                              </w:rPr>
                            </w:pPr>
                            <w:r>
                              <w:rPr>
                                <w:noProof/>
                              </w:rPr>
                              <w:t>(Source: Author</w:t>
                            </w:r>
                            <w:bookmarkEnd w:id="2"/>
                            <w:r>
                              <w:rPr>
                                <w:noProof/>
                              </w:rPr>
                              <w:t>)</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0D221D8" id="Text Box 40" o:spid="_x0000_s1028" type="#_x0000_t202" style="position:absolute;left:0;text-align:left;margin-left:306.05pt;margin-top:10.8pt;width:183pt;height: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" filled="f" stroked="f">
                <v:textbox style="mso-fit-shape-to-text:t" inset="0,0,0,0">
                  <w:txbxContent>
                    <w:p w14:paraId="2C975376" w14:textId="77777777" w:rsidR="00722937" w:rsidRDefault="00722937" w:rsidP="00722937">
                      <w:pPr>
                        <w:pStyle w:val="Caption"/>
                        <w:spacing w:after="0"/>
                        <w:jc w:val="both"/>
                        <w:rPr>
                          <w:noProof/>
                        </w:rPr>
                      </w:pPr>
                      <w:bookmarkStart w:id="3" w:name="_Toc216699273"/>
                      <w:r>
                        <w:t>Figure 3. Stray Dogs scavenging on food</w:t>
                      </w:r>
                      <w:r>
                        <w:rPr>
                          <w:noProof/>
                        </w:rPr>
                        <w:t xml:space="preserve"> </w:t>
                      </w:r>
                    </w:p>
                    <w:p w14:paraId="44698F30" w14:textId="77777777" w:rsidR="00722937" w:rsidRPr="00340695" w:rsidRDefault="00722937" w:rsidP="00722937">
                      <w:pPr>
                        <w:pStyle w:val="Caption"/>
                        <w:spacing w:after="0"/>
                        <w:jc w:val="both"/>
                        <w:rPr>
                          <w:noProof/>
                          <w:sz w:val="22"/>
                          <w:szCs w:val="22"/>
                        </w:rPr>
                      </w:pPr>
                      <w:r>
                        <w:rPr>
                          <w:noProof/>
                        </w:rPr>
                        <w:t>(Source: Author</w:t>
                      </w:r>
                      <w:bookmarkEnd w:id="3"/>
                      <w:r>
                        <w:rPr>
                          <w:noProof/>
                        </w:rPr>
                        <w:t>)</w:t>
                      </w:r>
                    </w:p>
                  </w:txbxContent>
                </v:textbox>
                <w10:wrap anchorx="margin"/>
              </v:shape>
            </w:pict>
          </mc:Fallback>
        </mc:AlternateContent>
      </w:r>
    </w:p>
    <w:p w14:paraId="39A4A77C" w14:textId="77777777" w:rsidR="00722937" w:rsidRPr="0053561D" w:rsidRDefault="00722937" w:rsidP="00722937">
      <w:pPr>
        <w:spacing w:after="0" w:line="240" w:lineRule="auto"/>
        <w:jc w:val="both"/>
        <w:rPr>
          <w:rFonts w:ascii="Times New Roman" w:hAnsi="Times New Roman" w:cs="Times New Roman"/>
          <w:sz w:val="24"/>
          <w:szCs w:val="24"/>
        </w:rPr>
      </w:pPr>
    </w:p>
    <w:p w14:paraId="7CBA013B" w14:textId="77777777" w:rsidR="00722937" w:rsidRPr="0053561D" w:rsidRDefault="00722937" w:rsidP="00722937">
      <w:pPr>
        <w:spacing w:after="0" w:line="240" w:lineRule="auto"/>
        <w:jc w:val="both"/>
        <w:rPr>
          <w:rFonts w:ascii="Times New Roman" w:hAnsi="Times New Roman" w:cs="Times New Roman"/>
          <w:sz w:val="24"/>
          <w:szCs w:val="24"/>
        </w:rPr>
      </w:pPr>
    </w:p>
    <w:p w14:paraId="06CE35B0" w14:textId="77777777" w:rsidR="00722937" w:rsidRPr="0053561D" w:rsidRDefault="00722937" w:rsidP="00722937">
      <w:pPr>
        <w:spacing w:after="0" w:line="240" w:lineRule="auto"/>
        <w:jc w:val="both"/>
        <w:rPr>
          <w:rFonts w:ascii="Times New Roman" w:hAnsi="Times New Roman" w:cs="Times New Roman"/>
          <w:sz w:val="24"/>
          <w:szCs w:val="24"/>
        </w:rPr>
      </w:pPr>
    </w:p>
    <w:p w14:paraId="2FEE6127" w14:textId="345973C8"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Delhi’s nocturnal environment highlights strong contrasts with respect to infrastructure and its relation with the public accessibility. The Delhi Human Development Report (2014) highlights the contrast in the urban services which includes the likes of street lighting and its maintenance, across varied </w:t>
      </w:r>
      <w:r w:rsidR="00214F43" w:rsidRPr="0053561D">
        <w:rPr>
          <w:rFonts w:ascii="Times New Roman" w:hAnsi="Times New Roman" w:cs="Times New Roman"/>
          <w:sz w:val="24"/>
          <w:szCs w:val="24"/>
        </w:rPr>
        <w:t>neighbourhoods</w:t>
      </w:r>
      <w:r w:rsidRPr="0053561D">
        <w:rPr>
          <w:rFonts w:ascii="Times New Roman" w:hAnsi="Times New Roman" w:cs="Times New Roman"/>
          <w:sz w:val="24"/>
          <w:szCs w:val="24"/>
        </w:rPr>
        <w:t xml:space="preserve">, with the informal settlements depending on the fragmented lighting areas, while the wealthier districts often facilitated with consistent illumination as well as organized public landscapes. Kaushik et al. (2022) highlight the growing concerns of light pollution as well as ecological disruption within the Indian cities as a result of uncontrolled artificial illumination alongside the expanding urbanization. Such form of alterations </w:t>
      </w:r>
      <w:r w:rsidR="00214F43" w:rsidRPr="0053561D">
        <w:rPr>
          <w:rFonts w:ascii="Times New Roman" w:hAnsi="Times New Roman" w:cs="Times New Roman"/>
          <w:sz w:val="24"/>
          <w:szCs w:val="24"/>
        </w:rPr>
        <w:t>indicate</w:t>
      </w:r>
      <w:r w:rsidRPr="0053561D">
        <w:rPr>
          <w:rFonts w:ascii="Times New Roman" w:hAnsi="Times New Roman" w:cs="Times New Roman"/>
          <w:sz w:val="24"/>
          <w:szCs w:val="24"/>
        </w:rPr>
        <w:t xml:space="preserve"> that lighting infrastructures should be understood from the lens of ecological as well as social implications rather than mere technical efficiency.</w:t>
      </w:r>
    </w:p>
    <w:p w14:paraId="341F6784" w14:textId="15DF560F"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 xml:space="preserve">Despite the rise of research in the field of urban safety, vegetation and lighting, there are prominent gaps which still remain in the understanding of Delhi’s nocturnal landscapes through a multi-species perspective. While most conventional frameworks which include Crime Prevention Through Environmental Design (CPTED) remain predominantly anthropocentric, the understanding of vegetation, chromatic lighting as well as stray animal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from a collective lens remains limited towards emotional and spatial experiences of safety.</w:t>
      </w:r>
    </w:p>
    <w:p w14:paraId="33D2F424" w14:textId="77777777" w:rsidR="00722937" w:rsidRPr="0053561D" w:rsidRDefault="00722937" w:rsidP="00722937">
      <w:pPr>
        <w:spacing w:after="0" w:line="240" w:lineRule="auto"/>
        <w:jc w:val="both"/>
        <w:rPr>
          <w:rFonts w:ascii="Times New Roman" w:hAnsi="Times New Roman" w:cs="Times New Roman"/>
          <w:sz w:val="24"/>
          <w:szCs w:val="24"/>
        </w:rPr>
      </w:pPr>
    </w:p>
    <w:p w14:paraId="3EECE3F7" w14:textId="7DEE4F21"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In totality, there is a need to examine safety within the contemporary urban landscapes from the lens of social, ecological as well as perceptual systems and the dynamic interaction likewise. In case of Delhi, safety cannot be understood largely on the basis of visibility and surveillance only as the context involves a coexistence of public life, vegetation, stray animals as well as informal infrastructures. Safety as a whole emerges through the layered relationships between the human </w:t>
      </w:r>
      <w:r w:rsidR="006048CE" w:rsidRPr="0053561D">
        <w:rPr>
          <w:rFonts w:ascii="Times New Roman" w:hAnsi="Times New Roman" w:cs="Times New Roman"/>
          <w:sz w:val="24"/>
          <w:szCs w:val="24"/>
        </w:rPr>
        <w:t>behaviour</w:t>
      </w:r>
      <w:r w:rsidRPr="0053561D">
        <w:rPr>
          <w:rFonts w:ascii="Times New Roman" w:hAnsi="Times New Roman" w:cs="Times New Roman"/>
          <w:sz w:val="24"/>
          <w:szCs w:val="24"/>
        </w:rPr>
        <w:t>, cultural understanding, ecological presence and lighting atmospheres. This study is an attempt to address these gaps through examination of vegetation, outdoor lighting as well as ecological interactions as a whole to shape the perception of nocturnal safety within the Delhi’s urban landscapes.</w:t>
      </w:r>
    </w:p>
    <w:p w14:paraId="20F2613C" w14:textId="77777777" w:rsidR="00722937" w:rsidRPr="0053561D" w:rsidRDefault="00722937" w:rsidP="00722937">
      <w:pPr>
        <w:spacing w:after="0" w:line="240" w:lineRule="auto"/>
        <w:jc w:val="both"/>
        <w:rPr>
          <w:rFonts w:ascii="Times New Roman" w:hAnsi="Times New Roman" w:cs="Times New Roman"/>
          <w:sz w:val="24"/>
          <w:szCs w:val="24"/>
        </w:rPr>
      </w:pPr>
    </w:p>
    <w:p w14:paraId="0D8900DC"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MATERIALS AND METHODS</w:t>
      </w:r>
    </w:p>
    <w:p w14:paraId="5BF2A507" w14:textId="30BC9F5E"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existing research comprising of urban safety largely focuses towards visibility, surveillance as well as crime prevention strategies within the public spaces with limited attention thrown towards the collective understanding of vegetation, lighting atmospheres and animal </w:t>
      </w:r>
      <w:r w:rsidR="006048CE"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in perceiving nocturnal safety in Indian cities such as Delhi. This study therefore is an attempt to examine the ecological as well as spatial dimensions of safety within the selected urban landscapes of Delhi with the help of following research questions:</w:t>
      </w:r>
    </w:p>
    <w:p w14:paraId="06B1E4B9" w14:textId="77777777"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How the perception of safety is influenced from the lens of vegetation patterns and lighting conditions within night-time landscapes?</w:t>
      </w:r>
    </w:p>
    <w:p w14:paraId="71A04540" w14:textId="77777777"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What is the role of stray animals in shaping human comfort, accessibility and fear in public spaces at night?</w:t>
      </w:r>
    </w:p>
    <w:p w14:paraId="2C8DA35C" w14:textId="77777777"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How do informal infrastructure which includes the likes of vendors, shrines as well as community presence contribute towards nocturnal safety ecologies?</w:t>
      </w:r>
    </w:p>
    <w:p w14:paraId="50C0C4AE" w14:textId="77777777" w:rsidR="00722937" w:rsidRPr="0053561D" w:rsidRDefault="00722937" w:rsidP="00722937">
      <w:pPr>
        <w:pStyle w:val="ListParagraph"/>
        <w:spacing w:after="0" w:line="240" w:lineRule="auto"/>
        <w:jc w:val="both"/>
        <w:rPr>
          <w:rFonts w:ascii="Times New Roman" w:hAnsi="Times New Roman" w:cs="Times New Roman"/>
          <w:sz w:val="24"/>
          <w:szCs w:val="24"/>
        </w:rPr>
      </w:pPr>
    </w:p>
    <w:p w14:paraId="0E463343"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To answer the first research question, spatial mapping as well as field documentation were conducted across the selected areas of study which include Laxmi Nagar and Chandni Chowk. Mapping of circulation patterns, activity zones, lighting typologies as well as vegetation density with the help of field observations, photography as well as spatial analysis to identify relationships between the illuminated spaces, vegetated areas, and human movement.</w:t>
      </w:r>
    </w:p>
    <w:p w14:paraId="362941F8" w14:textId="77777777" w:rsidR="00722937" w:rsidRPr="0053561D" w:rsidRDefault="00722937" w:rsidP="00722937">
      <w:pPr>
        <w:spacing w:after="0" w:line="240" w:lineRule="auto"/>
        <w:jc w:val="both"/>
        <w:rPr>
          <w:rFonts w:ascii="Times New Roman" w:hAnsi="Times New Roman" w:cs="Times New Roman"/>
          <w:sz w:val="24"/>
          <w:szCs w:val="24"/>
        </w:rPr>
      </w:pPr>
    </w:p>
    <w:p w14:paraId="67D49C83" w14:textId="168D4CA4"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To address the second and third research question, informal interviews along with perception-based surveys were conducted with the target group being visitors, residents, vendors and commuters across the selected sites. The survey aimed to gather responses on the basis of comfort, fear, accessibility and perception of safety through the lens of vegetation, lighting, stray animal activity alongside the crowd presence. The observations as well as survey responses were </w:t>
      </w:r>
      <w:r w:rsidR="006048CE" w:rsidRPr="0053561D">
        <w:rPr>
          <w:rFonts w:ascii="Times New Roman" w:hAnsi="Times New Roman" w:cs="Times New Roman"/>
          <w:sz w:val="24"/>
          <w:szCs w:val="24"/>
        </w:rPr>
        <w:t>analysed</w:t>
      </w:r>
      <w:r w:rsidRPr="0053561D">
        <w:rPr>
          <w:rFonts w:ascii="Times New Roman" w:hAnsi="Times New Roman" w:cs="Times New Roman"/>
          <w:sz w:val="24"/>
          <w:szCs w:val="24"/>
        </w:rPr>
        <w:t xml:space="preserve"> to comprehend how ecological interactions collectively shape the night-time safety within the Delhi’s urban landscapes.</w:t>
      </w:r>
    </w:p>
    <w:p w14:paraId="62852A20" w14:textId="77777777" w:rsidR="00722937" w:rsidRPr="0053561D" w:rsidRDefault="00722937" w:rsidP="00722937">
      <w:pPr>
        <w:spacing w:after="0" w:line="240" w:lineRule="auto"/>
        <w:jc w:val="both"/>
        <w:rPr>
          <w:rFonts w:ascii="Times New Roman" w:hAnsi="Times New Roman" w:cs="Times New Roman"/>
          <w:sz w:val="24"/>
          <w:szCs w:val="24"/>
        </w:rPr>
      </w:pPr>
    </w:p>
    <w:p w14:paraId="29ADF3FB"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RESULTS AND FINDINGS</w:t>
      </w:r>
    </w:p>
    <w:p w14:paraId="11759C4F"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Survey analysis</w:t>
      </w:r>
    </w:p>
    <w:p w14:paraId="67FA380C"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A questionnaire-based survey was conducted across Chandni Chowk and Laxmi Nagar to understand the factors which influence the perception of safety in Delhi’s nocturnal landscapes, which focused on three primary variables – outdoor lighting, vegetation characteristics as well as the presence of stray animals, identified through the literature review. A total of 80 respondents participated in this study which included the likes of residents, commuters as well as regular users of public spaces. Approximately 45% of respondents identified themselves as weekly visitors, which also represented the largest user group. The aim of the survey was to investigate how these environmental factors impact comfort, accessibility and the overall willingness of individuals to use public spaces after dark.</w:t>
      </w:r>
    </w:p>
    <w:p w14:paraId="05450ACA" w14:textId="77777777" w:rsidR="00722937" w:rsidRPr="0053561D" w:rsidRDefault="00722937" w:rsidP="00722937">
      <w:pPr>
        <w:spacing w:after="0" w:line="240" w:lineRule="auto"/>
        <w:jc w:val="both"/>
        <w:rPr>
          <w:rFonts w:ascii="Times New Roman" w:hAnsi="Times New Roman" w:cs="Times New Roman"/>
          <w:sz w:val="24"/>
          <w:szCs w:val="24"/>
        </w:rPr>
      </w:pPr>
    </w:p>
    <w:p w14:paraId="44BBA67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The findings reveal that safety perceived is a combination of physical as well as ecological conditions rather than its dependence on a single factor. While outdoor lighting emerges as a significant variable, its correlation with vegetation as well as stray animal presence also played an important role in the experience of night-time landscape.</w:t>
      </w:r>
    </w:p>
    <w:p w14:paraId="6DEE478C" w14:textId="77777777" w:rsidR="00722937" w:rsidRPr="0053561D" w:rsidRDefault="00722937" w:rsidP="00722937">
      <w:pPr>
        <w:spacing w:after="0" w:line="240" w:lineRule="auto"/>
        <w:jc w:val="both"/>
        <w:rPr>
          <w:rFonts w:ascii="Times New Roman" w:hAnsi="Times New Roman" w:cs="Times New Roman"/>
          <w:sz w:val="24"/>
          <w:szCs w:val="24"/>
        </w:rPr>
      </w:pPr>
    </w:p>
    <w:p w14:paraId="693BACA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With focus towards outdoor lighting, the survey results demonstrated it as one of the key determinants of perceived safety at night. More than 70% of respondents stated that they tend to avoid public spaces, streets as well as parks in which the lighting infrastructure is not properly maintained, which also highlights the role of outdoor lighting is far more than illumination itself, rather it is the maintenance which plays a crucial role likewise. Broken fixtures and uneven distribution of lighting were strongly associated with neglect, reduced activity as well as increased vulnerability of these public spaces. Moreover, the responses emphasized towards the quality of lighting as well along with the quantity of lighting. Respondents highlighted the importance of equal distribution of lighting at public spaces. Isolated areas with uneven distribution of lighting were perceived unsafe despite having high illumination levels at certain areas.</w:t>
      </w:r>
    </w:p>
    <w:p w14:paraId="315BB154" w14:textId="77777777" w:rsidR="00722937" w:rsidRPr="0053561D" w:rsidRDefault="00722937" w:rsidP="00722937">
      <w:pPr>
        <w:spacing w:after="0" w:line="240" w:lineRule="auto"/>
        <w:jc w:val="both"/>
        <w:rPr>
          <w:rFonts w:ascii="Times New Roman" w:hAnsi="Times New Roman" w:cs="Times New Roman"/>
          <w:sz w:val="24"/>
          <w:szCs w:val="24"/>
        </w:rPr>
      </w:pPr>
    </w:p>
    <w:p w14:paraId="25AEA681" w14:textId="75838BD5"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survey also investigated the chromatic qualities of lighting in terms of the preferences of the users. While 21% of users did not express any particular preference, yet warm </w:t>
      </w:r>
      <w:r w:rsidR="00504E9F" w:rsidRPr="0053561D">
        <w:rPr>
          <w:rFonts w:ascii="Times New Roman" w:hAnsi="Times New Roman" w:cs="Times New Roman"/>
          <w:sz w:val="24"/>
          <w:szCs w:val="24"/>
        </w:rPr>
        <w:t>coloured</w:t>
      </w:r>
      <w:r w:rsidRPr="0053561D">
        <w:rPr>
          <w:rFonts w:ascii="Times New Roman" w:hAnsi="Times New Roman" w:cs="Times New Roman"/>
          <w:sz w:val="24"/>
          <w:szCs w:val="24"/>
        </w:rPr>
        <w:t xml:space="preserve"> lighting emerged as the preferred option amongst users as people associated it with comfort, familiarity and welcoming atmosphere. Overall, the results indicate that outdoor lighting contributes to safety with not just visibility but also through the influence of comfort of users in a psychological manner. Spaces which are characterized through even distribution, well maintained with warm toned lighting were considered and perceived as safer and more accessible during the night.</w:t>
      </w:r>
    </w:p>
    <w:p w14:paraId="3836652D" w14:textId="77777777" w:rsidR="00722937" w:rsidRPr="0053561D" w:rsidRDefault="00722937" w:rsidP="00722937">
      <w:pPr>
        <w:spacing w:after="0" w:line="240" w:lineRule="auto"/>
        <w:jc w:val="both"/>
        <w:rPr>
          <w:rFonts w:ascii="Times New Roman" w:hAnsi="Times New Roman" w:cs="Times New Roman"/>
          <w:sz w:val="24"/>
          <w:szCs w:val="24"/>
        </w:rPr>
      </w:pPr>
    </w:p>
    <w:p w14:paraId="19D43FAC"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Vegetation on the other hand played another significant role in influencing the perceptions of safety with a majority of respondents preferring landscapes which constituted moderate vegetation with clear visual connections across the spaces. Such form of environment was considered safer compared to either completely barren surfaces or areas characterized through dense plantations. Respondents associated the well-maintained landscapes with care, management as well as regular public use, all factors which contributed positively to the feelings of security. On the other hand, dense vegetation was strongly associated with reduced visibility and uncertainty, which increased the feelings of discomfort, particularly during the night-time hours when visibility is constrained. Overgrown shrubs, unmanaged tree canopies, and heavily vegetated corners were commonly identified as elements which contributed to obstructed sightlines as well as created hidden corners. Numerous respondents highlighted that they were less likely to use the public spaces where dense vegetation was combined alongside inadequate lighting. The perceptions as a whole were dependent on how vegetation influences the visibility as well as spatial legibility. The findings and observations reinforce the importance of integrating planting design alongside the lighting strategies in order to generate environments which benefit the local ecology and also create socially comfortable public spaces.</w:t>
      </w:r>
    </w:p>
    <w:p w14:paraId="7E9B7888" w14:textId="77777777" w:rsidR="00722937" w:rsidRPr="0053561D" w:rsidRDefault="00722937" w:rsidP="00722937">
      <w:pPr>
        <w:spacing w:after="0" w:line="240" w:lineRule="auto"/>
        <w:jc w:val="both"/>
        <w:rPr>
          <w:rFonts w:ascii="Times New Roman" w:hAnsi="Times New Roman" w:cs="Times New Roman"/>
          <w:sz w:val="24"/>
          <w:szCs w:val="24"/>
        </w:rPr>
      </w:pPr>
    </w:p>
    <w:p w14:paraId="2D6BEB73"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presence of stray animals, dogs in particular, turned out as one of the most complicated dimensions of the night-time safety. In contrast to the consistent responses with respect to lighting and vegetation, the perceptions regarding stray animals varied significantly among respondents. While discussing about the comfort levels around stray animals at night, the respondents expressed the concerns in relation with unpredictability and potential aggression. Female respondents in particular highlighted the discomfort around the large groups of stray animals as these were often perceived as intimidating, especially in isolated or poorly illuminated spaces.</w:t>
      </w:r>
    </w:p>
    <w:p w14:paraId="20345FF0" w14:textId="77777777" w:rsidR="00722937" w:rsidRPr="0053561D" w:rsidRDefault="00722937" w:rsidP="00722937">
      <w:pPr>
        <w:spacing w:after="0" w:line="240" w:lineRule="auto"/>
        <w:jc w:val="both"/>
        <w:rPr>
          <w:rFonts w:ascii="Times New Roman" w:hAnsi="Times New Roman" w:cs="Times New Roman"/>
          <w:sz w:val="24"/>
          <w:szCs w:val="24"/>
        </w:rPr>
      </w:pPr>
    </w:p>
    <w:p w14:paraId="145146C4" w14:textId="6A7920F9"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survey, however, showcased a contrasting perspective. Nearly 70% of the respondents agreed that the presence of stray animals can create a psychological sense of safety under certain conditions, with most of participants associating the regular presence of dogs in markets, vendor clusters, and residential streets as indicators of an inhabited and socially active environment. This positive perception yet remained strongly influenced by the environmental context. The survey results indicated how adequate lighting improves the public comfort around the stray animals. Spaces with consistent and well distributed lighting patterns enable the users to observe animal </w:t>
      </w:r>
      <w:r w:rsidR="00504E9F"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with more clarity, reducing the perceived risk and uncertainty. Despite the positive associations as mentioned above, nearly 55% of respondents believed that large number of stray animals </w:t>
      </w:r>
      <w:r w:rsidRPr="0053561D">
        <w:rPr>
          <w:rFonts w:ascii="Times New Roman" w:hAnsi="Times New Roman" w:cs="Times New Roman"/>
          <w:sz w:val="24"/>
          <w:szCs w:val="24"/>
        </w:rPr>
        <w:lastRenderedPageBreak/>
        <w:t xml:space="preserve">negatively affect the safety of public spaces, which indicates that while moderate animal presence may contribute to perceived guardianship and familiarity, overcrowding and aggressive </w:t>
      </w:r>
      <w:r w:rsidR="00504E9F"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still remain significant concerns for the users.</w:t>
      </w:r>
    </w:p>
    <w:p w14:paraId="0D14991C" w14:textId="77777777" w:rsidR="00722937" w:rsidRPr="0053561D" w:rsidRDefault="00722937" w:rsidP="00722937">
      <w:pPr>
        <w:spacing w:after="0" w:line="240" w:lineRule="auto"/>
        <w:jc w:val="both"/>
        <w:rPr>
          <w:rFonts w:ascii="Times New Roman" w:hAnsi="Times New Roman" w:cs="Times New Roman"/>
          <w:sz w:val="24"/>
          <w:szCs w:val="24"/>
        </w:rPr>
      </w:pPr>
    </w:p>
    <w:p w14:paraId="6A427AB8"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Spatial analysis</w:t>
      </w:r>
    </w:p>
    <w:p w14:paraId="136AE3DA" w14:textId="3130D67C"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spatial analysis was done to understand the collective influence of lighting infrastructure, vegetation patterns, human movement, and the presence of stray animals towards the perception of safety within Delhi’s nocturnal landscapes. To conduct the analysis, two sites in particular were selected: Chandni Chowk Metro to Chandni Chowk Public Square, and Laxmi Nagar, with both comprising of contrasting urban morphologies and socio-spatial conditions. While Chandni Chowk represents a historic urban core characterized through intense pedestrian activity and vibrant informal economy, Laxmi Nagar showcases a dense residential-commercial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marked by limited public spaces as well as uneven infrastructural provision. With the help of site mapping, the study identifies the relationships between environmental conditions and nocturnal safety perceptions.</w:t>
      </w:r>
    </w:p>
    <w:p w14:paraId="06B3D11B" w14:textId="77777777" w:rsidR="00722937" w:rsidRPr="0053561D" w:rsidRDefault="00722937" w:rsidP="00722937">
      <w:pPr>
        <w:spacing w:after="0" w:line="240" w:lineRule="auto"/>
        <w:jc w:val="both"/>
        <w:rPr>
          <w:rFonts w:ascii="Times New Roman" w:hAnsi="Times New Roman" w:cs="Times New Roman"/>
          <w:sz w:val="24"/>
          <w:szCs w:val="24"/>
        </w:rPr>
      </w:pPr>
    </w:p>
    <w:p w14:paraId="3B69A10C"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SITE 1: Chandni Chowk Metro to Chandni Chowk Public Square, New Delhi</w:t>
      </w:r>
    </w:p>
    <w:p w14:paraId="5E541197"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Chandni Chowk is one of the oldest as well as most active urban precincts within Delhi, The study area which extends from the Chandni Chowk Metro to the recently developed Chandni Chowk Public Square was selected because of its historic urban fabric, dense street network, combined with significant pedestrian movement observed, especially at dark, Street vendors, small scale commercial establishments, public gathering spaces and religious shrines collectively contribute towards a highly active nocturnal environment.</w:t>
      </w:r>
    </w:p>
    <w:p w14:paraId="5A33AB97" w14:textId="3CF44681" w:rsidR="00722937" w:rsidRPr="0053561D" w:rsidRDefault="00504E9F"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noProof/>
          <w:sz w:val="24"/>
          <w:szCs w:val="24"/>
        </w:rPr>
        <w:drawing>
          <wp:anchor distT="0" distB="0" distL="114300" distR="114300" simplePos="0" relativeHeight="251659264" behindDoc="0" locked="0" layoutInCell="1" allowOverlap="1" wp14:anchorId="056E3C7C" wp14:editId="1D8D9E9A">
            <wp:simplePos x="0" y="0"/>
            <wp:positionH relativeFrom="page">
              <wp:posOffset>4535805</wp:posOffset>
            </wp:positionH>
            <wp:positionV relativeFrom="paragraph">
              <wp:posOffset>156210</wp:posOffset>
            </wp:positionV>
            <wp:extent cx="2620979" cy="3136900"/>
            <wp:effectExtent l="0" t="0" r="0" b="0"/>
            <wp:wrapNone/>
            <wp:docPr id="56536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4132" name=""/>
                    <pic:cNvPicPr/>
                  </pic:nvPicPr>
                  <pic:blipFill rotWithShape="1">
                    <a:blip r:embed="rId12">
                      <a:extLst>
                        <a:ext uri="{28A0092B-C50C-407E-A947-70E740481C1C}">
                          <a14:useLocalDpi xmlns:a14="http://schemas.microsoft.com/office/drawing/2010/main" val="0"/>
                        </a:ext>
                      </a:extLst>
                    </a:blip>
                    <a:srcRect t="2233"/>
                    <a:stretch>
                      <a:fillRect/>
                    </a:stretch>
                  </pic:blipFill>
                  <pic:spPr bwMode="auto">
                    <a:xfrm>
                      <a:off x="0" y="0"/>
                      <a:ext cx="2620979" cy="313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4AA29D" w14:textId="0241A82C" w:rsidR="00722937" w:rsidRPr="0053561D" w:rsidRDefault="00504E9F"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noProof/>
          <w:sz w:val="24"/>
          <w:szCs w:val="24"/>
        </w:rPr>
        <w:drawing>
          <wp:anchor distT="0" distB="0" distL="114300" distR="114300" simplePos="0" relativeHeight="251660288" behindDoc="0" locked="0" layoutInCell="1" allowOverlap="1" wp14:anchorId="57E07BD0" wp14:editId="105E2A38">
            <wp:simplePos x="0" y="0"/>
            <wp:positionH relativeFrom="margin">
              <wp:posOffset>9525</wp:posOffset>
            </wp:positionH>
            <wp:positionV relativeFrom="paragraph">
              <wp:posOffset>43815</wp:posOffset>
            </wp:positionV>
            <wp:extent cx="3432175" cy="2369820"/>
            <wp:effectExtent l="0" t="0" r="0" b="0"/>
            <wp:wrapNone/>
            <wp:docPr id="186102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3936" name=""/>
                    <pic:cNvPicPr/>
                  </pic:nvPicPr>
                  <pic:blipFill>
                    <a:blip r:embed="rId13">
                      <a:extLst>
                        <a:ext uri="{28A0092B-C50C-407E-A947-70E740481C1C}">
                          <a14:useLocalDpi xmlns:a14="http://schemas.microsoft.com/office/drawing/2010/main" val="0"/>
                        </a:ext>
                      </a:extLst>
                    </a:blip>
                    <a:stretch>
                      <a:fillRect/>
                    </a:stretch>
                  </pic:blipFill>
                  <pic:spPr>
                    <a:xfrm>
                      <a:off x="0" y="0"/>
                      <a:ext cx="3432175" cy="2369820"/>
                    </a:xfrm>
                    <a:prstGeom prst="rect">
                      <a:avLst/>
                    </a:prstGeom>
                  </pic:spPr>
                </pic:pic>
              </a:graphicData>
            </a:graphic>
            <wp14:sizeRelH relativeFrom="page">
              <wp14:pctWidth>0</wp14:pctWidth>
            </wp14:sizeRelH>
            <wp14:sizeRelV relativeFrom="page">
              <wp14:pctHeight>0</wp14:pctHeight>
            </wp14:sizeRelV>
          </wp:anchor>
        </w:drawing>
      </w:r>
    </w:p>
    <w:p w14:paraId="494D23F2" w14:textId="695AFC2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   </w:t>
      </w:r>
    </w:p>
    <w:p w14:paraId="2F68DC9F" w14:textId="57027A95" w:rsidR="00722937" w:rsidRPr="0053561D" w:rsidRDefault="00722937" w:rsidP="00722937">
      <w:pPr>
        <w:spacing w:after="0" w:line="240" w:lineRule="auto"/>
        <w:jc w:val="both"/>
        <w:rPr>
          <w:rFonts w:ascii="Times New Roman" w:hAnsi="Times New Roman" w:cs="Times New Roman"/>
          <w:sz w:val="24"/>
          <w:szCs w:val="24"/>
        </w:rPr>
      </w:pPr>
    </w:p>
    <w:p w14:paraId="64E49434" w14:textId="193363CB" w:rsidR="00722937" w:rsidRPr="0053561D" w:rsidRDefault="00722937" w:rsidP="00722937">
      <w:pPr>
        <w:spacing w:after="0" w:line="240" w:lineRule="auto"/>
        <w:jc w:val="both"/>
        <w:rPr>
          <w:rFonts w:ascii="Times New Roman" w:hAnsi="Times New Roman" w:cs="Times New Roman"/>
          <w:sz w:val="24"/>
          <w:szCs w:val="24"/>
        </w:rPr>
      </w:pPr>
    </w:p>
    <w:p w14:paraId="301683EE" w14:textId="1863FF49" w:rsidR="00722937" w:rsidRPr="0053561D" w:rsidRDefault="00722937" w:rsidP="00722937">
      <w:pPr>
        <w:spacing w:after="0" w:line="240" w:lineRule="auto"/>
        <w:jc w:val="both"/>
        <w:rPr>
          <w:rFonts w:ascii="Times New Roman" w:hAnsi="Times New Roman" w:cs="Times New Roman"/>
          <w:sz w:val="24"/>
          <w:szCs w:val="24"/>
        </w:rPr>
      </w:pPr>
    </w:p>
    <w:p w14:paraId="6AD010A8" w14:textId="70EDFD85" w:rsidR="00722937" w:rsidRPr="0053561D" w:rsidRDefault="00722937" w:rsidP="00722937">
      <w:pPr>
        <w:spacing w:after="0" w:line="240" w:lineRule="auto"/>
        <w:jc w:val="both"/>
        <w:rPr>
          <w:rFonts w:ascii="Times New Roman" w:hAnsi="Times New Roman" w:cs="Times New Roman"/>
          <w:sz w:val="24"/>
          <w:szCs w:val="24"/>
        </w:rPr>
      </w:pPr>
    </w:p>
    <w:p w14:paraId="4B1BFD02" w14:textId="45C70918" w:rsidR="00722937" w:rsidRPr="0053561D" w:rsidRDefault="00722937" w:rsidP="00722937">
      <w:pPr>
        <w:spacing w:after="0" w:line="240" w:lineRule="auto"/>
        <w:jc w:val="both"/>
        <w:rPr>
          <w:rFonts w:ascii="Times New Roman" w:hAnsi="Times New Roman" w:cs="Times New Roman"/>
          <w:sz w:val="24"/>
          <w:szCs w:val="24"/>
        </w:rPr>
      </w:pPr>
    </w:p>
    <w:p w14:paraId="0BC618DC" w14:textId="66728AF5" w:rsidR="00722937" w:rsidRPr="0053561D" w:rsidRDefault="00722937" w:rsidP="00722937">
      <w:pPr>
        <w:spacing w:after="0" w:line="240" w:lineRule="auto"/>
        <w:jc w:val="both"/>
        <w:rPr>
          <w:rFonts w:ascii="Times New Roman" w:hAnsi="Times New Roman" w:cs="Times New Roman"/>
          <w:sz w:val="24"/>
          <w:szCs w:val="24"/>
        </w:rPr>
      </w:pPr>
    </w:p>
    <w:p w14:paraId="49B46F50" w14:textId="129F6E2A" w:rsidR="00722937" w:rsidRPr="0053561D" w:rsidRDefault="00722937" w:rsidP="00722937">
      <w:pPr>
        <w:spacing w:after="0" w:line="240" w:lineRule="auto"/>
        <w:jc w:val="both"/>
        <w:rPr>
          <w:rFonts w:ascii="Times New Roman" w:hAnsi="Times New Roman" w:cs="Times New Roman"/>
          <w:sz w:val="24"/>
          <w:szCs w:val="24"/>
        </w:rPr>
      </w:pPr>
    </w:p>
    <w:p w14:paraId="2A1F1D2A" w14:textId="77777777" w:rsidR="00722937" w:rsidRPr="0053561D" w:rsidRDefault="00722937" w:rsidP="00722937">
      <w:pPr>
        <w:spacing w:after="0" w:line="240" w:lineRule="auto"/>
        <w:jc w:val="both"/>
        <w:rPr>
          <w:rFonts w:ascii="Times New Roman" w:hAnsi="Times New Roman" w:cs="Times New Roman"/>
          <w:sz w:val="24"/>
          <w:szCs w:val="24"/>
        </w:rPr>
      </w:pPr>
    </w:p>
    <w:p w14:paraId="06AEAA94" w14:textId="6A6682FF" w:rsidR="00722937" w:rsidRPr="0053561D" w:rsidRDefault="00722937" w:rsidP="00722937">
      <w:pPr>
        <w:spacing w:after="0" w:line="240" w:lineRule="auto"/>
        <w:jc w:val="both"/>
        <w:rPr>
          <w:rFonts w:ascii="Times New Roman" w:hAnsi="Times New Roman" w:cs="Times New Roman"/>
          <w:sz w:val="24"/>
          <w:szCs w:val="24"/>
        </w:rPr>
      </w:pPr>
    </w:p>
    <w:p w14:paraId="75D2ACD4" w14:textId="2D33D8AE" w:rsidR="00722937" w:rsidRPr="0053561D" w:rsidRDefault="00722937" w:rsidP="00722937">
      <w:pPr>
        <w:spacing w:after="0" w:line="240" w:lineRule="auto"/>
        <w:jc w:val="both"/>
        <w:rPr>
          <w:rFonts w:ascii="Times New Roman" w:hAnsi="Times New Roman" w:cs="Times New Roman"/>
          <w:sz w:val="24"/>
          <w:szCs w:val="24"/>
        </w:rPr>
      </w:pPr>
    </w:p>
    <w:p w14:paraId="2E3D42A5" w14:textId="7EEE174C" w:rsidR="00722937" w:rsidRPr="0053561D" w:rsidRDefault="00722937" w:rsidP="00722937">
      <w:pPr>
        <w:spacing w:after="0" w:line="240" w:lineRule="auto"/>
        <w:jc w:val="both"/>
        <w:rPr>
          <w:rFonts w:ascii="Times New Roman" w:hAnsi="Times New Roman" w:cs="Times New Roman"/>
          <w:sz w:val="24"/>
          <w:szCs w:val="24"/>
        </w:rPr>
      </w:pPr>
    </w:p>
    <w:p w14:paraId="7F3270B4" w14:textId="1648CBD3" w:rsidR="00722937" w:rsidRPr="0053561D" w:rsidRDefault="00722937" w:rsidP="00722937">
      <w:pPr>
        <w:spacing w:after="0" w:line="240" w:lineRule="auto"/>
        <w:jc w:val="both"/>
        <w:rPr>
          <w:rFonts w:ascii="Times New Roman" w:hAnsi="Times New Roman" w:cs="Times New Roman"/>
          <w:sz w:val="24"/>
          <w:szCs w:val="24"/>
        </w:rPr>
      </w:pPr>
    </w:p>
    <w:p w14:paraId="4D1AB582" w14:textId="01C01A80" w:rsidR="00722937" w:rsidRPr="0053561D" w:rsidRDefault="00504E9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8692951" wp14:editId="6B131C0E">
                <wp:simplePos x="0" y="0"/>
                <wp:positionH relativeFrom="column">
                  <wp:posOffset>9525</wp:posOffset>
                </wp:positionH>
                <wp:positionV relativeFrom="paragraph">
                  <wp:posOffset>45720</wp:posOffset>
                </wp:positionV>
                <wp:extent cx="3432175" cy="262890"/>
                <wp:effectExtent l="0" t="0" r="15875" b="6985"/>
                <wp:wrapNone/>
                <wp:docPr id="113062848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FC8E" w14:textId="77777777" w:rsidR="00722937" w:rsidRDefault="00722937" w:rsidP="00722937">
                            <w:pPr>
                              <w:pStyle w:val="Caption"/>
                              <w:spacing w:after="0"/>
                              <w:rPr>
                                <w:szCs w:val="18"/>
                              </w:rPr>
                            </w:pPr>
                            <w:r w:rsidRPr="00103279">
                              <w:rPr>
                                <w:szCs w:val="18"/>
                              </w:rPr>
                              <w:t xml:space="preserve">Figure </w:t>
                            </w:r>
                            <w:r w:rsidRPr="00103279">
                              <w:rPr>
                                <w:szCs w:val="18"/>
                              </w:rPr>
                              <w:fldChar w:fldCharType="begin"/>
                            </w:r>
                            <w:r w:rsidRPr="00103279">
                              <w:rPr>
                                <w:szCs w:val="18"/>
                              </w:rPr>
                              <w:instrText xml:space="preserve"> SEQ Figure \* ARABIC </w:instrText>
                            </w:r>
                            <w:r w:rsidRPr="00103279">
                              <w:rPr>
                                <w:szCs w:val="18"/>
                              </w:rPr>
                              <w:fldChar w:fldCharType="separate"/>
                            </w:r>
                            <w:r>
                              <w:rPr>
                                <w:noProof/>
                                <w:szCs w:val="18"/>
                              </w:rPr>
                              <w:t>4</w:t>
                            </w:r>
                            <w:r w:rsidRPr="00103279">
                              <w:rPr>
                                <w:szCs w:val="18"/>
                              </w:rPr>
                              <w:fldChar w:fldCharType="end"/>
                            </w:r>
                            <w:r w:rsidRPr="00103279">
                              <w:rPr>
                                <w:szCs w:val="18"/>
                              </w:rPr>
                              <w:t xml:space="preserve">. Mismanagement of streets leading to overcrowding of strays </w:t>
                            </w:r>
                          </w:p>
                          <w:p w14:paraId="41339E71" w14:textId="77777777" w:rsidR="00722937" w:rsidRPr="00103279" w:rsidRDefault="00722937" w:rsidP="00722937">
                            <w:pPr>
                              <w:pStyle w:val="Caption"/>
                              <w:spacing w:after="0"/>
                              <w:rPr>
                                <w:noProof/>
                                <w:szCs w:val="18"/>
                              </w:rPr>
                            </w:pPr>
                            <w:r w:rsidRPr="00103279">
                              <w:rPr>
                                <w:szCs w:val="18"/>
                              </w:rPr>
                              <w:t>(Source: Author)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92951" id="Text Box 39" o:spid="_x0000_s1029" type="#_x0000_t202" style="position:absolute;left:0;text-align:left;margin-left:.75pt;margin-top:3.6pt;width:270.2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" filled="f" stroked="f">
                <v:textbox style="mso-fit-shape-to-text:t" inset="0,0,0,0">
                  <w:txbxContent>
                    <w:p w14:paraId="20A6FC8E" w14:textId="77777777" w:rsidR="00722937" w:rsidRDefault="00722937" w:rsidP="00722937">
                      <w:pPr>
                        <w:pStyle w:val="Caption"/>
                        <w:spacing w:after="0"/>
                        <w:rPr>
                          <w:szCs w:val="18"/>
                        </w:rPr>
                      </w:pPr>
                      <w:r w:rsidRPr="00103279">
                        <w:rPr>
                          <w:szCs w:val="18"/>
                        </w:rPr>
                        <w:t xml:space="preserve">Figure </w:t>
                      </w:r>
                      <w:r w:rsidRPr="00103279">
                        <w:rPr>
                          <w:szCs w:val="18"/>
                        </w:rPr>
                        <w:fldChar w:fldCharType="begin"/>
                      </w:r>
                      <w:r w:rsidRPr="00103279">
                        <w:rPr>
                          <w:szCs w:val="18"/>
                        </w:rPr>
                        <w:instrText xml:space="preserve"> SEQ Figure \* ARABIC </w:instrText>
                      </w:r>
                      <w:r w:rsidRPr="00103279">
                        <w:rPr>
                          <w:szCs w:val="18"/>
                        </w:rPr>
                        <w:fldChar w:fldCharType="separate"/>
                      </w:r>
                      <w:r>
                        <w:rPr>
                          <w:noProof/>
                          <w:szCs w:val="18"/>
                        </w:rPr>
                        <w:t>4</w:t>
                      </w:r>
                      <w:r w:rsidRPr="00103279">
                        <w:rPr>
                          <w:szCs w:val="18"/>
                        </w:rPr>
                        <w:fldChar w:fldCharType="end"/>
                      </w:r>
                      <w:r w:rsidRPr="00103279">
                        <w:rPr>
                          <w:szCs w:val="18"/>
                        </w:rPr>
                        <w:t xml:space="preserve">. Mismanagement of streets leading to overcrowding of strays </w:t>
                      </w:r>
                    </w:p>
                    <w:p w14:paraId="41339E71" w14:textId="77777777" w:rsidR="00722937" w:rsidRPr="00103279" w:rsidRDefault="00722937" w:rsidP="00722937">
                      <w:pPr>
                        <w:pStyle w:val="Caption"/>
                        <w:spacing w:after="0"/>
                        <w:rPr>
                          <w:noProof/>
                          <w:szCs w:val="18"/>
                        </w:rPr>
                      </w:pPr>
                      <w:r w:rsidRPr="00103279">
                        <w:rPr>
                          <w:szCs w:val="18"/>
                        </w:rPr>
                        <w:t>(Source: Author)</w:t>
                      </w:r>
                    </w:p>
                  </w:txbxContent>
                </v:textbox>
              </v:shape>
            </w:pict>
          </mc:Fallback>
        </mc:AlternateContent>
      </w:r>
    </w:p>
    <w:p w14:paraId="14B2097B" w14:textId="77777777" w:rsidR="00722937" w:rsidRPr="0053561D" w:rsidRDefault="00722937" w:rsidP="00722937">
      <w:pPr>
        <w:spacing w:after="0" w:line="240" w:lineRule="auto"/>
        <w:jc w:val="both"/>
        <w:rPr>
          <w:rFonts w:ascii="Times New Roman" w:hAnsi="Times New Roman" w:cs="Times New Roman"/>
          <w:sz w:val="24"/>
          <w:szCs w:val="24"/>
        </w:rPr>
      </w:pPr>
    </w:p>
    <w:p w14:paraId="0D227194" w14:textId="77777777" w:rsidR="00722937" w:rsidRPr="0053561D" w:rsidRDefault="00722937" w:rsidP="00722937">
      <w:pPr>
        <w:spacing w:after="0" w:line="240" w:lineRule="auto"/>
        <w:jc w:val="both"/>
        <w:rPr>
          <w:rFonts w:ascii="Times New Roman" w:hAnsi="Times New Roman" w:cs="Times New Roman"/>
          <w:sz w:val="24"/>
          <w:szCs w:val="24"/>
        </w:rPr>
      </w:pPr>
    </w:p>
    <w:p w14:paraId="7D6BEF96" w14:textId="3F0A741D" w:rsidR="00722937" w:rsidRPr="0053561D" w:rsidRDefault="00722937" w:rsidP="00722937">
      <w:pPr>
        <w:spacing w:after="0" w:line="240" w:lineRule="auto"/>
        <w:jc w:val="both"/>
        <w:rPr>
          <w:rFonts w:ascii="Times New Roman" w:hAnsi="Times New Roman" w:cs="Times New Roman"/>
          <w:sz w:val="24"/>
          <w:szCs w:val="24"/>
        </w:rPr>
      </w:pPr>
    </w:p>
    <w:p w14:paraId="30D34FDE" w14:textId="41C76F55" w:rsidR="00722937" w:rsidRPr="0053561D" w:rsidRDefault="00504E9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562FE10" wp14:editId="5E085AD1">
                <wp:simplePos x="0" y="0"/>
                <wp:positionH relativeFrom="margin">
                  <wp:posOffset>4147185</wp:posOffset>
                </wp:positionH>
                <wp:positionV relativeFrom="paragraph">
                  <wp:posOffset>22225</wp:posOffset>
                </wp:positionV>
                <wp:extent cx="2497455" cy="262890"/>
                <wp:effectExtent l="1270" t="0" r="0" b="4445"/>
                <wp:wrapNone/>
                <wp:docPr id="19241691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1A22" w14:textId="77777777" w:rsidR="00722937" w:rsidRDefault="00722937" w:rsidP="00722937">
                            <w:pPr>
                              <w:pStyle w:val="Caption"/>
                              <w:spacing w:after="0"/>
                              <w:rPr>
                                <w:szCs w:val="18"/>
                              </w:rPr>
                            </w:pPr>
                            <w:r w:rsidRPr="002579CA">
                              <w:rPr>
                                <w:szCs w:val="18"/>
                              </w:rPr>
                              <w:t xml:space="preserve">Figure </w:t>
                            </w:r>
                            <w:r w:rsidRPr="002579CA">
                              <w:rPr>
                                <w:szCs w:val="18"/>
                              </w:rPr>
                              <w:fldChar w:fldCharType="begin"/>
                            </w:r>
                            <w:r w:rsidRPr="002579CA">
                              <w:rPr>
                                <w:szCs w:val="18"/>
                              </w:rPr>
                              <w:instrText xml:space="preserve"> SEQ Figure \* ARABIC </w:instrText>
                            </w:r>
                            <w:r w:rsidRPr="002579CA">
                              <w:rPr>
                                <w:szCs w:val="18"/>
                              </w:rPr>
                              <w:fldChar w:fldCharType="separate"/>
                            </w:r>
                            <w:r>
                              <w:rPr>
                                <w:noProof/>
                                <w:szCs w:val="18"/>
                              </w:rPr>
                              <w:t>5</w:t>
                            </w:r>
                            <w:r w:rsidRPr="002579CA">
                              <w:rPr>
                                <w:szCs w:val="18"/>
                              </w:rPr>
                              <w:fldChar w:fldCharType="end"/>
                            </w:r>
                            <w:r w:rsidRPr="002579CA">
                              <w:rPr>
                                <w:szCs w:val="18"/>
                              </w:rPr>
                              <w:t>. Infrastructural mapping: Chandni Chowk</w:t>
                            </w:r>
                          </w:p>
                          <w:p w14:paraId="0CC17654" w14:textId="77777777" w:rsidR="00722937" w:rsidRPr="002579CA" w:rsidRDefault="00722937" w:rsidP="00722937">
                            <w:pPr>
                              <w:pStyle w:val="Caption"/>
                              <w:spacing w:after="0"/>
                              <w:rPr>
                                <w:b/>
                                <w:bCs/>
                                <w:szCs w:val="18"/>
                              </w:rPr>
                            </w:pPr>
                            <w:r w:rsidRPr="002579CA">
                              <w:rPr>
                                <w:szCs w:val="18"/>
                              </w:rPr>
                              <w:t>(Source: Author)</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5562FE10" id="Text Box 38" o:spid="_x0000_s1030" type="#_x0000_t202" style="position:absolute;left:0;text-align:left;margin-left:326.55pt;margin-top:1.75pt;width:196.65pt;height:2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" filled="f" stroked="f">
                <v:textbox style="mso-fit-shape-to-text:t" inset="0,0,0,0">
                  <w:txbxContent>
                    <w:p w14:paraId="74521A22" w14:textId="77777777" w:rsidR="00722937" w:rsidRDefault="00722937" w:rsidP="00722937">
                      <w:pPr>
                        <w:pStyle w:val="Caption"/>
                        <w:spacing w:after="0"/>
                        <w:rPr>
                          <w:szCs w:val="18"/>
                        </w:rPr>
                      </w:pPr>
                      <w:r w:rsidRPr="002579CA">
                        <w:rPr>
                          <w:szCs w:val="18"/>
                        </w:rPr>
                        <w:t xml:space="preserve">Figure </w:t>
                      </w:r>
                      <w:r w:rsidRPr="002579CA">
                        <w:rPr>
                          <w:szCs w:val="18"/>
                        </w:rPr>
                        <w:fldChar w:fldCharType="begin"/>
                      </w:r>
                      <w:r w:rsidRPr="002579CA">
                        <w:rPr>
                          <w:szCs w:val="18"/>
                        </w:rPr>
                        <w:instrText xml:space="preserve"> SEQ Figure \* ARABIC </w:instrText>
                      </w:r>
                      <w:r w:rsidRPr="002579CA">
                        <w:rPr>
                          <w:szCs w:val="18"/>
                        </w:rPr>
                        <w:fldChar w:fldCharType="separate"/>
                      </w:r>
                      <w:r>
                        <w:rPr>
                          <w:noProof/>
                          <w:szCs w:val="18"/>
                        </w:rPr>
                        <w:t>5</w:t>
                      </w:r>
                      <w:r w:rsidRPr="002579CA">
                        <w:rPr>
                          <w:szCs w:val="18"/>
                        </w:rPr>
                        <w:fldChar w:fldCharType="end"/>
                      </w:r>
                      <w:r w:rsidRPr="002579CA">
                        <w:rPr>
                          <w:szCs w:val="18"/>
                        </w:rPr>
                        <w:t>. Infrastructural mapping: Chandni Chowk</w:t>
                      </w:r>
                    </w:p>
                    <w:p w14:paraId="0CC17654" w14:textId="77777777" w:rsidR="00722937" w:rsidRPr="002579CA" w:rsidRDefault="00722937" w:rsidP="00722937">
                      <w:pPr>
                        <w:pStyle w:val="Caption"/>
                        <w:spacing w:after="0"/>
                        <w:rPr>
                          <w:b/>
                          <w:bCs/>
                          <w:szCs w:val="18"/>
                        </w:rPr>
                      </w:pPr>
                      <w:r w:rsidRPr="002579CA">
                        <w:rPr>
                          <w:szCs w:val="18"/>
                        </w:rPr>
                        <w:t>(Source: Author)</w:t>
                      </w:r>
                    </w:p>
                  </w:txbxContent>
                </v:textbox>
                <w10:wrap anchorx="margin"/>
              </v:shape>
            </w:pict>
          </mc:Fallback>
        </mc:AlternateContent>
      </w:r>
    </w:p>
    <w:p w14:paraId="35ABD396" w14:textId="1A6EBA06" w:rsidR="00722937" w:rsidRPr="0053561D" w:rsidRDefault="00722937" w:rsidP="00722937">
      <w:pPr>
        <w:spacing w:after="0" w:line="240" w:lineRule="auto"/>
        <w:jc w:val="both"/>
        <w:rPr>
          <w:rFonts w:ascii="Times New Roman" w:hAnsi="Times New Roman" w:cs="Times New Roman"/>
          <w:sz w:val="24"/>
          <w:szCs w:val="24"/>
        </w:rPr>
      </w:pPr>
    </w:p>
    <w:p w14:paraId="7DF32F65" w14:textId="77777777" w:rsidR="00722937" w:rsidRPr="0053561D" w:rsidRDefault="00722937" w:rsidP="00722937">
      <w:pPr>
        <w:spacing w:after="0" w:line="240" w:lineRule="auto"/>
        <w:jc w:val="both"/>
        <w:rPr>
          <w:rFonts w:ascii="Times New Roman" w:hAnsi="Times New Roman" w:cs="Times New Roman"/>
          <w:sz w:val="24"/>
          <w:szCs w:val="24"/>
        </w:rPr>
      </w:pPr>
    </w:p>
    <w:p w14:paraId="756E37FD" w14:textId="1D57CFF4"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One of the key observations were that despite the presence of pedestrian movement, the lighting distribution remains uneven across the corridor with secondary lanes, recessed building edges as well as densely vegetated pockets experiencing lower illumination levels resulting in localized areas of visual discomfort. This also impacted the </w:t>
      </w:r>
      <w:r w:rsidR="00504E9F"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of the stray animals with stray dogs frequently clustering around illuminated vendor zones, food stalls, where human activity and food availability remained high. With a certain number of pedestrians appearing comfortable due to presence of human activity, there were significant users which preferred altering the movement paths to avoid larger group of animals.</w:t>
      </w:r>
    </w:p>
    <w:p w14:paraId="61305B60" w14:textId="77777777" w:rsidR="00504E9F" w:rsidRPr="0053561D" w:rsidRDefault="00504E9F" w:rsidP="00722937">
      <w:pPr>
        <w:spacing w:after="0" w:line="240" w:lineRule="auto"/>
        <w:jc w:val="both"/>
        <w:rPr>
          <w:rFonts w:ascii="Times New Roman" w:hAnsi="Times New Roman" w:cs="Times New Roman"/>
          <w:sz w:val="24"/>
          <w:szCs w:val="24"/>
        </w:rPr>
      </w:pPr>
    </w:p>
    <w:p w14:paraId="25B86390" w14:textId="1B7A441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While </w:t>
      </w:r>
      <w:r w:rsidR="00504E9F" w:rsidRPr="0053561D">
        <w:rPr>
          <w:rFonts w:ascii="Times New Roman" w:hAnsi="Times New Roman" w:cs="Times New Roman"/>
          <w:sz w:val="24"/>
          <w:szCs w:val="24"/>
        </w:rPr>
        <w:t>analysing</w:t>
      </w:r>
      <w:r w:rsidRPr="0053561D">
        <w:rPr>
          <w:rFonts w:ascii="Times New Roman" w:hAnsi="Times New Roman" w:cs="Times New Roman"/>
          <w:sz w:val="24"/>
          <w:szCs w:val="24"/>
        </w:rPr>
        <w:t xml:space="preserve"> the vegetation patterns, the overall green cover remains limited because of the dense built fabric, yet there are clusters of mature trees which create shaded environments during the night. In certain locations, </w:t>
      </w:r>
      <w:r w:rsidRPr="0053561D">
        <w:rPr>
          <w:rFonts w:ascii="Times New Roman" w:hAnsi="Times New Roman" w:cs="Times New Roman"/>
          <w:sz w:val="24"/>
          <w:szCs w:val="24"/>
        </w:rPr>
        <w:lastRenderedPageBreak/>
        <w:t xml:space="preserve">these dense canopies when combined with the constraint of inadequate lighting, reduce the visibility and give rise to darker pockets within the active public spaces. This further influences the pedestrian movement patterns with users preferring the lanes with maintained visual continuity and higher levels of illumination. </w:t>
      </w:r>
    </w:p>
    <w:p w14:paraId="2DD04083" w14:textId="2DBE25CA" w:rsidR="00722937" w:rsidRPr="0053561D" w:rsidRDefault="00504E9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1312" behindDoc="0" locked="0" layoutInCell="1" allowOverlap="1" wp14:anchorId="05829949" wp14:editId="5697CE5F">
            <wp:simplePos x="0" y="0"/>
            <wp:positionH relativeFrom="margin">
              <wp:posOffset>2101215</wp:posOffset>
            </wp:positionH>
            <wp:positionV relativeFrom="paragraph">
              <wp:posOffset>85725</wp:posOffset>
            </wp:positionV>
            <wp:extent cx="2338011" cy="2476500"/>
            <wp:effectExtent l="0" t="0" r="0" b="0"/>
            <wp:wrapNone/>
            <wp:docPr id="6564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87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011" cy="2476500"/>
                    </a:xfrm>
                    <a:prstGeom prst="rect">
                      <a:avLst/>
                    </a:prstGeom>
                  </pic:spPr>
                </pic:pic>
              </a:graphicData>
            </a:graphic>
            <wp14:sizeRelH relativeFrom="page">
              <wp14:pctWidth>0</wp14:pctWidth>
            </wp14:sizeRelH>
            <wp14:sizeRelV relativeFrom="page">
              <wp14:pctHeight>0</wp14:pctHeight>
            </wp14:sizeRelV>
          </wp:anchor>
        </w:drawing>
      </w:r>
    </w:p>
    <w:p w14:paraId="2947BA15" w14:textId="4A6FCED6" w:rsidR="00722937" w:rsidRPr="0053561D" w:rsidRDefault="00722937" w:rsidP="00722937">
      <w:pPr>
        <w:spacing w:after="0" w:line="240" w:lineRule="auto"/>
        <w:jc w:val="both"/>
        <w:rPr>
          <w:rFonts w:ascii="Times New Roman" w:hAnsi="Times New Roman" w:cs="Times New Roman"/>
          <w:sz w:val="24"/>
          <w:szCs w:val="24"/>
        </w:rPr>
      </w:pPr>
    </w:p>
    <w:p w14:paraId="3FBA7EF6" w14:textId="3A7DAC26" w:rsidR="00722937" w:rsidRPr="0053561D" w:rsidRDefault="00722937" w:rsidP="00722937">
      <w:pPr>
        <w:spacing w:after="0" w:line="240" w:lineRule="auto"/>
        <w:jc w:val="both"/>
        <w:rPr>
          <w:rFonts w:ascii="Times New Roman" w:hAnsi="Times New Roman" w:cs="Times New Roman"/>
          <w:sz w:val="24"/>
          <w:szCs w:val="24"/>
        </w:rPr>
      </w:pPr>
    </w:p>
    <w:p w14:paraId="70A57A35" w14:textId="5FBCFDB4" w:rsidR="00722937" w:rsidRPr="0053561D" w:rsidRDefault="00722937" w:rsidP="00722937">
      <w:pPr>
        <w:spacing w:after="0" w:line="240" w:lineRule="auto"/>
        <w:jc w:val="both"/>
        <w:rPr>
          <w:rFonts w:ascii="Times New Roman" w:hAnsi="Times New Roman" w:cs="Times New Roman"/>
          <w:sz w:val="24"/>
          <w:szCs w:val="24"/>
        </w:rPr>
      </w:pPr>
    </w:p>
    <w:p w14:paraId="174E311A" w14:textId="2E70857F" w:rsidR="00722937" w:rsidRPr="0053561D" w:rsidRDefault="00722937" w:rsidP="00722937">
      <w:pPr>
        <w:spacing w:after="0" w:line="240" w:lineRule="auto"/>
        <w:jc w:val="both"/>
        <w:rPr>
          <w:rFonts w:ascii="Times New Roman" w:hAnsi="Times New Roman" w:cs="Times New Roman"/>
          <w:sz w:val="24"/>
          <w:szCs w:val="24"/>
        </w:rPr>
      </w:pPr>
    </w:p>
    <w:p w14:paraId="2DBE7103" w14:textId="77777777" w:rsidR="00722937" w:rsidRPr="0053561D" w:rsidRDefault="00722937" w:rsidP="00722937">
      <w:pPr>
        <w:spacing w:after="0" w:line="240" w:lineRule="auto"/>
        <w:jc w:val="both"/>
        <w:rPr>
          <w:rFonts w:ascii="Times New Roman" w:hAnsi="Times New Roman" w:cs="Times New Roman"/>
          <w:sz w:val="24"/>
          <w:szCs w:val="24"/>
        </w:rPr>
      </w:pPr>
    </w:p>
    <w:p w14:paraId="7E024D43" w14:textId="77777777" w:rsidR="00722937" w:rsidRPr="0053561D" w:rsidRDefault="00722937" w:rsidP="00722937">
      <w:pPr>
        <w:spacing w:after="0" w:line="240" w:lineRule="auto"/>
        <w:jc w:val="both"/>
        <w:rPr>
          <w:rFonts w:ascii="Times New Roman" w:hAnsi="Times New Roman" w:cs="Times New Roman"/>
          <w:sz w:val="24"/>
          <w:szCs w:val="24"/>
        </w:rPr>
      </w:pPr>
    </w:p>
    <w:p w14:paraId="395B06FD" w14:textId="77777777" w:rsidR="00722937" w:rsidRPr="0053561D" w:rsidRDefault="00722937" w:rsidP="00722937">
      <w:pPr>
        <w:spacing w:after="0" w:line="240" w:lineRule="auto"/>
        <w:jc w:val="both"/>
        <w:rPr>
          <w:rFonts w:ascii="Times New Roman" w:hAnsi="Times New Roman" w:cs="Times New Roman"/>
          <w:sz w:val="24"/>
          <w:szCs w:val="24"/>
        </w:rPr>
      </w:pPr>
    </w:p>
    <w:p w14:paraId="7427F74A" w14:textId="77777777" w:rsidR="00722937" w:rsidRPr="0053561D" w:rsidRDefault="00722937" w:rsidP="00722937">
      <w:pPr>
        <w:spacing w:after="0" w:line="240" w:lineRule="auto"/>
        <w:jc w:val="both"/>
        <w:rPr>
          <w:rFonts w:ascii="Times New Roman" w:hAnsi="Times New Roman" w:cs="Times New Roman"/>
          <w:sz w:val="24"/>
          <w:szCs w:val="24"/>
        </w:rPr>
      </w:pPr>
    </w:p>
    <w:p w14:paraId="3C46DADA" w14:textId="77777777" w:rsidR="00722937" w:rsidRPr="0053561D" w:rsidRDefault="00722937" w:rsidP="00722937">
      <w:pPr>
        <w:spacing w:after="0" w:line="240" w:lineRule="auto"/>
        <w:jc w:val="both"/>
        <w:rPr>
          <w:rFonts w:ascii="Times New Roman" w:hAnsi="Times New Roman" w:cs="Times New Roman"/>
          <w:sz w:val="24"/>
          <w:szCs w:val="24"/>
        </w:rPr>
      </w:pPr>
    </w:p>
    <w:p w14:paraId="0546B889" w14:textId="77777777" w:rsidR="00722937" w:rsidRPr="0053561D" w:rsidRDefault="00722937" w:rsidP="00722937">
      <w:pPr>
        <w:spacing w:after="0" w:line="240" w:lineRule="auto"/>
        <w:jc w:val="both"/>
        <w:rPr>
          <w:rFonts w:ascii="Times New Roman" w:hAnsi="Times New Roman" w:cs="Times New Roman"/>
          <w:sz w:val="24"/>
          <w:szCs w:val="24"/>
        </w:rPr>
      </w:pPr>
    </w:p>
    <w:p w14:paraId="0522235C" w14:textId="77777777" w:rsidR="00722937" w:rsidRPr="0053561D" w:rsidRDefault="00722937" w:rsidP="00722937">
      <w:pPr>
        <w:spacing w:after="0" w:line="240" w:lineRule="auto"/>
        <w:jc w:val="both"/>
        <w:rPr>
          <w:rFonts w:ascii="Times New Roman" w:hAnsi="Times New Roman" w:cs="Times New Roman"/>
          <w:sz w:val="24"/>
          <w:szCs w:val="24"/>
        </w:rPr>
      </w:pPr>
    </w:p>
    <w:p w14:paraId="09B32DC2" w14:textId="77777777" w:rsidR="00722937" w:rsidRPr="0053561D" w:rsidRDefault="00722937" w:rsidP="00722937">
      <w:pPr>
        <w:spacing w:after="0" w:line="240" w:lineRule="auto"/>
        <w:jc w:val="both"/>
        <w:rPr>
          <w:rFonts w:ascii="Times New Roman" w:hAnsi="Times New Roman" w:cs="Times New Roman"/>
          <w:sz w:val="24"/>
          <w:szCs w:val="24"/>
        </w:rPr>
      </w:pPr>
    </w:p>
    <w:p w14:paraId="39EF1AD5" w14:textId="77777777" w:rsidR="00722937" w:rsidRPr="0053561D" w:rsidRDefault="00722937" w:rsidP="00722937">
      <w:pPr>
        <w:spacing w:after="0" w:line="240" w:lineRule="auto"/>
        <w:jc w:val="both"/>
        <w:rPr>
          <w:rFonts w:ascii="Times New Roman" w:hAnsi="Times New Roman" w:cs="Times New Roman"/>
          <w:sz w:val="24"/>
          <w:szCs w:val="24"/>
        </w:rPr>
      </w:pPr>
    </w:p>
    <w:p w14:paraId="24E52F6D" w14:textId="4527C62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B98C65" wp14:editId="401988D3">
                <wp:simplePos x="0" y="0"/>
                <wp:positionH relativeFrom="margin">
                  <wp:posOffset>2202815</wp:posOffset>
                </wp:positionH>
                <wp:positionV relativeFrom="paragraph">
                  <wp:posOffset>116840</wp:posOffset>
                </wp:positionV>
                <wp:extent cx="2150745" cy="262890"/>
                <wp:effectExtent l="0" t="0" r="1905" b="6985"/>
                <wp:wrapNone/>
                <wp:docPr id="2181978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262890"/>
                        </a:xfrm>
                        <a:prstGeom prst="rect">
                          <a:avLst/>
                        </a:prstGeom>
                        <a:solidFill>
                          <a:prstClr val="white"/>
                        </a:solidFill>
                        <a:ln>
                          <a:noFill/>
                        </a:ln>
                      </wps:spPr>
                      <wps:txbx>
                        <w:txbxContent>
                          <w:p w14:paraId="74E51E3F" w14:textId="77777777" w:rsidR="00722937" w:rsidRDefault="00722937" w:rsidP="00722937">
                            <w:pPr>
                              <w:pStyle w:val="Caption"/>
                              <w:spacing w:after="0"/>
                              <w:rPr>
                                <w:szCs w:val="18"/>
                              </w:rPr>
                            </w:pPr>
                            <w:r w:rsidRPr="00013879">
                              <w:rPr>
                                <w:szCs w:val="18"/>
                              </w:rPr>
                              <w:t xml:space="preserve">Figure </w:t>
                            </w:r>
                            <w:r w:rsidRPr="00013879">
                              <w:rPr>
                                <w:szCs w:val="18"/>
                              </w:rPr>
                              <w:fldChar w:fldCharType="begin"/>
                            </w:r>
                            <w:r w:rsidRPr="00013879">
                              <w:rPr>
                                <w:szCs w:val="18"/>
                              </w:rPr>
                              <w:instrText xml:space="preserve"> SEQ Figure \* ARABIC </w:instrText>
                            </w:r>
                            <w:r w:rsidRPr="00013879">
                              <w:rPr>
                                <w:szCs w:val="18"/>
                              </w:rPr>
                              <w:fldChar w:fldCharType="separate"/>
                            </w:r>
                            <w:r>
                              <w:rPr>
                                <w:noProof/>
                                <w:szCs w:val="18"/>
                              </w:rPr>
                              <w:t>6</w:t>
                            </w:r>
                            <w:r w:rsidRPr="00013879">
                              <w:rPr>
                                <w:szCs w:val="18"/>
                              </w:rPr>
                              <w:fldChar w:fldCharType="end"/>
                            </w:r>
                            <w:r w:rsidRPr="00013879">
                              <w:rPr>
                                <w:szCs w:val="18"/>
                              </w:rPr>
                              <w:t>. Vegetation map - Chandni Chowk</w:t>
                            </w:r>
                          </w:p>
                          <w:p w14:paraId="14C65DC3" w14:textId="77777777" w:rsidR="00722937" w:rsidRPr="00013879" w:rsidRDefault="00722937" w:rsidP="00722937">
                            <w:pPr>
                              <w:pStyle w:val="Caption"/>
                              <w:spacing w:after="0"/>
                              <w:rPr>
                                <w:szCs w:val="18"/>
                              </w:rPr>
                            </w:pPr>
                            <w:r w:rsidRPr="00013879">
                              <w:rPr>
                                <w:szCs w:val="18"/>
                              </w:rPr>
                              <w:t>(Source: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B98C65" id="Text Box 37" o:spid="_x0000_s1031" type="#_x0000_t202" style="position:absolute;left:0;text-align:left;margin-left:173.45pt;margin-top:9.2pt;width:169.35pt;height:2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" stroked="f">
                <v:textbox style="mso-fit-shape-to-text:t" inset="0,0,0,0">
                  <w:txbxContent>
                    <w:p w14:paraId="74E51E3F" w14:textId="77777777" w:rsidR="00722937" w:rsidRDefault="00722937" w:rsidP="00722937">
                      <w:pPr>
                        <w:pStyle w:val="Caption"/>
                        <w:spacing w:after="0"/>
                        <w:rPr>
                          <w:szCs w:val="18"/>
                        </w:rPr>
                      </w:pPr>
                      <w:r w:rsidRPr="00013879">
                        <w:rPr>
                          <w:szCs w:val="18"/>
                        </w:rPr>
                        <w:t xml:space="preserve">Figure </w:t>
                      </w:r>
                      <w:r w:rsidRPr="00013879">
                        <w:rPr>
                          <w:szCs w:val="18"/>
                        </w:rPr>
                        <w:fldChar w:fldCharType="begin"/>
                      </w:r>
                      <w:r w:rsidRPr="00013879">
                        <w:rPr>
                          <w:szCs w:val="18"/>
                        </w:rPr>
                        <w:instrText xml:space="preserve"> SEQ Figure \* ARABIC </w:instrText>
                      </w:r>
                      <w:r w:rsidRPr="00013879">
                        <w:rPr>
                          <w:szCs w:val="18"/>
                        </w:rPr>
                        <w:fldChar w:fldCharType="separate"/>
                      </w:r>
                      <w:r>
                        <w:rPr>
                          <w:noProof/>
                          <w:szCs w:val="18"/>
                        </w:rPr>
                        <w:t>6</w:t>
                      </w:r>
                      <w:r w:rsidRPr="00013879">
                        <w:rPr>
                          <w:szCs w:val="18"/>
                        </w:rPr>
                        <w:fldChar w:fldCharType="end"/>
                      </w:r>
                      <w:r w:rsidRPr="00013879">
                        <w:rPr>
                          <w:szCs w:val="18"/>
                        </w:rPr>
                        <w:t>. Vegetation map - Chandni Chowk</w:t>
                      </w:r>
                    </w:p>
                    <w:p w14:paraId="14C65DC3" w14:textId="77777777" w:rsidR="00722937" w:rsidRPr="00013879" w:rsidRDefault="00722937" w:rsidP="00722937">
                      <w:pPr>
                        <w:pStyle w:val="Caption"/>
                        <w:spacing w:after="0"/>
                        <w:rPr>
                          <w:szCs w:val="18"/>
                        </w:rPr>
                      </w:pPr>
                      <w:r w:rsidRPr="00013879">
                        <w:rPr>
                          <w:szCs w:val="18"/>
                        </w:rPr>
                        <w:t>(Source: Author)</w:t>
                      </w:r>
                    </w:p>
                  </w:txbxContent>
                </v:textbox>
                <w10:wrap anchorx="margin"/>
              </v:shape>
            </w:pict>
          </mc:Fallback>
        </mc:AlternateContent>
      </w:r>
    </w:p>
    <w:p w14:paraId="07593E78" w14:textId="77777777" w:rsidR="00722937" w:rsidRPr="0053561D" w:rsidRDefault="00722937" w:rsidP="00722937">
      <w:pPr>
        <w:spacing w:after="0" w:line="240" w:lineRule="auto"/>
        <w:jc w:val="both"/>
        <w:rPr>
          <w:rFonts w:ascii="Times New Roman" w:hAnsi="Times New Roman" w:cs="Times New Roman"/>
          <w:sz w:val="24"/>
          <w:szCs w:val="24"/>
        </w:rPr>
      </w:pPr>
    </w:p>
    <w:p w14:paraId="05BE3B38" w14:textId="77777777" w:rsidR="00722937" w:rsidRPr="0053561D" w:rsidRDefault="00722937" w:rsidP="00722937">
      <w:pPr>
        <w:spacing w:after="0" w:line="240" w:lineRule="auto"/>
        <w:jc w:val="both"/>
        <w:rPr>
          <w:rFonts w:ascii="Times New Roman" w:hAnsi="Times New Roman" w:cs="Times New Roman"/>
          <w:sz w:val="24"/>
          <w:szCs w:val="24"/>
        </w:rPr>
      </w:pPr>
    </w:p>
    <w:p w14:paraId="6DF27A9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analysis also highlights the presence of informal infrastructure with vendor clusters functioning as active surveillance nodes. As a whole, Chandni Chowk showcases that high levels of activity as well as human presence can compensate for deficiencies in formal lighting infrastructure. However there still remain areas within the selected precinct which influence the perceptions of safety and accessibility during the night characterized through dense vegetation, inadequate maintenance, and animal clustering.</w:t>
      </w:r>
    </w:p>
    <w:p w14:paraId="0A566D0B" w14:textId="77777777" w:rsidR="00722937" w:rsidRPr="0053561D" w:rsidRDefault="00722937" w:rsidP="00722937">
      <w:pPr>
        <w:spacing w:after="0" w:line="240" w:lineRule="auto"/>
        <w:jc w:val="both"/>
        <w:rPr>
          <w:rFonts w:ascii="Times New Roman" w:hAnsi="Times New Roman" w:cs="Times New Roman"/>
          <w:sz w:val="24"/>
          <w:szCs w:val="24"/>
        </w:rPr>
      </w:pPr>
    </w:p>
    <w:p w14:paraId="30A205A8"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SITE 2: Laxmi Nagar, New Delhi</w:t>
      </w:r>
    </w:p>
    <w:p w14:paraId="52BFBC85"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Laxmi Nagar presents a contrasting urban condition which comprises of dense residential commercial fabric and street networks which are developed organically. Unlike Chandni Chowk, the area remains deprived of large urban public gathering spaces and is further dominated through narrow streets, mixed use buildings as well as fragmented open spaces. The neighbourhood serves as a representative example of Delhi’s middle-income urban settlements in which commercial activities along with residential uses exist together within highly compact environments.</w:t>
      </w:r>
    </w:p>
    <w:p w14:paraId="20B026E4"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4384" behindDoc="0" locked="0" layoutInCell="1" allowOverlap="1" wp14:anchorId="59666CB9" wp14:editId="4965DABC">
            <wp:simplePos x="0" y="0"/>
            <wp:positionH relativeFrom="column">
              <wp:posOffset>3524250</wp:posOffset>
            </wp:positionH>
            <wp:positionV relativeFrom="paragraph">
              <wp:posOffset>45085</wp:posOffset>
            </wp:positionV>
            <wp:extent cx="2743200" cy="2729230"/>
            <wp:effectExtent l="0" t="0" r="0" b="0"/>
            <wp:wrapNone/>
            <wp:docPr id="36510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07154"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729230"/>
                    </a:xfrm>
                    <a:prstGeom prst="rect">
                      <a:avLst/>
                    </a:prstGeom>
                  </pic:spPr>
                </pic:pic>
              </a:graphicData>
            </a:graphic>
            <wp14:sizeRelH relativeFrom="page">
              <wp14:pctWidth>0</wp14:pctWidth>
            </wp14:sizeRelH>
            <wp14:sizeRelV relativeFrom="page">
              <wp14:pctHeight>0</wp14:pctHeight>
            </wp14:sizeRelV>
          </wp:anchor>
        </w:drawing>
      </w:r>
      <w:r w:rsidRPr="0053561D">
        <w:rPr>
          <w:rFonts w:ascii="Times New Roman" w:hAnsi="Times New Roman" w:cs="Times New Roman"/>
          <w:noProof/>
          <w:sz w:val="24"/>
          <w:szCs w:val="24"/>
        </w:rPr>
        <w:drawing>
          <wp:anchor distT="0" distB="0" distL="114300" distR="114300" simplePos="0" relativeHeight="251662336" behindDoc="0" locked="0" layoutInCell="1" allowOverlap="1" wp14:anchorId="63853CDB" wp14:editId="097C803E">
            <wp:simplePos x="0" y="0"/>
            <wp:positionH relativeFrom="margin">
              <wp:posOffset>-11430</wp:posOffset>
            </wp:positionH>
            <wp:positionV relativeFrom="paragraph">
              <wp:posOffset>125095</wp:posOffset>
            </wp:positionV>
            <wp:extent cx="3329737" cy="3025373"/>
            <wp:effectExtent l="0" t="0" r="0" b="0"/>
            <wp:wrapNone/>
            <wp:docPr id="162902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23857" name=""/>
                    <pic:cNvPicPr/>
                  </pic:nvPicPr>
                  <pic:blipFill>
                    <a:blip r:embed="rId16">
                      <a:extLst>
                        <a:ext uri="{28A0092B-C50C-407E-A947-70E740481C1C}">
                          <a14:useLocalDpi xmlns:a14="http://schemas.microsoft.com/office/drawing/2010/main" val="0"/>
                        </a:ext>
                      </a:extLst>
                    </a:blip>
                    <a:stretch>
                      <a:fillRect/>
                    </a:stretch>
                  </pic:blipFill>
                  <pic:spPr>
                    <a:xfrm>
                      <a:off x="0" y="0"/>
                      <a:ext cx="3329737" cy="3025373"/>
                    </a:xfrm>
                    <a:prstGeom prst="rect">
                      <a:avLst/>
                    </a:prstGeom>
                  </pic:spPr>
                </pic:pic>
              </a:graphicData>
            </a:graphic>
            <wp14:sizeRelH relativeFrom="page">
              <wp14:pctWidth>0</wp14:pctWidth>
            </wp14:sizeRelH>
            <wp14:sizeRelV relativeFrom="page">
              <wp14:pctHeight>0</wp14:pctHeight>
            </wp14:sizeRelV>
          </wp:anchor>
        </w:drawing>
      </w:r>
    </w:p>
    <w:p w14:paraId="20D0B3E0" w14:textId="77777777" w:rsidR="00722937" w:rsidRPr="0053561D" w:rsidRDefault="00722937" w:rsidP="00722937">
      <w:pPr>
        <w:spacing w:after="0" w:line="240" w:lineRule="auto"/>
        <w:jc w:val="both"/>
        <w:rPr>
          <w:rFonts w:ascii="Times New Roman" w:hAnsi="Times New Roman" w:cs="Times New Roman"/>
          <w:sz w:val="24"/>
          <w:szCs w:val="24"/>
        </w:rPr>
      </w:pPr>
    </w:p>
    <w:p w14:paraId="019150F3" w14:textId="77777777" w:rsidR="00722937" w:rsidRPr="0053561D" w:rsidRDefault="00722937" w:rsidP="00722937">
      <w:pPr>
        <w:spacing w:after="0" w:line="240" w:lineRule="auto"/>
        <w:jc w:val="both"/>
        <w:rPr>
          <w:rFonts w:ascii="Times New Roman" w:hAnsi="Times New Roman" w:cs="Times New Roman"/>
          <w:sz w:val="24"/>
          <w:szCs w:val="24"/>
        </w:rPr>
      </w:pPr>
    </w:p>
    <w:p w14:paraId="3EDB3313" w14:textId="77777777" w:rsidR="00722937" w:rsidRPr="0053561D" w:rsidRDefault="00722937" w:rsidP="00722937">
      <w:pPr>
        <w:spacing w:after="0" w:line="240" w:lineRule="auto"/>
        <w:jc w:val="both"/>
        <w:rPr>
          <w:rFonts w:ascii="Times New Roman" w:hAnsi="Times New Roman" w:cs="Times New Roman"/>
          <w:sz w:val="24"/>
          <w:szCs w:val="24"/>
        </w:rPr>
      </w:pPr>
    </w:p>
    <w:p w14:paraId="7A432D9A" w14:textId="77777777" w:rsidR="00722937" w:rsidRPr="0053561D" w:rsidRDefault="00722937" w:rsidP="00722937">
      <w:pPr>
        <w:spacing w:after="0" w:line="240" w:lineRule="auto"/>
        <w:jc w:val="both"/>
        <w:rPr>
          <w:rFonts w:ascii="Times New Roman" w:hAnsi="Times New Roman" w:cs="Times New Roman"/>
          <w:sz w:val="24"/>
          <w:szCs w:val="24"/>
        </w:rPr>
      </w:pPr>
    </w:p>
    <w:p w14:paraId="7E39601B" w14:textId="77777777" w:rsidR="00722937" w:rsidRPr="0053561D" w:rsidRDefault="00722937" w:rsidP="00722937">
      <w:pPr>
        <w:spacing w:after="0" w:line="240" w:lineRule="auto"/>
        <w:jc w:val="both"/>
        <w:rPr>
          <w:rFonts w:ascii="Times New Roman" w:hAnsi="Times New Roman" w:cs="Times New Roman"/>
          <w:sz w:val="24"/>
          <w:szCs w:val="24"/>
        </w:rPr>
      </w:pPr>
    </w:p>
    <w:p w14:paraId="7A28F30D" w14:textId="77777777" w:rsidR="00722937" w:rsidRPr="0053561D" w:rsidRDefault="00722937" w:rsidP="00722937">
      <w:pPr>
        <w:spacing w:after="0" w:line="240" w:lineRule="auto"/>
        <w:jc w:val="both"/>
        <w:rPr>
          <w:rFonts w:ascii="Times New Roman" w:hAnsi="Times New Roman" w:cs="Times New Roman"/>
          <w:sz w:val="24"/>
          <w:szCs w:val="24"/>
        </w:rPr>
      </w:pPr>
    </w:p>
    <w:p w14:paraId="100134AF" w14:textId="77777777" w:rsidR="00722937" w:rsidRPr="0053561D" w:rsidRDefault="00722937" w:rsidP="00722937">
      <w:pPr>
        <w:spacing w:after="0" w:line="240" w:lineRule="auto"/>
        <w:jc w:val="both"/>
        <w:rPr>
          <w:rFonts w:ascii="Times New Roman" w:hAnsi="Times New Roman" w:cs="Times New Roman"/>
          <w:sz w:val="24"/>
          <w:szCs w:val="24"/>
        </w:rPr>
      </w:pPr>
    </w:p>
    <w:p w14:paraId="194ED3E6" w14:textId="77777777" w:rsidR="00722937" w:rsidRPr="0053561D" w:rsidRDefault="00722937" w:rsidP="00722937">
      <w:pPr>
        <w:spacing w:after="0" w:line="240" w:lineRule="auto"/>
        <w:jc w:val="both"/>
        <w:rPr>
          <w:rFonts w:ascii="Times New Roman" w:hAnsi="Times New Roman" w:cs="Times New Roman"/>
          <w:sz w:val="24"/>
          <w:szCs w:val="24"/>
        </w:rPr>
      </w:pPr>
    </w:p>
    <w:p w14:paraId="0023EC7C" w14:textId="77777777" w:rsidR="00722937" w:rsidRPr="0053561D" w:rsidRDefault="00722937" w:rsidP="00722937">
      <w:pPr>
        <w:spacing w:after="0" w:line="240" w:lineRule="auto"/>
        <w:jc w:val="both"/>
        <w:rPr>
          <w:rFonts w:ascii="Times New Roman" w:hAnsi="Times New Roman" w:cs="Times New Roman"/>
          <w:sz w:val="24"/>
          <w:szCs w:val="24"/>
        </w:rPr>
      </w:pPr>
    </w:p>
    <w:p w14:paraId="7D3400EC" w14:textId="77777777" w:rsidR="00722937" w:rsidRPr="0053561D" w:rsidRDefault="00722937" w:rsidP="00722937">
      <w:pPr>
        <w:spacing w:after="0" w:line="240" w:lineRule="auto"/>
        <w:jc w:val="both"/>
        <w:rPr>
          <w:rFonts w:ascii="Times New Roman" w:hAnsi="Times New Roman" w:cs="Times New Roman"/>
          <w:sz w:val="24"/>
          <w:szCs w:val="24"/>
        </w:rPr>
      </w:pPr>
    </w:p>
    <w:p w14:paraId="4F14608F" w14:textId="77777777" w:rsidR="00722937" w:rsidRPr="0053561D" w:rsidRDefault="00722937" w:rsidP="00722937">
      <w:pPr>
        <w:spacing w:after="0" w:line="240" w:lineRule="auto"/>
        <w:jc w:val="both"/>
        <w:rPr>
          <w:rFonts w:ascii="Times New Roman" w:hAnsi="Times New Roman" w:cs="Times New Roman"/>
          <w:sz w:val="24"/>
          <w:szCs w:val="24"/>
        </w:rPr>
      </w:pPr>
    </w:p>
    <w:p w14:paraId="5BC93BB8" w14:textId="77777777" w:rsidR="00722937" w:rsidRPr="0053561D" w:rsidRDefault="00722937" w:rsidP="00722937">
      <w:pPr>
        <w:spacing w:after="0" w:line="240" w:lineRule="auto"/>
        <w:jc w:val="both"/>
        <w:rPr>
          <w:rFonts w:ascii="Times New Roman" w:hAnsi="Times New Roman" w:cs="Times New Roman"/>
          <w:sz w:val="24"/>
          <w:szCs w:val="24"/>
        </w:rPr>
      </w:pPr>
    </w:p>
    <w:p w14:paraId="5204DFA7" w14:textId="77777777" w:rsidR="00722937" w:rsidRPr="0053561D" w:rsidRDefault="00722937" w:rsidP="00722937">
      <w:pPr>
        <w:spacing w:after="0" w:line="240" w:lineRule="auto"/>
        <w:jc w:val="both"/>
        <w:rPr>
          <w:rFonts w:ascii="Times New Roman" w:hAnsi="Times New Roman" w:cs="Times New Roman"/>
          <w:sz w:val="24"/>
          <w:szCs w:val="24"/>
        </w:rPr>
      </w:pPr>
    </w:p>
    <w:p w14:paraId="2004F365" w14:textId="77777777" w:rsidR="00722937" w:rsidRPr="0053561D" w:rsidRDefault="00722937" w:rsidP="00722937">
      <w:pPr>
        <w:spacing w:after="0" w:line="240" w:lineRule="auto"/>
        <w:jc w:val="both"/>
        <w:rPr>
          <w:rFonts w:ascii="Times New Roman" w:hAnsi="Times New Roman" w:cs="Times New Roman"/>
          <w:sz w:val="24"/>
          <w:szCs w:val="24"/>
        </w:rPr>
      </w:pPr>
    </w:p>
    <w:p w14:paraId="78FA287A" w14:textId="77777777" w:rsidR="00722937" w:rsidRPr="0053561D" w:rsidRDefault="00722937" w:rsidP="00722937">
      <w:pPr>
        <w:spacing w:after="0" w:line="240" w:lineRule="auto"/>
        <w:jc w:val="both"/>
        <w:rPr>
          <w:rFonts w:ascii="Times New Roman" w:hAnsi="Times New Roman" w:cs="Times New Roman"/>
          <w:sz w:val="24"/>
          <w:szCs w:val="24"/>
        </w:rPr>
      </w:pPr>
    </w:p>
    <w:p w14:paraId="2FEFD8C4" w14:textId="77777777" w:rsidR="00722937" w:rsidRPr="0053561D" w:rsidRDefault="00722937" w:rsidP="00722937">
      <w:pPr>
        <w:spacing w:after="0" w:line="240" w:lineRule="auto"/>
        <w:jc w:val="both"/>
        <w:rPr>
          <w:rFonts w:ascii="Times New Roman" w:hAnsi="Times New Roman" w:cs="Times New Roman"/>
          <w:sz w:val="24"/>
          <w:szCs w:val="24"/>
        </w:rPr>
      </w:pPr>
    </w:p>
    <w:p w14:paraId="1F5BA834" w14:textId="77777777" w:rsidR="00722937" w:rsidRPr="0053561D" w:rsidRDefault="00722937" w:rsidP="00722937">
      <w:pPr>
        <w:spacing w:after="0" w:line="240" w:lineRule="auto"/>
        <w:jc w:val="both"/>
        <w:rPr>
          <w:rFonts w:ascii="Times New Roman" w:hAnsi="Times New Roman" w:cs="Times New Roman"/>
          <w:sz w:val="24"/>
          <w:szCs w:val="24"/>
        </w:rPr>
      </w:pPr>
    </w:p>
    <w:p w14:paraId="1A5093EE" w14:textId="2E0061A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4BDDB3" wp14:editId="63A78E06">
                <wp:simplePos x="0" y="0"/>
                <wp:positionH relativeFrom="column">
                  <wp:posOffset>3329940</wp:posOffset>
                </wp:positionH>
                <wp:positionV relativeFrom="paragraph">
                  <wp:posOffset>50800</wp:posOffset>
                </wp:positionV>
                <wp:extent cx="3038475" cy="278130"/>
                <wp:effectExtent l="0" t="0" r="9525" b="0"/>
                <wp:wrapNone/>
                <wp:docPr id="9945993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278130"/>
                        </a:xfrm>
                        <a:prstGeom prst="rect">
                          <a:avLst/>
                        </a:prstGeom>
                        <a:solidFill>
                          <a:prstClr val="white"/>
                        </a:solidFill>
                        <a:ln>
                          <a:noFill/>
                        </a:ln>
                      </wps:spPr>
                      <wps:txbx>
                        <w:txbxContent>
                          <w:p w14:paraId="1907B385" w14:textId="77777777"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Pr="00764293">
                              <w:rPr>
                                <w:noProof/>
                                <w:szCs w:val="18"/>
                              </w:rPr>
                              <w:t>8</w:t>
                            </w:r>
                            <w:r w:rsidRPr="00764293">
                              <w:rPr>
                                <w:szCs w:val="18"/>
                              </w:rPr>
                              <w:fldChar w:fldCharType="end"/>
                            </w:r>
                            <w:r w:rsidRPr="00764293">
                              <w:rPr>
                                <w:szCs w:val="18"/>
                              </w:rPr>
                              <w:t>. Vegetation mapping - Laxmi Nagar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4BDDB3" id="Text Box 35" o:spid="_x0000_s1032" type="#_x0000_t202" style="position:absolute;left:0;text-align:left;margin-left:262.2pt;margin-top:4pt;width:239.2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" stroked="f">
                <v:textbox style="mso-fit-shape-to-text:t" inset="0,0,0,0">
                  <w:txbxContent>
                    <w:p w14:paraId="1907B385" w14:textId="77777777"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Pr="00764293">
                        <w:rPr>
                          <w:noProof/>
                          <w:szCs w:val="18"/>
                        </w:rPr>
                        <w:t>8</w:t>
                      </w:r>
                      <w:r w:rsidRPr="00764293">
                        <w:rPr>
                          <w:szCs w:val="18"/>
                        </w:rPr>
                        <w:fldChar w:fldCharType="end"/>
                      </w:r>
                      <w:r w:rsidRPr="00764293">
                        <w:rPr>
                          <w:szCs w:val="18"/>
                        </w:rPr>
                        <w:t>. Vegetation mapping - Laxmi Nagar (Source: Author)</w:t>
                      </w:r>
                    </w:p>
                  </w:txbxContent>
                </v:textbox>
              </v:shape>
            </w:pict>
          </mc:Fallback>
        </mc:AlternateContent>
      </w:r>
      <w:r w:rsidRPr="0053561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7850228" wp14:editId="2D350214">
                <wp:simplePos x="0" y="0"/>
                <wp:positionH relativeFrom="margin">
                  <wp:posOffset>34290</wp:posOffset>
                </wp:positionH>
                <wp:positionV relativeFrom="paragraph">
                  <wp:posOffset>50800</wp:posOffset>
                </wp:positionV>
                <wp:extent cx="3700145" cy="278130"/>
                <wp:effectExtent l="0" t="0" r="0" b="0"/>
                <wp:wrapNone/>
                <wp:docPr id="18560853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0145" cy="278130"/>
                        </a:xfrm>
                        <a:prstGeom prst="rect">
                          <a:avLst/>
                        </a:prstGeom>
                        <a:solidFill>
                          <a:prstClr val="white"/>
                        </a:solidFill>
                        <a:ln>
                          <a:noFill/>
                        </a:ln>
                      </wps:spPr>
                      <wps:txbx>
                        <w:txbxContent>
                          <w:p w14:paraId="577EB933" w14:textId="77777777"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Pr>
                                <w:noProof/>
                                <w:szCs w:val="18"/>
                              </w:rPr>
                              <w:t>7</w:t>
                            </w:r>
                            <w:r w:rsidRPr="00764293">
                              <w:rPr>
                                <w:szCs w:val="18"/>
                              </w:rPr>
                              <w:fldChar w:fldCharType="end"/>
                            </w:r>
                            <w:r w:rsidRPr="00764293">
                              <w:rPr>
                                <w:szCs w:val="18"/>
                              </w:rPr>
                              <w:t>. Infrastructural mapping - Laxmi Nagar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850228" id="Text Box 33" o:spid="_x0000_s1033" type="#_x0000_t202" style="position:absolute;left:0;text-align:left;margin-left:2.7pt;margin-top:4pt;width:291.35pt;height:21.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" stroked="f">
                <v:textbox style="mso-fit-shape-to-text:t" inset="0,0,0,0">
                  <w:txbxContent>
                    <w:p w14:paraId="577EB933" w14:textId="77777777"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Pr>
                          <w:noProof/>
                          <w:szCs w:val="18"/>
                        </w:rPr>
                        <w:t>7</w:t>
                      </w:r>
                      <w:r w:rsidRPr="00764293">
                        <w:rPr>
                          <w:szCs w:val="18"/>
                        </w:rPr>
                        <w:fldChar w:fldCharType="end"/>
                      </w:r>
                      <w:r w:rsidRPr="00764293">
                        <w:rPr>
                          <w:szCs w:val="18"/>
                        </w:rPr>
                        <w:t>. Infrastructural mapping - Laxmi Nagar (Source: Author)</w:t>
                      </w:r>
                    </w:p>
                  </w:txbxContent>
                </v:textbox>
                <w10:wrap anchorx="margin"/>
              </v:shape>
            </w:pict>
          </mc:Fallback>
        </mc:AlternateContent>
      </w:r>
    </w:p>
    <w:p w14:paraId="2047DE6A" w14:textId="61746B9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 xml:space="preserve">The formal street lighting remains considerably less organized when compared with Chandni Chowk. Formal street lighting remains limited and is often supplemented with illumination through the commercial establishments, small roadside vendors and residential buildings. These illumination levels therefore vary significantly across the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creating highly contrasting conditions between active commercial corridors as well as quieter residential streets.</w:t>
      </w:r>
    </w:p>
    <w:p w14:paraId="002C50E5" w14:textId="77777777" w:rsidR="00722937" w:rsidRPr="0053561D" w:rsidRDefault="00722937" w:rsidP="00722937">
      <w:pPr>
        <w:spacing w:after="0" w:line="240" w:lineRule="auto"/>
        <w:jc w:val="both"/>
        <w:rPr>
          <w:rFonts w:ascii="Times New Roman" w:hAnsi="Times New Roman" w:cs="Times New Roman"/>
          <w:sz w:val="24"/>
          <w:szCs w:val="24"/>
        </w:rPr>
      </w:pPr>
    </w:p>
    <w:p w14:paraId="3F280023" w14:textId="4010CA7F"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vegetation cover within the study area was observed to be significantly sparse due to high density of the built development. Public spaces are limited with the lack of dedicated green areas reducing the opportunities for ecological buffering within the urban fabric. Another key observation which emerged through the analysis of the site was the relationship between the waste accumulation, lighting deficiencies as well as stray animal activity. The poorly maintained streets, characterized through litter accumulation and unmanaged public edges attracted stray dogs and other animals, particularly during night-time hours in which pedestrian activity declined. The interaction in between the lighting conditions and the stray animal </w:t>
      </w:r>
      <w:r w:rsidR="00504E9F"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was evident within the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with poorly illuminated areas and limited human presence experiencing higher levels of animal congregation, which in turn led to many users avoiding such routes during late evening hours. The spatial analysis therefore suggests that the challenges associated with the nocturnal safety in Laxmi Nagar is linked primarily with inadequate maintenance, uneven lighting distribution along with the lack of organized public spaces. Laxmi Nagar demonstrates how infrastructural shortcomings can amplify perceptions of vulnerability within the nocturnal urban environment.</w:t>
      </w:r>
    </w:p>
    <w:p w14:paraId="6F316BED" w14:textId="77777777" w:rsidR="004A3C1B" w:rsidRDefault="004A3C1B" w:rsidP="004A3C1B">
      <w:pPr>
        <w:pStyle w:val="Heading1"/>
        <w:spacing w:before="0"/>
        <w:rPr>
          <w:rFonts w:ascii="Times New Roman" w:hAnsi="Times New Roman" w:cs="Times New Roman"/>
          <w:b/>
          <w:bCs/>
          <w:sz w:val="24"/>
          <w:szCs w:val="24"/>
        </w:rPr>
      </w:pPr>
    </w:p>
    <w:p w14:paraId="7C9A193A" w14:textId="5C602327" w:rsidR="00722937" w:rsidRPr="00BA3108" w:rsidRDefault="00722937" w:rsidP="004A3C1B">
      <w:pPr>
        <w:pStyle w:val="Heading1"/>
        <w:spacing w:before="0"/>
        <w:rPr>
          <w:rFonts w:ascii="Times New Roman" w:hAnsi="Times New Roman" w:cs="Times New Roman"/>
          <w:b/>
          <w:bCs/>
          <w:color w:val="auto"/>
          <w:sz w:val="24"/>
          <w:szCs w:val="24"/>
        </w:rPr>
      </w:pPr>
      <w:r w:rsidRPr="00BA3108">
        <w:rPr>
          <w:rFonts w:ascii="Times New Roman" w:hAnsi="Times New Roman" w:cs="Times New Roman"/>
          <w:b/>
          <w:bCs/>
          <w:color w:val="auto"/>
          <w:sz w:val="24"/>
          <w:szCs w:val="24"/>
        </w:rPr>
        <w:t>CONCLUSION</w:t>
      </w:r>
    </w:p>
    <w:p w14:paraId="3EC6BE7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findings of the study disclose that the perceptions of night-time safety in public spaces are shaped through a complex interaction which involves environmental and social factors which include outdoor lighting, vegetation density, spatial organization and the presence of stray animals. While conventional approaches to urban safety emphasize solely towards surveillance and illumination, the study further highlights the impact of stray animals in influencing people’s experiences and the perceptions after dark. A comparison of the selected study areas further indicates how well-lit and actively used public spaces create a stronger sense of comfort and security among users whereas unmanaged vegetation, poorly illuminated streets and fragmented circulation systems lead to insecurity which discourages the night-time movement. </w:t>
      </w:r>
    </w:p>
    <w:p w14:paraId="69864AA0" w14:textId="77777777" w:rsidR="00722937" w:rsidRPr="0053561D" w:rsidRDefault="00722937" w:rsidP="00722937">
      <w:pPr>
        <w:spacing w:after="0" w:line="240" w:lineRule="auto"/>
        <w:jc w:val="both"/>
        <w:rPr>
          <w:rFonts w:ascii="Times New Roman" w:hAnsi="Times New Roman" w:cs="Times New Roman"/>
          <w:sz w:val="24"/>
          <w:szCs w:val="24"/>
        </w:rPr>
      </w:pPr>
    </w:p>
    <w:p w14:paraId="5FE9C313"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Through the spatial analysis, the relation between the humans as well as stray animals in urban environments is revealed, which further highlights how these target-groups remain dependent on the surrounding environmental conditions. Areas such as Chandni Chowk integrate the presence of stray animals through the pedestrian movement and informal economic activities alongside continuous human presence. In contrast, areas which contain limited surveillance, lower pedestrian activity as well as inadequate lighting, the presence of stray animals is rather perceived with discomfort and risk. The findings emphasize that stray animals are not independent determinants of safety but are the components of a broader system which has a close relation with spatial and social conditions.</w:t>
      </w:r>
    </w:p>
    <w:p w14:paraId="25ED9FC6" w14:textId="77777777" w:rsidR="00722937" w:rsidRPr="0053561D" w:rsidRDefault="00722937" w:rsidP="00722937">
      <w:pPr>
        <w:spacing w:after="0" w:line="240" w:lineRule="auto"/>
        <w:jc w:val="both"/>
        <w:rPr>
          <w:rFonts w:ascii="Times New Roman" w:hAnsi="Times New Roman" w:cs="Times New Roman"/>
          <w:sz w:val="24"/>
          <w:szCs w:val="24"/>
        </w:rPr>
      </w:pPr>
    </w:p>
    <w:p w14:paraId="281729AD" w14:textId="30A1F0B8"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study highlights the need of strategies which focus towards the rile of multi-species interactions within public spaces, rather than focusing solely on human-</w:t>
      </w:r>
      <w:r w:rsidR="00BA3108" w:rsidRPr="0053561D">
        <w:rPr>
          <w:rFonts w:ascii="Times New Roman" w:hAnsi="Times New Roman" w:cs="Times New Roman"/>
          <w:sz w:val="24"/>
          <w:szCs w:val="24"/>
        </w:rPr>
        <w:t>cantered</w:t>
      </w:r>
      <w:r w:rsidRPr="0053561D">
        <w:rPr>
          <w:rFonts w:ascii="Times New Roman" w:hAnsi="Times New Roman" w:cs="Times New Roman"/>
          <w:sz w:val="24"/>
          <w:szCs w:val="24"/>
        </w:rPr>
        <w:t xml:space="preserve"> approaches, through the integration of effective lighting design, appropriate vegetation management and humane animal welfare measures which would contribute towards safer and more inclusive nocturnal environments. Such interventions can further enhance both ecological balance as well as public comfort together while cutting down conflicts between humans and urban wildlife.</w:t>
      </w:r>
    </w:p>
    <w:p w14:paraId="1BA694E9" w14:textId="77777777" w:rsidR="00722937" w:rsidRPr="0053561D" w:rsidRDefault="00722937" w:rsidP="00722937">
      <w:pPr>
        <w:spacing w:after="0" w:line="240" w:lineRule="auto"/>
        <w:jc w:val="both"/>
        <w:rPr>
          <w:rFonts w:ascii="Times New Roman" w:hAnsi="Times New Roman" w:cs="Times New Roman"/>
          <w:sz w:val="24"/>
          <w:szCs w:val="24"/>
        </w:rPr>
      </w:pPr>
    </w:p>
    <w:p w14:paraId="60AB77EC" w14:textId="64A3270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This research aims to open opportunities for future investigations into the </w:t>
      </w:r>
      <w:r w:rsidR="00BA3108"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of stray animals under varying landscape conditions. Deeper insights into the management of the nocturnal urban ecologies can be provided through the collaborative efforts of urban local bodies, landscape professionals, animal welfare organizations as well as community stakeholders. In addition, investigating the gender-based and cultural perceptions of safety in relation to stray animal presence would contribute towards a better understanding of urban safety and support the development of inclusive as well as socially responsive public spaces.</w:t>
      </w:r>
    </w:p>
    <w:p w14:paraId="2D248B4D" w14:textId="77777777" w:rsidR="00722937" w:rsidRPr="0053561D" w:rsidRDefault="00722937" w:rsidP="00722937">
      <w:pPr>
        <w:spacing w:after="0" w:line="240" w:lineRule="auto"/>
        <w:jc w:val="both"/>
        <w:rPr>
          <w:rFonts w:ascii="Times New Roman" w:hAnsi="Times New Roman" w:cs="Times New Roman"/>
          <w:sz w:val="24"/>
          <w:szCs w:val="24"/>
        </w:rPr>
      </w:pPr>
    </w:p>
    <w:p w14:paraId="6E00D865" w14:textId="77777777" w:rsidR="00722937" w:rsidRPr="00BA3108" w:rsidRDefault="00722937" w:rsidP="00722937">
      <w:pPr>
        <w:pStyle w:val="Heading1"/>
        <w:spacing w:before="0"/>
        <w:rPr>
          <w:rFonts w:ascii="Times New Roman" w:hAnsi="Times New Roman" w:cs="Times New Roman"/>
          <w:b/>
          <w:bCs/>
          <w:color w:val="auto"/>
          <w:sz w:val="24"/>
          <w:szCs w:val="24"/>
        </w:rPr>
      </w:pPr>
      <w:r w:rsidRPr="00BA3108">
        <w:rPr>
          <w:rFonts w:ascii="Times New Roman" w:hAnsi="Times New Roman" w:cs="Times New Roman"/>
          <w:b/>
          <w:bCs/>
          <w:color w:val="auto"/>
          <w:sz w:val="24"/>
          <w:szCs w:val="24"/>
        </w:rPr>
        <w:lastRenderedPageBreak/>
        <w:t>REFERENCES</w:t>
      </w:r>
    </w:p>
    <w:p w14:paraId="317A8936"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Appleton, J. (1975). </w:t>
      </w:r>
      <w:r w:rsidRPr="0053561D">
        <w:rPr>
          <w:rFonts w:ascii="Times New Roman" w:hAnsi="Times New Roman" w:cs="Times New Roman"/>
          <w:i/>
          <w:iCs/>
          <w:sz w:val="24"/>
          <w:szCs w:val="24"/>
        </w:rPr>
        <w:t>The experience of landscape</w:t>
      </w:r>
      <w:r w:rsidRPr="0053561D">
        <w:rPr>
          <w:rFonts w:ascii="Times New Roman" w:hAnsi="Times New Roman" w:cs="Times New Roman"/>
          <w:sz w:val="24"/>
          <w:szCs w:val="24"/>
        </w:rPr>
        <w:t>. John Wiley &amp; Sons.</w:t>
      </w:r>
    </w:p>
    <w:p w14:paraId="44EEB376"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4677D5A" w14:textId="76EEEEB5"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Bhattacharjee, D., </w:t>
      </w:r>
      <w:r w:rsidR="00DA11BE">
        <w:rPr>
          <w:rFonts w:ascii="Times New Roman" w:hAnsi="Times New Roman" w:cs="Times New Roman"/>
          <w:sz w:val="24"/>
          <w:szCs w:val="24"/>
        </w:rPr>
        <w:t>&amp;</w:t>
      </w:r>
      <w:r w:rsidR="00CC3B0C">
        <w:rPr>
          <w:rFonts w:ascii="Times New Roman" w:hAnsi="Times New Roman" w:cs="Times New Roman"/>
          <w:sz w:val="24"/>
          <w:szCs w:val="24"/>
        </w:rPr>
        <w:t xml:space="preserve"> </w:t>
      </w:r>
      <w:r w:rsidRPr="0053561D">
        <w:rPr>
          <w:rFonts w:ascii="Times New Roman" w:hAnsi="Times New Roman" w:cs="Times New Roman"/>
          <w:sz w:val="24"/>
          <w:szCs w:val="24"/>
        </w:rPr>
        <w:t>Bhadra, A.</w:t>
      </w:r>
      <w:r w:rsidR="00CC3B0C">
        <w:rPr>
          <w:rFonts w:ascii="Times New Roman" w:hAnsi="Times New Roman" w:cs="Times New Roman"/>
          <w:sz w:val="24"/>
          <w:szCs w:val="24"/>
        </w:rPr>
        <w:t xml:space="preserve"> </w:t>
      </w:r>
      <w:r w:rsidRPr="0053561D">
        <w:rPr>
          <w:rFonts w:ascii="Times New Roman" w:hAnsi="Times New Roman" w:cs="Times New Roman"/>
          <w:sz w:val="24"/>
          <w:szCs w:val="24"/>
        </w:rPr>
        <w:t xml:space="preserve">(2019). Response to sudden surge in human movement by an urban-adapted animal. </w:t>
      </w:r>
      <w:r w:rsidRPr="0053561D">
        <w:rPr>
          <w:rFonts w:ascii="Times New Roman" w:hAnsi="Times New Roman" w:cs="Times New Roman"/>
          <w:i/>
          <w:iCs/>
          <w:sz w:val="24"/>
          <w:szCs w:val="24"/>
        </w:rPr>
        <w:t>Department of Biological Sciences, Indian Institute of Science Education and Research Kolkata</w:t>
      </w:r>
      <w:r w:rsidRPr="0053561D">
        <w:rPr>
          <w:rFonts w:ascii="Times New Roman" w:hAnsi="Times New Roman" w:cs="Times New Roman"/>
          <w:sz w:val="24"/>
          <w:szCs w:val="24"/>
        </w:rPr>
        <w:t>.</w:t>
      </w:r>
    </w:p>
    <w:p w14:paraId="6140A41C" w14:textId="77777777" w:rsidR="00722937" w:rsidRPr="0053561D" w:rsidRDefault="00722937" w:rsidP="00D45C88">
      <w:pPr>
        <w:spacing w:after="0" w:line="240" w:lineRule="auto"/>
        <w:rPr>
          <w:rFonts w:ascii="Times New Roman" w:hAnsi="Times New Roman" w:cs="Times New Roman"/>
          <w:sz w:val="24"/>
          <w:szCs w:val="24"/>
        </w:rPr>
      </w:pPr>
    </w:p>
    <w:p w14:paraId="07E4ABC7" w14:textId="34AFD635"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Bhattacharjee, D., Sarkar, R., Sau, S., </w:t>
      </w:r>
      <w:r w:rsidR="00DA11BE">
        <w:rPr>
          <w:rFonts w:ascii="Times New Roman" w:hAnsi="Times New Roman" w:cs="Times New Roman"/>
          <w:sz w:val="24"/>
          <w:szCs w:val="24"/>
        </w:rPr>
        <w:t>&amp;</w:t>
      </w:r>
      <w:r w:rsidR="00CE057C">
        <w:rPr>
          <w:rFonts w:ascii="Times New Roman" w:hAnsi="Times New Roman" w:cs="Times New Roman"/>
          <w:sz w:val="24"/>
          <w:szCs w:val="24"/>
        </w:rPr>
        <w:t xml:space="preserve"> </w:t>
      </w:r>
      <w:r w:rsidRPr="0053561D">
        <w:rPr>
          <w:rFonts w:ascii="Times New Roman" w:hAnsi="Times New Roman" w:cs="Times New Roman"/>
          <w:sz w:val="24"/>
          <w:szCs w:val="24"/>
        </w:rPr>
        <w:t>Bhadra, A.</w:t>
      </w:r>
      <w:r w:rsidR="00D64A28">
        <w:rPr>
          <w:rFonts w:ascii="Times New Roman" w:hAnsi="Times New Roman" w:cs="Times New Roman"/>
          <w:sz w:val="24"/>
          <w:szCs w:val="24"/>
        </w:rPr>
        <w:t xml:space="preserve"> </w:t>
      </w:r>
      <w:r w:rsidRPr="0053561D">
        <w:rPr>
          <w:rFonts w:ascii="Times New Roman" w:hAnsi="Times New Roman" w:cs="Times New Roman"/>
          <w:sz w:val="24"/>
          <w:szCs w:val="24"/>
        </w:rPr>
        <w:t xml:space="preserve">(2021). A tale of two species: How humans shape dog behaviour in urban habitats. </w:t>
      </w:r>
      <w:r w:rsidRPr="0053561D">
        <w:rPr>
          <w:rFonts w:ascii="Times New Roman" w:hAnsi="Times New Roman" w:cs="Times New Roman"/>
          <w:i/>
          <w:iCs/>
          <w:sz w:val="24"/>
          <w:szCs w:val="24"/>
        </w:rPr>
        <w:t>Department of Biological Sciences, Indian Institute of Science Education and Research Kolkata</w:t>
      </w:r>
      <w:r w:rsidRPr="0053561D">
        <w:rPr>
          <w:rFonts w:ascii="Times New Roman" w:hAnsi="Times New Roman" w:cs="Times New Roman"/>
          <w:sz w:val="24"/>
          <w:szCs w:val="24"/>
        </w:rPr>
        <w:t>.</w:t>
      </w:r>
    </w:p>
    <w:p w14:paraId="6A9EB075" w14:textId="77777777" w:rsidR="00722937" w:rsidRPr="0053561D" w:rsidRDefault="00722937" w:rsidP="00D45C88">
      <w:pPr>
        <w:spacing w:after="0" w:line="240" w:lineRule="auto"/>
        <w:rPr>
          <w:rFonts w:ascii="Times New Roman" w:hAnsi="Times New Roman" w:cs="Times New Roman"/>
          <w:sz w:val="24"/>
          <w:szCs w:val="24"/>
        </w:rPr>
      </w:pPr>
    </w:p>
    <w:p w14:paraId="64E45710" w14:textId="62750BD8"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Chatterjee, S.</w:t>
      </w:r>
      <w:r w:rsidR="00CE057C">
        <w:rPr>
          <w:rFonts w:ascii="Times New Roman" w:hAnsi="Times New Roman" w:cs="Times New Roman"/>
          <w:sz w:val="24"/>
          <w:szCs w:val="24"/>
        </w:rPr>
        <w:t xml:space="preserve"> </w:t>
      </w:r>
      <w:r w:rsidRPr="0053561D">
        <w:rPr>
          <w:rFonts w:ascii="Times New Roman" w:hAnsi="Times New Roman" w:cs="Times New Roman"/>
          <w:sz w:val="24"/>
          <w:szCs w:val="24"/>
        </w:rPr>
        <w:t xml:space="preserve">(2014). Problems faced by LGBT people in the mainstream society: Some recommendations. </w:t>
      </w:r>
      <w:r w:rsidRPr="0053561D">
        <w:rPr>
          <w:rFonts w:ascii="Times New Roman" w:hAnsi="Times New Roman" w:cs="Times New Roman"/>
          <w:i/>
          <w:iCs/>
          <w:sz w:val="24"/>
          <w:szCs w:val="24"/>
        </w:rPr>
        <w:t>International Journal of Interdisciplinary and Multidisciplinary Studies (IJIMS)</w:t>
      </w:r>
      <w:r w:rsidR="00012BBA">
        <w:rPr>
          <w:rFonts w:ascii="Times New Roman" w:hAnsi="Times New Roman" w:cs="Times New Roman"/>
          <w:sz w:val="24"/>
          <w:szCs w:val="24"/>
        </w:rPr>
        <w:t>,</w:t>
      </w:r>
      <w:r w:rsidRPr="0053561D">
        <w:rPr>
          <w:rFonts w:ascii="Times New Roman" w:hAnsi="Times New Roman" w:cs="Times New Roman"/>
          <w:sz w:val="24"/>
          <w:szCs w:val="24"/>
        </w:rPr>
        <w:t xml:space="preserve"> 1</w:t>
      </w:r>
      <w:r w:rsidR="00BF266D">
        <w:rPr>
          <w:rFonts w:ascii="Times New Roman" w:hAnsi="Times New Roman" w:cs="Times New Roman"/>
          <w:sz w:val="24"/>
          <w:szCs w:val="24"/>
        </w:rPr>
        <w:t>(</w:t>
      </w:r>
      <w:r w:rsidRPr="0053561D">
        <w:rPr>
          <w:rFonts w:ascii="Times New Roman" w:hAnsi="Times New Roman" w:cs="Times New Roman"/>
          <w:sz w:val="24"/>
          <w:szCs w:val="24"/>
        </w:rPr>
        <w:t>5</w:t>
      </w:r>
      <w:r w:rsidR="00BF266D">
        <w:rPr>
          <w:rFonts w:ascii="Times New Roman" w:hAnsi="Times New Roman" w:cs="Times New Roman"/>
          <w:sz w:val="24"/>
          <w:szCs w:val="24"/>
        </w:rPr>
        <w:t>)</w:t>
      </w:r>
      <w:r w:rsidRPr="0053561D">
        <w:rPr>
          <w:rFonts w:ascii="Times New Roman" w:hAnsi="Times New Roman" w:cs="Times New Roman"/>
          <w:sz w:val="24"/>
          <w:szCs w:val="24"/>
        </w:rPr>
        <w:t>, 317–331. http://www.ijims.com</w:t>
      </w:r>
      <w:r w:rsidR="00CC3B0C">
        <w:rPr>
          <w:rFonts w:ascii="Times New Roman" w:hAnsi="Times New Roman" w:cs="Times New Roman"/>
          <w:sz w:val="24"/>
          <w:szCs w:val="24"/>
        </w:rPr>
        <w:t>.</w:t>
      </w:r>
    </w:p>
    <w:p w14:paraId="26ECE37F"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68E03B1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Chauhan, S. (2017). </w:t>
      </w:r>
      <w:r w:rsidRPr="0053561D">
        <w:rPr>
          <w:rFonts w:ascii="Times New Roman" w:hAnsi="Times New Roman" w:cs="Times New Roman"/>
          <w:i/>
          <w:iCs/>
          <w:sz w:val="24"/>
          <w:szCs w:val="24"/>
        </w:rPr>
        <w:t>Twinkle, Twinkle City Light: The Effects of Artificial lighting on Species</w:t>
      </w:r>
      <w:r w:rsidRPr="0053561D">
        <w:rPr>
          <w:rFonts w:ascii="Times New Roman" w:hAnsi="Times New Roman" w:cs="Times New Roman"/>
          <w:sz w:val="24"/>
          <w:szCs w:val="24"/>
        </w:rPr>
        <w:t>.</w:t>
      </w:r>
    </w:p>
    <w:p w14:paraId="7D475417" w14:textId="77777777" w:rsidR="00722937" w:rsidRPr="0053561D" w:rsidRDefault="00722937" w:rsidP="00D45C88">
      <w:pPr>
        <w:spacing w:after="0" w:line="240" w:lineRule="auto"/>
        <w:rPr>
          <w:rFonts w:ascii="Times New Roman" w:hAnsi="Times New Roman" w:cs="Times New Roman"/>
          <w:sz w:val="24"/>
          <w:szCs w:val="24"/>
        </w:rPr>
      </w:pPr>
    </w:p>
    <w:p w14:paraId="3471F0CA" w14:textId="57066B72" w:rsidR="00722937" w:rsidRPr="00E2074A" w:rsidRDefault="00722937" w:rsidP="00D45C88">
      <w:pPr>
        <w:pStyle w:val="ListParagraph"/>
        <w:numPr>
          <w:ilvl w:val="0"/>
          <w:numId w:val="20"/>
        </w:numPr>
        <w:spacing w:after="0" w:line="240" w:lineRule="auto"/>
        <w:rPr>
          <w:rFonts w:ascii="Times New Roman" w:hAnsi="Times New Roman" w:cs="Times New Roman"/>
          <w:sz w:val="24"/>
          <w:szCs w:val="24"/>
          <w:lang w:val="en-US"/>
        </w:rPr>
      </w:pPr>
      <w:r w:rsidRPr="00DA11BE">
        <w:rPr>
          <w:rFonts w:ascii="Times New Roman" w:hAnsi="Times New Roman" w:cs="Times New Roman"/>
          <w:sz w:val="24"/>
          <w:szCs w:val="24"/>
          <w:lang w:val="it-IT"/>
        </w:rPr>
        <w:t xml:space="preserve">Rao, P. S. N., Bhagwati, S., Mathur, S., Rastogi, S., Mishra, D. S., Kumar, M., </w:t>
      </w:r>
      <w:r w:rsidR="00DA11BE" w:rsidRPr="00DA11BE">
        <w:rPr>
          <w:rFonts w:ascii="Times New Roman" w:hAnsi="Times New Roman" w:cs="Times New Roman"/>
          <w:sz w:val="24"/>
          <w:szCs w:val="24"/>
          <w:lang w:val="it-IT"/>
        </w:rPr>
        <w:t>&amp;</w:t>
      </w:r>
      <w:r w:rsidR="00157336" w:rsidRPr="00DA11BE">
        <w:rPr>
          <w:rFonts w:ascii="Times New Roman" w:hAnsi="Times New Roman" w:cs="Times New Roman"/>
          <w:sz w:val="24"/>
          <w:szCs w:val="24"/>
          <w:lang w:val="it-IT"/>
        </w:rPr>
        <w:t xml:space="preserve"> </w:t>
      </w:r>
      <w:r w:rsidRPr="00DA11BE">
        <w:rPr>
          <w:rFonts w:ascii="Times New Roman" w:hAnsi="Times New Roman" w:cs="Times New Roman"/>
          <w:sz w:val="24"/>
          <w:szCs w:val="24"/>
          <w:lang w:val="it-IT"/>
        </w:rPr>
        <w:t>Kumar, V.</w:t>
      </w:r>
      <w:r w:rsidR="00B315DA" w:rsidRPr="00DA11BE">
        <w:rPr>
          <w:rFonts w:ascii="Times New Roman" w:hAnsi="Times New Roman" w:cs="Times New Roman"/>
          <w:sz w:val="24"/>
          <w:szCs w:val="24"/>
          <w:lang w:val="it-IT"/>
        </w:rPr>
        <w:t xml:space="preserve"> </w:t>
      </w:r>
      <w:r w:rsidRPr="00DA11BE">
        <w:rPr>
          <w:rFonts w:ascii="Times New Roman" w:hAnsi="Times New Roman" w:cs="Times New Roman"/>
          <w:sz w:val="24"/>
          <w:szCs w:val="24"/>
          <w:lang w:val="it-IT"/>
        </w:rPr>
        <w:t xml:space="preserve">(2018). </w:t>
      </w:r>
      <w:r w:rsidR="00B315DA" w:rsidRPr="0053561D">
        <w:rPr>
          <w:rFonts w:ascii="Times New Roman" w:hAnsi="Times New Roman" w:cs="Times New Roman"/>
          <w:i/>
          <w:iCs/>
          <w:sz w:val="24"/>
          <w:szCs w:val="24"/>
        </w:rPr>
        <w:t xml:space="preserve">The enabling of safe public spaces in </w:t>
      </w:r>
      <w:r w:rsidR="00B315DA">
        <w:rPr>
          <w:rFonts w:ascii="Times New Roman" w:hAnsi="Times New Roman" w:cs="Times New Roman"/>
          <w:i/>
          <w:iCs/>
          <w:sz w:val="24"/>
          <w:szCs w:val="24"/>
        </w:rPr>
        <w:t>D</w:t>
      </w:r>
      <w:r w:rsidR="00B315DA" w:rsidRPr="0053561D">
        <w:rPr>
          <w:rFonts w:ascii="Times New Roman" w:hAnsi="Times New Roman" w:cs="Times New Roman"/>
          <w:i/>
          <w:iCs/>
          <w:sz w:val="24"/>
          <w:szCs w:val="24"/>
        </w:rPr>
        <w:t>elhi</w:t>
      </w:r>
      <w:r w:rsidRPr="0053561D">
        <w:rPr>
          <w:rFonts w:ascii="Times New Roman" w:hAnsi="Times New Roman" w:cs="Times New Roman"/>
          <w:sz w:val="24"/>
          <w:szCs w:val="24"/>
        </w:rPr>
        <w:t xml:space="preserve">. </w:t>
      </w:r>
      <w:r w:rsidR="00E2074A" w:rsidRPr="00E2074A">
        <w:rPr>
          <w:rFonts w:ascii="Times New Roman" w:hAnsi="Times New Roman" w:cs="Times New Roman"/>
          <w:sz w:val="24"/>
          <w:szCs w:val="24"/>
          <w:lang w:val="en-US"/>
        </w:rPr>
        <w:t>De</w:t>
      </w:r>
      <w:r w:rsidR="00E2074A">
        <w:rPr>
          <w:rFonts w:ascii="Times New Roman" w:hAnsi="Times New Roman" w:cs="Times New Roman"/>
          <w:sz w:val="24"/>
          <w:szCs w:val="24"/>
          <w:lang w:val="en-US"/>
        </w:rPr>
        <w:t>l</w:t>
      </w:r>
      <w:r w:rsidR="00E2074A" w:rsidRPr="00E2074A">
        <w:rPr>
          <w:rFonts w:ascii="Times New Roman" w:hAnsi="Times New Roman" w:cs="Times New Roman"/>
          <w:sz w:val="24"/>
          <w:szCs w:val="24"/>
          <w:lang w:val="en-US"/>
        </w:rPr>
        <w:t xml:space="preserve">hi Urban Arts </w:t>
      </w:r>
      <w:r w:rsidR="00E2074A">
        <w:rPr>
          <w:rFonts w:ascii="Times New Roman" w:hAnsi="Times New Roman" w:cs="Times New Roman"/>
          <w:sz w:val="24"/>
          <w:szCs w:val="24"/>
          <w:lang w:val="en-US"/>
        </w:rPr>
        <w:t xml:space="preserve">Commission. </w:t>
      </w:r>
      <w:r w:rsidRPr="00E2074A">
        <w:rPr>
          <w:rFonts w:ascii="Times New Roman" w:hAnsi="Times New Roman" w:cs="Times New Roman"/>
          <w:sz w:val="24"/>
          <w:szCs w:val="24"/>
          <w:lang w:val="en-US"/>
        </w:rPr>
        <w:t>https://duac.org.in/Upload/City%20Level%20Studies/Vision%20of%20Delhi/653209398198444.pdf</w:t>
      </w:r>
    </w:p>
    <w:p w14:paraId="122F47BB" w14:textId="77777777" w:rsidR="00722937" w:rsidRPr="00E2074A" w:rsidRDefault="00722937" w:rsidP="00D45C88">
      <w:pPr>
        <w:pStyle w:val="ListParagraph"/>
        <w:spacing w:after="0" w:line="240" w:lineRule="auto"/>
        <w:rPr>
          <w:rFonts w:ascii="Times New Roman" w:hAnsi="Times New Roman" w:cs="Times New Roman"/>
          <w:sz w:val="24"/>
          <w:szCs w:val="24"/>
          <w:lang w:val="en-US"/>
        </w:rPr>
      </w:pPr>
    </w:p>
    <w:p w14:paraId="3ADF9C50" w14:textId="704E7072"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Hulls, R., &amp; Holding, T. (n.d.). </w:t>
      </w:r>
      <w:r w:rsidRPr="0053561D">
        <w:rPr>
          <w:rFonts w:ascii="Times New Roman" w:hAnsi="Times New Roman" w:cs="Times New Roman"/>
          <w:i/>
          <w:iCs/>
          <w:sz w:val="24"/>
          <w:szCs w:val="24"/>
        </w:rPr>
        <w:t>Safer Design Guidelines for Victoria</w:t>
      </w:r>
      <w:r w:rsidRPr="0053561D">
        <w:rPr>
          <w:rFonts w:ascii="Times New Roman" w:hAnsi="Times New Roman" w:cs="Times New Roman"/>
          <w:sz w:val="24"/>
          <w:szCs w:val="24"/>
        </w:rPr>
        <w:t>. https://www.planning.vic.gov.au/_</w:t>
      </w:r>
      <w:r w:rsidR="00462233">
        <w:rPr>
          <w:rFonts w:ascii="Times New Roman" w:hAnsi="Times New Roman" w:cs="Times New Roman"/>
          <w:sz w:val="24"/>
          <w:szCs w:val="24"/>
        </w:rPr>
        <w:t>_</w:t>
      </w:r>
      <w:r w:rsidRPr="0053561D">
        <w:rPr>
          <w:rFonts w:ascii="Times New Roman" w:hAnsi="Times New Roman" w:cs="Times New Roman"/>
          <w:sz w:val="24"/>
          <w:szCs w:val="24"/>
        </w:rPr>
        <w:t>data/assets/pdf_file/0014/4631/Safer_Design_Guidelines.pdf</w:t>
      </w:r>
    </w:p>
    <w:p w14:paraId="2F7C7890"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529FB70" w14:textId="054D69B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Gehl, J. (2011). L</w:t>
      </w:r>
      <w:r w:rsidR="00E67060">
        <w:rPr>
          <w:rFonts w:ascii="Times New Roman" w:hAnsi="Times New Roman" w:cs="Times New Roman"/>
          <w:sz w:val="24"/>
          <w:szCs w:val="24"/>
        </w:rPr>
        <w:t>ife</w:t>
      </w:r>
      <w:r w:rsidRPr="0053561D">
        <w:rPr>
          <w:rFonts w:ascii="Times New Roman" w:hAnsi="Times New Roman" w:cs="Times New Roman"/>
          <w:sz w:val="24"/>
          <w:szCs w:val="24"/>
        </w:rPr>
        <w:t xml:space="preserve"> B</w:t>
      </w:r>
      <w:r w:rsidR="00E67060">
        <w:rPr>
          <w:rFonts w:ascii="Times New Roman" w:hAnsi="Times New Roman" w:cs="Times New Roman"/>
          <w:sz w:val="24"/>
          <w:szCs w:val="24"/>
        </w:rPr>
        <w:t>etween</w:t>
      </w:r>
      <w:r w:rsidRPr="0053561D">
        <w:rPr>
          <w:rFonts w:ascii="Times New Roman" w:hAnsi="Times New Roman" w:cs="Times New Roman"/>
          <w:sz w:val="24"/>
          <w:szCs w:val="24"/>
        </w:rPr>
        <w:t xml:space="preserve"> B</w:t>
      </w:r>
      <w:r w:rsidR="00E67060">
        <w:rPr>
          <w:rFonts w:ascii="Times New Roman" w:hAnsi="Times New Roman" w:cs="Times New Roman"/>
          <w:sz w:val="24"/>
          <w:szCs w:val="24"/>
        </w:rPr>
        <w:t>uildings</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Using Public Space</w:t>
      </w:r>
      <w:r w:rsidR="00E67060">
        <w:rPr>
          <w:rFonts w:ascii="Times New Roman" w:hAnsi="Times New Roman" w:cs="Times New Roman"/>
          <w:sz w:val="24"/>
          <w:szCs w:val="24"/>
        </w:rPr>
        <w:t xml:space="preserve">, </w:t>
      </w:r>
      <w:r w:rsidRPr="0053561D">
        <w:rPr>
          <w:rFonts w:ascii="Times New Roman" w:hAnsi="Times New Roman" w:cs="Times New Roman"/>
          <w:sz w:val="24"/>
          <w:szCs w:val="24"/>
        </w:rPr>
        <w:t>1–20</w:t>
      </w:r>
      <w:r w:rsidR="00E67060">
        <w:rPr>
          <w:rFonts w:ascii="Times New Roman" w:hAnsi="Times New Roman" w:cs="Times New Roman"/>
          <w:sz w:val="24"/>
          <w:szCs w:val="24"/>
        </w:rPr>
        <w:t>1</w:t>
      </w:r>
      <w:r w:rsidRPr="0053561D">
        <w:rPr>
          <w:rFonts w:ascii="Times New Roman" w:hAnsi="Times New Roman" w:cs="Times New Roman"/>
          <w:sz w:val="24"/>
          <w:szCs w:val="24"/>
        </w:rPr>
        <w:t>. Island Press.</w:t>
      </w:r>
    </w:p>
    <w:p w14:paraId="469FCA55" w14:textId="77777777" w:rsidR="00722937" w:rsidRPr="0053561D" w:rsidRDefault="00722937" w:rsidP="00D45C88">
      <w:pPr>
        <w:spacing w:after="0" w:line="240" w:lineRule="auto"/>
        <w:rPr>
          <w:rFonts w:ascii="Times New Roman" w:hAnsi="Times New Roman" w:cs="Times New Roman"/>
          <w:sz w:val="24"/>
          <w:szCs w:val="24"/>
        </w:rPr>
      </w:pPr>
    </w:p>
    <w:p w14:paraId="7B220620" w14:textId="093BFD28"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Gehlot, R., Kapoor, S., Butalia, G. K., &amp; Jain, V. (2023). Invisible Entrepreneurs: unpacking the challenges of street vendors in the Delhi Metropolitan Area. </w:t>
      </w:r>
      <w:r w:rsidRPr="0053561D">
        <w:rPr>
          <w:rFonts w:ascii="Times New Roman" w:hAnsi="Times New Roman" w:cs="Times New Roman"/>
          <w:i/>
          <w:iCs/>
          <w:sz w:val="24"/>
          <w:szCs w:val="24"/>
        </w:rPr>
        <w:t>International Research Journal of Multidisciplinary Scope</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04</w:t>
      </w:r>
      <w:r w:rsidRPr="0053561D">
        <w:rPr>
          <w:rFonts w:ascii="Times New Roman" w:hAnsi="Times New Roman" w:cs="Times New Roman"/>
          <w:sz w:val="24"/>
          <w:szCs w:val="24"/>
        </w:rPr>
        <w:t>(03), 01–05. https://doi.org/10.47857/irjms.2023.v04i03.096</w:t>
      </w:r>
    </w:p>
    <w:p w14:paraId="6352055D"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CA4B7D8" w14:textId="2FF47AE4" w:rsidR="00722937" w:rsidRPr="0053561D" w:rsidRDefault="00302EFE" w:rsidP="00D45C88">
      <w:pPr>
        <w:pStyle w:val="ListParagraph"/>
        <w:numPr>
          <w:ilvl w:val="0"/>
          <w:numId w:val="20"/>
        </w:numPr>
        <w:spacing w:after="0" w:line="240" w:lineRule="auto"/>
        <w:rPr>
          <w:rFonts w:ascii="Times New Roman" w:hAnsi="Times New Roman" w:cs="Times New Roman"/>
          <w:sz w:val="24"/>
          <w:szCs w:val="24"/>
        </w:rPr>
      </w:pPr>
      <w:r w:rsidRPr="00302EFE">
        <w:rPr>
          <w:rFonts w:ascii="Times New Roman" w:hAnsi="Times New Roman" w:cs="Times New Roman"/>
          <w:sz w:val="24"/>
          <w:szCs w:val="24"/>
        </w:rPr>
        <w:t xml:space="preserve">Delhi </w:t>
      </w:r>
      <w:r w:rsidRPr="0053561D">
        <w:rPr>
          <w:rFonts w:ascii="Times New Roman" w:hAnsi="Times New Roman" w:cs="Times New Roman"/>
          <w:sz w:val="24"/>
          <w:szCs w:val="24"/>
        </w:rPr>
        <w:t>Human Development Report 2013</w:t>
      </w:r>
      <w:r>
        <w:rPr>
          <w:rFonts w:ascii="Times New Roman" w:hAnsi="Times New Roman" w:cs="Times New Roman"/>
          <w:sz w:val="24"/>
          <w:szCs w:val="24"/>
        </w:rPr>
        <w:t>.</w:t>
      </w:r>
      <w:r w:rsidR="00722937" w:rsidRPr="0053561D">
        <w:rPr>
          <w:rFonts w:ascii="Times New Roman" w:hAnsi="Times New Roman" w:cs="Times New Roman"/>
          <w:sz w:val="24"/>
          <w:szCs w:val="24"/>
        </w:rPr>
        <w:t xml:space="preserve"> </w:t>
      </w:r>
      <w:r w:rsidR="00722937" w:rsidRPr="00302EFE">
        <w:rPr>
          <w:rFonts w:ascii="Times New Roman" w:hAnsi="Times New Roman" w:cs="Times New Roman"/>
          <w:sz w:val="24"/>
          <w:szCs w:val="24"/>
        </w:rPr>
        <w:t xml:space="preserve">(2014). Delhi </w:t>
      </w:r>
      <w:r w:rsidR="00722937" w:rsidRPr="0053561D">
        <w:rPr>
          <w:rFonts w:ascii="Times New Roman" w:hAnsi="Times New Roman" w:cs="Times New Roman"/>
          <w:sz w:val="24"/>
          <w:szCs w:val="24"/>
        </w:rPr>
        <w:t xml:space="preserve">Human Development Report 2013: An Overview. </w:t>
      </w:r>
      <w:r w:rsidR="00722937" w:rsidRPr="0053561D">
        <w:rPr>
          <w:rFonts w:ascii="Times New Roman" w:hAnsi="Times New Roman" w:cs="Times New Roman"/>
          <w:i/>
          <w:iCs/>
          <w:sz w:val="24"/>
          <w:szCs w:val="24"/>
        </w:rPr>
        <w:t>Indian Journal of Human Development</w:t>
      </w:r>
      <w:r w:rsidR="00F22536">
        <w:rPr>
          <w:rFonts w:ascii="Times New Roman" w:hAnsi="Times New Roman" w:cs="Times New Roman"/>
          <w:sz w:val="24"/>
          <w:szCs w:val="24"/>
        </w:rPr>
        <w:t xml:space="preserve">, </w:t>
      </w:r>
      <w:r w:rsidR="00722937" w:rsidRPr="0053561D">
        <w:rPr>
          <w:rFonts w:ascii="Times New Roman" w:hAnsi="Times New Roman" w:cs="Times New Roman"/>
          <w:sz w:val="24"/>
          <w:szCs w:val="24"/>
        </w:rPr>
        <w:t>8</w:t>
      </w:r>
      <w:r w:rsidR="00A107AF">
        <w:rPr>
          <w:rFonts w:ascii="Times New Roman" w:hAnsi="Times New Roman" w:cs="Times New Roman"/>
          <w:sz w:val="24"/>
          <w:szCs w:val="24"/>
        </w:rPr>
        <w:t>(1).</w:t>
      </w:r>
    </w:p>
    <w:p w14:paraId="362DCB5C" w14:textId="77777777" w:rsidR="00722937" w:rsidRPr="0053561D" w:rsidRDefault="00722937" w:rsidP="00D45C88">
      <w:pPr>
        <w:spacing w:after="0" w:line="240" w:lineRule="auto"/>
        <w:rPr>
          <w:rFonts w:ascii="Times New Roman" w:hAnsi="Times New Roman" w:cs="Times New Roman"/>
          <w:sz w:val="24"/>
          <w:szCs w:val="24"/>
        </w:rPr>
      </w:pPr>
    </w:p>
    <w:p w14:paraId="15DF65DC"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Karan, S., Saraswat, S., &amp; Anusha, B. S. (2023). Light pollution and the impacts on biodiversity: the dark side of light. </w:t>
      </w:r>
      <w:r w:rsidRPr="0053561D">
        <w:rPr>
          <w:rFonts w:ascii="Times New Roman" w:hAnsi="Times New Roman" w:cs="Times New Roman"/>
          <w:i/>
          <w:iCs/>
          <w:sz w:val="24"/>
          <w:szCs w:val="24"/>
        </w:rPr>
        <w:t>Biodiversity</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24</w:t>
      </w:r>
      <w:r w:rsidRPr="0053561D">
        <w:rPr>
          <w:rFonts w:ascii="Times New Roman" w:hAnsi="Times New Roman" w:cs="Times New Roman"/>
          <w:sz w:val="24"/>
          <w:szCs w:val="24"/>
        </w:rPr>
        <w:t>(4), 194–199. https://doi.org/10.1080/14888386.2023.2244920</w:t>
      </w:r>
    </w:p>
    <w:p w14:paraId="36536FCE"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39F5053B"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Kaushik, K., Nair, S., &amp; Ahamad, A. (2022). Studying light pollution as an emerging environmental concern in India. </w:t>
      </w:r>
      <w:r w:rsidRPr="0053561D">
        <w:rPr>
          <w:rFonts w:ascii="Times New Roman" w:hAnsi="Times New Roman" w:cs="Times New Roman"/>
          <w:i/>
          <w:iCs/>
          <w:sz w:val="24"/>
          <w:szCs w:val="24"/>
        </w:rPr>
        <w:t>Journal of Urban Management</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11</w:t>
      </w:r>
      <w:r w:rsidRPr="0053561D">
        <w:rPr>
          <w:rFonts w:ascii="Times New Roman" w:hAnsi="Times New Roman" w:cs="Times New Roman"/>
          <w:sz w:val="24"/>
          <w:szCs w:val="24"/>
        </w:rPr>
        <w:t>(3), 392–405. https://doi.org/10.1016/j.jum.2022.05.012</w:t>
      </w:r>
    </w:p>
    <w:p w14:paraId="07D688A5"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C44DE1C" w14:textId="40845BAC"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Kumar, A., &amp; Anand, S. (2017). Community Perception towards Solid Waste Management in NCT of Delhi, India. In International Journal of Research and Review</w:t>
      </w:r>
      <w:r w:rsidR="0036311E">
        <w:rPr>
          <w:rFonts w:ascii="Times New Roman" w:hAnsi="Times New Roman" w:cs="Times New Roman"/>
          <w:sz w:val="24"/>
          <w:szCs w:val="24"/>
        </w:rPr>
        <w:t>.</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 xml:space="preserve">International Journal of Research &amp; Review: </w:t>
      </w:r>
      <w:r w:rsidR="00EA3B55" w:rsidRPr="00EA3B55">
        <w:rPr>
          <w:rFonts w:ascii="Times New Roman" w:hAnsi="Times New Roman" w:cs="Times New Roman"/>
          <w:sz w:val="24"/>
          <w:szCs w:val="24"/>
        </w:rPr>
        <w:t>4(7)</w:t>
      </w:r>
      <w:r w:rsidRPr="00EA3B55">
        <w:rPr>
          <w:rFonts w:ascii="Times New Roman" w:hAnsi="Times New Roman" w:cs="Times New Roman"/>
          <w:sz w:val="24"/>
          <w:szCs w:val="24"/>
        </w:rPr>
        <w:t>.</w:t>
      </w:r>
      <w:r w:rsidRPr="0053561D">
        <w:rPr>
          <w:rFonts w:ascii="Times New Roman" w:hAnsi="Times New Roman" w:cs="Times New Roman"/>
          <w:sz w:val="24"/>
          <w:szCs w:val="24"/>
        </w:rPr>
        <w:t xml:space="preserve"> https://www.ijrrjournal.com/IJRR_Vol.4_Issue.7_July2017/IJRR008.pdf</w:t>
      </w:r>
    </w:p>
    <w:p w14:paraId="0909AC8B"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32D183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Leveau, L. M. (2020). Artificial Light at Night (ALAN) Is the Main Driver of Nocturnal Feral Pigeon (Columba livia f. domestica) Foraging in Urban Areas. </w:t>
      </w:r>
      <w:r w:rsidRPr="0053561D">
        <w:rPr>
          <w:rFonts w:ascii="Times New Roman" w:hAnsi="Times New Roman" w:cs="Times New Roman"/>
          <w:i/>
          <w:iCs/>
          <w:sz w:val="24"/>
          <w:szCs w:val="24"/>
        </w:rPr>
        <w:t>Animals</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10</w:t>
      </w:r>
      <w:r w:rsidRPr="0053561D">
        <w:rPr>
          <w:rFonts w:ascii="Times New Roman" w:hAnsi="Times New Roman" w:cs="Times New Roman"/>
          <w:sz w:val="24"/>
          <w:szCs w:val="24"/>
        </w:rPr>
        <w:t>(4), 554. https://doi.org/10.3390/ani10040554</w:t>
      </w:r>
    </w:p>
    <w:p w14:paraId="04065637" w14:textId="77777777" w:rsidR="00722937" w:rsidRPr="0053561D" w:rsidRDefault="00722937" w:rsidP="00D45C88">
      <w:pPr>
        <w:tabs>
          <w:tab w:val="left" w:pos="8840"/>
        </w:tabs>
        <w:rPr>
          <w:rFonts w:ascii="Times New Roman" w:hAnsi="Times New Roman" w:cs="Times New Roman"/>
          <w:sz w:val="24"/>
          <w:szCs w:val="24"/>
        </w:rPr>
      </w:pPr>
      <w:r w:rsidRPr="0053561D">
        <w:rPr>
          <w:rFonts w:ascii="Times New Roman" w:hAnsi="Times New Roman" w:cs="Times New Roman"/>
          <w:sz w:val="24"/>
          <w:szCs w:val="24"/>
        </w:rPr>
        <w:tab/>
      </w:r>
    </w:p>
    <w:p w14:paraId="02262EDC" w14:textId="6502891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Mondal, D. (2017). Residents say parks in Delhi are unsafe, seek presence of guards. </w:t>
      </w:r>
      <w:r w:rsidRPr="0053561D">
        <w:rPr>
          <w:rFonts w:ascii="Times New Roman" w:hAnsi="Times New Roman" w:cs="Times New Roman"/>
          <w:i/>
          <w:iCs/>
          <w:sz w:val="24"/>
          <w:szCs w:val="24"/>
        </w:rPr>
        <w:t>The Sunday Guardian Live</w:t>
      </w:r>
      <w:r w:rsidRPr="0053561D">
        <w:rPr>
          <w:rFonts w:ascii="Times New Roman" w:hAnsi="Times New Roman" w:cs="Times New Roman"/>
          <w:sz w:val="24"/>
          <w:szCs w:val="24"/>
        </w:rPr>
        <w:t xml:space="preserve"> (pp. 1–3). </w:t>
      </w:r>
      <w:hyperlink r:id="rId17" w:history="1">
        <w:r w:rsidRPr="0053561D">
          <w:rPr>
            <w:rStyle w:val="Hyperlink"/>
            <w:rFonts w:ascii="Times New Roman" w:hAnsi="Times New Roman" w:cs="Times New Roman"/>
            <w:sz w:val="24"/>
            <w:szCs w:val="24"/>
          </w:rPr>
          <w:t>https://latest.sundayguardianlive.com/news/9120-residents-say-parks-delhi-are-unsafe-seek-presence-guards</w:t>
        </w:r>
      </w:hyperlink>
    </w:p>
    <w:p w14:paraId="0DE06E37"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75F0E19C"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lastRenderedPageBreak/>
        <w:t xml:space="preserve">National Crime Prevention Council. (2003). </w:t>
      </w:r>
      <w:r w:rsidRPr="0053561D">
        <w:rPr>
          <w:rFonts w:ascii="Times New Roman" w:hAnsi="Times New Roman" w:cs="Times New Roman"/>
          <w:i/>
          <w:iCs/>
          <w:sz w:val="24"/>
          <w:szCs w:val="24"/>
        </w:rPr>
        <w:t>Crime Prevention Through Environmental Design Guidebook</w:t>
      </w:r>
      <w:r w:rsidRPr="0053561D">
        <w:rPr>
          <w:rFonts w:ascii="Times New Roman" w:hAnsi="Times New Roman" w:cs="Times New Roman"/>
          <w:sz w:val="24"/>
          <w:szCs w:val="24"/>
        </w:rPr>
        <w:t>.</w:t>
      </w:r>
    </w:p>
    <w:p w14:paraId="350C2644" w14:textId="77777777" w:rsidR="00722937" w:rsidRPr="0053561D" w:rsidRDefault="00722937" w:rsidP="00D45C88">
      <w:pPr>
        <w:spacing w:after="0" w:line="240" w:lineRule="auto"/>
        <w:rPr>
          <w:rFonts w:ascii="Times New Roman" w:hAnsi="Times New Roman" w:cs="Times New Roman"/>
          <w:sz w:val="24"/>
          <w:szCs w:val="24"/>
        </w:rPr>
      </w:pPr>
    </w:p>
    <w:p w14:paraId="2E24DDA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National Crime Prevention Council. (2003b). </w:t>
      </w:r>
      <w:r w:rsidRPr="0053561D">
        <w:rPr>
          <w:rFonts w:ascii="Times New Roman" w:hAnsi="Times New Roman" w:cs="Times New Roman"/>
          <w:i/>
          <w:iCs/>
          <w:sz w:val="24"/>
          <w:szCs w:val="24"/>
        </w:rPr>
        <w:t>Crime Prevention Through Environmental Design Guidebook</w:t>
      </w:r>
      <w:r w:rsidRPr="0053561D">
        <w:rPr>
          <w:rFonts w:ascii="Times New Roman" w:hAnsi="Times New Roman" w:cs="Times New Roman"/>
          <w:sz w:val="24"/>
          <w:szCs w:val="24"/>
        </w:rPr>
        <w:t>.</w:t>
      </w:r>
    </w:p>
    <w:p w14:paraId="5757955F" w14:textId="77777777" w:rsidR="00722937" w:rsidRPr="0053561D" w:rsidRDefault="00722937" w:rsidP="00D45C88">
      <w:pPr>
        <w:spacing w:after="0" w:line="240" w:lineRule="auto"/>
        <w:rPr>
          <w:rFonts w:ascii="Times New Roman" w:hAnsi="Times New Roman" w:cs="Times New Roman"/>
          <w:sz w:val="24"/>
          <w:szCs w:val="24"/>
        </w:rPr>
      </w:pPr>
    </w:p>
    <w:p w14:paraId="560A5193"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Noomnual, S., &amp; Shendell, D. G. (2017). Young adult street vendors and adverse respiratory health outcomes in Bangkok, Thailand. </w:t>
      </w:r>
      <w:r w:rsidRPr="0053561D">
        <w:rPr>
          <w:rFonts w:ascii="Times New Roman" w:hAnsi="Times New Roman" w:cs="Times New Roman"/>
          <w:i/>
          <w:iCs/>
          <w:sz w:val="24"/>
          <w:szCs w:val="24"/>
        </w:rPr>
        <w:t>Safety and Health at Work</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8</w:t>
      </w:r>
      <w:r w:rsidRPr="0053561D">
        <w:rPr>
          <w:rFonts w:ascii="Times New Roman" w:hAnsi="Times New Roman" w:cs="Times New Roman"/>
          <w:sz w:val="24"/>
          <w:szCs w:val="24"/>
        </w:rPr>
        <w:t>(4), 407–409. https://doi.org/10.1016/j.shaw.2017.02.002</w:t>
      </w:r>
    </w:p>
    <w:p w14:paraId="64E85C1A"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1223A45"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Rahm, J., Sternudd, C., &amp; Johansson, M. (2020). “In the evening, I don’t walk in the park”: The interplay between street lighting and greenery in perceived safety. </w:t>
      </w:r>
      <w:r w:rsidRPr="0053561D">
        <w:rPr>
          <w:rFonts w:ascii="Times New Roman" w:hAnsi="Times New Roman" w:cs="Times New Roman"/>
          <w:i/>
          <w:iCs/>
          <w:sz w:val="24"/>
          <w:szCs w:val="24"/>
        </w:rPr>
        <w:t>URBAN DESIGN International</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26</w:t>
      </w:r>
      <w:r w:rsidRPr="0053561D">
        <w:rPr>
          <w:rFonts w:ascii="Times New Roman" w:hAnsi="Times New Roman" w:cs="Times New Roman"/>
          <w:sz w:val="24"/>
          <w:szCs w:val="24"/>
        </w:rPr>
        <w:t>(1), 42–52. https://doi.org/10.1057/s41289-020-00134-6</w:t>
      </w:r>
    </w:p>
    <w:p w14:paraId="59224753"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3172853"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Sharma, T., &amp; Gupta, N. (2023). Nocturnal ecologies: Interactions between urban lighting, vegetation, and stray animals in Delhi. </w:t>
      </w:r>
      <w:r w:rsidRPr="0053561D">
        <w:rPr>
          <w:rFonts w:ascii="Times New Roman" w:hAnsi="Times New Roman" w:cs="Times New Roman"/>
          <w:i/>
          <w:iCs/>
          <w:sz w:val="24"/>
          <w:szCs w:val="24"/>
        </w:rPr>
        <w:t>Landscape and Ecology Journal, 8</w:t>
      </w:r>
      <w:r w:rsidRPr="0053561D">
        <w:rPr>
          <w:rFonts w:ascii="Times New Roman" w:hAnsi="Times New Roman" w:cs="Times New Roman"/>
          <w:sz w:val="24"/>
          <w:szCs w:val="24"/>
        </w:rPr>
        <w:t>(3), 201–219.</w:t>
      </w:r>
    </w:p>
    <w:p w14:paraId="7A72C493" w14:textId="77777777" w:rsidR="00722937" w:rsidRPr="0053561D" w:rsidRDefault="00722937" w:rsidP="00D45C88">
      <w:pPr>
        <w:spacing w:after="0" w:line="240" w:lineRule="auto"/>
        <w:rPr>
          <w:rFonts w:ascii="Times New Roman" w:hAnsi="Times New Roman" w:cs="Times New Roman"/>
          <w:sz w:val="24"/>
          <w:szCs w:val="24"/>
        </w:rPr>
      </w:pPr>
    </w:p>
    <w:p w14:paraId="1FEC4619" w14:textId="3986BD54"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Sir Stuart Lipton. (2005). The value of public space. </w:t>
      </w:r>
      <w:r w:rsidRPr="0053561D">
        <w:rPr>
          <w:rFonts w:ascii="Times New Roman" w:hAnsi="Times New Roman" w:cs="Times New Roman"/>
          <w:i/>
          <w:iCs/>
          <w:sz w:val="24"/>
          <w:szCs w:val="24"/>
        </w:rPr>
        <w:t>The Value of Public Space</w:t>
      </w:r>
      <w:r w:rsidRPr="0053561D">
        <w:rPr>
          <w:rFonts w:ascii="Times New Roman" w:hAnsi="Times New Roman" w:cs="Times New Roman"/>
          <w:sz w:val="24"/>
          <w:szCs w:val="24"/>
        </w:rPr>
        <w:t>. https://www.designcouncil.org.uk/fileadmin/uploads/dc/Documents/the-value-of-public-space1.pdf</w:t>
      </w:r>
    </w:p>
    <w:p w14:paraId="4649E8F3"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C7A912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Turnbull, J., &amp; Barua, M. (2023). Living waste, living on waste: A bioeconomy of urban cows in Delhi. </w:t>
      </w:r>
      <w:r w:rsidRPr="0053561D">
        <w:rPr>
          <w:rFonts w:ascii="Times New Roman" w:hAnsi="Times New Roman" w:cs="Times New Roman"/>
          <w:i/>
          <w:iCs/>
          <w:sz w:val="24"/>
          <w:szCs w:val="24"/>
        </w:rPr>
        <w:t>Transactions of the Institute of British Geographers</w:t>
      </w:r>
      <w:r w:rsidRPr="0053561D">
        <w:rPr>
          <w:rFonts w:ascii="Times New Roman" w:hAnsi="Times New Roman" w:cs="Times New Roman"/>
          <w:sz w:val="24"/>
          <w:szCs w:val="24"/>
        </w:rPr>
        <w:t>, 474–490. https://doi.org/10.1111/tran.12573</w:t>
      </w:r>
    </w:p>
    <w:p w14:paraId="251EC3E8"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284E6D1B"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Van Rijswijk, L., &amp; Haans, A. (2017). Illuminating for Safety: Investigating the role of lighting appraisals on the perception of safety in the urban environment. </w:t>
      </w:r>
      <w:r w:rsidRPr="0053561D">
        <w:rPr>
          <w:rFonts w:ascii="Times New Roman" w:hAnsi="Times New Roman" w:cs="Times New Roman"/>
          <w:i/>
          <w:iCs/>
          <w:sz w:val="24"/>
          <w:szCs w:val="24"/>
        </w:rPr>
        <w:t>Environment and Behavior</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50</w:t>
      </w:r>
      <w:r w:rsidRPr="0053561D">
        <w:rPr>
          <w:rFonts w:ascii="Times New Roman" w:hAnsi="Times New Roman" w:cs="Times New Roman"/>
          <w:sz w:val="24"/>
          <w:szCs w:val="24"/>
        </w:rPr>
        <w:t>(8), 889–912. https://doi.org/10.1177/0013916517718888</w:t>
      </w:r>
    </w:p>
    <w:p w14:paraId="63BC65C5"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D9922EA" w14:textId="7F0A44F1"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Yorzinski, J. L., Chisholm, S., Byerley, S. D., Coy, J. R., Aziz, A., Wolf, J. A., &amp; Gnerlich, A. C. (2015). Artificial light pollution increases nocturnal vigilance in peahens.</w:t>
      </w:r>
      <w:r w:rsidR="00D45C88">
        <w:rPr>
          <w:rFonts w:ascii="Times New Roman" w:hAnsi="Times New Roman" w:cs="Times New Roman"/>
          <w:sz w:val="24"/>
          <w:szCs w:val="24"/>
        </w:rPr>
        <w:t xml:space="preserve"> </w:t>
      </w:r>
      <w:r w:rsidRPr="0053561D">
        <w:rPr>
          <w:rFonts w:ascii="Times New Roman" w:hAnsi="Times New Roman" w:cs="Times New Roman"/>
          <w:i/>
          <w:iCs/>
          <w:sz w:val="24"/>
          <w:szCs w:val="24"/>
        </w:rPr>
        <w:t>3</w:t>
      </w:r>
      <w:r w:rsidRPr="0053561D">
        <w:rPr>
          <w:rFonts w:ascii="Times New Roman" w:hAnsi="Times New Roman" w:cs="Times New Roman"/>
          <w:sz w:val="24"/>
          <w:szCs w:val="24"/>
        </w:rPr>
        <w:t xml:space="preserve">, e1174. </w:t>
      </w:r>
      <w:hyperlink r:id="rId18" w:history="1">
        <w:r w:rsidRPr="0053561D">
          <w:rPr>
            <w:rStyle w:val="Hyperlink"/>
            <w:rFonts w:ascii="Times New Roman" w:hAnsi="Times New Roman" w:cs="Times New Roman"/>
            <w:sz w:val="24"/>
            <w:szCs w:val="24"/>
          </w:rPr>
          <w:t>https://doi.org/10.7717/peerj.1174</w:t>
        </w:r>
      </w:hyperlink>
    </w:p>
    <w:p w14:paraId="06DD3783" w14:textId="77777777" w:rsidR="00722937" w:rsidRPr="0053561D" w:rsidRDefault="00722937" w:rsidP="00D45C88">
      <w:pPr>
        <w:spacing w:after="0" w:line="240" w:lineRule="auto"/>
        <w:rPr>
          <w:rFonts w:ascii="Times New Roman" w:hAnsi="Times New Roman" w:cs="Times New Roman"/>
          <w:sz w:val="24"/>
          <w:szCs w:val="24"/>
        </w:rPr>
      </w:pPr>
    </w:p>
    <w:p w14:paraId="6FA76185"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Yashmita-Ulman, N., Sharma, M., &amp; Kumar, A. (2016). Agroforestry systems as Habitat for avian species: Assessing its role in Conservation. </w:t>
      </w:r>
      <w:r w:rsidRPr="0053561D">
        <w:rPr>
          <w:rFonts w:ascii="Times New Roman" w:hAnsi="Times New Roman" w:cs="Times New Roman"/>
          <w:i/>
          <w:iCs/>
          <w:sz w:val="24"/>
          <w:szCs w:val="24"/>
        </w:rPr>
        <w:t>Proceedings of the Zoological Society</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71</w:t>
      </w:r>
      <w:r w:rsidRPr="0053561D">
        <w:rPr>
          <w:rFonts w:ascii="Times New Roman" w:hAnsi="Times New Roman" w:cs="Times New Roman"/>
          <w:sz w:val="24"/>
          <w:szCs w:val="24"/>
        </w:rPr>
        <w:t>(2), 127–145. https://doi.org/10.1007/s12595-016-0198-3</w:t>
      </w:r>
    </w:p>
    <w:p w14:paraId="03552FB8" w14:textId="77777777" w:rsidR="00722937" w:rsidRPr="0053561D" w:rsidRDefault="00722937" w:rsidP="00722937">
      <w:pPr>
        <w:rPr>
          <w:rFonts w:ascii="Times New Roman" w:hAnsi="Times New Roman" w:cs="Times New Roman"/>
          <w:sz w:val="24"/>
          <w:szCs w:val="24"/>
        </w:rPr>
      </w:pPr>
    </w:p>
    <w:p w14:paraId="52A16686" w14:textId="77777777" w:rsidR="005E596E" w:rsidRPr="00722937" w:rsidRDefault="005E596E" w:rsidP="00722937"/>
    <w:sectPr w:rsidR="005E596E" w:rsidRPr="00722937" w:rsidSect="0062648B">
      <w:footerReference w:type="default" r:id="rId19"/>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19053" w14:textId="77777777" w:rsidR="00DC3793" w:rsidRDefault="00DC3793" w:rsidP="0062648B">
      <w:pPr>
        <w:spacing w:after="0" w:line="240" w:lineRule="auto"/>
      </w:pPr>
      <w:r>
        <w:separator/>
      </w:r>
    </w:p>
  </w:endnote>
  <w:endnote w:type="continuationSeparator" w:id="0">
    <w:p w14:paraId="0B3B1690" w14:textId="77777777" w:rsidR="00DC3793" w:rsidRDefault="00DC3793" w:rsidP="0062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4097634"/>
      <w:docPartObj>
        <w:docPartGallery w:val="Page Numbers (Bottom of Page)"/>
        <w:docPartUnique/>
      </w:docPartObj>
    </w:sdtPr>
    <w:sdtEndPr>
      <w:rPr>
        <w:rFonts w:ascii="Times New Roman" w:hAnsi="Times New Roman" w:cs="Times New Roman"/>
        <w:noProof/>
      </w:rPr>
    </w:sdtEndPr>
    <w:sdtContent>
      <w:p w14:paraId="12D1D832" w14:textId="06B08CF7" w:rsidR="0062648B" w:rsidRPr="0062648B" w:rsidRDefault="0062648B">
        <w:pPr>
          <w:pStyle w:val="Footer"/>
          <w:jc w:val="right"/>
          <w:rPr>
            <w:rFonts w:ascii="Times New Roman" w:hAnsi="Times New Roman" w:cs="Times New Roman"/>
          </w:rPr>
        </w:pPr>
        <w:r w:rsidRPr="0062648B">
          <w:rPr>
            <w:rFonts w:ascii="Times New Roman" w:hAnsi="Times New Roman" w:cs="Times New Roman"/>
          </w:rPr>
          <w:fldChar w:fldCharType="begin"/>
        </w:r>
        <w:r w:rsidRPr="0062648B">
          <w:rPr>
            <w:rFonts w:ascii="Times New Roman" w:hAnsi="Times New Roman" w:cs="Times New Roman"/>
          </w:rPr>
          <w:instrText xml:space="preserve"> PAGE   \* MERGEFORMAT </w:instrText>
        </w:r>
        <w:r w:rsidRPr="0062648B">
          <w:rPr>
            <w:rFonts w:ascii="Times New Roman" w:hAnsi="Times New Roman" w:cs="Times New Roman"/>
          </w:rPr>
          <w:fldChar w:fldCharType="separate"/>
        </w:r>
        <w:r w:rsidRPr="0062648B">
          <w:rPr>
            <w:rFonts w:ascii="Times New Roman" w:hAnsi="Times New Roman" w:cs="Times New Roman"/>
            <w:noProof/>
          </w:rPr>
          <w:t>2</w:t>
        </w:r>
        <w:r w:rsidRPr="0062648B">
          <w:rPr>
            <w:rFonts w:ascii="Times New Roman" w:hAnsi="Times New Roman" w:cs="Times New Roman"/>
            <w:noProof/>
          </w:rPr>
          <w:fldChar w:fldCharType="end"/>
        </w:r>
      </w:p>
    </w:sdtContent>
  </w:sdt>
  <w:p w14:paraId="0AA4BBB8" w14:textId="3A1D5850" w:rsidR="0062648B" w:rsidRPr="0062648B" w:rsidRDefault="0062648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2BA1" w14:textId="77777777" w:rsidR="00DC3793" w:rsidRDefault="00DC3793" w:rsidP="0062648B">
      <w:pPr>
        <w:spacing w:after="0" w:line="240" w:lineRule="auto"/>
      </w:pPr>
      <w:r>
        <w:separator/>
      </w:r>
    </w:p>
  </w:footnote>
  <w:footnote w:type="continuationSeparator" w:id="0">
    <w:p w14:paraId="7ADA0364" w14:textId="77777777" w:rsidR="00DC3793" w:rsidRDefault="00DC3793" w:rsidP="00626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6F7"/>
    <w:multiLevelType w:val="hybridMultilevel"/>
    <w:tmpl w:val="BD0C034C"/>
    <w:lvl w:ilvl="0" w:tplc="83D63FB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670210E"/>
    <w:multiLevelType w:val="hybridMultilevel"/>
    <w:tmpl w:val="A27607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9B2AF6"/>
    <w:multiLevelType w:val="hybridMultilevel"/>
    <w:tmpl w:val="A1024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B563F"/>
    <w:multiLevelType w:val="hybridMultilevel"/>
    <w:tmpl w:val="A3429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B7870"/>
    <w:multiLevelType w:val="hybridMultilevel"/>
    <w:tmpl w:val="B6788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AA703C"/>
    <w:multiLevelType w:val="hybridMultilevel"/>
    <w:tmpl w:val="F18AE8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806A57"/>
    <w:multiLevelType w:val="hybridMultilevel"/>
    <w:tmpl w:val="C528395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696125"/>
    <w:multiLevelType w:val="hybridMultilevel"/>
    <w:tmpl w:val="0564489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3419A5"/>
    <w:multiLevelType w:val="hybridMultilevel"/>
    <w:tmpl w:val="2BB29424"/>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9" w15:restartNumberingAfterBreak="0">
    <w:nsid w:val="2F6864F8"/>
    <w:multiLevelType w:val="hybridMultilevel"/>
    <w:tmpl w:val="A5EE3C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8D24F4"/>
    <w:multiLevelType w:val="hybridMultilevel"/>
    <w:tmpl w:val="997EE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E25801"/>
    <w:multiLevelType w:val="hybridMultilevel"/>
    <w:tmpl w:val="A96CFF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D05803"/>
    <w:multiLevelType w:val="hybridMultilevel"/>
    <w:tmpl w:val="4D08A52A"/>
    <w:lvl w:ilvl="0" w:tplc="40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4DBC5D15"/>
    <w:multiLevelType w:val="hybridMultilevel"/>
    <w:tmpl w:val="61846F7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5BE80AAA"/>
    <w:multiLevelType w:val="hybridMultilevel"/>
    <w:tmpl w:val="A88A6A4C"/>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BC6C54"/>
    <w:multiLevelType w:val="hybridMultilevel"/>
    <w:tmpl w:val="4A80813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EE25E68"/>
    <w:multiLevelType w:val="hybridMultilevel"/>
    <w:tmpl w:val="474CBE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AA205A1"/>
    <w:multiLevelType w:val="hybridMultilevel"/>
    <w:tmpl w:val="4CBE72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CBD2D6C"/>
    <w:multiLevelType w:val="hybridMultilevel"/>
    <w:tmpl w:val="A56CD33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C0476A"/>
    <w:multiLevelType w:val="hybridMultilevel"/>
    <w:tmpl w:val="E1EA5D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82640111">
    <w:abstractNumId w:val="10"/>
  </w:num>
  <w:num w:numId="2" w16cid:durableId="1712993887">
    <w:abstractNumId w:val="1"/>
  </w:num>
  <w:num w:numId="3" w16cid:durableId="1575700659">
    <w:abstractNumId w:val="19"/>
  </w:num>
  <w:num w:numId="4" w16cid:durableId="1118913045">
    <w:abstractNumId w:val="7"/>
  </w:num>
  <w:num w:numId="5" w16cid:durableId="1062681111">
    <w:abstractNumId w:val="9"/>
  </w:num>
  <w:num w:numId="6" w16cid:durableId="582228687">
    <w:abstractNumId w:val="14"/>
  </w:num>
  <w:num w:numId="7" w16cid:durableId="605578103">
    <w:abstractNumId w:val="17"/>
  </w:num>
  <w:num w:numId="8" w16cid:durableId="2104717744">
    <w:abstractNumId w:val="4"/>
  </w:num>
  <w:num w:numId="9" w16cid:durableId="273758223">
    <w:abstractNumId w:val="3"/>
  </w:num>
  <w:num w:numId="10" w16cid:durableId="352923243">
    <w:abstractNumId w:val="12"/>
  </w:num>
  <w:num w:numId="11" w16cid:durableId="1530410442">
    <w:abstractNumId w:val="6"/>
  </w:num>
  <w:num w:numId="12" w16cid:durableId="81415965">
    <w:abstractNumId w:val="13"/>
  </w:num>
  <w:num w:numId="13" w16cid:durableId="1516336597">
    <w:abstractNumId w:val="15"/>
  </w:num>
  <w:num w:numId="14" w16cid:durableId="2119836781">
    <w:abstractNumId w:val="8"/>
  </w:num>
  <w:num w:numId="15" w16cid:durableId="1431966924">
    <w:abstractNumId w:val="18"/>
  </w:num>
  <w:num w:numId="16" w16cid:durableId="565267139">
    <w:abstractNumId w:val="16"/>
  </w:num>
  <w:num w:numId="17" w16cid:durableId="871957307">
    <w:abstractNumId w:val="0"/>
  </w:num>
  <w:num w:numId="18" w16cid:durableId="1374379182">
    <w:abstractNumId w:val="2"/>
  </w:num>
  <w:num w:numId="19" w16cid:durableId="952589159">
    <w:abstractNumId w:val="11"/>
  </w:num>
  <w:num w:numId="20" w16cid:durableId="105712729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DB"/>
    <w:rsid w:val="00012366"/>
    <w:rsid w:val="00012BBA"/>
    <w:rsid w:val="0001646C"/>
    <w:rsid w:val="00021FD4"/>
    <w:rsid w:val="00022088"/>
    <w:rsid w:val="0002692E"/>
    <w:rsid w:val="00027E05"/>
    <w:rsid w:val="00045D17"/>
    <w:rsid w:val="00055FE0"/>
    <w:rsid w:val="0007335D"/>
    <w:rsid w:val="00080472"/>
    <w:rsid w:val="00080F50"/>
    <w:rsid w:val="00081D31"/>
    <w:rsid w:val="00083530"/>
    <w:rsid w:val="00092428"/>
    <w:rsid w:val="000A58D8"/>
    <w:rsid w:val="000B13A0"/>
    <w:rsid w:val="000B4CFF"/>
    <w:rsid w:val="000C07A7"/>
    <w:rsid w:val="000D397A"/>
    <w:rsid w:val="000E20FB"/>
    <w:rsid w:val="000F1F36"/>
    <w:rsid w:val="0010200F"/>
    <w:rsid w:val="00104085"/>
    <w:rsid w:val="00116C6D"/>
    <w:rsid w:val="0012093A"/>
    <w:rsid w:val="001319FE"/>
    <w:rsid w:val="0013424E"/>
    <w:rsid w:val="00137CA8"/>
    <w:rsid w:val="001408D6"/>
    <w:rsid w:val="001563CF"/>
    <w:rsid w:val="00157336"/>
    <w:rsid w:val="00157F30"/>
    <w:rsid w:val="00164043"/>
    <w:rsid w:val="0016406F"/>
    <w:rsid w:val="00166903"/>
    <w:rsid w:val="0017224C"/>
    <w:rsid w:val="0017385B"/>
    <w:rsid w:val="00174AFD"/>
    <w:rsid w:val="00175711"/>
    <w:rsid w:val="00175E6E"/>
    <w:rsid w:val="00181EF4"/>
    <w:rsid w:val="00182F61"/>
    <w:rsid w:val="00183445"/>
    <w:rsid w:val="00184745"/>
    <w:rsid w:val="001A0007"/>
    <w:rsid w:val="001A3C8A"/>
    <w:rsid w:val="001A603B"/>
    <w:rsid w:val="001B75F0"/>
    <w:rsid w:val="001B7FEC"/>
    <w:rsid w:val="001D385E"/>
    <w:rsid w:val="001E3D60"/>
    <w:rsid w:val="001E7263"/>
    <w:rsid w:val="001F0347"/>
    <w:rsid w:val="00207C0A"/>
    <w:rsid w:val="00210A6F"/>
    <w:rsid w:val="00214F43"/>
    <w:rsid w:val="00215341"/>
    <w:rsid w:val="00225E9C"/>
    <w:rsid w:val="00230509"/>
    <w:rsid w:val="0023059D"/>
    <w:rsid w:val="0023247F"/>
    <w:rsid w:val="00232C53"/>
    <w:rsid w:val="0023308C"/>
    <w:rsid w:val="002348F3"/>
    <w:rsid w:val="0025394D"/>
    <w:rsid w:val="00262149"/>
    <w:rsid w:val="00263248"/>
    <w:rsid w:val="002764CC"/>
    <w:rsid w:val="002834D5"/>
    <w:rsid w:val="002E2540"/>
    <w:rsid w:val="002F072A"/>
    <w:rsid w:val="002F4B2E"/>
    <w:rsid w:val="002F75CA"/>
    <w:rsid w:val="00302EFE"/>
    <w:rsid w:val="0030355C"/>
    <w:rsid w:val="00321073"/>
    <w:rsid w:val="00331B51"/>
    <w:rsid w:val="0035414F"/>
    <w:rsid w:val="00360F96"/>
    <w:rsid w:val="0036311E"/>
    <w:rsid w:val="00377C26"/>
    <w:rsid w:val="00385F41"/>
    <w:rsid w:val="00386D91"/>
    <w:rsid w:val="003913FF"/>
    <w:rsid w:val="00395021"/>
    <w:rsid w:val="003A3D9B"/>
    <w:rsid w:val="003A48BB"/>
    <w:rsid w:val="003B40D3"/>
    <w:rsid w:val="003C6E61"/>
    <w:rsid w:val="003D3A06"/>
    <w:rsid w:val="004000EB"/>
    <w:rsid w:val="00403E52"/>
    <w:rsid w:val="004045F3"/>
    <w:rsid w:val="0040464E"/>
    <w:rsid w:val="004121EA"/>
    <w:rsid w:val="0041426A"/>
    <w:rsid w:val="0042117A"/>
    <w:rsid w:val="00421989"/>
    <w:rsid w:val="00422DD3"/>
    <w:rsid w:val="0043335F"/>
    <w:rsid w:val="004408B9"/>
    <w:rsid w:val="00446ECA"/>
    <w:rsid w:val="0045526A"/>
    <w:rsid w:val="00455475"/>
    <w:rsid w:val="00455797"/>
    <w:rsid w:val="00462233"/>
    <w:rsid w:val="0047608C"/>
    <w:rsid w:val="00482F76"/>
    <w:rsid w:val="004A3C1B"/>
    <w:rsid w:val="004B000C"/>
    <w:rsid w:val="004B38CC"/>
    <w:rsid w:val="004C644D"/>
    <w:rsid w:val="004C79D7"/>
    <w:rsid w:val="004E14F2"/>
    <w:rsid w:val="004E487A"/>
    <w:rsid w:val="004E4BAC"/>
    <w:rsid w:val="004F03B1"/>
    <w:rsid w:val="00503A8C"/>
    <w:rsid w:val="00504E9F"/>
    <w:rsid w:val="005077D9"/>
    <w:rsid w:val="00513199"/>
    <w:rsid w:val="005153CF"/>
    <w:rsid w:val="005205DE"/>
    <w:rsid w:val="00520BC0"/>
    <w:rsid w:val="0052746B"/>
    <w:rsid w:val="00534283"/>
    <w:rsid w:val="005354F1"/>
    <w:rsid w:val="0053650B"/>
    <w:rsid w:val="00542C07"/>
    <w:rsid w:val="0054599F"/>
    <w:rsid w:val="00546F7C"/>
    <w:rsid w:val="00556B57"/>
    <w:rsid w:val="005748DC"/>
    <w:rsid w:val="00576D13"/>
    <w:rsid w:val="0058081B"/>
    <w:rsid w:val="00583CA6"/>
    <w:rsid w:val="00583CD1"/>
    <w:rsid w:val="00587C12"/>
    <w:rsid w:val="00597155"/>
    <w:rsid w:val="005D05E4"/>
    <w:rsid w:val="005D3E7B"/>
    <w:rsid w:val="005E596E"/>
    <w:rsid w:val="005E7AC4"/>
    <w:rsid w:val="00602D6A"/>
    <w:rsid w:val="006048CE"/>
    <w:rsid w:val="00605EF6"/>
    <w:rsid w:val="00607958"/>
    <w:rsid w:val="006166AD"/>
    <w:rsid w:val="0062648B"/>
    <w:rsid w:val="00630DA5"/>
    <w:rsid w:val="00640D8B"/>
    <w:rsid w:val="00644724"/>
    <w:rsid w:val="006515D9"/>
    <w:rsid w:val="0065579E"/>
    <w:rsid w:val="00660D2D"/>
    <w:rsid w:val="006662D6"/>
    <w:rsid w:val="00677C53"/>
    <w:rsid w:val="006804F4"/>
    <w:rsid w:val="00682A9C"/>
    <w:rsid w:val="006A792E"/>
    <w:rsid w:val="006C295F"/>
    <w:rsid w:val="006D3596"/>
    <w:rsid w:val="006E18FD"/>
    <w:rsid w:val="00700532"/>
    <w:rsid w:val="007111D6"/>
    <w:rsid w:val="0071614A"/>
    <w:rsid w:val="00721E19"/>
    <w:rsid w:val="00722937"/>
    <w:rsid w:val="00723B80"/>
    <w:rsid w:val="007416D5"/>
    <w:rsid w:val="00743971"/>
    <w:rsid w:val="0074788C"/>
    <w:rsid w:val="0076086F"/>
    <w:rsid w:val="0076107C"/>
    <w:rsid w:val="007610E4"/>
    <w:rsid w:val="0076405C"/>
    <w:rsid w:val="007655F3"/>
    <w:rsid w:val="00771E09"/>
    <w:rsid w:val="00775AF5"/>
    <w:rsid w:val="00782837"/>
    <w:rsid w:val="00784687"/>
    <w:rsid w:val="00786EAC"/>
    <w:rsid w:val="007913D1"/>
    <w:rsid w:val="00791E19"/>
    <w:rsid w:val="00793FE7"/>
    <w:rsid w:val="007A1A12"/>
    <w:rsid w:val="007A5353"/>
    <w:rsid w:val="007A5CAE"/>
    <w:rsid w:val="007B3259"/>
    <w:rsid w:val="007B41C5"/>
    <w:rsid w:val="007B43DF"/>
    <w:rsid w:val="007F2558"/>
    <w:rsid w:val="00804ECE"/>
    <w:rsid w:val="00812536"/>
    <w:rsid w:val="00813200"/>
    <w:rsid w:val="008161F7"/>
    <w:rsid w:val="00831BDE"/>
    <w:rsid w:val="008455C6"/>
    <w:rsid w:val="008473D6"/>
    <w:rsid w:val="00847A53"/>
    <w:rsid w:val="0085494E"/>
    <w:rsid w:val="0086654E"/>
    <w:rsid w:val="0088651B"/>
    <w:rsid w:val="008A3C20"/>
    <w:rsid w:val="008B36A6"/>
    <w:rsid w:val="008B539C"/>
    <w:rsid w:val="008B6822"/>
    <w:rsid w:val="008C77C6"/>
    <w:rsid w:val="008D150E"/>
    <w:rsid w:val="008D781E"/>
    <w:rsid w:val="008F3175"/>
    <w:rsid w:val="008F34EE"/>
    <w:rsid w:val="008F4BBC"/>
    <w:rsid w:val="008F5BDA"/>
    <w:rsid w:val="008F61DE"/>
    <w:rsid w:val="0090581D"/>
    <w:rsid w:val="009177A3"/>
    <w:rsid w:val="0092201F"/>
    <w:rsid w:val="00927192"/>
    <w:rsid w:val="00932BD6"/>
    <w:rsid w:val="0093712F"/>
    <w:rsid w:val="0095367E"/>
    <w:rsid w:val="00960C01"/>
    <w:rsid w:val="0096452C"/>
    <w:rsid w:val="00974E40"/>
    <w:rsid w:val="00992377"/>
    <w:rsid w:val="009968D5"/>
    <w:rsid w:val="009A0E11"/>
    <w:rsid w:val="009B5868"/>
    <w:rsid w:val="009B5FCF"/>
    <w:rsid w:val="009D3F52"/>
    <w:rsid w:val="009D45EA"/>
    <w:rsid w:val="009D6F83"/>
    <w:rsid w:val="009F20CF"/>
    <w:rsid w:val="009F57DF"/>
    <w:rsid w:val="00A0071E"/>
    <w:rsid w:val="00A107AF"/>
    <w:rsid w:val="00A133BB"/>
    <w:rsid w:val="00A15A81"/>
    <w:rsid w:val="00A16D21"/>
    <w:rsid w:val="00A2373B"/>
    <w:rsid w:val="00A24590"/>
    <w:rsid w:val="00A251B6"/>
    <w:rsid w:val="00A3302E"/>
    <w:rsid w:val="00A368DB"/>
    <w:rsid w:val="00A370EA"/>
    <w:rsid w:val="00A43EEA"/>
    <w:rsid w:val="00A45156"/>
    <w:rsid w:val="00A45DF5"/>
    <w:rsid w:val="00A7288B"/>
    <w:rsid w:val="00A75320"/>
    <w:rsid w:val="00A8212C"/>
    <w:rsid w:val="00A8693B"/>
    <w:rsid w:val="00AA2537"/>
    <w:rsid w:val="00AA2B5B"/>
    <w:rsid w:val="00AA3BBF"/>
    <w:rsid w:val="00AB2821"/>
    <w:rsid w:val="00AC2C85"/>
    <w:rsid w:val="00AE73BA"/>
    <w:rsid w:val="00AF1880"/>
    <w:rsid w:val="00AF3842"/>
    <w:rsid w:val="00AF7AA4"/>
    <w:rsid w:val="00B05B4E"/>
    <w:rsid w:val="00B16497"/>
    <w:rsid w:val="00B23A4B"/>
    <w:rsid w:val="00B263B4"/>
    <w:rsid w:val="00B315DA"/>
    <w:rsid w:val="00B3190A"/>
    <w:rsid w:val="00B31AD8"/>
    <w:rsid w:val="00B32547"/>
    <w:rsid w:val="00B375D4"/>
    <w:rsid w:val="00B448B9"/>
    <w:rsid w:val="00B44A16"/>
    <w:rsid w:val="00B472CD"/>
    <w:rsid w:val="00B5242C"/>
    <w:rsid w:val="00B56355"/>
    <w:rsid w:val="00B574A9"/>
    <w:rsid w:val="00B76E66"/>
    <w:rsid w:val="00B92F79"/>
    <w:rsid w:val="00B94212"/>
    <w:rsid w:val="00B95C7E"/>
    <w:rsid w:val="00B96C6D"/>
    <w:rsid w:val="00BA3108"/>
    <w:rsid w:val="00BC1C00"/>
    <w:rsid w:val="00BD3B16"/>
    <w:rsid w:val="00BD3EDB"/>
    <w:rsid w:val="00BF266D"/>
    <w:rsid w:val="00BF2B09"/>
    <w:rsid w:val="00BF4806"/>
    <w:rsid w:val="00BF5C4F"/>
    <w:rsid w:val="00C13B54"/>
    <w:rsid w:val="00C21C76"/>
    <w:rsid w:val="00C24B3F"/>
    <w:rsid w:val="00C24F20"/>
    <w:rsid w:val="00C31E57"/>
    <w:rsid w:val="00C41B26"/>
    <w:rsid w:val="00C425D6"/>
    <w:rsid w:val="00C45009"/>
    <w:rsid w:val="00C70EDC"/>
    <w:rsid w:val="00C7104E"/>
    <w:rsid w:val="00C72363"/>
    <w:rsid w:val="00C76415"/>
    <w:rsid w:val="00C856CA"/>
    <w:rsid w:val="00CA27C8"/>
    <w:rsid w:val="00CB33FF"/>
    <w:rsid w:val="00CC3B0C"/>
    <w:rsid w:val="00CD5E32"/>
    <w:rsid w:val="00CE04DB"/>
    <w:rsid w:val="00CE057C"/>
    <w:rsid w:val="00CE0BDF"/>
    <w:rsid w:val="00CF5287"/>
    <w:rsid w:val="00CF5580"/>
    <w:rsid w:val="00CF7A95"/>
    <w:rsid w:val="00D069A4"/>
    <w:rsid w:val="00D070D7"/>
    <w:rsid w:val="00D24B86"/>
    <w:rsid w:val="00D2770D"/>
    <w:rsid w:val="00D32935"/>
    <w:rsid w:val="00D450F6"/>
    <w:rsid w:val="00D45C88"/>
    <w:rsid w:val="00D53044"/>
    <w:rsid w:val="00D60479"/>
    <w:rsid w:val="00D64A28"/>
    <w:rsid w:val="00D6719A"/>
    <w:rsid w:val="00D67DD3"/>
    <w:rsid w:val="00D81C47"/>
    <w:rsid w:val="00D87D56"/>
    <w:rsid w:val="00D942C8"/>
    <w:rsid w:val="00D95139"/>
    <w:rsid w:val="00DA11BE"/>
    <w:rsid w:val="00DA6544"/>
    <w:rsid w:val="00DB36B8"/>
    <w:rsid w:val="00DB45C1"/>
    <w:rsid w:val="00DB4C0C"/>
    <w:rsid w:val="00DC3793"/>
    <w:rsid w:val="00DF1B4F"/>
    <w:rsid w:val="00DF46A7"/>
    <w:rsid w:val="00E06404"/>
    <w:rsid w:val="00E2074A"/>
    <w:rsid w:val="00E20EF0"/>
    <w:rsid w:val="00E23CE0"/>
    <w:rsid w:val="00E23CFC"/>
    <w:rsid w:val="00E362A1"/>
    <w:rsid w:val="00E44915"/>
    <w:rsid w:val="00E45DA2"/>
    <w:rsid w:val="00E4670A"/>
    <w:rsid w:val="00E614C5"/>
    <w:rsid w:val="00E6230B"/>
    <w:rsid w:val="00E62812"/>
    <w:rsid w:val="00E62F1B"/>
    <w:rsid w:val="00E67060"/>
    <w:rsid w:val="00E83629"/>
    <w:rsid w:val="00E83D97"/>
    <w:rsid w:val="00E86B41"/>
    <w:rsid w:val="00E9062B"/>
    <w:rsid w:val="00E97530"/>
    <w:rsid w:val="00EA3B55"/>
    <w:rsid w:val="00EB62AE"/>
    <w:rsid w:val="00EB6B63"/>
    <w:rsid w:val="00ED548B"/>
    <w:rsid w:val="00ED674A"/>
    <w:rsid w:val="00ED799E"/>
    <w:rsid w:val="00EE2834"/>
    <w:rsid w:val="00EF0F41"/>
    <w:rsid w:val="00EF445C"/>
    <w:rsid w:val="00EF50DF"/>
    <w:rsid w:val="00F00B2A"/>
    <w:rsid w:val="00F06882"/>
    <w:rsid w:val="00F113E5"/>
    <w:rsid w:val="00F223B8"/>
    <w:rsid w:val="00F22536"/>
    <w:rsid w:val="00F35100"/>
    <w:rsid w:val="00F4146B"/>
    <w:rsid w:val="00F53BD8"/>
    <w:rsid w:val="00F5613D"/>
    <w:rsid w:val="00F60D47"/>
    <w:rsid w:val="00F62B8B"/>
    <w:rsid w:val="00F63DA3"/>
    <w:rsid w:val="00F67262"/>
    <w:rsid w:val="00F73DF0"/>
    <w:rsid w:val="00F75551"/>
    <w:rsid w:val="00F83FDF"/>
    <w:rsid w:val="00F8443D"/>
    <w:rsid w:val="00F90C64"/>
    <w:rsid w:val="00FA05C7"/>
    <w:rsid w:val="00FA21C7"/>
    <w:rsid w:val="00FB6036"/>
    <w:rsid w:val="00FB6C2C"/>
    <w:rsid w:val="00FD2E3D"/>
    <w:rsid w:val="00FD6644"/>
    <w:rsid w:val="00FE02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C967"/>
  <w15:chartTrackingRefBased/>
  <w15:docId w15:val="{69542917-0CC9-4F4B-8F9D-B014A799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4DB"/>
    <w:rPr>
      <w:rFonts w:cs="Mangal"/>
    </w:rPr>
  </w:style>
  <w:style w:type="paragraph" w:styleId="Heading1">
    <w:name w:val="heading 1"/>
    <w:basedOn w:val="Normal"/>
    <w:next w:val="Normal"/>
    <w:link w:val="Heading1Char"/>
    <w:uiPriority w:val="9"/>
    <w:qFormat/>
    <w:rsid w:val="00225E9C"/>
    <w:pPr>
      <w:keepNext/>
      <w:keepLines/>
      <w:spacing w:before="240" w:after="0"/>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semiHidden/>
    <w:unhideWhenUsed/>
    <w:qFormat/>
    <w:rsid w:val="00A0071E"/>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qFormat/>
    <w:rsid w:val="00A0071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A6F"/>
    <w:pPr>
      <w:ind w:left="720"/>
      <w:contextualSpacing/>
    </w:pPr>
  </w:style>
  <w:style w:type="character" w:customStyle="1" w:styleId="Heading2Char">
    <w:name w:val="Heading 2 Char"/>
    <w:basedOn w:val="DefaultParagraphFont"/>
    <w:link w:val="Heading2"/>
    <w:uiPriority w:val="9"/>
    <w:semiHidden/>
    <w:rsid w:val="00A0071E"/>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sid w:val="00A0071E"/>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A0071E"/>
    <w:rPr>
      <w:b/>
      <w:bCs/>
    </w:rPr>
  </w:style>
  <w:style w:type="paragraph" w:styleId="NormalWeb">
    <w:name w:val="Normal (Web)"/>
    <w:basedOn w:val="Normal"/>
    <w:uiPriority w:val="99"/>
    <w:unhideWhenUsed/>
    <w:rsid w:val="00A0071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16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62D6"/>
    <w:pPr>
      <w:spacing w:after="0" w:line="240" w:lineRule="auto"/>
    </w:pPr>
    <w:rPr>
      <w:rFonts w:cs="Mangal"/>
    </w:rPr>
  </w:style>
  <w:style w:type="paragraph" w:styleId="Bibliography">
    <w:name w:val="Bibliography"/>
    <w:basedOn w:val="Normal"/>
    <w:next w:val="Normal"/>
    <w:uiPriority w:val="37"/>
    <w:unhideWhenUsed/>
    <w:rsid w:val="00225E9C"/>
  </w:style>
  <w:style w:type="character" w:customStyle="1" w:styleId="Heading1Char">
    <w:name w:val="Heading 1 Char"/>
    <w:basedOn w:val="DefaultParagraphFont"/>
    <w:link w:val="Heading1"/>
    <w:uiPriority w:val="9"/>
    <w:rsid w:val="00225E9C"/>
    <w:rPr>
      <w:rFonts w:asciiTheme="majorHAnsi" w:eastAsiaTheme="majorEastAsia" w:hAnsiTheme="majorHAnsi" w:cstheme="majorBidi"/>
      <w:color w:val="2F5496" w:themeColor="accent1" w:themeShade="BF"/>
      <w:sz w:val="32"/>
      <w:szCs w:val="32"/>
      <w:lang w:val="en-US" w:bidi="ar-SA"/>
    </w:rPr>
  </w:style>
  <w:style w:type="paragraph" w:styleId="Header">
    <w:name w:val="header"/>
    <w:basedOn w:val="Normal"/>
    <w:link w:val="HeaderChar"/>
    <w:uiPriority w:val="99"/>
    <w:unhideWhenUsed/>
    <w:rsid w:val="00626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48B"/>
    <w:rPr>
      <w:rFonts w:cs="Mangal"/>
    </w:rPr>
  </w:style>
  <w:style w:type="paragraph" w:styleId="Footer">
    <w:name w:val="footer"/>
    <w:basedOn w:val="Normal"/>
    <w:link w:val="FooterChar"/>
    <w:uiPriority w:val="99"/>
    <w:unhideWhenUsed/>
    <w:rsid w:val="00626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48B"/>
    <w:rPr>
      <w:rFonts w:cs="Mangal"/>
    </w:rPr>
  </w:style>
  <w:style w:type="paragraph" w:styleId="Caption">
    <w:name w:val="caption"/>
    <w:basedOn w:val="Normal"/>
    <w:next w:val="Normal"/>
    <w:uiPriority w:val="35"/>
    <w:unhideWhenUsed/>
    <w:qFormat/>
    <w:rsid w:val="004045F3"/>
    <w:pPr>
      <w:spacing w:after="200" w:line="240" w:lineRule="auto"/>
    </w:pPr>
    <w:rPr>
      <w:i/>
      <w:iCs/>
      <w:color w:val="44546A" w:themeColor="text2"/>
      <w:sz w:val="18"/>
      <w:szCs w:val="16"/>
    </w:rPr>
  </w:style>
  <w:style w:type="character" w:styleId="Hyperlink">
    <w:name w:val="Hyperlink"/>
    <w:basedOn w:val="DefaultParagraphFont"/>
    <w:uiPriority w:val="99"/>
    <w:unhideWhenUsed/>
    <w:rsid w:val="004C79D7"/>
    <w:rPr>
      <w:color w:val="0563C1" w:themeColor="hyperlink"/>
      <w:u w:val="single"/>
    </w:rPr>
  </w:style>
  <w:style w:type="character" w:styleId="UnresolvedMention">
    <w:name w:val="Unresolved Mention"/>
    <w:basedOn w:val="DefaultParagraphFont"/>
    <w:uiPriority w:val="99"/>
    <w:semiHidden/>
    <w:unhideWhenUsed/>
    <w:rsid w:val="004C79D7"/>
    <w:rPr>
      <w:color w:val="605E5C"/>
      <w:shd w:val="clear" w:color="auto" w:fill="E1DFDD"/>
    </w:rPr>
  </w:style>
  <w:style w:type="paragraph" w:customStyle="1" w:styleId="Authors">
    <w:name w:val="Authors"/>
    <w:basedOn w:val="Normal"/>
    <w:next w:val="Normal"/>
    <w:rsid w:val="0072293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szCs w:val="22"/>
      <w:lang w:val="en-US" w:bidi="ar-SA"/>
    </w:rPr>
  </w:style>
  <w:style w:type="paragraph" w:styleId="Title">
    <w:name w:val="Title"/>
    <w:basedOn w:val="Normal"/>
    <w:next w:val="Normal"/>
    <w:link w:val="TitleChar"/>
    <w:uiPriority w:val="10"/>
    <w:qFormat/>
    <w:rsid w:val="0072293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bidi="ar-SA"/>
    </w:rPr>
  </w:style>
  <w:style w:type="character" w:customStyle="1" w:styleId="TitleChar">
    <w:name w:val="Title Char"/>
    <w:basedOn w:val="DefaultParagraphFont"/>
    <w:link w:val="Title"/>
    <w:uiPriority w:val="10"/>
    <w:rsid w:val="00722937"/>
    <w:rPr>
      <w:rFonts w:ascii="Times New Roman" w:eastAsia="Times New Roman" w:hAnsi="Times New Roman" w:cs="Times New Roman"/>
      <w:kern w:val="28"/>
      <w:sz w:val="48"/>
      <w:szCs w:val="48"/>
      <w:lang w:val="en-US" w:bidi="ar-SA"/>
    </w:rPr>
  </w:style>
  <w:style w:type="paragraph" w:customStyle="1" w:styleId="Inst">
    <w:name w:val="Inst"/>
    <w:basedOn w:val="Normal"/>
    <w:link w:val="InstChar"/>
    <w:qFormat/>
    <w:rsid w:val="00722937"/>
    <w:pPr>
      <w:spacing w:line="360" w:lineRule="auto"/>
      <w:ind w:right="-45"/>
      <w:jc w:val="both"/>
    </w:pPr>
    <w:rPr>
      <w:rFonts w:ascii="Times New Roman" w:hAnsi="Times New Roman" w:cs="Times New Roman"/>
      <w:b/>
      <w:i/>
      <w:kern w:val="2"/>
      <w:sz w:val="20"/>
      <w:szCs w:val="24"/>
      <w:lang w:bidi="ar-SA"/>
    </w:rPr>
  </w:style>
  <w:style w:type="character" w:customStyle="1" w:styleId="InstChar">
    <w:name w:val="Inst Char"/>
    <w:basedOn w:val="DefaultParagraphFont"/>
    <w:link w:val="Inst"/>
    <w:rsid w:val="00722937"/>
    <w:rPr>
      <w:rFonts w:ascii="Times New Roman" w:hAnsi="Times New Roman" w:cs="Times New Roman"/>
      <w:b/>
      <w:i/>
      <w:kern w:val="2"/>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3074">
      <w:bodyDiv w:val="1"/>
      <w:marLeft w:val="0"/>
      <w:marRight w:val="0"/>
      <w:marTop w:val="0"/>
      <w:marBottom w:val="0"/>
      <w:divBdr>
        <w:top w:val="none" w:sz="0" w:space="0" w:color="auto"/>
        <w:left w:val="none" w:sz="0" w:space="0" w:color="auto"/>
        <w:bottom w:val="none" w:sz="0" w:space="0" w:color="auto"/>
        <w:right w:val="none" w:sz="0" w:space="0" w:color="auto"/>
      </w:divBdr>
    </w:div>
    <w:div w:id="57170652">
      <w:bodyDiv w:val="1"/>
      <w:marLeft w:val="0"/>
      <w:marRight w:val="0"/>
      <w:marTop w:val="0"/>
      <w:marBottom w:val="0"/>
      <w:divBdr>
        <w:top w:val="none" w:sz="0" w:space="0" w:color="auto"/>
        <w:left w:val="none" w:sz="0" w:space="0" w:color="auto"/>
        <w:bottom w:val="none" w:sz="0" w:space="0" w:color="auto"/>
        <w:right w:val="none" w:sz="0" w:space="0" w:color="auto"/>
      </w:divBdr>
    </w:div>
    <w:div w:id="68964507">
      <w:bodyDiv w:val="1"/>
      <w:marLeft w:val="0"/>
      <w:marRight w:val="0"/>
      <w:marTop w:val="0"/>
      <w:marBottom w:val="0"/>
      <w:divBdr>
        <w:top w:val="none" w:sz="0" w:space="0" w:color="auto"/>
        <w:left w:val="none" w:sz="0" w:space="0" w:color="auto"/>
        <w:bottom w:val="none" w:sz="0" w:space="0" w:color="auto"/>
        <w:right w:val="none" w:sz="0" w:space="0" w:color="auto"/>
      </w:divBdr>
    </w:div>
    <w:div w:id="74401951">
      <w:bodyDiv w:val="1"/>
      <w:marLeft w:val="0"/>
      <w:marRight w:val="0"/>
      <w:marTop w:val="0"/>
      <w:marBottom w:val="0"/>
      <w:divBdr>
        <w:top w:val="none" w:sz="0" w:space="0" w:color="auto"/>
        <w:left w:val="none" w:sz="0" w:space="0" w:color="auto"/>
        <w:bottom w:val="none" w:sz="0" w:space="0" w:color="auto"/>
        <w:right w:val="none" w:sz="0" w:space="0" w:color="auto"/>
      </w:divBdr>
    </w:div>
    <w:div w:id="208229350">
      <w:bodyDiv w:val="1"/>
      <w:marLeft w:val="0"/>
      <w:marRight w:val="0"/>
      <w:marTop w:val="0"/>
      <w:marBottom w:val="0"/>
      <w:divBdr>
        <w:top w:val="none" w:sz="0" w:space="0" w:color="auto"/>
        <w:left w:val="none" w:sz="0" w:space="0" w:color="auto"/>
        <w:bottom w:val="none" w:sz="0" w:space="0" w:color="auto"/>
        <w:right w:val="none" w:sz="0" w:space="0" w:color="auto"/>
      </w:divBdr>
    </w:div>
    <w:div w:id="428743782">
      <w:bodyDiv w:val="1"/>
      <w:marLeft w:val="0"/>
      <w:marRight w:val="0"/>
      <w:marTop w:val="0"/>
      <w:marBottom w:val="0"/>
      <w:divBdr>
        <w:top w:val="none" w:sz="0" w:space="0" w:color="auto"/>
        <w:left w:val="none" w:sz="0" w:space="0" w:color="auto"/>
        <w:bottom w:val="none" w:sz="0" w:space="0" w:color="auto"/>
        <w:right w:val="none" w:sz="0" w:space="0" w:color="auto"/>
      </w:divBdr>
    </w:div>
    <w:div w:id="438912801">
      <w:bodyDiv w:val="1"/>
      <w:marLeft w:val="0"/>
      <w:marRight w:val="0"/>
      <w:marTop w:val="0"/>
      <w:marBottom w:val="0"/>
      <w:divBdr>
        <w:top w:val="none" w:sz="0" w:space="0" w:color="auto"/>
        <w:left w:val="none" w:sz="0" w:space="0" w:color="auto"/>
        <w:bottom w:val="none" w:sz="0" w:space="0" w:color="auto"/>
        <w:right w:val="none" w:sz="0" w:space="0" w:color="auto"/>
      </w:divBdr>
    </w:div>
    <w:div w:id="503521215">
      <w:bodyDiv w:val="1"/>
      <w:marLeft w:val="0"/>
      <w:marRight w:val="0"/>
      <w:marTop w:val="0"/>
      <w:marBottom w:val="0"/>
      <w:divBdr>
        <w:top w:val="none" w:sz="0" w:space="0" w:color="auto"/>
        <w:left w:val="none" w:sz="0" w:space="0" w:color="auto"/>
        <w:bottom w:val="none" w:sz="0" w:space="0" w:color="auto"/>
        <w:right w:val="none" w:sz="0" w:space="0" w:color="auto"/>
      </w:divBdr>
    </w:div>
    <w:div w:id="512887391">
      <w:bodyDiv w:val="1"/>
      <w:marLeft w:val="0"/>
      <w:marRight w:val="0"/>
      <w:marTop w:val="0"/>
      <w:marBottom w:val="0"/>
      <w:divBdr>
        <w:top w:val="none" w:sz="0" w:space="0" w:color="auto"/>
        <w:left w:val="none" w:sz="0" w:space="0" w:color="auto"/>
        <w:bottom w:val="none" w:sz="0" w:space="0" w:color="auto"/>
        <w:right w:val="none" w:sz="0" w:space="0" w:color="auto"/>
      </w:divBdr>
    </w:div>
    <w:div w:id="577638399">
      <w:bodyDiv w:val="1"/>
      <w:marLeft w:val="0"/>
      <w:marRight w:val="0"/>
      <w:marTop w:val="0"/>
      <w:marBottom w:val="0"/>
      <w:divBdr>
        <w:top w:val="none" w:sz="0" w:space="0" w:color="auto"/>
        <w:left w:val="none" w:sz="0" w:space="0" w:color="auto"/>
        <w:bottom w:val="none" w:sz="0" w:space="0" w:color="auto"/>
        <w:right w:val="none" w:sz="0" w:space="0" w:color="auto"/>
      </w:divBdr>
    </w:div>
    <w:div w:id="603533948">
      <w:bodyDiv w:val="1"/>
      <w:marLeft w:val="0"/>
      <w:marRight w:val="0"/>
      <w:marTop w:val="0"/>
      <w:marBottom w:val="0"/>
      <w:divBdr>
        <w:top w:val="none" w:sz="0" w:space="0" w:color="auto"/>
        <w:left w:val="none" w:sz="0" w:space="0" w:color="auto"/>
        <w:bottom w:val="none" w:sz="0" w:space="0" w:color="auto"/>
        <w:right w:val="none" w:sz="0" w:space="0" w:color="auto"/>
      </w:divBdr>
    </w:div>
    <w:div w:id="649789964">
      <w:bodyDiv w:val="1"/>
      <w:marLeft w:val="0"/>
      <w:marRight w:val="0"/>
      <w:marTop w:val="0"/>
      <w:marBottom w:val="0"/>
      <w:divBdr>
        <w:top w:val="none" w:sz="0" w:space="0" w:color="auto"/>
        <w:left w:val="none" w:sz="0" w:space="0" w:color="auto"/>
        <w:bottom w:val="none" w:sz="0" w:space="0" w:color="auto"/>
        <w:right w:val="none" w:sz="0" w:space="0" w:color="auto"/>
      </w:divBdr>
    </w:div>
    <w:div w:id="651063141">
      <w:bodyDiv w:val="1"/>
      <w:marLeft w:val="0"/>
      <w:marRight w:val="0"/>
      <w:marTop w:val="0"/>
      <w:marBottom w:val="0"/>
      <w:divBdr>
        <w:top w:val="none" w:sz="0" w:space="0" w:color="auto"/>
        <w:left w:val="none" w:sz="0" w:space="0" w:color="auto"/>
        <w:bottom w:val="none" w:sz="0" w:space="0" w:color="auto"/>
        <w:right w:val="none" w:sz="0" w:space="0" w:color="auto"/>
      </w:divBdr>
    </w:div>
    <w:div w:id="684018122">
      <w:bodyDiv w:val="1"/>
      <w:marLeft w:val="0"/>
      <w:marRight w:val="0"/>
      <w:marTop w:val="0"/>
      <w:marBottom w:val="0"/>
      <w:divBdr>
        <w:top w:val="none" w:sz="0" w:space="0" w:color="auto"/>
        <w:left w:val="none" w:sz="0" w:space="0" w:color="auto"/>
        <w:bottom w:val="none" w:sz="0" w:space="0" w:color="auto"/>
        <w:right w:val="none" w:sz="0" w:space="0" w:color="auto"/>
      </w:divBdr>
    </w:div>
    <w:div w:id="688259236">
      <w:bodyDiv w:val="1"/>
      <w:marLeft w:val="0"/>
      <w:marRight w:val="0"/>
      <w:marTop w:val="0"/>
      <w:marBottom w:val="0"/>
      <w:divBdr>
        <w:top w:val="none" w:sz="0" w:space="0" w:color="auto"/>
        <w:left w:val="none" w:sz="0" w:space="0" w:color="auto"/>
        <w:bottom w:val="none" w:sz="0" w:space="0" w:color="auto"/>
        <w:right w:val="none" w:sz="0" w:space="0" w:color="auto"/>
      </w:divBdr>
    </w:div>
    <w:div w:id="730272388">
      <w:bodyDiv w:val="1"/>
      <w:marLeft w:val="0"/>
      <w:marRight w:val="0"/>
      <w:marTop w:val="0"/>
      <w:marBottom w:val="0"/>
      <w:divBdr>
        <w:top w:val="none" w:sz="0" w:space="0" w:color="auto"/>
        <w:left w:val="none" w:sz="0" w:space="0" w:color="auto"/>
        <w:bottom w:val="none" w:sz="0" w:space="0" w:color="auto"/>
        <w:right w:val="none" w:sz="0" w:space="0" w:color="auto"/>
      </w:divBdr>
    </w:div>
    <w:div w:id="817110546">
      <w:bodyDiv w:val="1"/>
      <w:marLeft w:val="0"/>
      <w:marRight w:val="0"/>
      <w:marTop w:val="0"/>
      <w:marBottom w:val="0"/>
      <w:divBdr>
        <w:top w:val="none" w:sz="0" w:space="0" w:color="auto"/>
        <w:left w:val="none" w:sz="0" w:space="0" w:color="auto"/>
        <w:bottom w:val="none" w:sz="0" w:space="0" w:color="auto"/>
        <w:right w:val="none" w:sz="0" w:space="0" w:color="auto"/>
      </w:divBdr>
    </w:div>
    <w:div w:id="836919469">
      <w:bodyDiv w:val="1"/>
      <w:marLeft w:val="0"/>
      <w:marRight w:val="0"/>
      <w:marTop w:val="0"/>
      <w:marBottom w:val="0"/>
      <w:divBdr>
        <w:top w:val="none" w:sz="0" w:space="0" w:color="auto"/>
        <w:left w:val="none" w:sz="0" w:space="0" w:color="auto"/>
        <w:bottom w:val="none" w:sz="0" w:space="0" w:color="auto"/>
        <w:right w:val="none" w:sz="0" w:space="0" w:color="auto"/>
      </w:divBdr>
    </w:div>
    <w:div w:id="897473225">
      <w:bodyDiv w:val="1"/>
      <w:marLeft w:val="0"/>
      <w:marRight w:val="0"/>
      <w:marTop w:val="0"/>
      <w:marBottom w:val="0"/>
      <w:divBdr>
        <w:top w:val="none" w:sz="0" w:space="0" w:color="auto"/>
        <w:left w:val="none" w:sz="0" w:space="0" w:color="auto"/>
        <w:bottom w:val="none" w:sz="0" w:space="0" w:color="auto"/>
        <w:right w:val="none" w:sz="0" w:space="0" w:color="auto"/>
      </w:divBdr>
    </w:div>
    <w:div w:id="994334280">
      <w:bodyDiv w:val="1"/>
      <w:marLeft w:val="0"/>
      <w:marRight w:val="0"/>
      <w:marTop w:val="0"/>
      <w:marBottom w:val="0"/>
      <w:divBdr>
        <w:top w:val="none" w:sz="0" w:space="0" w:color="auto"/>
        <w:left w:val="none" w:sz="0" w:space="0" w:color="auto"/>
        <w:bottom w:val="none" w:sz="0" w:space="0" w:color="auto"/>
        <w:right w:val="none" w:sz="0" w:space="0" w:color="auto"/>
      </w:divBdr>
    </w:div>
    <w:div w:id="1017733860">
      <w:bodyDiv w:val="1"/>
      <w:marLeft w:val="0"/>
      <w:marRight w:val="0"/>
      <w:marTop w:val="0"/>
      <w:marBottom w:val="0"/>
      <w:divBdr>
        <w:top w:val="none" w:sz="0" w:space="0" w:color="auto"/>
        <w:left w:val="none" w:sz="0" w:space="0" w:color="auto"/>
        <w:bottom w:val="none" w:sz="0" w:space="0" w:color="auto"/>
        <w:right w:val="none" w:sz="0" w:space="0" w:color="auto"/>
      </w:divBdr>
    </w:div>
    <w:div w:id="1047677875">
      <w:bodyDiv w:val="1"/>
      <w:marLeft w:val="0"/>
      <w:marRight w:val="0"/>
      <w:marTop w:val="0"/>
      <w:marBottom w:val="0"/>
      <w:divBdr>
        <w:top w:val="none" w:sz="0" w:space="0" w:color="auto"/>
        <w:left w:val="none" w:sz="0" w:space="0" w:color="auto"/>
        <w:bottom w:val="none" w:sz="0" w:space="0" w:color="auto"/>
        <w:right w:val="none" w:sz="0" w:space="0" w:color="auto"/>
      </w:divBdr>
    </w:div>
    <w:div w:id="1081827785">
      <w:bodyDiv w:val="1"/>
      <w:marLeft w:val="0"/>
      <w:marRight w:val="0"/>
      <w:marTop w:val="0"/>
      <w:marBottom w:val="0"/>
      <w:divBdr>
        <w:top w:val="none" w:sz="0" w:space="0" w:color="auto"/>
        <w:left w:val="none" w:sz="0" w:space="0" w:color="auto"/>
        <w:bottom w:val="none" w:sz="0" w:space="0" w:color="auto"/>
        <w:right w:val="none" w:sz="0" w:space="0" w:color="auto"/>
      </w:divBdr>
    </w:div>
    <w:div w:id="1197347464">
      <w:bodyDiv w:val="1"/>
      <w:marLeft w:val="0"/>
      <w:marRight w:val="0"/>
      <w:marTop w:val="0"/>
      <w:marBottom w:val="0"/>
      <w:divBdr>
        <w:top w:val="none" w:sz="0" w:space="0" w:color="auto"/>
        <w:left w:val="none" w:sz="0" w:space="0" w:color="auto"/>
        <w:bottom w:val="none" w:sz="0" w:space="0" w:color="auto"/>
        <w:right w:val="none" w:sz="0" w:space="0" w:color="auto"/>
      </w:divBdr>
    </w:div>
    <w:div w:id="1254850440">
      <w:bodyDiv w:val="1"/>
      <w:marLeft w:val="0"/>
      <w:marRight w:val="0"/>
      <w:marTop w:val="0"/>
      <w:marBottom w:val="0"/>
      <w:divBdr>
        <w:top w:val="none" w:sz="0" w:space="0" w:color="auto"/>
        <w:left w:val="none" w:sz="0" w:space="0" w:color="auto"/>
        <w:bottom w:val="none" w:sz="0" w:space="0" w:color="auto"/>
        <w:right w:val="none" w:sz="0" w:space="0" w:color="auto"/>
      </w:divBdr>
    </w:div>
    <w:div w:id="1292516101">
      <w:bodyDiv w:val="1"/>
      <w:marLeft w:val="0"/>
      <w:marRight w:val="0"/>
      <w:marTop w:val="0"/>
      <w:marBottom w:val="0"/>
      <w:divBdr>
        <w:top w:val="none" w:sz="0" w:space="0" w:color="auto"/>
        <w:left w:val="none" w:sz="0" w:space="0" w:color="auto"/>
        <w:bottom w:val="none" w:sz="0" w:space="0" w:color="auto"/>
        <w:right w:val="none" w:sz="0" w:space="0" w:color="auto"/>
      </w:divBdr>
    </w:div>
    <w:div w:id="1416197463">
      <w:bodyDiv w:val="1"/>
      <w:marLeft w:val="0"/>
      <w:marRight w:val="0"/>
      <w:marTop w:val="0"/>
      <w:marBottom w:val="0"/>
      <w:divBdr>
        <w:top w:val="none" w:sz="0" w:space="0" w:color="auto"/>
        <w:left w:val="none" w:sz="0" w:space="0" w:color="auto"/>
        <w:bottom w:val="none" w:sz="0" w:space="0" w:color="auto"/>
        <w:right w:val="none" w:sz="0" w:space="0" w:color="auto"/>
      </w:divBdr>
    </w:div>
    <w:div w:id="1457336706">
      <w:bodyDiv w:val="1"/>
      <w:marLeft w:val="0"/>
      <w:marRight w:val="0"/>
      <w:marTop w:val="0"/>
      <w:marBottom w:val="0"/>
      <w:divBdr>
        <w:top w:val="none" w:sz="0" w:space="0" w:color="auto"/>
        <w:left w:val="none" w:sz="0" w:space="0" w:color="auto"/>
        <w:bottom w:val="none" w:sz="0" w:space="0" w:color="auto"/>
        <w:right w:val="none" w:sz="0" w:space="0" w:color="auto"/>
      </w:divBdr>
    </w:div>
    <w:div w:id="1502889768">
      <w:bodyDiv w:val="1"/>
      <w:marLeft w:val="0"/>
      <w:marRight w:val="0"/>
      <w:marTop w:val="0"/>
      <w:marBottom w:val="0"/>
      <w:divBdr>
        <w:top w:val="none" w:sz="0" w:space="0" w:color="auto"/>
        <w:left w:val="none" w:sz="0" w:space="0" w:color="auto"/>
        <w:bottom w:val="none" w:sz="0" w:space="0" w:color="auto"/>
        <w:right w:val="none" w:sz="0" w:space="0" w:color="auto"/>
      </w:divBdr>
    </w:div>
    <w:div w:id="1547790985">
      <w:bodyDiv w:val="1"/>
      <w:marLeft w:val="0"/>
      <w:marRight w:val="0"/>
      <w:marTop w:val="0"/>
      <w:marBottom w:val="0"/>
      <w:divBdr>
        <w:top w:val="none" w:sz="0" w:space="0" w:color="auto"/>
        <w:left w:val="none" w:sz="0" w:space="0" w:color="auto"/>
        <w:bottom w:val="none" w:sz="0" w:space="0" w:color="auto"/>
        <w:right w:val="none" w:sz="0" w:space="0" w:color="auto"/>
      </w:divBdr>
    </w:div>
    <w:div w:id="1578326499">
      <w:bodyDiv w:val="1"/>
      <w:marLeft w:val="0"/>
      <w:marRight w:val="0"/>
      <w:marTop w:val="0"/>
      <w:marBottom w:val="0"/>
      <w:divBdr>
        <w:top w:val="none" w:sz="0" w:space="0" w:color="auto"/>
        <w:left w:val="none" w:sz="0" w:space="0" w:color="auto"/>
        <w:bottom w:val="none" w:sz="0" w:space="0" w:color="auto"/>
        <w:right w:val="none" w:sz="0" w:space="0" w:color="auto"/>
      </w:divBdr>
    </w:div>
    <w:div w:id="1609045493">
      <w:bodyDiv w:val="1"/>
      <w:marLeft w:val="0"/>
      <w:marRight w:val="0"/>
      <w:marTop w:val="0"/>
      <w:marBottom w:val="0"/>
      <w:divBdr>
        <w:top w:val="none" w:sz="0" w:space="0" w:color="auto"/>
        <w:left w:val="none" w:sz="0" w:space="0" w:color="auto"/>
        <w:bottom w:val="none" w:sz="0" w:space="0" w:color="auto"/>
        <w:right w:val="none" w:sz="0" w:space="0" w:color="auto"/>
      </w:divBdr>
    </w:div>
    <w:div w:id="1643197898">
      <w:bodyDiv w:val="1"/>
      <w:marLeft w:val="0"/>
      <w:marRight w:val="0"/>
      <w:marTop w:val="0"/>
      <w:marBottom w:val="0"/>
      <w:divBdr>
        <w:top w:val="none" w:sz="0" w:space="0" w:color="auto"/>
        <w:left w:val="none" w:sz="0" w:space="0" w:color="auto"/>
        <w:bottom w:val="none" w:sz="0" w:space="0" w:color="auto"/>
        <w:right w:val="none" w:sz="0" w:space="0" w:color="auto"/>
      </w:divBdr>
    </w:div>
    <w:div w:id="1728189178">
      <w:bodyDiv w:val="1"/>
      <w:marLeft w:val="0"/>
      <w:marRight w:val="0"/>
      <w:marTop w:val="0"/>
      <w:marBottom w:val="0"/>
      <w:divBdr>
        <w:top w:val="none" w:sz="0" w:space="0" w:color="auto"/>
        <w:left w:val="none" w:sz="0" w:space="0" w:color="auto"/>
        <w:bottom w:val="none" w:sz="0" w:space="0" w:color="auto"/>
        <w:right w:val="none" w:sz="0" w:space="0" w:color="auto"/>
      </w:divBdr>
    </w:div>
    <w:div w:id="1799762831">
      <w:bodyDiv w:val="1"/>
      <w:marLeft w:val="0"/>
      <w:marRight w:val="0"/>
      <w:marTop w:val="0"/>
      <w:marBottom w:val="0"/>
      <w:divBdr>
        <w:top w:val="none" w:sz="0" w:space="0" w:color="auto"/>
        <w:left w:val="none" w:sz="0" w:space="0" w:color="auto"/>
        <w:bottom w:val="none" w:sz="0" w:space="0" w:color="auto"/>
        <w:right w:val="none" w:sz="0" w:space="0" w:color="auto"/>
      </w:divBdr>
    </w:div>
    <w:div w:id="1828204602">
      <w:bodyDiv w:val="1"/>
      <w:marLeft w:val="0"/>
      <w:marRight w:val="0"/>
      <w:marTop w:val="0"/>
      <w:marBottom w:val="0"/>
      <w:divBdr>
        <w:top w:val="none" w:sz="0" w:space="0" w:color="auto"/>
        <w:left w:val="none" w:sz="0" w:space="0" w:color="auto"/>
        <w:bottom w:val="none" w:sz="0" w:space="0" w:color="auto"/>
        <w:right w:val="none" w:sz="0" w:space="0" w:color="auto"/>
      </w:divBdr>
    </w:div>
    <w:div w:id="1853493274">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44459602">
      <w:bodyDiv w:val="1"/>
      <w:marLeft w:val="0"/>
      <w:marRight w:val="0"/>
      <w:marTop w:val="0"/>
      <w:marBottom w:val="0"/>
      <w:divBdr>
        <w:top w:val="none" w:sz="0" w:space="0" w:color="auto"/>
        <w:left w:val="none" w:sz="0" w:space="0" w:color="auto"/>
        <w:bottom w:val="none" w:sz="0" w:space="0" w:color="auto"/>
        <w:right w:val="none" w:sz="0" w:space="0" w:color="auto"/>
      </w:divBdr>
    </w:div>
    <w:div w:id="1955943500">
      <w:bodyDiv w:val="1"/>
      <w:marLeft w:val="0"/>
      <w:marRight w:val="0"/>
      <w:marTop w:val="0"/>
      <w:marBottom w:val="0"/>
      <w:divBdr>
        <w:top w:val="none" w:sz="0" w:space="0" w:color="auto"/>
        <w:left w:val="none" w:sz="0" w:space="0" w:color="auto"/>
        <w:bottom w:val="none" w:sz="0" w:space="0" w:color="auto"/>
        <w:right w:val="none" w:sz="0" w:space="0" w:color="auto"/>
      </w:divBdr>
    </w:div>
    <w:div w:id="1958952112">
      <w:bodyDiv w:val="1"/>
      <w:marLeft w:val="0"/>
      <w:marRight w:val="0"/>
      <w:marTop w:val="0"/>
      <w:marBottom w:val="0"/>
      <w:divBdr>
        <w:top w:val="none" w:sz="0" w:space="0" w:color="auto"/>
        <w:left w:val="none" w:sz="0" w:space="0" w:color="auto"/>
        <w:bottom w:val="none" w:sz="0" w:space="0" w:color="auto"/>
        <w:right w:val="none" w:sz="0" w:space="0" w:color="auto"/>
      </w:divBdr>
    </w:div>
    <w:div w:id="1989550393">
      <w:bodyDiv w:val="1"/>
      <w:marLeft w:val="0"/>
      <w:marRight w:val="0"/>
      <w:marTop w:val="0"/>
      <w:marBottom w:val="0"/>
      <w:divBdr>
        <w:top w:val="none" w:sz="0" w:space="0" w:color="auto"/>
        <w:left w:val="none" w:sz="0" w:space="0" w:color="auto"/>
        <w:bottom w:val="none" w:sz="0" w:space="0" w:color="auto"/>
        <w:right w:val="none" w:sz="0" w:space="0" w:color="auto"/>
      </w:divBdr>
    </w:div>
    <w:div w:id="2026134501">
      <w:bodyDiv w:val="1"/>
      <w:marLeft w:val="0"/>
      <w:marRight w:val="0"/>
      <w:marTop w:val="0"/>
      <w:marBottom w:val="0"/>
      <w:divBdr>
        <w:top w:val="none" w:sz="0" w:space="0" w:color="auto"/>
        <w:left w:val="none" w:sz="0" w:space="0" w:color="auto"/>
        <w:bottom w:val="none" w:sz="0" w:space="0" w:color="auto"/>
        <w:right w:val="none" w:sz="0" w:space="0" w:color="auto"/>
      </w:divBdr>
    </w:div>
    <w:div w:id="2053117843">
      <w:bodyDiv w:val="1"/>
      <w:marLeft w:val="0"/>
      <w:marRight w:val="0"/>
      <w:marTop w:val="0"/>
      <w:marBottom w:val="0"/>
      <w:divBdr>
        <w:top w:val="none" w:sz="0" w:space="0" w:color="auto"/>
        <w:left w:val="none" w:sz="0" w:space="0" w:color="auto"/>
        <w:bottom w:val="none" w:sz="0" w:space="0" w:color="auto"/>
        <w:right w:val="none" w:sz="0" w:space="0" w:color="auto"/>
      </w:divBdr>
    </w:div>
    <w:div w:id="2065372765">
      <w:bodyDiv w:val="1"/>
      <w:marLeft w:val="0"/>
      <w:marRight w:val="0"/>
      <w:marTop w:val="0"/>
      <w:marBottom w:val="0"/>
      <w:divBdr>
        <w:top w:val="none" w:sz="0" w:space="0" w:color="auto"/>
        <w:left w:val="none" w:sz="0" w:space="0" w:color="auto"/>
        <w:bottom w:val="none" w:sz="0" w:space="0" w:color="auto"/>
        <w:right w:val="none" w:sz="0" w:space="0" w:color="auto"/>
      </w:divBdr>
    </w:div>
    <w:div w:id="2091388943">
      <w:bodyDiv w:val="1"/>
      <w:marLeft w:val="0"/>
      <w:marRight w:val="0"/>
      <w:marTop w:val="0"/>
      <w:marBottom w:val="0"/>
      <w:divBdr>
        <w:top w:val="none" w:sz="0" w:space="0" w:color="auto"/>
        <w:left w:val="none" w:sz="0" w:space="0" w:color="auto"/>
        <w:bottom w:val="none" w:sz="0" w:space="0" w:color="auto"/>
        <w:right w:val="none" w:sz="0" w:space="0" w:color="auto"/>
      </w:divBdr>
    </w:div>
    <w:div w:id="2114206748">
      <w:bodyDiv w:val="1"/>
      <w:marLeft w:val="0"/>
      <w:marRight w:val="0"/>
      <w:marTop w:val="0"/>
      <w:marBottom w:val="0"/>
      <w:divBdr>
        <w:top w:val="none" w:sz="0" w:space="0" w:color="auto"/>
        <w:left w:val="none" w:sz="0" w:space="0" w:color="auto"/>
        <w:bottom w:val="none" w:sz="0" w:space="0" w:color="auto"/>
        <w:right w:val="none" w:sz="0" w:space="0" w:color="auto"/>
      </w:divBdr>
    </w:div>
    <w:div w:id="21357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onamsaini.ska@gmail.com" TargetMode="External"/><Relationship Id="rId13" Type="http://schemas.openxmlformats.org/officeDocument/2006/relationships/image" Target="media/image5.png"/><Relationship Id="rId18" Type="http://schemas.openxmlformats.org/officeDocument/2006/relationships/hyperlink" Target="https://doi.org/10.7717/peerj.117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atest.sundayguardianlive.com/news/9120-residents-say-parks-delhi-are-unsafe-seek-presence-guard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NSW24</b:Tag>
    <b:SourceType>DocumentFromInternetSite</b:SourceType>
    <b:Guid>{F55E6FDE-E53C-4DB8-A224-40CD041622A5}</b:Guid>
    <b:Title>State Disaster Mitigation Plan 2024-2026</b:Title>
    <b:InternetSiteTitle>Department of the Premier and Cabinet</b:InternetSiteTitle>
    <b:Year>2024</b:Year>
    <b:Month>02</b:Month>
    <b:URL>https://www.dpc.sa.gov.au/responsibilities/security-emergency-and-recovery-management/state-emergency-management-plan</b:URL>
    <b:Author>
      <b:Author>
        <b:NameList>
          <b:Person>
            <b:Last>Government</b:Last>
            <b:First>NSW</b:First>
          </b:Person>
        </b:NameList>
      </b:Author>
    </b:Author>
    <b:RefOrder>1</b:RefOrder>
  </b:Source>
  <b:Source>
    <b:Tag>Fou25</b:Tag>
    <b:SourceType>Report</b:SourceType>
    <b:Guid>{43266ABC-BE2C-4D1B-A94D-290B01A144C5}</b:Guid>
    <b:Title>Flooding and Animals</b:Title>
    <b:Year>2025</b:Year>
    <b:City>Vienna</b:City>
    <b:Publisher>FOUR PAWS ORGANIZATION</b:Publisher>
    <b:Author>
      <b:Author>
        <b:NameList>
          <b:Person>
            <b:Last>International</b:Last>
            <b:First>Four</b:First>
            <b:Middle>Paws</b:Middle>
          </b:Person>
        </b:NameList>
      </b:Author>
    </b:Author>
    <b:RefOrder>2</b:RefOrder>
  </b:Source>
  <b:Source>
    <b:Tag>Aus24</b:Tag>
    <b:SourceType>Report</b:SourceType>
    <b:Guid>{327AA7DE-664F-47FF-937F-F1C70A60D1C2}</b:Guid>
    <b:Title>Australian Disaster Resilience Handbook Collection | 2024 Planning for Animals</b:Title>
    <b:Year>2024</b:Year>
    <b:URL>https://knowledge.aidr.org.au/resources/handbook-animals-in-disaster/</b:URL>
    <b:Publisher>Australian Disaster Resilience Knowledge Hub</b:Publisher>
    <b:City>Australia</b:City>
    <b:Author>
      <b:Author>
        <b:NameList>
          <b:Person>
            <b:Last>Australian Institute for Disaster Resilience</b:Last>
          </b:Person>
          <b:Person>
            <b:Last>The Australian Government National Emergency Manae</b:Last>
          </b:Person>
        </b:NameList>
      </b:Author>
    </b:Author>
    <b:Institution>Australian Institute for Disaster Resilience</b:Institution>
    <b:Pages>1-58</b:Pages>
    <b:RefOrder>3</b:RefOrder>
  </b:Source>
  <b:Source>
    <b:Tag>Bas16</b:Tag>
    <b:SourceType>JournalArticle</b:SourceType>
    <b:Guid>{A8243E08-96DD-4C0E-BBBC-1E4B8EBB3156}</b:Guid>
    <b:Title>High Stakes – Disaster Risk in New Zealand</b:Title>
    <b:Year>2016</b:Year>
    <b:Publisher>Victoria University of Wellington</b:Publisher>
    <b:JournalName>View of High stakes - Disaster Risk in New Zealand</b:JournalName>
    <b:Pages>25-29</b:Pages>
    <b:Author>
      <b:Author>
        <b:NameList>
          <b:Person>
            <b:Last>Basher</b:Last>
            <b:First>Reid</b:First>
          </b:Person>
        </b:NameList>
      </b:Author>
    </b:Author>
    <b:Month>08</b:Month>
    <b:URL>https://ojs.victoria.ac.nz/pq/article/view/4615/4102</b:URL>
    <b:RefOrder>4</b:RefOrder>
  </b:Source>
  <b:Source>
    <b:Tag>Gov18</b:Tag>
    <b:SourceType>Report</b:SourceType>
    <b:Guid>{136EFBD2-91A7-4945-85EF-63810A5E3196}</b:Guid>
    <b:Title>Managing Animals in Emergencies A FRAMEWORK FOR SOUTH AUSTRALIA</b:Title>
    <b:Year>2018</b:Year>
    <b:Publisher>Dpeartment of the Premier and Cabinet</b:Publisher>
    <b:Author>
      <b:Author>
        <b:NameList>
          <b:Person>
            <b:Last>Government of South Australia</b:Last>
          </b:Person>
        </b:NameList>
      </b:Author>
    </b:Author>
    <b:Pages>1-36</b:Pages>
    <b:URL>https://www.dpc.sa.gov.au/__data/assets/pdf_file/0006/38355/Managing-Animals-in-Emergencie....pdf</b:URL>
    <b:RefOrder>5</b:RefOrder>
  </b:Source>
  <b:Source>
    <b:Tag>Mit24</b:Tag>
    <b:SourceType>Report</b:SourceType>
    <b:Guid>{65227AC6-9B99-4B5D-896C-0E58F7E0C114}</b:Guid>
    <b:Title>Strengthening disaster resilience and emergency management Government response to the Report of the Government Inquiry into the Response to the North Island Severe Weather Events</b:Title>
    <b:Year>2024</b:Year>
    <b:Publisher>New Zealand Government</b:Publisher>
    <b:City>New Zealand</b:City>
    <b:Author>
      <b:Author>
        <b:NameList>
          <b:Person>
            <b:Last>Mitchell</b:Last>
            <b:First>Hon Mark </b:First>
          </b:Person>
        </b:NameList>
      </b:Author>
    </b:Author>
    <b:Department>Department of the Prime Minister and Cabinet</b:Department>
    <b:Pages>1-36</b:Pages>
    <b:ThesisType>Government strategy/plan</b:ThesisType>
    <b:URL>https://www.dpmc.govt.nz/sites/default/files/2024-10/Strengthening-disaster-resilience-and-emergency-management.pdf</b:URL>
    <b:RefOrder>6</b:RefOrder>
  </b:Source>
  <b:Source>
    <b:Tag>Sma10</b:Tag>
    <b:SourceType>JournalArticle</b:SourceType>
    <b:Guid>{548E73D5-9B3F-4F36-9F6B-1F4673302DF6}</b:Guid>
    <b:Title>More flood disasters in New Zealand</b:Title>
    <b:JournalName>Journal of Hydrology (NZ)</b:JournalName>
    <b:Year>2010</b:Year>
    <b:Pages>69-78</b:Pages>
    <b:Author>
      <b:Author>
        <b:NameList>
          <b:Person>
            <b:Last>Smart</b:Last>
            <b:First>Graeme</b:First>
          </b:Person>
          <b:Person>
            <b:Last>Mckerchar</b:Last>
            <b:First>Alistair</b:First>
          </b:Person>
        </b:NameList>
      </b:Author>
    </b:Author>
    <b:Month>01</b:Month>
    <b:Publisher>New Zealand Hydrological Society</b:Publisher>
    <b:URL>https://www.researchgate.net/publication/267564384_More_flood_disasters_in_New_Zealand</b:URL>
    <b:RefOrder>7</b:RefOrder>
  </b:Source>
  <b:Source>
    <b:Tag>Gla24</b:Tag>
    <b:SourceType>JournalArticle</b:SourceType>
    <b:Guid>{3FCF163B-53B7-48E5-8678-0876F34D4132}</b:Guid>
    <b:Title> It was one of the worst days of my life: Companion animal owners’ experiences of the Edgecumbe 2017 flood in Aotearoa New Zealand</b:Title>
    <b:Year>2024</b:Year>
    <b:Month>7</b:Month>
    <b:Day>17</b:Day>
    <b:URL>https://www.sciencedirect.com/science/article/pii/S221242092300403X</b:URL>
    <b:JournalName>International Journal of Disaster Risk Reduction</b:JournalName>
    <b:Pages>1-19</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Elsevier</b:Publisher>
    <b:RefOrder>8</b:RefOrder>
  </b:Source>
  <b:Source>
    <b:Tag>Gla241</b:Tag>
    <b:SourceType>JournalArticle</b:SourceType>
    <b:Guid>{41E92CFB-2624-4ED3-A9CE-976E9A4D6B50}</b:Guid>
    <b:Title>1000 Animals Left Behind: Responder Experiences of the 2017 Edgecumbe Flood in New Zealand</b:Title>
    <b:JournalName>Animals</b:JournalName>
    <b:Year>2024</b:Year>
    <b:Pages>1-25</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MDPI</b:Publisher>
    <b:URL>https://www.researchgate.net/publication/382331077_1000_Animals_Left_Behind_Responder_Experiences_of_the_2017_Edgecumbe_Flood_in_New_Zealand</b:URL>
    <b:RefOrder>9</b:RefOrder>
  </b:Source>
  <b:Source>
    <b:Tag>Dir15</b:Tag>
    <b:SourceType>Report</b:SourceType>
    <b:Guid>{F9E8FD3C-14A8-4F77-A3B4-A8A896B5E8B1}</b:Guid>
    <b:Title>Section 14-Animal welfare</b:Title>
    <b:Year>2015</b:Year>
    <b:Pages>1-29</b:Pages>
    <b:Publisher>Ministry of Civil Defence &amp; Emergency Management</b:Publisher>
    <b:Author>
      <b:Author>
        <b:NameList>
          <b:Person>
            <b:Last>Director of the Ministry of Civil Defence &amp; Emerge</b:Last>
          </b:Person>
        </b:NameList>
      </b:Author>
    </b:Author>
    <b:URL>https://www.civildefence.govt.nz/assets/Uploads/documents/publications/guidelines/directors-guidelines/11/15-welfare-services/dgl/Welfare-Services-DGL-11-15-Part-II-Section-14.pdf</b:URL>
    <b:RefOrder>10</b:RefOrder>
  </b:Source>
  <b:Source>
    <b:Tag>Cha15</b:Tag>
    <b:SourceType>Report</b:SourceType>
    <b:Guid>{E720064D-0061-49B7-B637-22ED956C4575}</b:Guid>
    <b:Title>Assessing urban flooding vulnerability with an emergy approach</b:Title>
    <b:JournalName>Landscape and Urban Planning</b:JournalName>
    <b:Year>2015</b:Year>
    <b:Publisher>Landscape and Urban Planning</b:Publisher>
    <b:Author>
      <b:Author>
        <b:NameList>
          <b:Person>
            <b:Last>Chang</b:Last>
            <b:First>Li-Fang</b:First>
          </b:Person>
          <b:Person>
            <b:Last>Huang</b:Last>
            <b:First>Shu-Li</b:First>
          </b:Person>
        </b:NameList>
      </b:Author>
    </b:Author>
    <b:Institution>Graduate Institute of Urban Planning, National Taipei University</b:Institution>
    <b:ThesisType>Research paper</b:ThesisType>
    <b:URL>https://www.sciencedirect.com/science/article/abs/pii/S0169204615001292</b:URL>
    <b:DOI>10.1016/j.landurbplan.2015.06.004</b:DOI>
    <b:RefOrder>11</b:RefOrder>
  </b:Source>
  <b:Source>
    <b:Tag>Mil17</b:Tag>
    <b:SourceType>JournalArticle</b:SourceType>
    <b:Guid>{005A6339-774A-4B89-AE8B-0822E277D3B0}</b:Guid>
    <b:Title>The impacts of urbanisation and climate change on urban flooding and urban water quality: A review of the evidence concerning the United Kingdom</b:Title>
    <b:Year>2017</b:Year>
    <b:Author>
      <b:Author>
        <b:NameList>
          <b:Person>
            <b:Last>Miller</b:Last>
            <b:First>James D.</b:First>
          </b:Person>
          <b:Person>
            <b:Last>Hutchins</b:Last>
            <b:First>Michael</b:First>
          </b:Person>
        </b:NameList>
      </b:Author>
    </b:Author>
    <b:JournalName>Journal of Hydrology: Regional Studies</b:JournalName>
    <b:Pages>345-362</b:Pages>
    <b:Month>8</b:Month>
    <b:URL>https://www.sciencedirect.com/science/article/pii/S2214581817300435</b:URL>
    <b:DOI>10.1016/j.ejrh.2017.06.006</b:DOI>
    <b:RefOrder>12</b:RefOrder>
  </b:Source>
  <b:Source>
    <b:Tag>Ago23</b:Tag>
    <b:SourceType>JournalArticle</b:SourceType>
    <b:Guid>{D1D0E32F-3654-4B4F-9133-1D010D4263F7}</b:Guid>
    <b:Title>A review of recent advances in urban flood research</b:Title>
    <b:JournalName>Water Security</b:JournalName>
    <b:Year>2023</b:Year>
    <b:Pages>100141</b:Pages>
    <b:Author>
      <b:Author>
        <b:NameList>
          <b:Person>
            <b:Last>Agonafir</b:Last>
            <b:First>Candace</b:First>
          </b:Person>
          <b:Person>
            <b:Last>Lakhankar</b:Last>
            <b:First>Tarendra</b:First>
          </b:Person>
          <b:Person>
            <b:Last>Khanbilvardi</b:Last>
            <b:First>Reza</b:First>
          </b:Person>
          <b:Person>
            <b:Last>Krakauer</b:Last>
            <b:First>Nir</b:First>
          </b:Person>
          <b:Person>
            <b:Last>Radell</b:Last>
            <b:First>Dave</b:First>
          </b:Person>
          <b:Person>
            <b:Last>Devineni</b:Last>
            <b:First>Naresh</b:First>
          </b:Person>
        </b:NameList>
      </b:Author>
    </b:Author>
    <b:Month>8</b:Month>
    <b:Publisher>Elsevier</b:Publisher>
    <b:URL>https://www.sciencedirect.com/science/article/pii/S2468312423000093</b:URL>
    <b:DOI>10.1016/j.wasec.2023.100141</b:DOI>
    <b:RefOrder>13</b:RefOrder>
  </b:Source>
  <b:Source>
    <b:Tag>Tod25</b:Tag>
    <b:SourceType>JournalArticle</b:SourceType>
    <b:Guid>{34379F81-F977-4B25-92CE-C221E612CC5B}</b:Guid>
    <b:Title>Understanding and Mitigating Urban Flood Risk</b:Title>
    <b:JournalName>Hydrology</b:JournalName>
    <b:Year>2025</b:Year>
    <b:Pages>146 _1-12</b:Pages>
    <b:Author>
      <b:Author>
        <b:NameList>
          <b:Person>
            <b:Last>Todini</b:Last>
            <b:First>Ezio</b:First>
          </b:Person>
        </b:NameList>
      </b:Author>
    </b:Author>
    <b:Month>6</b:Month>
    <b:Day>11</b:Day>
    <b:Publisher>MDPI</b:Publisher>
    <b:Volume>12</b:Volume>
    <b:Issue>6</b:Issue>
    <b:URL>https://www.mdpi.com/2306-5338/12/6/146</b:URL>
    <b:DOI>10.3390/hydrology12060146</b:DOI>
    <b:RefOrder>14</b:RefOrder>
  </b:Source>
  <b:Source>
    <b:Tag>Man23</b:Tag>
    <b:SourceType>JournalArticle</b:SourceType>
    <b:Guid>{F128BF64-83B1-4EC1-85A9-CDCCC05F7C1F}</b:Guid>
    <b:Title>Urban Flood Hazard Assessment and Management Practices in South Asia: A Review</b:Title>
    <b:JournalName>Land</b:JournalName>
    <b:Year>2023</b:Year>
    <b:Pages>627</b:Pages>
    <b:Author>
      <b:Author>
        <b:NameList>
          <b:Person>
            <b:Last>Manandhar</b:Last>
            <b:First>Bikram</b:First>
          </b:Person>
          <b:Person>
            <b:Last>Cui</b:Last>
            <b:First>Shenghui</b:First>
          </b:Person>
          <b:Person>
            <b:Last>Wang</b:Last>
            <b:First>Lihong</b:First>
          </b:Person>
          <b:Person>
            <b:Last>Shrestha</b:Last>
            <b:First>Sabita</b:First>
          </b:Person>
        </b:NameList>
      </b:Author>
    </b:Author>
    <b:Month>3</b:Month>
    <b:Day>6</b:Day>
    <b:Volume>12</b:Volume>
    <b:Issue>3</b:Issue>
    <b:URL>https://www.mdpi.com/2073-445X/12/3/627</b:URL>
    <b:DOI>10.3390/land12030627</b:DOI>
    <b:RefOrder>15</b:RefOrder>
  </b:Source>
  <b:Source>
    <b:Tag>Bal24</b:Tag>
    <b:SourceType>JournalArticle</b:SourceType>
    <b:Guid>{5E04EE9A-6549-4D0E-B986-90D0A512263A}</b:Guid>
    <b:Title>How urban form impacts flooding</b:Title>
    <b:JournalName>Nature Communications</b:JournalName>
    <b:Year>2024</b:Year>
    <b:Pages>1-10</b:Pages>
    <b:Author>
      <b:Author>
        <b:NameList>
          <b:Person>
            <b:Last>Balaian</b:Last>
            <b:First>Sarah K.</b:First>
          </b:Person>
          <b:Person>
            <b:Last>Sanders</b:Last>
            <b:First>Brett F.</b:First>
          </b:Person>
          <b:Person>
            <b:Last>Abdolhosseini Qomi</b:Last>
            <b:First>Mohammad Javad</b:First>
          </b:Person>
        </b:NameList>
      </b:Author>
    </b:Author>
    <b:Month>8</b:Month>
    <b:Day>19</b:Day>
    <b:URL>https://www.nature.com/articles/s41467-024-50347-4</b:URL>
    <b:DOI>10.1038/s41467-024-50347-4</b:DOI>
    <b:RefOrder>16</b:RefOrder>
  </b:Source>
  <b:Source>
    <b:Tag>Hoo25</b:Tag>
    <b:SourceType>JournalArticle</b:SourceType>
    <b:Guid>{C67DE8E3-1314-40C2-8325-011E884A173C}</b:Guid>
    <b:Title>Urban Green Spaces and Their Impact on Local Flora and Fauna in India</b:Title>
    <b:JournalName>International Research Journal</b:JournalName>
    <b:Year>2025</b:Year>
    <b:Pages>588-594</b:Pages>
    <b:Author>
      <b:Author>
        <b:NameList>
          <b:Person>
            <b:Last>Hooda</b:Last>
            <b:First>Sakshi</b:First>
          </b:Person>
        </b:NameList>
      </b:Author>
    </b:Author>
    <b:Publisher>TIJER</b:Publisher>
    <b:URL>https://tijer.org/tijer/papers/TIJER2505078.pdf</b:URL>
    <b:Volume>12</b:Volume>
    <b:Issue>5</b:Issue>
    <b:RefOrder>17</b:RefOrder>
  </b:Source>
  <b:Source>
    <b:Tag>Pan25</b:Tag>
    <b:SourceType>JournalArticle</b:SourceType>
    <b:Guid>{DD7ADA50-5E8F-4A3D-9B67-178F4898DA08}</b:Guid>
    <b:Title>SDGS AND THE DEVELOPMENT OF A STRAY DOG MANAGEMENT MANUAL BASED ON BUDDHISM AND DOG POPULATION MANAGEMENT</b:Title>
    <b:JournalName>International Buddhist Studies College</b:JournalName>
    <b:Year>2025</b:Year>
    <b:Pages>1-26</b:Pages>
    <b:Publisher>Research Gate</b:Publisher>
    <b:Author>
      <b:Author>
        <b:NameList>
          <b:Person>
            <b:Last>Pang</b:Last>
            <b:First>Heitung</b:First>
          </b:Person>
        </b:NameList>
      </b:Author>
    </b:Author>
    <b:URL>https://www.researchgate.net/publication/391273652_SDGS_AND_THE_DEVELOPMENT_OF_A_STRAY_DOG_MANAGEMENT_MANUAL_BASED_ON_BUDDHISM_AND_DOG_POPULATION_MANAGEMENT</b:URL>
    <b:Month>04</b:Month>
    <b:RefOrder>18</b:RefOrder>
  </b:Source>
  <b:Source>
    <b:Tag>Zha21</b:Tag>
    <b:SourceType>JournalArticle</b:SourceType>
    <b:Guid>{C651CF6D-0090-4F05-B6D9-3E7E24582CDF}</b:Guid>
    <b:Title>Evaluation of the impact of extreme floods on the biodiversity of terrestrial animals</b:Title>
    <b:JournalName>Science of The Total Environment</b:JournalName>
    <b:Year>2021</b:Year>
    <b:Pages>148227</b:Pages>
    <b:Author>
      <b:Author>
        <b:NameList>
          <b:Person>
            <b:Last>Zhang</b:Last>
            <b:First>Yadong</b:First>
          </b:Person>
          <b:Person>
            <b:Last>Li</b:Last>
            <b:First>Zongkun</b:First>
          </b:Person>
          <b:Person>
            <b:Last>Ge</b:Last>
            <b:First>Wei</b:First>
          </b:Person>
          <b:Person>
            <b:Last>Chen</b:Last>
            <b:First>Xudong</b:First>
          </b:Person>
          <b:Person>
            <b:Last>Xu</b:Last>
            <b:First>Hongyin</b:First>
          </b:Person>
          <b:Person>
            <b:Last>Guan</b:Last>
            <b:First>Hongyan</b:First>
          </b:Person>
        </b:NameList>
      </b:Author>
    </b:Author>
    <b:Month>10</b:Month>
    <b:Volume>790</b:Volume>
    <b:URL>https://www.sciencedirect.com/science/article/abs/pii/S0048969721032988</b:URL>
    <b:DOI>10.1016/j.scitotenv.2021.148227</b:DOI>
    <b:RefOrder>19</b:RefOrder>
  </b:Source>
  <b:Source>
    <b:Tag>Sha23</b:Tag>
    <b:SourceType>JournalArticle</b:SourceType>
    <b:Guid>{70C7F897-EFC1-430C-997A-D26556DDE6B0}</b:Guid>
    <b:Title>Prevalence of Brucella species in stray cattle, dogs and cats: A systematic review</b:Title>
    <b:JournalName>Preventive Veterinary Medicine</b:JournalName>
    <b:Year>2023</b:Year>
    <b:Pages>106017-106017</b:Pages>
    <b:Author>
      <b:Author>
        <b:NameList>
          <b:Person>
            <b:Last>Sharma</b:Last>
            <b:First>V</b:First>
          </b:Person>
          <b:Person>
            <b:Last>Sharma</b:Last>
            <b:First>R</b:First>
          </b:Person>
          <b:Person>
            <b:Last>Aulakh</b:Last>
            <b:First>R.S</b:First>
          </b:Person>
          <b:Person>
            <b:Last>Singh</b:Last>
            <b:First>B.B</b:First>
          </b:Person>
        </b:NameList>
      </b:Author>
    </b:Author>
    <b:Month>10</b:Month>
    <b:Day>1</b:Day>
    <b:Publisher>Elsevier</b:Publisher>
    <b:Volume>219</b:Volume>
    <b:URL>https://pubmed.ncbi.nlm.nih.gov/37669604/</b:URL>
    <b:DOI>10.1016/j.prevetmed.2023.106017</b:DOI>
    <b:RefOrder>20</b:RefOrder>
  </b:Source>
  <b:Source>
    <b:Tag>Kum16</b:Tag>
    <b:SourceType>Report</b:SourceType>
    <b:Guid>{48BC2D4D-B38D-4DD1-8B26-D0DFA07593C8}</b:Guid>
    <b:Title>Urban floods in Bangalore and Chennai: risk management challenges and lessons for sustainable urban ecology</b:Title>
    <b:Year>2010</b:Year>
    <b:Author>
      <b:Author>
        <b:NameList>
          <b:Person>
            <b:Last>Gupta</b:Last>
            <b:First>Anil</b:First>
          </b:Person>
          <b:Person>
            <b:Last>Nair</b:Last>
            <b:First>Sreeja</b:First>
          </b:Person>
        </b:NameList>
      </b:Author>
    </b:Author>
    <b:Publisher>Research Gate</b:Publisher>
    <b:City>India</b:City>
    <b:URL>https://www.jstor.org/stable/24077767</b:URL>
    <b:RefOrder>21</b:RefOrder>
  </b:Source>
  <b:Source>
    <b:Tag>Man20</b:Tag>
    <b:SourceType>DocumentFromInternetSite</b:SourceType>
    <b:Guid>{94F06163-C1EE-4423-97CF-8A499595223B}</b:Guid>
    <b:Title>NIDM</b:Title>
    <b:Year>2020</b:Year>
    <b:InternetSiteTitle>NIDM</b:InternetSiteTitle>
    <b:Month>01</b:Month>
    <b:Day>9</b:Day>
    <b:URL>https://nidm.gov.in/PDF/pubs/09Jan2020AiDRR_Report.pdf</b:URL>
    <b:Author>
      <b:Author>
        <b:NameList>
          <b:Person>
            <b:Last>Management</b:Last>
            <b:First>National</b:First>
            <b:Middle>Institute of Disaster</b:Middle>
          </b:Person>
        </b:NameList>
      </b:Author>
    </b:Author>
    <b:RefOrder>22</b:RefOrder>
  </b:Source>
</b:Sources>
</file>

<file path=customXml/itemProps1.xml><?xml version="1.0" encoding="utf-8"?>
<ds:datastoreItem xmlns:ds="http://schemas.openxmlformats.org/officeDocument/2006/customXml" ds:itemID="{237BB578-E49E-45E1-BBD7-1B6DA3CA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3737</TotalTime>
  <Pages>10</Pages>
  <Words>5150</Words>
  <Characters>29359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Agnihotri</dc:creator>
  <cp:keywords/>
  <dc:description/>
  <cp:lastModifiedBy>Poonam Saini</cp:lastModifiedBy>
  <cp:revision>163</cp:revision>
  <cp:lastPrinted>2026-05-21T16:24:00Z</cp:lastPrinted>
  <dcterms:created xsi:type="dcterms:W3CDTF">2026-05-21T09:43:00Z</dcterms:created>
  <dcterms:modified xsi:type="dcterms:W3CDTF">2026-06-14T08:13:00Z</dcterms:modified>
</cp:coreProperties>
</file>