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F7F" w:rsidRDefault="002F5F7F">
      <w:pPr>
        <w:spacing w:before="240" w:after="240" w:line="240" w:lineRule="auto"/>
        <w:ind w:left="-5" w:right="129" w:hanging="10"/>
      </w:pPr>
      <w:r>
        <w:rPr>
          <w:b/>
          <w:sz w:val="36"/>
        </w:rPr>
        <w:t xml:space="preserve">Antibiotic susceptibility of bacteria Isolated from mobile phones among pre-clinical medical students of Ambrose Alli University, </w:t>
      </w:r>
      <w:proofErr w:type="spellStart"/>
      <w:r>
        <w:rPr>
          <w:b/>
          <w:sz w:val="36"/>
        </w:rPr>
        <w:t>Ekpoma</w:t>
      </w:r>
      <w:proofErr w:type="spellEnd"/>
      <w:r>
        <w:rPr>
          <w:b/>
          <w:sz w:val="36"/>
        </w:rPr>
        <w:t>, South-South, Nigeria</w:t>
      </w:r>
      <w:r>
        <w:t xml:space="preserve"> </w:t>
      </w:r>
    </w:p>
    <w:p w:rsidR="00E4169D" w:rsidRDefault="002F5F7F">
      <w:pPr>
        <w:spacing w:before="240" w:after="240" w:line="240" w:lineRule="auto"/>
        <w:ind w:left="-5" w:right="129" w:hanging="10"/>
      </w:pPr>
      <w:r>
        <w:rPr>
          <w:b/>
        </w:rPr>
        <w:t xml:space="preserve"/>
      </w:r>
    </w:p>
    <w:p w:rsidR="002F5F7F" w:rsidRDefault="002F5F7F">
      <w:pPr>
        <w:spacing w:before="240" w:after="240" w:line="240" w:lineRule="auto"/>
        <w:ind w:left="-5" w:right="129" w:hanging="10"/>
        <w:rPr>
          <w:b/>
        </w:rPr>
      </w:pPr>
      <w:r>
        <w:rPr>
          <w:b/>
          <w:vertAlign w:val="superscript"/>
        </w:rPr>
        <w:t/>
      </w:r>
      <w:r>
        <w:rPr>
          <w:b/>
        </w:rPr>
        <w:t xml:space="preserve"/>
      </w:r>
      <w:r>
        <w:rPr>
          <w:b/>
          <w:vertAlign w:val="superscript"/>
        </w:rPr>
        <w:t/>
      </w:r>
      <w:r>
        <w:rPr>
          <w:b/>
        </w:rPr>
        <w:t xml:space="preserve"/>
      </w:r>
      <w:r>
        <w:rPr>
          <w:b/>
          <w:vertAlign w:val="superscript"/>
        </w:rPr>
        <w:t/>
      </w:r>
      <w:r>
        <w:rPr>
          <w:b/>
        </w:rPr>
        <w:t/>
      </w:r>
      <w:proofErr w:type="gramStart"/>
      <w:r>
        <w:rPr>
          <w:b/>
        </w:rPr>
        <w:t/>
      </w:r>
      <w:proofErr w:type="gramEnd"/>
      <w:r>
        <w:rPr>
          <w:b/>
        </w:rPr>
        <w:t xml:space="preserve"/>
      </w:r>
      <w:r>
        <w:rPr>
          <w:b/>
          <w:vertAlign w:val="superscript"/>
        </w:rPr>
        <w:t/>
      </w:r>
      <w:proofErr w:type="gramStart"/>
      <w:r>
        <w:rPr>
          <w:b/>
        </w:rPr>
        <w:t/>
      </w:r>
      <w:proofErr w:type="gramEnd"/>
      <w:r>
        <w:rPr>
          <w:b/>
        </w:rPr>
        <w:t xml:space="preserve"/>
      </w:r>
      <w:r>
        <w:rPr>
          <w:b/>
          <w:vertAlign w:val="superscript"/>
        </w:rPr>
        <w:t/>
      </w:r>
      <w:r>
        <w:rPr>
          <w:b/>
        </w:rPr>
        <w:t xml:space="preserve"/>
      </w:r>
      <w:proofErr w:type="spellStart"/>
      <w:r>
        <w:rPr>
          <w:b/>
        </w:rPr>
        <w:t/>
      </w:r>
      <w:proofErr w:type="spellEnd"/>
      <w:r>
        <w:rPr>
          <w:b/>
        </w:rPr>
        <w:t xml:space="preserve"/>
      </w:r>
      <w:r>
        <w:rPr>
          <w:b/>
          <w:vertAlign w:val="superscript"/>
        </w:rPr>
        <w:t/>
      </w:r>
      <w:proofErr w:type="gramStart"/>
      <w:r>
        <w:rPr>
          <w:b/>
        </w:rPr>
        <w:t/>
      </w:r>
      <w:proofErr w:type="gramEnd"/>
    </w:p>
    <w:p w:rsidR="002F5F7F" w:rsidRDefault="002F5F7F">
      <w:pPr>
        <w:spacing w:before="240" w:after="240" w:line="240" w:lineRule="auto"/>
        <w:ind w:left="-5" w:right="129" w:hanging="10"/>
        <w:jc w:val="center"/>
      </w:pPr>
      <w:r>
        <w:rPr>
          <w:b/>
          <w:vertAlign w:val="superscript"/>
        </w:rPr>
        <w:t/>
      </w:r>
      <w:r>
        <w:rPr>
          <w:b/>
        </w:rPr>
        <w:t xml:space="preserve"/>
      </w:r>
      <w:proofErr w:type="spellStart"/>
      <w:r>
        <w:rPr>
          <w:b/>
        </w:rPr>
        <w:t/>
      </w:r>
      <w:proofErr w:type="spellEnd"/>
      <w:r>
        <w:rPr>
          <w:b/>
        </w:rPr>
        <w:t xml:space="preserve"/>
      </w:r>
    </w:p>
    <w:p w:rsidR="002F5F7F" w:rsidRDefault="002F5F7F">
      <w:pPr>
        <w:numPr>
          <w:ilvl w:val="0"/>
          <w:numId w:val="1"/>
        </w:numPr>
        <w:spacing w:before="240" w:after="240" w:line="240" w:lineRule="auto"/>
        <w:ind w:right="129" w:hanging="160"/>
        <w:rPr>
          <w:b/>
        </w:rPr>
      </w:pPr>
      <w:r>
        <w:rPr>
          <w:b/>
        </w:rPr>
        <w:t/>
      </w:r>
      <w:proofErr w:type="gramStart"/>
      <w:r>
        <w:rPr>
          <w:b/>
        </w:rPr>
        <w:t/>
      </w:r>
      <w:proofErr w:type="gramEnd"/>
      <w:r>
        <w:rPr>
          <w:b/>
        </w:rPr>
        <w:t xml:space="preserve"/>
      </w:r>
    </w:p>
    <w:p w:rsidR="002F5F7F" w:rsidRDefault="002F5F7F">
      <w:pPr>
        <w:numPr>
          <w:ilvl w:val="0"/>
          <w:numId w:val="1"/>
        </w:numPr>
        <w:spacing w:before="240" w:after="240" w:line="240" w:lineRule="auto"/>
        <w:ind w:right="129" w:hanging="160"/>
      </w:pPr>
      <w:r>
        <w:rPr>
          <w:b/>
        </w:rPr>
        <w:t xml:space="preserve"/>
      </w:r>
      <w:proofErr w:type="spellStart"/>
      <w:proofErr w:type="gramStart"/>
      <w:r>
        <w:rPr>
          <w:b/>
        </w:rPr>
        <w:t/>
      </w:r>
      <w:proofErr w:type="spellEnd"/>
      <w:proofErr w:type="gramEnd"/>
      <w:r>
        <w:rPr>
          <w:b/>
        </w:rPr>
        <w:t xml:space="preserve"/>
      </w:r>
      <w:proofErr w:type="spellStart"/>
      <w:proofErr w:type="gramStart"/>
      <w:r>
        <w:rPr>
          <w:b/>
        </w:rPr>
        <w:t/>
      </w:r>
      <w:proofErr w:type="spellEnd"/>
      <w:proofErr w:type="gramEnd"/>
      <w:r>
        <w:rPr>
          <w:b/>
        </w:rPr>
        <w:t xml:space="preserve"/>
      </w:r>
      <w:r>
        <w:t xml:space="preserve"/>
      </w:r>
      <w:r>
        <w:rPr>
          <w:color w:val="0000FF"/>
          <w:u w:val="single" w:color="0000FF"/>
        </w:rPr>
        <w:t/>
      </w:r>
    </w:p>
    <w:p w:rsidR="002F5F7F" w:rsidRDefault="002F5F7F">
      <w:pPr>
        <w:spacing w:before="240" w:after="240" w:line="240" w:lineRule="auto"/>
        <w:ind w:left="-5" w:right="129" w:hanging="10"/>
        <w:jc w:val="center"/>
      </w:pPr>
      <w:r>
        <w:rPr>
          <w:b/>
        </w:rPr>
        <w:t/>
      </w:r>
    </w:p>
    <w:p w:rsidR="002F5F7F" w:rsidRDefault="002F5F7F">
      <w:pPr>
        <w:spacing w:before="240" w:after="240" w:line="240" w:lineRule="auto"/>
      </w:pPr>
    </w:p>
    <w:p w:rsidR="002F5F7F" w:rsidRDefault="002F5F7F">
      <w:pPr>
        <w:spacing w:before="240" w:after="240" w:line="240" w:lineRule="auto"/>
        <w:ind w:left="-5" w:right="129" w:hanging="10"/>
      </w:pPr>
      <w:r>
        <w:rPr>
          <w:b/>
        </w:rPr>
        <w:t xml:space="preserve"/>
      </w:r>
      <w:r>
        <w:t/>
      </w:r>
      <w:r>
        <w:t xml:space="preserve"/>
      </w:r>
    </w:p>
    <w:p w:rsidR="002F5F7F" w:rsidRDefault="002F5F7F">
      <w:pPr>
        <w:spacing w:before="240" w:after="240" w:line="240" w:lineRule="auto"/>
      </w:pPr>
    </w:p>
    <w:p w:rsidR="002F5F7F" w:rsidRDefault="002F5F7F">
      <w:pPr>
        <w:pStyle w:val="Heading1"/>
        <w:spacing w:before="240" w:after="240" w:line="240" w:lineRule="auto"/>
        <w:ind w:left="-5"/>
      </w:pPr>
      <w:r>
        <w:rPr>
          <w:sz w:val="28"/>
        </w:rPr>
        <w:t xml:space="preserve">ABSTRACT  </w:t>
      </w:r>
    </w:p>
    <w:p w:rsidR="002F5F7F" w:rsidRDefault="002F5F7F">
      <w:pPr>
        <w:spacing w:before="240" w:after="240" w:line="240" w:lineRule="auto"/>
        <w:ind w:left="-5" w:right="129" w:hanging="10"/>
      </w:pPr>
      <w:r>
        <w:t xml:space="preserve">Background:  </w:t>
      </w:r>
    </w:p>
    <w:p w:rsidR="002F5F7F" w:rsidRDefault="002F5F7F" w:rsidP="007771C5">
      <w:pPr>
        <w:spacing w:before="240" w:after="240" w:line="240" w:lineRule="auto"/>
        <w:ind w:left="-5" w:right="129" w:hanging="10"/>
        <w:jc w:val="both"/>
      </w:pPr>
      <w:r>
        <w:t>Cellular phones are used without limits, irrespective of their unknown infectious load, and thus cellular phones can serve as a container of infection among undergraduates.</w:t>
      </w:r>
    </w:p>
    <w:p w:rsidR="002F5F7F" w:rsidRDefault="002F5F7F" w:rsidP="007771C5">
      <w:pPr>
        <w:spacing w:before="240" w:after="240" w:line="240" w:lineRule="auto"/>
        <w:ind w:left="-5" w:right="129" w:hanging="10"/>
        <w:jc w:val="both"/>
      </w:pPr>
      <w:r>
        <w:t xml:space="preserve">Objective: This study investigated the microbial profile and antibiotic susceptibility patterns of bacteria isolated from mobile phones belonging to pre-clinical medical students at Ambrose Alli University, </w:t>
      </w:r>
      <w:proofErr w:type="spellStart"/>
      <w:r>
        <w:t>Ekpoma</w:t>
      </w:r>
      <w:proofErr w:type="spellEnd"/>
      <w:r>
        <w:t xml:space="preserve">, Edo State.   </w:t>
      </w:r>
    </w:p>
    <w:p w:rsidR="002F5F7F" w:rsidRDefault="002F5F7F" w:rsidP="007771C5">
      <w:pPr>
        <w:spacing w:before="240" w:after="240" w:line="240" w:lineRule="auto"/>
        <w:ind w:left="-5" w:right="131" w:hanging="10"/>
        <w:jc w:val="both"/>
      </w:pPr>
      <w:r>
        <w:t>Design: Two hundred mobile phone surfaces (130 from females, 70 from males) were sampled using swabs moistened with sterile peptone water inoculated unto MacConkey and nutrient agar. Positive isolates were then identified by the API Identification System (</w:t>
      </w:r>
      <w:proofErr w:type="spellStart"/>
      <w:r>
        <w:t>Biomèrieux</w:t>
      </w:r>
      <w:proofErr w:type="spellEnd"/>
      <w:r>
        <w:t xml:space="preserve">): API STAPH for </w:t>
      </w:r>
      <w:proofErr w:type="spellStart"/>
      <w:r>
        <w:rPr>
          <w:i/>
        </w:rPr>
        <w:t>Staphylococcus</w:t>
      </w:r>
      <w:r>
        <w:t>spp</w:t>
      </w:r>
      <w:proofErr w:type="spellEnd"/>
      <w:r>
        <w:t>, API 20 NE for non-Enterobacteriaceae Gram negative and API 20 E for Enterobacteriaceae.</w:t>
      </w:r>
      <w:r>
        <w:rPr>
          <w:color w:val="1B1B1B"/>
        </w:rPr>
        <w:t xml:space="preserve"> Antibiotic susceptibility tests were performed on each of the isolates by using disc diffusion method on Muller-Hinton agar</w:t>
      </w:r>
    </w:p>
    <w:p w:rsidR="002F5F7F" w:rsidRDefault="002F5F7F" w:rsidP="007771C5">
      <w:pPr>
        <w:spacing w:before="240" w:after="240" w:line="240" w:lineRule="auto"/>
        <w:ind w:left="-5" w:right="129" w:hanging="10"/>
        <w:jc w:val="both"/>
      </w:pPr>
      <w:r>
        <w:t xml:space="preserve">Results: All sampled devices (100%) showed bacterial contamination, with </w:t>
      </w:r>
      <w:r>
        <w:rPr>
          <w:i/>
        </w:rPr>
        <w:t xml:space="preserve">S. aureus </w:t>
      </w:r>
      <w:r>
        <w:t xml:space="preserve">being the most prevalent isolate (40.0%), followed by </w:t>
      </w:r>
      <w:proofErr w:type="gramStart"/>
      <w:r>
        <w:rPr>
          <w:i/>
        </w:rPr>
        <w:t>E.coli</w:t>
      </w:r>
      <w:proofErr w:type="gramEnd"/>
      <w:r>
        <w:t xml:space="preserve"> (26.0%), </w:t>
      </w:r>
      <w:proofErr w:type="spellStart"/>
      <w:r>
        <w:rPr>
          <w:i/>
        </w:rPr>
        <w:t>Klebsiella</w:t>
      </w:r>
      <w:r>
        <w:t>spp</w:t>
      </w:r>
      <w:proofErr w:type="spellEnd"/>
      <w:r>
        <w:t xml:space="preserve">, (16.0%), </w:t>
      </w:r>
      <w:proofErr w:type="spellStart"/>
      <w:proofErr w:type="gramStart"/>
      <w:r>
        <w:rPr>
          <w:i/>
        </w:rPr>
        <w:t>P.aeruginosa</w:t>
      </w:r>
      <w:proofErr w:type="spellEnd"/>
      <w:proofErr w:type="gramEnd"/>
      <w:r>
        <w:t xml:space="preserve">(10.5%) and </w:t>
      </w:r>
      <w:r>
        <w:rPr>
          <w:i/>
        </w:rPr>
        <w:t xml:space="preserve">Proteus </w:t>
      </w:r>
      <w:proofErr w:type="gramStart"/>
      <w:r>
        <w:rPr>
          <w:i/>
        </w:rPr>
        <w:t>mirabilis</w:t>
      </w:r>
      <w:r>
        <w:t>(</w:t>
      </w:r>
      <w:proofErr w:type="gramEnd"/>
      <w:r>
        <w:t xml:space="preserve">7.5%). Female student phones </w:t>
      </w:r>
      <w:proofErr w:type="gramStart"/>
      <w:r>
        <w:t>has</w:t>
      </w:r>
      <w:proofErr w:type="gramEnd"/>
      <w:r>
        <w:t xml:space="preserve"> more </w:t>
      </w:r>
      <w:proofErr w:type="gramStart"/>
      <w:r>
        <w:t>microorganisms( 65.0</w:t>
      </w:r>
      <w:proofErr w:type="gramEnd"/>
      <w:r>
        <w:t xml:space="preserve">%) compared to males (35.0%) which was statistically not significant at P˃0.05. Age group 20-25 years had more bacterial carriage, both males (42.9%) and females </w:t>
      </w:r>
    </w:p>
    <w:p w:rsidR="002F5F7F" w:rsidRDefault="002F5F7F" w:rsidP="007771C5">
      <w:pPr>
        <w:spacing w:before="240" w:after="240" w:line="240" w:lineRule="auto"/>
        <w:ind w:left="-5" w:right="129" w:hanging="10"/>
        <w:jc w:val="both"/>
      </w:pPr>
      <w:r>
        <w:t xml:space="preserve">(37.7%), next was 26-30years in males (28.6%), females (26.6%) followed by 31-35yrs in males (18.6%), females (23.9%) while the least was reported in ˃35years in both males (10.0%) and females (11.5%). </w:t>
      </w:r>
    </w:p>
    <w:p w:rsidR="002F5F7F" w:rsidRDefault="002F5F7F" w:rsidP="007771C5">
      <w:pPr>
        <w:spacing w:before="240" w:after="240" w:line="240" w:lineRule="auto"/>
        <w:ind w:left="-5" w:right="129" w:hanging="10"/>
        <w:jc w:val="both"/>
      </w:pPr>
      <w:r>
        <w:t xml:space="preserve">Antimicrobial susceptibility testing revealed ciprofloxacin and cefepime(100%) as the most effective antibiotics closely followed by Erythromycin (97.3%) while chloramphenicol (0%) and vancomycin (4.9%) showed the lowest efficacy.  </w:t>
      </w:r>
    </w:p>
    <w:p w:rsidR="002F5F7F" w:rsidRDefault="002F5F7F" w:rsidP="007771C5">
      <w:pPr>
        <w:spacing w:before="240" w:after="240" w:line="240" w:lineRule="auto"/>
        <w:ind w:left="-5" w:right="129" w:hanging="10"/>
        <w:jc w:val="both"/>
      </w:pPr>
      <w:r>
        <w:lastRenderedPageBreak/>
        <w:t xml:space="preserve">Conclusion: Mobile phones serve as significant reservoirs for pathogenic bacteria within medical undergraduate communities, therefore personal hand hygiene and phone decontamination ethanol or alcohol-based sanitizers should be adopted.  </w:t>
      </w:r>
    </w:p>
    <w:p w:rsidR="002F5F7F" w:rsidRDefault="002F5F7F">
      <w:pPr>
        <w:spacing w:before="240" w:after="240" w:line="240" w:lineRule="auto"/>
      </w:pPr>
    </w:p>
    <w:p w:rsidR="002F5F7F" w:rsidRDefault="002F5F7F">
      <w:pPr>
        <w:spacing w:before="240" w:after="240" w:line="240" w:lineRule="auto"/>
      </w:pPr>
    </w:p>
    <w:p w:rsidR="002F5F7F" w:rsidRDefault="002F5F7F">
      <w:pPr>
        <w:spacing w:before="240" w:after="240" w:line="240" w:lineRule="auto"/>
        <w:ind w:left="-5" w:right="129" w:hanging="10"/>
      </w:pPr>
      <w:r>
        <w:rPr>
          <w:b/>
          <w:sz w:val="28"/>
        </w:rPr>
        <w:t>INTRODUCTION.</w:t>
      </w:r>
    </w:p>
    <w:p w:rsidR="002F5F7F" w:rsidRDefault="002F5F7F">
      <w:pPr>
        <w:spacing w:before="240" w:after="240" w:line="240" w:lineRule="auto"/>
        <w:ind w:left="-5" w:right="126" w:hanging="10"/>
        <w:jc w:val="both"/>
      </w:pPr>
      <w:r>
        <w:rPr>
          <w:color w:val="222222"/>
        </w:rPr>
        <w:t xml:space="preserve">Mobile phones are ubiquitous and are used as primary communication devices. They account for over 5 billion mobile phone users globally (over two-thirds of the world’s population) with an increase of 100 million unique mobile phone users each year [1]. According to [2] the number of mobile phone users accessing popular messaging apps to communicate was 2.77 billion. A mobile or cellular telephone is a long range portable electronic device for personal telecommunication [3]. </w:t>
      </w:r>
    </w:p>
    <w:p w:rsidR="002F5F7F" w:rsidRDefault="002F5F7F">
      <w:pPr>
        <w:spacing w:before="240" w:after="240" w:line="240" w:lineRule="auto"/>
        <w:ind w:left="-5" w:right="126" w:hanging="10"/>
        <w:jc w:val="both"/>
      </w:pPr>
      <w:r>
        <w:rPr>
          <w:color w:val="222222"/>
        </w:rPr>
        <w:t>The United States Centre for Disease Control and Prevention (CDC) outlined that up to 80% of all infectious diseases was transmitted via hands [4]. Researchers have shown that mobile phones are reservoirs of microbes while users neglect and rarely decontaminate these devices. The high rates of use and touch contact of mobile phone surfaces and individual tendencies to touch their face regularly (up to 23 times an hour) [</w:t>
      </w:r>
      <w:proofErr w:type="gramStart"/>
      <w:r>
        <w:rPr>
          <w:color w:val="222222"/>
        </w:rPr>
        <w:t>5]or</w:t>
      </w:r>
      <w:proofErr w:type="gramEnd"/>
      <w:r>
        <w:rPr>
          <w:color w:val="222222"/>
        </w:rPr>
        <w:t xml:space="preserve">/and other surrounding surfaces [6] accounts for the microbial load on phone surfaces.  In another study, [7] stated that mobile phones act as ‘Trojan horse’ devices which: (i) bypass gold standard hand hygiene practices; (ii) are likely linked to pathogen movement via cross-contamination transmission pathways during epidemics and pandemics and (iii) contribute to global population infections and hospitalizations due to nosocomial infections. </w:t>
      </w:r>
    </w:p>
    <w:p w:rsidR="002F5F7F" w:rsidRDefault="002F5F7F">
      <w:pPr>
        <w:spacing w:before="240" w:after="240" w:line="240" w:lineRule="auto"/>
        <w:ind w:left="-5" w:right="131" w:hanging="10"/>
        <w:jc w:val="both"/>
      </w:pPr>
      <w:r>
        <w:t>In addition to the standard voice function of a telephone, mobile phones can support many additional services such as SMS for text messaging, email, pocket switching for access to the Internet, and MMS for sending and receiving photos and video. With all the achievements and benefits of the mobile phone, it is easy to overlook the health hazard it might pose to its many users [8]. In addition, mobile phones might act as fomites as they are carried with their owner to places such as toilets, hospitals and ki</w:t>
      </w:r>
      <w:r>
        <w:t xml:space="preserve">tchens, which are loaded with microorganisms [9].  </w:t>
      </w:r>
    </w:p>
    <w:p w:rsidR="002F5F7F" w:rsidRDefault="002F5F7F">
      <w:pPr>
        <w:spacing w:before="240" w:after="240" w:line="240" w:lineRule="auto"/>
        <w:ind w:left="-5" w:right="131" w:hanging="10"/>
        <w:jc w:val="both"/>
      </w:pPr>
      <w:r>
        <w:t xml:space="preserve">Unlike fixed phones, mobile phones serve as a perfect habitat for the microbes to breed– providing higher temperature and humid condition [10]. Mobile phone usage has increased dramatically. In such environments where the percentage presence of bacteria is likely high, such as in hospitals, abattoirs, market places and toilets, this could enhance pathogen transmission and intensify the difficulty of containing disease spread [11]. </w:t>
      </w:r>
    </w:p>
    <w:p w:rsidR="002F5F7F" w:rsidRDefault="002F5F7F">
      <w:pPr>
        <w:spacing w:before="240" w:after="240" w:line="240" w:lineRule="auto"/>
        <w:ind w:left="-5" w:right="126" w:hanging="10"/>
        <w:jc w:val="both"/>
      </w:pPr>
      <w:r>
        <w:rPr>
          <w:color w:val="222222"/>
        </w:rPr>
        <w:t>In Nigeria, a recent report showed that about 205.4 million cellular mobile connections were active in early 2024, which is about 90.7% of the total population [12]. The use of mobile phones is commonplace in the country, especially among youth who are often glued to phones accessing social media platforms. Previous studies examining the bacterial flora on mobile phones reported the incidence of antibiotic-resistant bacteria among the various categories of healthcare workers in Nigeria [13]and elsewhere [14</w:t>
      </w:r>
      <w:r>
        <w:rPr>
          <w:color w:val="222222"/>
        </w:rPr>
        <w:t xml:space="preserve">]. The use of mobile phones by healthcare workers and the absence of disinfection of their mobile phones provided room for spreading nosocomial pathogens [15,16]. In addition, the microbial examination of mobile phones among students of tertiary institutions, particularly in Nigeria [17.18] showed the incidence of certain bacteria such as </w:t>
      </w:r>
      <w:proofErr w:type="spellStart"/>
      <w:r>
        <w:rPr>
          <w:i/>
          <w:color w:val="222222"/>
        </w:rPr>
        <w:t>Pseudomonas</w:t>
      </w:r>
      <w:r>
        <w:rPr>
          <w:color w:val="222222"/>
        </w:rPr>
        <w:t>spp</w:t>
      </w:r>
      <w:proofErr w:type="spellEnd"/>
      <w:r>
        <w:rPr>
          <w:color w:val="222222"/>
        </w:rPr>
        <w:t xml:space="preserve">., </w:t>
      </w:r>
      <w:r>
        <w:rPr>
          <w:i/>
          <w:color w:val="222222"/>
        </w:rPr>
        <w:t>Escherichia coli</w:t>
      </w:r>
      <w:r>
        <w:rPr>
          <w:color w:val="222222"/>
        </w:rPr>
        <w:t>,</w:t>
      </w:r>
      <w:r>
        <w:rPr>
          <w:i/>
          <w:color w:val="222222"/>
        </w:rPr>
        <w:t xml:space="preserve"> </w:t>
      </w:r>
      <w:proofErr w:type="spellStart"/>
      <w:r>
        <w:rPr>
          <w:i/>
          <w:color w:val="222222"/>
        </w:rPr>
        <w:t>Salmonella</w:t>
      </w:r>
      <w:r>
        <w:rPr>
          <w:color w:val="222222"/>
        </w:rPr>
        <w:t>spp</w:t>
      </w:r>
      <w:proofErr w:type="spellEnd"/>
      <w:r>
        <w:rPr>
          <w:color w:val="222222"/>
        </w:rPr>
        <w:t xml:space="preserve">., </w:t>
      </w:r>
      <w:proofErr w:type="spellStart"/>
      <w:r>
        <w:rPr>
          <w:i/>
          <w:color w:val="222222"/>
        </w:rPr>
        <w:t>Staphylococcus</w:t>
      </w:r>
      <w:r>
        <w:rPr>
          <w:color w:val="222222"/>
        </w:rPr>
        <w:t>spp</w:t>
      </w:r>
      <w:proofErr w:type="spellEnd"/>
      <w:r>
        <w:rPr>
          <w:color w:val="222222"/>
        </w:rPr>
        <w:t>. However, the antibiotic-resistant profile of bacterial pathogens isolated from mobile phones, especia</w:t>
      </w:r>
      <w:r>
        <w:rPr>
          <w:color w:val="222222"/>
        </w:rPr>
        <w:t>lly among undergraduate students in Nigeria has not been extensively investigated.</w:t>
      </w:r>
    </w:p>
    <w:p w:rsidR="002F5F7F" w:rsidRDefault="002F5F7F">
      <w:pPr>
        <w:spacing w:before="240" w:after="240" w:line="240" w:lineRule="auto"/>
        <w:ind w:left="-5" w:right="131" w:hanging="10"/>
        <w:jc w:val="both"/>
      </w:pPr>
      <w:r>
        <w:rPr>
          <w:b/>
        </w:rPr>
        <w:t>Aim</w:t>
      </w:r>
      <w:r>
        <w:t xml:space="preserve">: This study aimed to investigate the presence of pathogenic bacteria on the surfaces of cell phones of pre-clinical medical students at a Nigerian university based on gender and to investigate the antibiotic resistant profile of the isolates. </w:t>
      </w:r>
    </w:p>
    <w:p w:rsidR="002F5F7F" w:rsidRDefault="002F5F7F">
      <w:pPr>
        <w:pStyle w:val="Heading1"/>
        <w:spacing w:before="240" w:after="240" w:line="240" w:lineRule="auto"/>
        <w:ind w:left="-5"/>
      </w:pPr>
      <w:r>
        <w:rPr>
          <w:sz w:val="28"/>
        </w:rPr>
        <w:lastRenderedPageBreak/>
        <w:t xml:space="preserve">MATERIALS AND METHODS </w:t>
      </w:r>
    </w:p>
    <w:p w:rsidR="002F5F7F" w:rsidRDefault="002F5F7F">
      <w:pPr>
        <w:spacing w:before="240" w:after="240" w:line="240" w:lineRule="auto"/>
        <w:ind w:left="-5" w:right="131" w:hanging="10"/>
        <w:jc w:val="both"/>
      </w:pPr>
      <w:r>
        <w:rPr>
          <w:b/>
        </w:rPr>
        <w:t>Samples Design and Area:</w:t>
      </w:r>
      <w:r>
        <w:t xml:space="preserve"> The study was carried out in the Faculty of Basic Clinical Sciences College of Medicine, Ambrose Alli University, </w:t>
      </w:r>
      <w:proofErr w:type="spellStart"/>
      <w:r>
        <w:t>Ekpoma</w:t>
      </w:r>
      <w:proofErr w:type="spellEnd"/>
      <w:r>
        <w:t xml:space="preserve">, Edo state-Nigeria from September 2025 to February 2026. Approval for the study was given by the Research and Ethics Committees (REC) of Ambrose Alli University, </w:t>
      </w:r>
      <w:proofErr w:type="spellStart"/>
      <w:r>
        <w:t>Ekpoma</w:t>
      </w:r>
      <w:proofErr w:type="spellEnd"/>
      <w:r>
        <w:t>, Edo State. Consent to participate was sought from volunteer pre-clinical students who were informed about the confidentiality of information that they provide. Socio-demographic data such as age, gender and marital statu</w:t>
      </w:r>
      <w:r>
        <w:t xml:space="preserve">s of each student were extracted by voice recording. </w:t>
      </w:r>
    </w:p>
    <w:p w:rsidR="002F5F7F" w:rsidRDefault="002F5F7F">
      <w:pPr>
        <w:spacing w:before="240" w:after="240" w:line="240" w:lineRule="auto"/>
        <w:ind w:left="-5" w:right="131" w:hanging="10"/>
        <w:jc w:val="both"/>
      </w:pPr>
      <w:r>
        <w:rPr>
          <w:b/>
        </w:rPr>
        <w:t xml:space="preserve">Sampling collection and Processing </w:t>
      </w:r>
      <w:proofErr w:type="gramStart"/>
      <w:r>
        <w:rPr>
          <w:b/>
        </w:rPr>
        <w:t>Technique:</w:t>
      </w:r>
      <w:r>
        <w:t>Samples</w:t>
      </w:r>
      <w:proofErr w:type="gramEnd"/>
      <w:r>
        <w:t xml:space="preserve"> from mobile phones were collected using sterile cotton swabs. Each swab was first moistened with sterile peptone water and was rotated over the surface of both sides of the tested mobile phone together with the keypad in </w:t>
      </w:r>
      <w:proofErr w:type="spellStart"/>
      <w:r>
        <w:t>nontouchscreen</w:t>
      </w:r>
      <w:proofErr w:type="spellEnd"/>
      <w:r>
        <w:t xml:space="preserve"> phones for 4-6 secs. The swabs were immediately transported to the laboratory using sterile </w:t>
      </w:r>
      <w:proofErr w:type="spellStart"/>
      <w:r>
        <w:t>carnisters</w:t>
      </w:r>
      <w:proofErr w:type="spellEnd"/>
      <w:r>
        <w:t xml:space="preserve">.  </w:t>
      </w:r>
    </w:p>
    <w:p w:rsidR="002F5F7F" w:rsidRDefault="002F5F7F">
      <w:pPr>
        <w:spacing w:before="240" w:after="240" w:line="240" w:lineRule="auto"/>
        <w:ind w:left="-5" w:right="131" w:hanging="10"/>
        <w:jc w:val="both"/>
      </w:pPr>
      <w:r>
        <w:rPr>
          <w:b/>
        </w:rPr>
        <w:t>Isolation Method</w:t>
      </w:r>
      <w:r>
        <w:t xml:space="preserve">: The swab samples were streaked (surface spread) over the surface of blood and MacConkey’s agar plates while the cotton ends of these swabs were cut off and soaked in 10 ml peptone water and incubated aerobically at 37°C for 24 - 48 hours. Isolated bacterial agents were identified using standard microbiological methods such as colony morphology, color, size, and shape and microscopy (e.g., Gram staining) to distinguish between gram-positive and </w:t>
      </w:r>
      <w:proofErr w:type="spellStart"/>
      <w:r>
        <w:t>gramnegative</w:t>
      </w:r>
      <w:proofErr w:type="spellEnd"/>
      <w:r>
        <w:t xml:space="preserve"> bacteria.  Methicillin-resistant </w:t>
      </w:r>
      <w:r>
        <w:rPr>
          <w:i/>
        </w:rPr>
        <w:t>Staphylococcus a</w:t>
      </w:r>
      <w:r>
        <w:rPr>
          <w:i/>
        </w:rPr>
        <w:t>ureus</w:t>
      </w:r>
      <w:r>
        <w:t xml:space="preserve"> was identified by disk diffusion method described by Kirby and </w:t>
      </w:r>
      <w:proofErr w:type="gramStart"/>
      <w:r>
        <w:t>Bauer .</w:t>
      </w:r>
      <w:proofErr w:type="gramEnd"/>
      <w:r>
        <w:t xml:space="preserve">  </w:t>
      </w:r>
    </w:p>
    <w:p w:rsidR="002F5F7F" w:rsidRDefault="002F5F7F">
      <w:pPr>
        <w:spacing w:before="240" w:after="240" w:line="240" w:lineRule="auto"/>
        <w:ind w:left="-5" w:right="131" w:hanging="10"/>
        <w:jc w:val="both"/>
      </w:pPr>
      <w:r>
        <w:t>Positive samples were prepared for further culture on different growth media: Mannitol salt-agar (Oxoid) to isolate</w:t>
      </w:r>
      <w:r>
        <w:rPr>
          <w:i/>
        </w:rPr>
        <w:t xml:space="preserve"> Staphylococci</w:t>
      </w:r>
      <w:r>
        <w:t>, MacConkey-agar (</w:t>
      </w:r>
      <w:proofErr w:type="spellStart"/>
      <w:r>
        <w:t>Biomèrieux</w:t>
      </w:r>
      <w:proofErr w:type="spellEnd"/>
      <w:r>
        <w:t xml:space="preserve">) to isolate Gram-negative bacteria and </w:t>
      </w:r>
      <w:proofErr w:type="spellStart"/>
      <w:r>
        <w:t>Enterococcosel</w:t>
      </w:r>
      <w:proofErr w:type="spellEnd"/>
      <w:r>
        <w:t>-agar (</w:t>
      </w:r>
      <w:proofErr w:type="spellStart"/>
      <w:r>
        <w:t>Biomèrieux</w:t>
      </w:r>
      <w:proofErr w:type="spellEnd"/>
      <w:r>
        <w:t xml:space="preserve">) to isolate </w:t>
      </w:r>
      <w:proofErr w:type="spellStart"/>
      <w:r>
        <w:t>faecal</w:t>
      </w:r>
      <w:proofErr w:type="spellEnd"/>
      <w:r>
        <w:t xml:space="preserve"> enterococci. The isolated microorganisms were then identified by the API Identification System (</w:t>
      </w:r>
      <w:proofErr w:type="spellStart"/>
      <w:r>
        <w:t>Biomèrieux</w:t>
      </w:r>
      <w:proofErr w:type="spellEnd"/>
      <w:r>
        <w:t xml:space="preserve">): API </w:t>
      </w:r>
    </w:p>
    <w:p w:rsidR="002F5F7F" w:rsidRDefault="002F5F7F">
      <w:pPr>
        <w:spacing w:before="240" w:after="240" w:line="240" w:lineRule="auto"/>
        <w:ind w:left="-5" w:right="129" w:hanging="10"/>
      </w:pPr>
      <w:r>
        <w:t xml:space="preserve">STAPH for </w:t>
      </w:r>
      <w:proofErr w:type="spellStart"/>
      <w:r>
        <w:rPr>
          <w:i/>
        </w:rPr>
        <w:t>Staphylococcus</w:t>
      </w:r>
      <w:r>
        <w:t>spp</w:t>
      </w:r>
      <w:proofErr w:type="spellEnd"/>
      <w:r>
        <w:t>, API 20 NE for non-Enterobacteriaceae Gram negative and API 20 E for Enterobacteriaceae</w:t>
      </w:r>
    </w:p>
    <w:p w:rsidR="002F5F7F" w:rsidRDefault="002F5F7F">
      <w:pPr>
        <w:spacing w:before="240" w:after="240" w:line="240" w:lineRule="auto"/>
      </w:pPr>
    </w:p>
    <w:p w:rsidR="002F5F7F" w:rsidRDefault="002F5F7F">
      <w:pPr>
        <w:pStyle w:val="Heading1"/>
        <w:spacing w:before="240" w:after="240" w:line="240" w:lineRule="auto"/>
        <w:ind w:left="-5"/>
      </w:pPr>
      <w:r>
        <w:t xml:space="preserve">Antibiotic susceptibility tests </w:t>
      </w:r>
    </w:p>
    <w:p w:rsidR="002F5F7F" w:rsidRDefault="002F5F7F">
      <w:pPr>
        <w:spacing w:before="240" w:after="240" w:line="240" w:lineRule="auto"/>
        <w:ind w:left="-5" w:right="130" w:hanging="10"/>
        <w:jc w:val="both"/>
      </w:pPr>
      <w:r>
        <w:rPr>
          <w:color w:val="1B1B1B"/>
        </w:rPr>
        <w:t>Antibiotic susceptibility tests were performed on each of the isolates by using disc diffusion method on Muller-Hinton agar as recommended by Clinical Laboratory Standards Institute (CLSI), using the following antibiotic disks: ciprofloxacin (5 µg), ampicillin (10 µg), norfloxacin</w:t>
      </w:r>
    </w:p>
    <w:p w:rsidR="002F5F7F" w:rsidRDefault="002F5F7F">
      <w:pPr>
        <w:spacing w:before="240" w:after="240" w:line="240" w:lineRule="auto"/>
        <w:ind w:left="-5" w:right="130" w:hanging="10"/>
        <w:jc w:val="both"/>
      </w:pPr>
      <w:r>
        <w:rPr>
          <w:color w:val="1B1B1B"/>
        </w:rPr>
        <w:t xml:space="preserve">(10 µg), erythromycin (15 µg), chloramphenicol (30 µg), vancomycin(30µg), cefepime (30 µg) The microorganisms were briefly suspended in saline to a turbidity of 0.5 McFarland standards. A swab of the cell suspension was subsequently spread in three directions on the entire surface of a Mueller Hinton agar plate (MHA), and left for 15 minutes to air dry at room temperature before antibiotic disks were applied onto the agar. Plates were then incubated at 36°C for 18-24 hours. </w:t>
      </w:r>
      <w:r>
        <w:rPr>
          <w:i/>
          <w:color w:val="1B1B1B"/>
        </w:rPr>
        <w:t>S. aureus</w:t>
      </w:r>
      <w:r>
        <w:rPr>
          <w:color w:val="1B1B1B"/>
        </w:rPr>
        <w:t xml:space="preserve"> (ATCC #25923) used was as a control and the results were interpreted according to CLSI guidelines.</w:t>
      </w:r>
    </w:p>
    <w:p w:rsidR="002F5F7F" w:rsidRDefault="002F5F7F">
      <w:pPr>
        <w:pStyle w:val="Heading1"/>
        <w:spacing w:before="240" w:after="240" w:line="240" w:lineRule="auto"/>
        <w:ind w:left="-5"/>
      </w:pPr>
      <w:r>
        <w:t xml:space="preserve">Statistical Analyses </w:t>
      </w:r>
    </w:p>
    <w:p w:rsidR="002F5F7F" w:rsidRDefault="002F5F7F">
      <w:pPr>
        <w:spacing w:before="240" w:after="240" w:line="240" w:lineRule="auto"/>
        <w:ind w:left="-5" w:right="131" w:hanging="10"/>
        <w:jc w:val="both"/>
      </w:pPr>
      <w:r>
        <w:t xml:space="preserve">Descriptive statistics were used to present the socio-demographic information and bacterial count analysis. The results were presented in tabular form and </w:t>
      </w:r>
      <w:proofErr w:type="spellStart"/>
      <w:r>
        <w:t>analysed</w:t>
      </w:r>
      <w:proofErr w:type="spellEnd"/>
      <w:r>
        <w:t xml:space="preserve"> using percentile and SPSS version 20.0. </w:t>
      </w:r>
    </w:p>
    <w:p w:rsidR="00E4169D" w:rsidRDefault="002F5F7F">
      <w:pPr>
        <w:spacing w:before="240" w:after="240" w:line="240" w:lineRule="auto"/>
        <w:ind w:left="-5" w:right="131" w:hanging="10"/>
        <w:jc w:val="both"/>
      </w:pPr>
      <w:r>
        <w:rPr>
          <w:b/>
          <w:sz w:val="28"/>
        </w:rPr>
        <w:t>RESULTS</w:t>
      </w:r>
      <w:r>
        <w:t xml:space="preserve">: </w:t>
      </w:r>
    </w:p>
    <w:p w:rsidR="00E4169D" w:rsidRDefault="002F5F7F">
      <w:pPr>
        <w:spacing w:before="240" w:after="240" w:line="240" w:lineRule="auto"/>
        <w:ind w:left="-5" w:right="131" w:hanging="10"/>
        <w:jc w:val="both"/>
      </w:pPr>
      <w:r>
        <w:t xml:space="preserve">The findings from our research showed that the keypad phone is more in use (80.5%) by undergraduates than the screen touch phone (19.5%) in both males and females as shown in Table1. </w:t>
      </w:r>
    </w:p>
    <w:p w:rsidR="002F5F7F" w:rsidRDefault="002F5F7F">
      <w:pPr>
        <w:spacing w:before="240" w:after="240" w:line="240" w:lineRule="auto"/>
      </w:pPr>
    </w:p>
    <w:p w:rsidR="002F5F7F" w:rsidRDefault="002F5F7F">
      <w:pPr>
        <w:spacing w:before="240" w:after="240" w:line="240" w:lineRule="auto"/>
        <w:ind w:left="731" w:right="129" w:hanging="10"/>
      </w:pPr>
      <w:r>
        <w:lastRenderedPageBreak/>
        <w:t xml:space="preserve">Table 1: Socio-Demographic Status of Participants </w:t>
      </w:r>
    </w:p>
    <w:tbl>
      <w:tblPr>
        <w:tblStyle w:val="TableGrid"/>
        <w:tblW w:w="0" w:type="auto"/>
        <w:tblInd w:w="5" w:type="dxa"/>
        <w:tblLook w:val="04A0" w:firstRow="1" w:lastRow="0" w:firstColumn="1" w:lastColumn="0" w:noHBand="0" w:noVBand="1"/>
      </w:tblPr>
      <w:tblGrid>
        <w:gridCol w:w="9584"/>
      </w:tblGrid>
      <w:tr w:rsidR="009C513A">
        <w:trPr>
          <w:trHeight w:val="1255"/>
        </w:trPr>
        <w:tc>
          <w:tcPr>
            <w:tcW w:w="9584" w:type="dxa"/>
            <w:tcBorders>
              <w:top w:val="single" w:sz="4" w:space="0" w:color="000000"/>
              <w:left w:val="single" w:sz="4" w:space="0" w:color="000000"/>
              <w:bottom w:val="single" w:sz="4" w:space="0" w:color="000000"/>
              <w:right w:val="single" w:sz="4" w:space="0" w:color="000000"/>
            </w:tcBorders>
          </w:tcPr>
          <w:p w:rsidR="002F5F7F" w:rsidRDefault="002F5F7F">
            <w:pPr>
              <w:spacing w:after="115"/>
            </w:pPr>
          </w:p>
          <w:p w:rsidR="002F5F7F" w:rsidRDefault="002F5F7F">
            <w:pPr>
              <w:spacing w:after="115"/>
            </w:pPr>
            <w:r>
              <w:rPr>
                <w:b/>
              </w:rPr>
              <w:t xml:space="preserve">                                                   </w:t>
            </w:r>
            <w:proofErr w:type="gramStart"/>
            <w:r>
              <w:rPr>
                <w:b/>
              </w:rPr>
              <w:t xml:space="preserve">Males(%)   </w:t>
            </w:r>
            <w:proofErr w:type="gramEnd"/>
            <w:r>
              <w:rPr>
                <w:b/>
              </w:rPr>
              <w:t xml:space="preserve">               </w:t>
            </w:r>
            <w:proofErr w:type="gramStart"/>
            <w:r>
              <w:rPr>
                <w:b/>
              </w:rPr>
              <w:t xml:space="preserve">Females(%)   </w:t>
            </w:r>
            <w:proofErr w:type="gramEnd"/>
            <w:r>
              <w:rPr>
                <w:b/>
              </w:rPr>
              <w:t xml:space="preserve">                </w:t>
            </w:r>
            <w:proofErr w:type="gramStart"/>
            <w:r>
              <w:rPr>
                <w:b/>
              </w:rPr>
              <w:t>Total  (</w:t>
            </w:r>
            <w:proofErr w:type="gramEnd"/>
            <w:r>
              <w:rPr>
                <w:b/>
              </w:rPr>
              <w:t xml:space="preserve">%) </w:t>
            </w:r>
          </w:p>
          <w:p w:rsidR="002F5F7F" w:rsidRDefault="002F5F7F">
            <w:r>
              <w:rPr>
                <w:b/>
              </w:rPr>
              <w:t xml:space="preserve">                                                   (n=70)                        (n=130)                            n(200)            </w:t>
            </w:r>
          </w:p>
        </w:tc>
      </w:tr>
      <w:tr w:rsidR="009C513A">
        <w:trPr>
          <w:trHeight w:val="5807"/>
        </w:trPr>
        <w:tc>
          <w:tcPr>
            <w:tcW w:w="9584" w:type="dxa"/>
            <w:tcBorders>
              <w:top w:val="single" w:sz="4" w:space="0" w:color="000000"/>
              <w:left w:val="single" w:sz="4" w:space="0" w:color="000000"/>
              <w:bottom w:val="single" w:sz="4" w:space="0" w:color="000000"/>
              <w:right w:val="single" w:sz="4" w:space="0" w:color="000000"/>
            </w:tcBorders>
          </w:tcPr>
          <w:p w:rsidR="002F5F7F" w:rsidRDefault="002F5F7F">
            <w:pPr>
              <w:spacing w:after="115"/>
            </w:pPr>
            <w:r>
              <w:rPr>
                <w:b/>
              </w:rPr>
              <w:t xml:space="preserve">Gender:              Males                                   </w:t>
            </w:r>
          </w:p>
          <w:p w:rsidR="002F5F7F" w:rsidRDefault="002F5F7F">
            <w:pPr>
              <w:spacing w:after="110"/>
            </w:pPr>
            <w:r>
              <w:rPr>
                <w:b/>
              </w:rPr>
              <w:t xml:space="preserve">                              Female </w:t>
            </w:r>
          </w:p>
          <w:p w:rsidR="002F5F7F" w:rsidRDefault="002F5F7F">
            <w:pPr>
              <w:spacing w:after="115"/>
            </w:pPr>
            <w:r>
              <w:rPr>
                <w:b/>
              </w:rPr>
              <w:t xml:space="preserve">Age Range </w:t>
            </w:r>
          </w:p>
          <w:p w:rsidR="002F5F7F" w:rsidRDefault="002F5F7F">
            <w:pPr>
              <w:spacing w:after="115"/>
            </w:pPr>
            <w:r>
              <w:t xml:space="preserve">20-25yrs                                        25 (35.8)                       50(38.5)                             75 (37.5)        </w:t>
            </w:r>
          </w:p>
          <w:p w:rsidR="002F5F7F" w:rsidRDefault="002F5F7F">
            <w:pPr>
              <w:spacing w:after="115"/>
            </w:pPr>
            <w:r>
              <w:t xml:space="preserve">26-30yrs                                        29 (41.4)                       40(30.7)                             69(34.5) </w:t>
            </w:r>
          </w:p>
          <w:p w:rsidR="002F5F7F" w:rsidRDefault="002F5F7F">
            <w:pPr>
              <w:spacing w:after="110"/>
            </w:pPr>
            <w:r>
              <w:t xml:space="preserve">31-35yrs                                        11 (15.7)                       23(17.7)                             34(17) </w:t>
            </w:r>
          </w:p>
          <w:p w:rsidR="002F5F7F" w:rsidRDefault="002F5F7F">
            <w:pPr>
              <w:spacing w:after="115"/>
            </w:pPr>
            <w:r>
              <w:t xml:space="preserve">&gt;35yrs                                            5(7.1)                           17(13.1)                             22(11) </w:t>
            </w:r>
          </w:p>
          <w:p w:rsidR="002F5F7F" w:rsidRDefault="002F5F7F">
            <w:pPr>
              <w:spacing w:after="115"/>
            </w:pPr>
          </w:p>
          <w:p w:rsidR="002F5F7F" w:rsidRDefault="002F5F7F">
            <w:pPr>
              <w:spacing w:after="115"/>
            </w:pPr>
            <w:r>
              <w:rPr>
                <w:b/>
              </w:rPr>
              <w:t xml:space="preserve">Mobile phone: </w:t>
            </w:r>
            <w:r>
              <w:t xml:space="preserve">Screen Touch:15(21.4)                         24 (18.5)                           39 (19.5)   </w:t>
            </w:r>
          </w:p>
          <w:p w:rsidR="002F5F7F" w:rsidRDefault="002F5F7F">
            <w:pPr>
              <w:spacing w:after="115"/>
            </w:pPr>
            <w:r>
              <w:t xml:space="preserve">                           Key Pad:             55(78.6)                       106(81.5)                         161(80.5) </w:t>
            </w:r>
          </w:p>
          <w:p w:rsidR="002F5F7F" w:rsidRDefault="002F5F7F">
            <w:pPr>
              <w:spacing w:after="111"/>
            </w:pPr>
          </w:p>
          <w:p w:rsidR="002F5F7F" w:rsidRDefault="002F5F7F">
            <w:pPr>
              <w:spacing w:after="115"/>
            </w:pPr>
            <w:r>
              <w:rPr>
                <w:b/>
              </w:rPr>
              <w:t>Marital Status:</w:t>
            </w:r>
            <w:r>
              <w:t xml:space="preserve"> Single       66 (94.3)                       115 (88.5)                         181(90.5)</w:t>
            </w:r>
          </w:p>
          <w:p w:rsidR="002F5F7F" w:rsidRDefault="002F5F7F">
            <w:pPr>
              <w:ind w:right="560"/>
            </w:pPr>
            <w:r>
              <w:t xml:space="preserve">                           Married               4 (5.7)                           15 (11.5)                           19 (9.5)  </w:t>
            </w:r>
          </w:p>
        </w:tc>
      </w:tr>
    </w:tbl>
    <w:p w:rsidR="002F5F7F" w:rsidRDefault="002F5F7F">
      <w:pPr>
        <w:spacing w:before="240" w:after="240" w:line="240" w:lineRule="auto"/>
      </w:pPr>
      <w:r>
        <w:t xml:space="preserve">Table 2 revealed that the most prevalent isolate was </w:t>
      </w:r>
      <w:r>
        <w:rPr>
          <w:i/>
        </w:rPr>
        <w:t>S. aureus</w:t>
      </w:r>
      <w:r>
        <w:t xml:space="preserve"> (40%) with an occurrence of 23% in females and 17% in males which was statistically not significant at P˂ 0.05.</w:t>
      </w:r>
    </w:p>
    <w:p w:rsidR="002F5F7F" w:rsidRDefault="002F5F7F">
      <w:pPr>
        <w:spacing w:before="240" w:after="240" w:line="240" w:lineRule="auto"/>
        <w:ind w:left="-5" w:right="129" w:hanging="10"/>
      </w:pPr>
      <w:r>
        <w:rPr>
          <w:b/>
        </w:rPr>
        <w:t xml:space="preserve">TABLE 2: </w:t>
      </w:r>
      <w:proofErr w:type="spellStart"/>
      <w:r>
        <w:t>Comparism</w:t>
      </w:r>
      <w:proofErr w:type="spellEnd"/>
      <w:r>
        <w:t xml:space="preserve"> of bacterial isolated from mobile phones of both males and females (N%)</w:t>
      </w:r>
    </w:p>
    <w:tbl>
      <w:tblPr>
        <w:tblStyle w:val="TableGrid"/>
        <w:tblW w:w="0" w:type="auto"/>
        <w:tblInd w:w="0" w:type="dxa"/>
        <w:tblLook w:val="04A0" w:firstRow="1" w:lastRow="0" w:firstColumn="1" w:lastColumn="0" w:noHBand="0" w:noVBand="1"/>
      </w:tblPr>
      <w:tblGrid>
        <w:gridCol w:w="5763"/>
        <w:gridCol w:w="3611"/>
      </w:tblGrid>
      <w:tr w:rsidR="009C513A">
        <w:trPr>
          <w:trHeight w:val="867"/>
        </w:trPr>
        <w:tc>
          <w:tcPr>
            <w:tcW w:w="5763" w:type="dxa"/>
            <w:tcBorders>
              <w:top w:val="nil"/>
              <w:left w:val="nil"/>
              <w:bottom w:val="nil"/>
              <w:right w:val="nil"/>
            </w:tcBorders>
          </w:tcPr>
          <w:p w:rsidR="002F5F7F" w:rsidRDefault="002F5F7F">
            <w:pPr>
              <w:tabs>
                <w:tab w:val="center" w:pos="721"/>
                <w:tab w:val="center" w:pos="2347"/>
                <w:tab w:val="center" w:pos="3602"/>
                <w:tab w:val="center" w:pos="4793"/>
              </w:tabs>
              <w:spacing w:after="121"/>
            </w:pPr>
            <w:r>
              <w:tab/>
            </w:r>
            <w:r>
              <w:tab/>
              <w:t xml:space="preserve">                      Male </w:t>
            </w:r>
            <w:r>
              <w:tab/>
            </w:r>
            <w:r>
              <w:tab/>
              <w:t xml:space="preserve">    Female </w:t>
            </w:r>
          </w:p>
          <w:p w:rsidR="002F5F7F" w:rsidRDefault="002F5F7F">
            <w:r>
              <w:t xml:space="preserve">Bacterial isolates </w:t>
            </w:r>
          </w:p>
        </w:tc>
        <w:tc>
          <w:tcPr>
            <w:tcW w:w="3611" w:type="dxa"/>
            <w:tcBorders>
              <w:top w:val="nil"/>
              <w:left w:val="nil"/>
              <w:bottom w:val="nil"/>
              <w:right w:val="nil"/>
            </w:tcBorders>
          </w:tcPr>
          <w:p w:rsidR="002F5F7F" w:rsidRDefault="002F5F7F">
            <w:pPr>
              <w:tabs>
                <w:tab w:val="center" w:pos="2619"/>
              </w:tabs>
            </w:pPr>
            <w:r>
              <w:t xml:space="preserve">              Total  </w:t>
            </w:r>
            <w:r>
              <w:tab/>
              <w:t xml:space="preserve">           X</w:t>
            </w:r>
            <w:r>
              <w:rPr>
                <w:vertAlign w:val="superscript"/>
              </w:rPr>
              <w:t>2</w:t>
            </w:r>
          </w:p>
        </w:tc>
      </w:tr>
      <w:tr w:rsidR="009C513A">
        <w:trPr>
          <w:trHeight w:val="515"/>
        </w:trPr>
        <w:tc>
          <w:tcPr>
            <w:tcW w:w="5763" w:type="dxa"/>
            <w:tcBorders>
              <w:top w:val="nil"/>
              <w:left w:val="nil"/>
              <w:bottom w:val="nil"/>
              <w:right w:val="nil"/>
            </w:tcBorders>
            <w:vAlign w:val="bottom"/>
          </w:tcPr>
          <w:p w:rsidR="002F5F7F" w:rsidRDefault="002F5F7F">
            <w:r>
              <w:rPr>
                <w:i/>
              </w:rPr>
              <w:t>Staphylococcus aureus</w:t>
            </w:r>
            <w:r>
              <w:t xml:space="preserve">          34(17)                 46(23) </w:t>
            </w:r>
          </w:p>
        </w:tc>
        <w:tc>
          <w:tcPr>
            <w:tcW w:w="3611" w:type="dxa"/>
            <w:tcBorders>
              <w:top w:val="nil"/>
              <w:left w:val="nil"/>
              <w:bottom w:val="nil"/>
              <w:right w:val="nil"/>
            </w:tcBorders>
            <w:vAlign w:val="bottom"/>
          </w:tcPr>
          <w:p w:rsidR="002F5F7F" w:rsidRDefault="002F5F7F">
            <w:r>
              <w:rPr>
                <w:b/>
              </w:rPr>
              <w:t>8</w:t>
            </w:r>
            <w:r>
              <w:t xml:space="preserve">0(40)                    p-value </w:t>
            </w:r>
          </w:p>
        </w:tc>
      </w:tr>
      <w:tr w:rsidR="009C513A">
        <w:trPr>
          <w:trHeight w:val="413"/>
        </w:trPr>
        <w:tc>
          <w:tcPr>
            <w:tcW w:w="5763" w:type="dxa"/>
            <w:tcBorders>
              <w:top w:val="nil"/>
              <w:left w:val="nil"/>
              <w:bottom w:val="nil"/>
              <w:right w:val="nil"/>
            </w:tcBorders>
          </w:tcPr>
          <w:p w:rsidR="002F5F7F" w:rsidRDefault="002F5F7F">
            <w:pPr>
              <w:tabs>
                <w:tab w:val="center" w:pos="3682"/>
              </w:tabs>
            </w:pPr>
            <w:r>
              <w:rPr>
                <w:i/>
              </w:rPr>
              <w:t>Escherichia coli</w:t>
            </w:r>
            <w:r>
              <w:tab/>
            </w:r>
            <w:r>
              <w:t xml:space="preserve">          20(10)                 32(16) </w:t>
            </w:r>
          </w:p>
        </w:tc>
        <w:tc>
          <w:tcPr>
            <w:tcW w:w="3611" w:type="dxa"/>
            <w:tcBorders>
              <w:top w:val="nil"/>
              <w:left w:val="nil"/>
              <w:bottom w:val="nil"/>
              <w:right w:val="nil"/>
            </w:tcBorders>
          </w:tcPr>
          <w:p w:rsidR="002F5F7F" w:rsidRDefault="002F5F7F">
            <w:r>
              <w:t xml:space="preserve">             52(26) </w:t>
            </w:r>
          </w:p>
        </w:tc>
      </w:tr>
      <w:tr w:rsidR="009C513A">
        <w:trPr>
          <w:trHeight w:val="413"/>
        </w:trPr>
        <w:tc>
          <w:tcPr>
            <w:tcW w:w="5763" w:type="dxa"/>
            <w:tcBorders>
              <w:top w:val="nil"/>
              <w:left w:val="nil"/>
              <w:bottom w:val="nil"/>
              <w:right w:val="nil"/>
            </w:tcBorders>
          </w:tcPr>
          <w:p w:rsidR="002F5F7F" w:rsidRDefault="002F5F7F">
            <w:pPr>
              <w:tabs>
                <w:tab w:val="center" w:pos="2161"/>
                <w:tab w:val="center" w:pos="3081"/>
                <w:tab w:val="center" w:pos="4402"/>
              </w:tabs>
            </w:pPr>
            <w:proofErr w:type="spellStart"/>
            <w:r>
              <w:rPr>
                <w:i/>
              </w:rPr>
              <w:t>Klebsiella</w:t>
            </w:r>
            <w:r>
              <w:t>Spp</w:t>
            </w:r>
            <w:proofErr w:type="spellEnd"/>
            <w:r>
              <w:tab/>
            </w:r>
            <w:r>
              <w:tab/>
              <w:t xml:space="preserve">8(4) </w:t>
            </w:r>
            <w:r>
              <w:tab/>
              <w:t xml:space="preserve">                24(12) </w:t>
            </w:r>
          </w:p>
        </w:tc>
        <w:tc>
          <w:tcPr>
            <w:tcW w:w="3611" w:type="dxa"/>
            <w:tcBorders>
              <w:top w:val="nil"/>
              <w:left w:val="nil"/>
              <w:bottom w:val="nil"/>
              <w:right w:val="nil"/>
            </w:tcBorders>
          </w:tcPr>
          <w:p w:rsidR="002F5F7F" w:rsidRDefault="002F5F7F">
            <w:pPr>
              <w:jc w:val="both"/>
            </w:pPr>
            <w:r>
              <w:t xml:space="preserve">            32(16)                       X= 0.77 </w:t>
            </w:r>
          </w:p>
        </w:tc>
      </w:tr>
      <w:tr w:rsidR="009C513A">
        <w:trPr>
          <w:trHeight w:val="415"/>
        </w:trPr>
        <w:tc>
          <w:tcPr>
            <w:tcW w:w="5763" w:type="dxa"/>
            <w:tcBorders>
              <w:top w:val="nil"/>
              <w:left w:val="nil"/>
              <w:bottom w:val="nil"/>
              <w:right w:val="nil"/>
            </w:tcBorders>
          </w:tcPr>
          <w:p w:rsidR="002F5F7F" w:rsidRDefault="002F5F7F">
            <w:pPr>
              <w:tabs>
                <w:tab w:val="center" w:pos="3982"/>
              </w:tabs>
            </w:pPr>
            <w:r>
              <w:rPr>
                <w:i/>
              </w:rPr>
              <w:t>Pseudomonas aeruginosa</w:t>
            </w:r>
            <w:r>
              <w:tab/>
              <w:t xml:space="preserve">5(2.5)                 16(8) </w:t>
            </w:r>
          </w:p>
        </w:tc>
        <w:tc>
          <w:tcPr>
            <w:tcW w:w="3611" w:type="dxa"/>
            <w:tcBorders>
              <w:top w:val="nil"/>
              <w:left w:val="nil"/>
              <w:bottom w:val="nil"/>
              <w:right w:val="nil"/>
            </w:tcBorders>
          </w:tcPr>
          <w:p w:rsidR="002F5F7F" w:rsidRDefault="002F5F7F">
            <w:pPr>
              <w:tabs>
                <w:tab w:val="center" w:pos="2806"/>
              </w:tabs>
            </w:pPr>
            <w:r>
              <w:t xml:space="preserve">            21(10.5) </w:t>
            </w:r>
            <w:r>
              <w:tab/>
              <w:t xml:space="preserve">          P&gt;0.05 </w:t>
            </w:r>
          </w:p>
        </w:tc>
      </w:tr>
      <w:tr w:rsidR="009C513A">
        <w:trPr>
          <w:trHeight w:val="317"/>
        </w:trPr>
        <w:tc>
          <w:tcPr>
            <w:tcW w:w="5763" w:type="dxa"/>
            <w:tcBorders>
              <w:top w:val="nil"/>
              <w:left w:val="nil"/>
              <w:bottom w:val="nil"/>
              <w:right w:val="nil"/>
            </w:tcBorders>
          </w:tcPr>
          <w:p w:rsidR="002F5F7F" w:rsidRDefault="002F5F7F">
            <w:pPr>
              <w:tabs>
                <w:tab w:val="center" w:pos="2161"/>
                <w:tab w:val="center" w:pos="3982"/>
              </w:tabs>
            </w:pPr>
            <w:r>
              <w:rPr>
                <w:i/>
              </w:rPr>
              <w:t>Proteus mirabilis</w:t>
            </w:r>
            <w:r>
              <w:tab/>
            </w:r>
            <w:r>
              <w:tab/>
              <w:t xml:space="preserve">3(1.5)                 12(6) </w:t>
            </w:r>
          </w:p>
        </w:tc>
        <w:tc>
          <w:tcPr>
            <w:tcW w:w="3611" w:type="dxa"/>
            <w:tcBorders>
              <w:top w:val="nil"/>
              <w:left w:val="nil"/>
              <w:bottom w:val="nil"/>
              <w:right w:val="nil"/>
            </w:tcBorders>
          </w:tcPr>
          <w:p w:rsidR="002F5F7F" w:rsidRDefault="002F5F7F">
            <w:r>
              <w:t xml:space="preserve">            15(7.5) </w:t>
            </w:r>
          </w:p>
        </w:tc>
      </w:tr>
    </w:tbl>
    <w:p w:rsidR="002F5F7F" w:rsidRDefault="002F5F7F">
      <w:pPr>
        <w:tabs>
          <w:tab w:val="center" w:pos="4412"/>
        </w:tabs>
        <w:spacing w:before="240" w:after="240" w:line="240" w:lineRule="auto"/>
        <w:ind w:left="-15"/>
      </w:pPr>
      <w:r>
        <w:t xml:space="preserve">Total  </w:t>
      </w:r>
      <w:r>
        <w:tab/>
        <w:t xml:space="preserve">                      70(35)                  130(65)                    200 (100) </w:t>
      </w:r>
    </w:p>
    <w:p w:rsidR="00E4169D" w:rsidRDefault="002F5F7F">
      <w:pPr>
        <w:tabs>
          <w:tab w:val="center" w:pos="4412"/>
        </w:tabs>
        <w:spacing w:before="240" w:after="240" w:line="240" w:lineRule="auto"/>
        <w:ind w:left="-15"/>
      </w:pPr>
      <w:r>
        <w:t>The age range (20-25yrs) in females had the highest rate of bacterial occurrence (37.7%) while the least (11.5%) was reported in age group ˃ 35yrs with S.aureus being  the most prevalent (35.4%) followed closely by E.coli (24.6%) and the least was P.mirabilis (9.2%) in Table 3.</w:t>
      </w:r>
    </w:p>
    <w:p w:rsidR="002F5F7F" w:rsidRDefault="002F5F7F">
      <w:pPr>
        <w:spacing w:before="240" w:after="240" w:line="240" w:lineRule="auto"/>
      </w:pPr>
    </w:p>
    <w:p w:rsidR="002F5F7F" w:rsidRDefault="002F5F7F">
      <w:pPr>
        <w:spacing w:before="240" w:after="240" w:line="240" w:lineRule="auto"/>
      </w:pPr>
    </w:p>
    <w:p w:rsidR="002F5F7F" w:rsidRDefault="002F5F7F">
      <w:pPr>
        <w:spacing w:before="240" w:after="240" w:line="240" w:lineRule="auto"/>
        <w:ind w:left="-5" w:right="129" w:hanging="10"/>
      </w:pPr>
      <w:r>
        <w:rPr>
          <w:b/>
        </w:rPr>
        <w:lastRenderedPageBreak/>
        <w:t>TABLE 3:</w:t>
      </w:r>
      <w:r>
        <w:t xml:space="preserve">  Percentage occurrence of bacteria in mobile phones of females in relation to Age   </w:t>
      </w:r>
      <w:proofErr w:type="gramStart"/>
      <w:r>
        <w:t>N(</w:t>
      </w:r>
      <w:proofErr w:type="gramEnd"/>
      <w:r>
        <w:t xml:space="preserve">%) </w:t>
      </w:r>
    </w:p>
    <w:p w:rsidR="002F5F7F" w:rsidRDefault="002F5F7F">
      <w:pPr>
        <w:spacing w:before="240" w:after="240" w:line="240" w:lineRule="auto"/>
        <w:ind w:left="721"/>
      </w:pPr>
    </w:p>
    <w:p w:rsidR="002F5F7F" w:rsidRDefault="002F5F7F">
      <w:pPr>
        <w:tabs>
          <w:tab w:val="center" w:pos="3583"/>
          <w:tab w:val="center" w:pos="5763"/>
        </w:tabs>
        <w:spacing w:before="240" w:after="240" w:line="240" w:lineRule="auto"/>
        <w:ind w:left="-15"/>
      </w:pPr>
      <w:r>
        <w:t xml:space="preserve">Bacterial isolates </w:t>
      </w:r>
      <w:r>
        <w:tab/>
        <w:t xml:space="preserve">               Age       Range (yrs)   </w:t>
      </w:r>
      <w:r>
        <w:tab/>
      </w:r>
    </w:p>
    <w:p w:rsidR="002F5F7F" w:rsidRDefault="002F5F7F">
      <w:pPr>
        <w:spacing w:before="240" w:after="240" w:line="240" w:lineRule="auto"/>
        <w:ind w:left="10" w:right="904" w:hanging="10"/>
        <w:jc w:val="right"/>
      </w:pPr>
      <w:r>
        <w:t xml:space="preserve">   (20-25)          (26-30)                (31-35)                 (&gt;35)                 Total                            </w:t>
      </w:r>
    </w:p>
    <w:p w:rsidR="002F5F7F" w:rsidRDefault="002F5F7F">
      <w:pPr>
        <w:spacing w:before="240" w:after="240" w:line="240" w:lineRule="auto"/>
        <w:ind w:left="-5" w:right="129" w:hanging="10"/>
      </w:pPr>
      <w:r>
        <w:rPr>
          <w:i/>
        </w:rPr>
        <w:t xml:space="preserve">S. aureus              </w:t>
      </w:r>
      <w:r>
        <w:t xml:space="preserve">17(37.0)             13(28.3)          10(21.7)              6(13.0)            46(35.4)          </w:t>
      </w:r>
    </w:p>
    <w:p w:rsidR="002F5F7F" w:rsidRDefault="002F5F7F">
      <w:pPr>
        <w:tabs>
          <w:tab w:val="center" w:pos="5082"/>
        </w:tabs>
        <w:spacing w:before="240" w:after="240" w:line="240" w:lineRule="auto"/>
        <w:ind w:left="-15"/>
      </w:pPr>
      <w:r>
        <w:rPr>
          <w:i/>
        </w:rPr>
        <w:t xml:space="preserve">E. coli  </w:t>
      </w:r>
      <w:r>
        <w:rPr>
          <w:i/>
        </w:rPr>
        <w:tab/>
      </w:r>
      <w:r>
        <w:t xml:space="preserve">9(28.1)              7(21.9)            13(40.6)              3(9.4)              32(24.6)        </w:t>
      </w:r>
    </w:p>
    <w:p w:rsidR="002F5F7F" w:rsidRDefault="002F5F7F">
      <w:pPr>
        <w:spacing w:before="240" w:after="240" w:line="240" w:lineRule="auto"/>
        <w:ind w:left="-5" w:right="129" w:hanging="10"/>
      </w:pPr>
      <w:proofErr w:type="spellStart"/>
      <w:r>
        <w:rPr>
          <w:i/>
        </w:rPr>
        <w:t>KlebsiellaSpp</w:t>
      </w:r>
      <w:proofErr w:type="spellEnd"/>
      <w:r>
        <w:t xml:space="preserve">     10(41.7)              8(33.3)            4(16.7)                2(8.3)              24(18.6)    </w:t>
      </w:r>
    </w:p>
    <w:p w:rsidR="002F5F7F" w:rsidRDefault="002F5F7F">
      <w:pPr>
        <w:spacing w:before="240" w:after="240" w:line="240" w:lineRule="auto"/>
        <w:ind w:left="-5" w:right="129" w:hanging="10"/>
      </w:pPr>
      <w:proofErr w:type="spellStart"/>
      <w:r>
        <w:rPr>
          <w:i/>
        </w:rPr>
        <w:t>P.aeruginosa</w:t>
      </w:r>
      <w:proofErr w:type="spellEnd"/>
      <w:r>
        <w:rPr>
          <w:i/>
        </w:rPr>
        <w:tab/>
        <w:t xml:space="preserve">    </w:t>
      </w:r>
      <w:r>
        <w:t xml:space="preserve">7(43.8)               4(25)               3(18.8)                2(12.5)            16(12.3)                     </w:t>
      </w:r>
    </w:p>
    <w:p w:rsidR="002F5F7F" w:rsidRDefault="002F5F7F">
      <w:pPr>
        <w:tabs>
          <w:tab w:val="center" w:pos="5022"/>
        </w:tabs>
        <w:spacing w:before="240" w:after="240" w:line="240" w:lineRule="auto"/>
        <w:ind w:left="-15"/>
      </w:pPr>
      <w:r>
        <w:rPr>
          <w:i/>
        </w:rPr>
        <w:t>P. mirabilis</w:t>
      </w:r>
      <w:r>
        <w:tab/>
      </w:r>
      <w:r>
        <w:t xml:space="preserve">6(50)                 3(25)               1(8.3)                  2(16.7)            12(9.2) </w:t>
      </w:r>
    </w:p>
    <w:p w:rsidR="002F5F7F" w:rsidRDefault="002F5F7F">
      <w:pPr>
        <w:spacing w:before="240" w:after="240" w:line="240" w:lineRule="auto"/>
        <w:ind w:left="-5" w:right="129" w:hanging="10"/>
      </w:pPr>
      <w:r>
        <w:t xml:space="preserve">        TOTAL        49(37.7)          35(26.9)            31(23.9)              15 (11.5)         </w:t>
      </w:r>
      <w:r>
        <w:rPr>
          <w:b/>
        </w:rPr>
        <w:t>130</w:t>
      </w:r>
    </w:p>
    <w:p w:rsidR="00E4169D" w:rsidRDefault="00E4169D">
      <w:pPr>
        <w:spacing w:before="240" w:after="240" w:line="240" w:lineRule="auto"/>
        <w:ind w:left="-5" w:right="129" w:hanging="10"/>
      </w:pPr>
    </w:p>
    <w:p w:rsidR="00E4169D" w:rsidRDefault="002F5F7F">
      <w:pPr>
        <w:spacing w:before="240" w:after="240" w:line="240" w:lineRule="auto"/>
        <w:ind w:left="-5" w:right="129" w:hanging="10"/>
      </w:pPr>
      <w:r>
        <w:t> In males, the age group bacterial occurrence is reported in Table 4, with ages 20—25yrs having the highest isolation rate (42.9%) followed by ages 26-30yrs (28.6%) and the least was ˃35yrs (10%). S.aureus was also the most prevalent(41.4%), E.coli (24.3%) and the least was P.mirabilis (5.7%). </w:t>
      </w:r>
    </w:p>
    <w:p w:rsidR="002F5F7F" w:rsidRDefault="002F5F7F">
      <w:pPr>
        <w:spacing w:before="240" w:after="240" w:line="240" w:lineRule="auto"/>
        <w:ind w:left="-5" w:right="129" w:hanging="10"/>
      </w:pPr>
      <w:r>
        <w:rPr>
          <w:b/>
        </w:rPr>
        <w:t>Table 4:</w:t>
      </w:r>
      <w:r>
        <w:t xml:space="preserve">  Percentage occurrence of bacteria in males in relation to Age   </w:t>
      </w:r>
    </w:p>
    <w:p w:rsidR="002F5F7F" w:rsidRDefault="002F5F7F">
      <w:pPr>
        <w:tabs>
          <w:tab w:val="center" w:pos="4093"/>
          <w:tab w:val="center" w:pos="6483"/>
        </w:tabs>
        <w:spacing w:before="240" w:after="240" w:line="240" w:lineRule="auto"/>
        <w:ind w:left="-15"/>
      </w:pPr>
      <w:r>
        <w:t xml:space="preserve">Bacterial isolates </w:t>
      </w:r>
      <w:r>
        <w:tab/>
      </w:r>
      <w:r>
        <w:t xml:space="preserve">         Age          Range                     (yrs)   </w:t>
      </w:r>
      <w:r>
        <w:tab/>
      </w:r>
    </w:p>
    <w:p w:rsidR="002F5F7F" w:rsidRDefault="002F5F7F" w:rsidP="007771C5">
      <w:pPr>
        <w:spacing w:before="240" w:after="240" w:line="240" w:lineRule="auto"/>
        <w:ind w:left="1450" w:right="1100" w:firstLine="710"/>
      </w:pPr>
      <w:r>
        <w:t xml:space="preserve">  (20-25)            (26-30)           (31-35)            (&gt;35)                  Total                                      </w:t>
      </w:r>
    </w:p>
    <w:p w:rsidR="002F5F7F" w:rsidRDefault="002F5F7F">
      <w:pPr>
        <w:spacing w:before="240" w:after="240" w:line="240" w:lineRule="auto"/>
        <w:ind w:left="-5" w:right="129" w:hanging="10"/>
      </w:pPr>
      <w:r>
        <w:rPr>
          <w:i/>
        </w:rPr>
        <w:t xml:space="preserve">S. aureus                   </w:t>
      </w:r>
      <w:r>
        <w:t>11(37.3)           8(27.6)          6(20.7)             4(13.8)              29(41.4)</w:t>
      </w:r>
    </w:p>
    <w:p w:rsidR="002F5F7F" w:rsidRDefault="002F5F7F">
      <w:pPr>
        <w:tabs>
          <w:tab w:val="center" w:pos="5052"/>
        </w:tabs>
        <w:spacing w:before="240" w:after="240" w:line="240" w:lineRule="auto"/>
        <w:ind w:left="-15"/>
      </w:pPr>
      <w:r>
        <w:rPr>
          <w:i/>
        </w:rPr>
        <w:t xml:space="preserve">E. coli  </w:t>
      </w:r>
      <w:r>
        <w:rPr>
          <w:i/>
        </w:rPr>
        <w:tab/>
      </w:r>
      <w:r>
        <w:t xml:space="preserve">   8(47.1)            5(29.4)          3(17.6)             1(5.9)              </w:t>
      </w:r>
      <w:r>
        <w:t xml:space="preserve"> </w:t>
      </w:r>
      <w:r>
        <w:t xml:space="preserve">  17(24.3)</w:t>
      </w:r>
    </w:p>
    <w:p w:rsidR="002F5F7F" w:rsidRDefault="002F5F7F">
      <w:pPr>
        <w:spacing w:before="240" w:after="240" w:line="240" w:lineRule="auto"/>
        <w:ind w:left="-5" w:right="129" w:hanging="10"/>
      </w:pPr>
      <w:proofErr w:type="spellStart"/>
      <w:r>
        <w:rPr>
          <w:i/>
        </w:rPr>
        <w:t>KlebsiellaSpp</w:t>
      </w:r>
      <w:proofErr w:type="spellEnd"/>
      <w:r>
        <w:t xml:space="preserve">           4(36.4)            3(27.3)          2(18.2)             2(18.2)</w:t>
      </w:r>
      <w:r>
        <w:tab/>
        <w:t xml:space="preserve">        11(15.7)</w:t>
      </w:r>
    </w:p>
    <w:p w:rsidR="002F5F7F" w:rsidRDefault="002F5F7F">
      <w:pPr>
        <w:spacing w:before="240" w:after="240" w:line="240" w:lineRule="auto"/>
        <w:ind w:left="-5" w:right="129" w:hanging="10"/>
      </w:pPr>
      <w:r>
        <w:rPr>
          <w:i/>
        </w:rPr>
        <w:t>P. aeruginosa</w:t>
      </w:r>
      <w:r>
        <w:rPr>
          <w:i/>
        </w:rPr>
        <w:tab/>
        <w:t xml:space="preserve">        </w:t>
      </w:r>
      <w:r>
        <w:t>4(44.4)            3(33.3)          2(22.2)             0(-)                    9(12.9)</w:t>
      </w:r>
    </w:p>
    <w:p w:rsidR="002F5F7F" w:rsidRDefault="002F5F7F">
      <w:pPr>
        <w:tabs>
          <w:tab w:val="center" w:pos="4982"/>
        </w:tabs>
        <w:spacing w:before="240" w:after="240" w:line="240" w:lineRule="auto"/>
        <w:ind w:left="-15"/>
      </w:pPr>
      <w:r>
        <w:rPr>
          <w:i/>
        </w:rPr>
        <w:t>P. mirabilis</w:t>
      </w:r>
      <w:r>
        <w:tab/>
      </w:r>
      <w:r>
        <w:t xml:space="preserve">    </w:t>
      </w:r>
      <w:r>
        <w:t xml:space="preserve"> 3(75)               1(25)              0(-)                  0(-)                     4(5.7) </w:t>
      </w:r>
    </w:p>
    <w:p w:rsidR="002F5F7F" w:rsidRDefault="002F5F7F">
      <w:pPr>
        <w:pStyle w:val="Heading1"/>
        <w:spacing w:before="240" w:after="240" w:line="240" w:lineRule="auto"/>
        <w:ind w:left="-5"/>
      </w:pPr>
      <w:r>
        <w:t>Total                       30(42.9)          20(28.6)         13(18.6)            7(10)                 70(100)</w:t>
      </w:r>
    </w:p>
    <w:p w:rsidR="00E4169D" w:rsidRDefault="00E4169D">
      <w:pPr>
        <w:spacing w:before="240" w:after="240" w:line="240" w:lineRule="auto"/>
      </w:pPr>
    </w:p>
    <w:p w:rsidR="002F5F7F" w:rsidRDefault="002F5F7F">
      <w:pPr>
        <w:spacing w:before="240" w:after="240" w:line="240" w:lineRule="auto"/>
      </w:pPr>
      <w:r>
        <w:t>The antibiotic profile of the isolated bacteria showed a variation amongst antibiotics tested.  Some of the isolates showed susceptible to one or more antibiotics while resistance was also observed to multiple antibiotics as shown in Table 5.  All isolates were 100% susceptible to ciprofloxacin and cefepime (100%)  apart from E.coli (96.1%) andKlebsiella (93.1%) to cefepime with two strains each showing resistance. A 100% resistance to chloramphenicol was shown by all the isolates except E.coli that exhibit</w:t>
      </w:r>
      <w:r>
        <w:t>ed a 4.7% susceptibility and 92.3% resistance.</w:t>
      </w:r>
    </w:p>
    <w:p w:rsidR="002F5F7F" w:rsidRDefault="002F5F7F">
      <w:pPr>
        <w:spacing w:before="240" w:after="240" w:line="240" w:lineRule="auto"/>
        <w:ind w:left="-5" w:right="129" w:hanging="10"/>
      </w:pPr>
      <w:r>
        <w:t xml:space="preserve">Table 5: Antibiotic susceptibility pattern of bacterial isolates (%) </w:t>
      </w:r>
    </w:p>
    <w:p w:rsidR="002F5F7F" w:rsidRDefault="002F5F7F">
      <w:pPr>
        <w:spacing w:before="240" w:after="240" w:line="240" w:lineRule="auto"/>
        <w:ind w:left="-5" w:right="129" w:hanging="10"/>
      </w:pPr>
      <w:r>
        <w:t xml:space="preserve">                                Cip                E                 C                 Nor                Va               AMP                Fep</w:t>
      </w:r>
    </w:p>
    <w:p w:rsidR="002F5F7F" w:rsidRDefault="002F5F7F">
      <w:pPr>
        <w:spacing w:before="240" w:after="240" w:line="240" w:lineRule="auto"/>
        <w:ind w:left="-5" w:right="129" w:hanging="10"/>
      </w:pPr>
      <w:r>
        <w:rPr>
          <w:i/>
        </w:rPr>
        <w:lastRenderedPageBreak/>
        <w:t xml:space="preserve">S.aureus </w:t>
      </w:r>
      <w:r>
        <w:t xml:space="preserve">  (n=80)     80(100)       78(97.5)       0(0.0%)       69(86.3)       11(13.8)        43(53.8)        80(100) </w:t>
      </w:r>
    </w:p>
    <w:p w:rsidR="002F5F7F" w:rsidRDefault="002F5F7F">
      <w:pPr>
        <w:spacing w:before="240" w:after="240" w:line="240" w:lineRule="auto"/>
        <w:ind w:left="-5" w:right="129" w:hanging="10"/>
      </w:pPr>
      <w:r>
        <w:rPr>
          <w:i/>
        </w:rPr>
        <w:t xml:space="preserve">  E. </w:t>
      </w:r>
      <w:proofErr w:type="gramStart"/>
      <w:r>
        <w:rPr>
          <w:i/>
        </w:rPr>
        <w:t xml:space="preserve">coli </w:t>
      </w:r>
      <w:r>
        <w:t xml:space="preserve"> (</w:t>
      </w:r>
      <w:proofErr w:type="gramEnd"/>
      <w:r>
        <w:t xml:space="preserve">n=52)      50(100)       48(92.3)        4(7.7)         51(98.1)       10 (19.2)       17(32.7)        50(96.1) </w:t>
      </w:r>
    </w:p>
    <w:p w:rsidR="002F5F7F" w:rsidRDefault="002F5F7F">
      <w:pPr>
        <w:spacing w:before="240" w:after="240" w:line="240" w:lineRule="auto"/>
        <w:ind w:left="-5" w:right="129" w:hanging="10"/>
      </w:pPr>
      <w:proofErr w:type="spellStart"/>
      <w:r>
        <w:rPr>
          <w:i/>
        </w:rPr>
        <w:t>Klebsiella</w:t>
      </w:r>
      <w:r>
        <w:t>spp</w:t>
      </w:r>
      <w:proofErr w:type="spellEnd"/>
      <w:r>
        <w:t xml:space="preserve"> (n=32) 32(100)   28(87.2)        0(0.0%)      6(18.8)        12(23.1)          3(9.4)          30(93.8) </w:t>
      </w:r>
    </w:p>
    <w:p w:rsidR="002F5F7F" w:rsidRDefault="002F5F7F">
      <w:pPr>
        <w:spacing w:before="240" w:after="240" w:line="240" w:lineRule="auto"/>
        <w:ind w:left="-5" w:right="129" w:hanging="10"/>
      </w:pPr>
      <w:r>
        <w:rPr>
          <w:i/>
        </w:rPr>
        <w:t xml:space="preserve">P. </w:t>
      </w:r>
      <w:proofErr w:type="spellStart"/>
      <w:r>
        <w:rPr>
          <w:i/>
        </w:rPr>
        <w:t>aureginosa</w:t>
      </w:r>
      <w:proofErr w:type="spellEnd"/>
      <w:r>
        <w:t xml:space="preserve"> (n=21)    21(100)   17(81.0)         0(0.0%)      13(61.9)        9(42.9)         11(52.4)          21(100) </w:t>
      </w:r>
    </w:p>
    <w:p w:rsidR="002F5F7F" w:rsidRDefault="002F5F7F">
      <w:pPr>
        <w:spacing w:before="240" w:after="240" w:line="240" w:lineRule="auto"/>
        <w:ind w:left="-5" w:right="129" w:hanging="10"/>
      </w:pPr>
      <w:proofErr w:type="spellStart"/>
      <w:r>
        <w:rPr>
          <w:i/>
        </w:rPr>
        <w:t>Proteus</w:t>
      </w:r>
      <w:r>
        <w:t>spp</w:t>
      </w:r>
      <w:proofErr w:type="spellEnd"/>
      <w:r>
        <w:t xml:space="preserve"> (n=15)       15(100)     10(66.7)        0(0.0%)       3(20.0)           8(53.3)        6(40.0)          15(100) </w:t>
      </w:r>
    </w:p>
    <w:p w:rsidR="002F5F7F" w:rsidRDefault="002F5F7F">
      <w:pPr>
        <w:spacing w:before="240" w:after="240" w:line="240" w:lineRule="auto"/>
        <w:ind w:left="-5" w:right="129" w:hanging="10"/>
      </w:pPr>
      <w:r>
        <w:t xml:space="preserve">Note: </w:t>
      </w:r>
      <w:proofErr w:type="spellStart"/>
      <w:r>
        <w:t>Fep</w:t>
      </w:r>
      <w:proofErr w:type="spellEnd"/>
      <w:r>
        <w:t xml:space="preserve">: Cefepime, Va: Vancomycin, C: Chloramphenicol, Amp: Ampicillin, Nor: Norfloxacin, E: </w:t>
      </w:r>
      <w:proofErr w:type="gramStart"/>
      <w:r>
        <w:t>Erythromycin,  Cip :Ciprofloxacin</w:t>
      </w:r>
      <w:proofErr w:type="gramEnd"/>
      <w:r>
        <w:t xml:space="preserve"> </w:t>
      </w:r>
    </w:p>
    <w:p w:rsidR="002F5F7F" w:rsidRDefault="002F5F7F">
      <w:pPr>
        <w:spacing w:before="240" w:after="240" w:line="240" w:lineRule="auto"/>
      </w:pPr>
    </w:p>
    <w:p w:rsidR="002F5F7F" w:rsidRDefault="002F5F7F">
      <w:pPr>
        <w:spacing w:before="240" w:after="240" w:line="240" w:lineRule="auto"/>
        <w:ind w:left="-5" w:right="129" w:hanging="10"/>
      </w:pPr>
    </w:p>
    <w:p w:rsidR="00E4169D" w:rsidRDefault="00E4169D">
      <w:pPr>
        <w:spacing w:before="240" w:after="240" w:line="240" w:lineRule="auto"/>
        <w:ind w:left="-5" w:right="129" w:hanging="10"/>
        <w:jc w:val="both"/>
      </w:pPr>
    </w:p>
    <w:p w:rsidR="002F5F7F" w:rsidRDefault="002F5F7F" w:rsidP="007771C5">
      <w:pPr>
        <w:spacing w:before="240" w:after="240" w:line="240" w:lineRule="auto"/>
        <w:ind w:left="-5" w:right="74" w:hanging="10"/>
        <w:jc w:val="both"/>
      </w:pPr>
    </w:p>
    <w:p w:rsidR="002F5F7F" w:rsidRDefault="002F5F7F">
      <w:pPr>
        <w:spacing w:before="240" w:after="240" w:line="240" w:lineRule="auto"/>
        <w:ind w:left="-5" w:hanging="10"/>
      </w:pPr>
      <w:r>
        <w:rPr>
          <w:b/>
          <w:sz w:val="28"/>
        </w:rPr>
        <w:t xml:space="preserve">DISCUSSION. </w:t>
      </w:r>
    </w:p>
    <w:p w:rsidR="002F5F7F" w:rsidRDefault="002F5F7F" w:rsidP="007771C5">
      <w:pPr>
        <w:spacing w:before="240" w:after="240" w:line="240" w:lineRule="auto"/>
        <w:ind w:left="-5" w:right="129" w:hanging="10"/>
        <w:jc w:val="both"/>
      </w:pPr>
      <w:r>
        <w:t xml:space="preserve">Cellphones, especially smartphones, are one of the most common items people carry with them both in their professional and personal lives [19]. </w:t>
      </w:r>
    </w:p>
    <w:p w:rsidR="00E4169D" w:rsidRDefault="002F5F7F">
      <w:pPr>
        <w:spacing w:before="240" w:after="240" w:line="240" w:lineRule="auto"/>
        <w:ind w:left="-5" w:right="129" w:hanging="10"/>
        <w:jc w:val="both"/>
      </w:pPr>
      <w:r>
        <w:t>In this work, 200 swab samples tested showed evidence of bacterial contamination, indicating a 100% bacterial contamination in the mobile phones among pre-clinical medical undergraduates. Our finding is consistent with a similar study Nigeria by [20] at Ogume and [21] at Owerri  among undergraduates, a similar result was reported in Ahvaz-Iran by [22] observed bacterial growth in all samples taken from mobile phones of (77) students from faculty of dentistry, also in Baghdad-Iran, [23] mentioned in their st</w:t>
      </w:r>
      <w:r>
        <w:t xml:space="preserve">udies that, the rate of bacterial contamination of dental students' mobile phones was 100% </w:t>
      </w:r>
      <w:r>
        <w:rPr>
          <w:color w:val="1B1B1B"/>
        </w:rPr>
        <w:t>while a similar result from Egypt by [24] revealed a contamination rate of 96.5% of bacteria from mobile phones of medical undergraduates.</w:t>
      </w:r>
    </w:p>
    <w:p w:rsidR="00E4169D" w:rsidRDefault="002F5F7F">
      <w:pPr>
        <w:spacing w:before="240" w:after="240" w:line="240" w:lineRule="auto"/>
        <w:ind w:left="-5" w:right="129" w:hanging="10"/>
        <w:jc w:val="both"/>
      </w:pPr>
      <w:r>
        <w:t>We observed that</w:t>
      </w:r>
      <w:r>
        <w:rPr>
          <w:i/>
        </w:rPr>
        <w:t xml:space="preserve"> Staphylococciaureus</w:t>
      </w:r>
      <w:r>
        <w:t xml:space="preserve"> was the most prevalent (40%) bacteria followed by </w:t>
      </w:r>
      <w:r>
        <w:rPr>
          <w:i/>
        </w:rPr>
        <w:t>E.coli</w:t>
      </w:r>
      <w:r>
        <w:t xml:space="preserve"> (26.0%),</w:t>
      </w:r>
      <w:r>
        <w:rPr>
          <w:i/>
        </w:rPr>
        <w:t>Klebsiella</w:t>
      </w:r>
      <w:r>
        <w:t xml:space="preserve"> (16.0%), </w:t>
      </w:r>
      <w:r>
        <w:rPr>
          <w:i/>
        </w:rPr>
        <w:t>P.aureginosa</w:t>
      </w:r>
      <w:r>
        <w:t xml:space="preserve">(10.5%) while the least prevalent (7.5%) was </w:t>
      </w:r>
      <w:r>
        <w:rPr>
          <w:i/>
        </w:rPr>
        <w:t>P.mirabilis</w:t>
      </w:r>
      <w:r>
        <w:t xml:space="preserve">. These results closely aligns with the results from similar research in Nigeria by [25] who reported a 41.7% prevalence of </w:t>
      </w:r>
      <w:r>
        <w:rPr>
          <w:i/>
        </w:rPr>
        <w:t xml:space="preserve">S.aureus </w:t>
      </w:r>
      <w:r>
        <w:t xml:space="preserve">and [21] reported 42.9%. Results from this research was at variance with Clement </w:t>
      </w:r>
      <w:r>
        <w:rPr>
          <w:i/>
        </w:rPr>
        <w:t>et al</w:t>
      </w:r>
      <w:r>
        <w:t>.2021 whose results showed a higher prevalence of 67.1% but lower (8.1%) from results of [26] carried out in Turkey.  O</w:t>
      </w:r>
      <w:r>
        <w:t xml:space="preserve">ur result for </w:t>
      </w:r>
      <w:r>
        <w:rPr>
          <w:i/>
        </w:rPr>
        <w:t>E. coli</w:t>
      </w:r>
      <w:r>
        <w:t xml:space="preserve"> prevalence was similar to that reported in Nigeria by [26] at 26.0%. These varying results may be attributable to differences in hand hygiene habits, device handling frequency, phone sanitization routines and specific environments. </w:t>
      </w:r>
    </w:p>
    <w:p w:rsidR="00E4169D" w:rsidRDefault="002F5F7F">
      <w:pPr>
        <w:spacing w:before="240" w:after="240" w:line="240" w:lineRule="auto"/>
        <w:ind w:left="-5" w:right="129" w:hanging="10"/>
        <w:jc w:val="both"/>
      </w:pPr>
      <w:r>
        <w:t>The swabbed mobile phones of the females were more contaminated (65.0%) than those of males (35.0%) which is similar with the result of [25] who reported that cell phones of females (56.3%) were more contaminated than those of males (43.7%). The high prevalence and cocktail of bacteria in female mobile phones could be attributable to social behaviour such was carrying phones in handbags with residue makeup, styling of hair, wearing of long nails, longer daily usage (exchange of phones for picture snap shots</w:t>
      </w:r>
      <w:r>
        <w:t xml:space="preserve"> and other social activities). </w:t>
      </w:r>
    </w:p>
    <w:p w:rsidR="002F5F7F" w:rsidRDefault="002F5F7F" w:rsidP="007771C5">
      <w:pPr>
        <w:spacing w:before="240" w:after="240" w:line="240" w:lineRule="auto"/>
        <w:ind w:left="-5" w:right="74" w:hanging="10"/>
        <w:jc w:val="both"/>
      </w:pPr>
      <w:r>
        <w:rPr>
          <w:color w:val="1B1B1B"/>
        </w:rPr>
        <w:t xml:space="preserve">In our study, all isolates were found to be susceptible to ciprofloxacin (100%) and cefepime except for two isolates of </w:t>
      </w:r>
      <w:r>
        <w:rPr>
          <w:i/>
          <w:color w:val="1B1B1B"/>
        </w:rPr>
        <w:t>E. coli</w:t>
      </w:r>
      <w:r>
        <w:rPr>
          <w:color w:val="1B1B1B"/>
        </w:rPr>
        <w:t xml:space="preserve"> and </w:t>
      </w:r>
      <w:proofErr w:type="spellStart"/>
      <w:r>
        <w:rPr>
          <w:i/>
          <w:color w:val="1B1B1B"/>
        </w:rPr>
        <w:t>Klebsiella</w:t>
      </w:r>
      <w:r>
        <w:rPr>
          <w:color w:val="1B1B1B"/>
        </w:rPr>
        <w:t>spp</w:t>
      </w:r>
      <w:proofErr w:type="spellEnd"/>
      <w:r>
        <w:rPr>
          <w:color w:val="1B1B1B"/>
        </w:rPr>
        <w:t xml:space="preserve"> with 96.1% and 93.8% susceptibility to cefepime</w:t>
      </w:r>
      <w:r>
        <w:rPr>
          <w:color w:val="1B1B1B"/>
        </w:rPr>
        <w:t xml:space="preserve"> respectively. Our results are consistent with results from similar studies in Nigeria by [21, 27] and in Ethiopia by [28,29]. The highest level of resistance was seen in chloramphenicol (100%) and vancomycin (86.2%) as reported in a similar study from Nigeria by [27]. High resistance in our study may suggest that isolates originated from highly </w:t>
      </w:r>
      <w:r>
        <w:rPr>
          <w:color w:val="1B1B1B"/>
        </w:rPr>
        <w:lastRenderedPageBreak/>
        <w:t xml:space="preserve">resistant sources where antibiotics are generally sold over the counter in Nigeria with or without a physician’s prescription leading to antibiotic misuse, overuse </w:t>
      </w:r>
      <w:r>
        <w:rPr>
          <w:color w:val="1B1B1B"/>
        </w:rPr>
        <w:t>and abuse. while the differences in bacterial resistance may be affected by the season, location, hygiene practice and type of population involved in study.</w:t>
      </w:r>
    </w:p>
    <w:p w:rsidR="002F5F7F" w:rsidRDefault="002F5F7F">
      <w:pPr>
        <w:pStyle w:val="Heading1"/>
        <w:spacing w:before="240" w:after="240" w:line="240" w:lineRule="auto"/>
        <w:ind w:left="-5"/>
      </w:pPr>
      <w:r>
        <w:rPr>
          <w:sz w:val="28"/>
        </w:rPr>
        <w:t xml:space="preserve">CONCLUSION </w:t>
      </w:r>
    </w:p>
    <w:p w:rsidR="002F5F7F" w:rsidRDefault="002F5F7F" w:rsidP="007771C5">
      <w:pPr>
        <w:spacing w:before="240" w:after="240" w:line="240" w:lineRule="auto"/>
        <w:ind w:left="-5" w:right="129" w:hanging="10"/>
        <w:jc w:val="both"/>
      </w:pPr>
      <w:r>
        <w:t xml:space="preserve">In our study, we were able to demonstrate the prevalence of bacterial colonization among pre - clinical medical </w:t>
      </w:r>
      <w:proofErr w:type="gramStart"/>
      <w:r>
        <w:t>undergraduates</w:t>
      </w:r>
      <w:proofErr w:type="gramEnd"/>
      <w:r>
        <w:t xml:space="preserve"> mobile phones as well as </w:t>
      </w:r>
      <w:r>
        <w:rPr>
          <w:color w:val="1B1B1B"/>
        </w:rPr>
        <w:t>the antimicrobial susceptibility profiles of the isolated bacterial pathogens against the tested antibiotics</w:t>
      </w:r>
      <w:r>
        <w:t>. The high effectiveness of ciprofloxacin and cefepime on the isolates is suggestive as potential drugs of choice for treating infections related to bacteria isolated from the mobile phones sampled. The consistent detection of bacterial pathogens in all sampled phones emphasizes the role of these devices as vectors in the transmission of infectious agents and di</w:t>
      </w:r>
      <w:r>
        <w:t xml:space="preserve">seases.  </w:t>
      </w:r>
    </w:p>
    <w:p w:rsidR="002F5F7F" w:rsidRDefault="002F5F7F">
      <w:pPr>
        <w:spacing w:before="240" w:after="240" w:line="240" w:lineRule="auto"/>
        <w:ind w:left="-5" w:hanging="10"/>
      </w:pPr>
      <w:r>
        <w:rPr>
          <w:b/>
          <w:sz w:val="28"/>
        </w:rPr>
        <w:t xml:space="preserve">RECOMMENDATIONS:  </w:t>
      </w:r>
    </w:p>
    <w:p w:rsidR="002F5F7F" w:rsidRDefault="002F5F7F" w:rsidP="007771C5">
      <w:pPr>
        <w:spacing w:before="240" w:after="240" w:line="240" w:lineRule="auto"/>
        <w:ind w:left="-5" w:right="129" w:hanging="10"/>
        <w:jc w:val="both"/>
      </w:pPr>
      <w:r>
        <w:t xml:space="preserve">We recommend education/ training programs at an early stage for pre-clinical medical students on hand hygiene and infection control strategies. Additionally, an assessment of the knowledge, attitude and behavior of the students on handling of mobile phone devices should be carried out while institutional awareness campaigns on handling and disinfecting mobile phones can also mitigate the public health risk associated with mobile phone contamination. We also </w:t>
      </w:r>
      <w:r>
        <w:rPr>
          <w:color w:val="1B1B1B"/>
        </w:rPr>
        <w:t xml:space="preserve">recommended further studies to identify the genetic diversity of the isolated bacteria and to determine the resistance genes for antibiotic resistant isolates. </w:t>
      </w:r>
    </w:p>
    <w:p w:rsidR="002F5F7F" w:rsidRDefault="002F5F7F">
      <w:pPr>
        <w:spacing w:before="240" w:after="240" w:line="240" w:lineRule="auto"/>
        <w:ind w:left="-5" w:right="74" w:hanging="10"/>
      </w:pPr>
      <w:r>
        <w:rPr>
          <w:color w:val="1B1B1B"/>
        </w:rPr>
        <w:t xml:space="preserve">Conflict of Interest: None declared by any of the authors </w:t>
      </w:r>
    </w:p>
    <w:p w:rsidR="00E4169D" w:rsidRDefault="002F5F7F">
      <w:pPr>
        <w:spacing w:before="240" w:after="240" w:line="240" w:lineRule="auto"/>
        <w:ind w:left="-5" w:right="74" w:hanging="10"/>
      </w:pPr>
      <w:r>
        <w:rPr>
          <w:b/>
          <w:color w:val="1B1B1B"/>
          <w:sz w:val="28"/>
        </w:rPr>
        <w:t xml:space="preserve">FUNDING: </w:t>
      </w:r>
      <w:r>
        <w:rPr>
          <w:color w:val="1B1B1B"/>
        </w:rPr>
        <w:t>Tertiary Education Trust Fund (TETFUND) Institutional -Based Research Intervention Allocation, Nigeria.</w:t>
      </w:r>
    </w:p>
    <w:p w:rsidR="00E4169D" w:rsidRDefault="002F5F7F">
      <w:pPr>
        <w:spacing w:before="240" w:after="240" w:line="240" w:lineRule="auto"/>
        <w:ind w:left="-5" w:right="74" w:hanging="10"/>
      </w:pPr>
      <w:r>
        <w:t xml:space="preserve"> ACKNOWLEDGEMENT: </w:t>
      </w:r>
      <w:r>
        <w:t>Management of Ambrose Alli University,Ekpoma,Edo State-Nigeria and a</w:t>
      </w:r>
      <w:r>
        <w:t>ll the undergraduates who took part in this study.</w:t>
      </w:r>
    </w:p>
    <w:p w:rsidR="002F5F7F" w:rsidRDefault="002F5F7F">
      <w:pPr>
        <w:spacing w:before="240" w:after="240" w:line="240" w:lineRule="auto"/>
        <w:ind w:left="-5" w:right="129" w:hanging="10"/>
      </w:pPr>
      <w:r>
        <w:rPr>
          <w:b/>
          <w:sz w:val="28"/>
        </w:rPr>
        <w:t xml:space="preserve">REFERENCES </w:t>
      </w:r>
    </w:p>
    <w:p w:rsidR="002F5F7F" w:rsidRDefault="002F5F7F">
      <w:pPr>
        <w:numPr>
          <w:ilvl w:val="0"/>
          <w:numId w:val="2"/>
        </w:numPr>
        <w:spacing w:before="240" w:after="240" w:line="240" w:lineRule="auto"/>
        <w:ind w:right="47" w:hanging="370"/>
      </w:pPr>
      <w:r>
        <w:rPr>
          <w:color w:val="222222"/>
        </w:rPr>
        <w:t xml:space="preserve">Kemp, S. </w:t>
      </w:r>
      <w:r>
        <w:rPr>
          <w:i/>
          <w:color w:val="222222"/>
        </w:rPr>
        <w:t xml:space="preserve">Digital 2020: October global </w:t>
      </w:r>
      <w:proofErr w:type="spellStart"/>
      <w:r>
        <w:rPr>
          <w:i/>
          <w:color w:val="222222"/>
        </w:rPr>
        <w:t>statshot</w:t>
      </w:r>
      <w:proofErr w:type="spellEnd"/>
      <w:r>
        <w:rPr>
          <w:color w:val="222222"/>
        </w:rPr>
        <w:t xml:space="preserve">. Data </w:t>
      </w:r>
      <w:proofErr w:type="spellStart"/>
      <w:r>
        <w:rPr>
          <w:color w:val="222222"/>
        </w:rPr>
        <w:t>reportal</w:t>
      </w:r>
      <w:proofErr w:type="spellEnd"/>
      <w:r>
        <w:rPr>
          <w:color w:val="222222"/>
        </w:rPr>
        <w:t xml:space="preserve">: </w:t>
      </w:r>
    </w:p>
    <w:p w:rsidR="002F5F7F" w:rsidRDefault="002F5F7F">
      <w:pPr>
        <w:spacing w:before="240" w:after="240" w:line="240" w:lineRule="auto"/>
        <w:ind w:left="716" w:hanging="10"/>
      </w:pPr>
      <w:r>
        <w:rPr>
          <w:color w:val="222222"/>
        </w:rPr>
        <w:t>KepiosAnalysis</w:t>
      </w:r>
      <w:hyperlink r:id="rId7"/>
      <w:hyperlink r:id="rId8">
        <w:r>
          <w:rPr>
            <w:color w:val="025E8D"/>
          </w:rPr>
          <w:t>https://datareportal.com/reports/digital</w:t>
        </w:r>
      </w:hyperlink>
      <w:hyperlink r:id="rId9">
        <w:r>
          <w:rPr>
            <w:color w:val="025E8D"/>
          </w:rPr>
          <w:t>-</w:t>
        </w:r>
      </w:hyperlink>
      <w:hyperlink r:id="rId10">
        <w:r>
          <w:rPr>
            <w:color w:val="025E8D"/>
          </w:rPr>
          <w:t>2020</w:t>
        </w:r>
      </w:hyperlink>
      <w:hyperlink r:id="rId11">
        <w:r>
          <w:rPr>
            <w:color w:val="025E8D"/>
          </w:rPr>
          <w:t>-</w:t>
        </w:r>
      </w:hyperlink>
      <w:hyperlink r:id="rId12">
        <w:r>
          <w:rPr>
            <w:color w:val="025E8D"/>
          </w:rPr>
          <w:t>october</w:t>
        </w:r>
      </w:hyperlink>
      <w:hyperlink r:id="rId13">
        <w:r>
          <w:rPr>
            <w:color w:val="025E8D"/>
          </w:rPr>
          <w:t>-</w:t>
        </w:r>
      </w:hyperlink>
      <w:hyperlink r:id="rId14">
        <w:r>
          <w:rPr>
            <w:color w:val="025E8D"/>
          </w:rPr>
          <w:t>global</w:t>
        </w:r>
      </w:hyperlink>
      <w:hyperlink r:id="rId15">
        <w:r>
          <w:rPr>
            <w:color w:val="025E8D"/>
          </w:rPr>
          <w:t>-</w:t>
        </w:r>
      </w:hyperlink>
      <w:hyperlink r:id="rId16">
        <w:r>
          <w:rPr>
            <w:color w:val="025E8D"/>
          </w:rPr>
          <w:t>statshot</w:t>
        </w:r>
      </w:hyperlink>
      <w:hyperlink r:id="rId17"/>
    </w:p>
    <w:p w:rsidR="002F5F7F" w:rsidRDefault="002F5F7F">
      <w:pPr>
        <w:numPr>
          <w:ilvl w:val="0"/>
          <w:numId w:val="2"/>
        </w:numPr>
        <w:spacing w:before="240" w:after="240" w:line="240" w:lineRule="auto"/>
        <w:ind w:right="47" w:hanging="370"/>
        <w:jc w:val="center"/>
      </w:pPr>
      <w:r>
        <w:rPr>
          <w:b/>
          <w:color w:val="222222"/>
        </w:rPr>
        <w:t>S</w:t>
      </w:r>
      <w:r>
        <w:rPr>
          <w:color w:val="222222"/>
        </w:rPr>
        <w:t xml:space="preserve">tatista Research Department. </w:t>
      </w:r>
      <w:r>
        <w:rPr>
          <w:i/>
          <w:color w:val="222222"/>
        </w:rPr>
        <w:t xml:space="preserve">Number of mobile phone messaging app users worldwide from 2018 </w:t>
      </w:r>
      <w:r>
        <w:rPr>
          <w:b/>
          <w:i/>
          <w:color w:val="222222"/>
        </w:rPr>
        <w:t>to 2022 (in billions)</w:t>
      </w:r>
      <w:r>
        <w:rPr>
          <w:b/>
          <w:color w:val="222222"/>
        </w:rPr>
        <w:t>.</w:t>
      </w:r>
      <w:hyperlink r:id="rId18"/>
      <w:hyperlink r:id="rId19">
        <w:r>
          <w:rPr>
            <w:color w:val="025E8D"/>
          </w:rPr>
          <w:t>https://www.statista.com/statistics/483255/number</w:t>
        </w:r>
      </w:hyperlink>
      <w:hyperlink r:id="rId20">
        <w:r>
          <w:rPr>
            <w:color w:val="025E8D"/>
          </w:rPr>
          <w:t>-</w:t>
        </w:r>
      </w:hyperlink>
      <w:hyperlink r:id="rId21">
        <w:r>
          <w:rPr>
            <w:color w:val="025E8D"/>
          </w:rPr>
          <w:t>of</w:t>
        </w:r>
      </w:hyperlink>
      <w:hyperlink r:id="rId22"/>
      <w:hyperlink r:id="rId23">
        <w:r>
          <w:rPr>
            <w:color w:val="025E8D"/>
          </w:rPr>
          <w:t>mobile</w:t>
        </w:r>
      </w:hyperlink>
      <w:hyperlink r:id="rId24">
        <w:r>
          <w:rPr>
            <w:color w:val="025E8D"/>
          </w:rPr>
          <w:t>-</w:t>
        </w:r>
      </w:hyperlink>
      <w:hyperlink r:id="rId25">
        <w:r>
          <w:rPr>
            <w:color w:val="025E8D"/>
          </w:rPr>
          <w:t>messaging</w:t>
        </w:r>
      </w:hyperlink>
      <w:hyperlink r:id="rId26">
        <w:r>
          <w:rPr>
            <w:color w:val="025E8D"/>
          </w:rPr>
          <w:t>-</w:t>
        </w:r>
      </w:hyperlink>
      <w:hyperlink r:id="rId27">
        <w:r>
          <w:rPr>
            <w:color w:val="025E8D"/>
          </w:rPr>
          <w:t>users</w:t>
        </w:r>
      </w:hyperlink>
      <w:hyperlink r:id="rId28">
        <w:r>
          <w:rPr>
            <w:color w:val="025E8D"/>
          </w:rPr>
          <w:t>-</w:t>
        </w:r>
      </w:hyperlink>
      <w:hyperlink r:id="rId29">
        <w:r>
          <w:rPr>
            <w:color w:val="025E8D"/>
          </w:rPr>
          <w:t>worldwide</w:t>
        </w:r>
      </w:hyperlink>
      <w:hyperlink r:id="rId30">
        <w:r>
          <w:rPr>
            <w:color w:val="025E8D"/>
            <w:u w:val="single" w:color="025E8D"/>
          </w:rPr>
          <w:t>/</w:t>
        </w:r>
      </w:hyperlink>
      <w:hyperlink r:id="rId31"/>
    </w:p>
    <w:p w:rsidR="002F5F7F" w:rsidRDefault="002F5F7F" w:rsidP="007771C5">
      <w:pPr>
        <w:numPr>
          <w:ilvl w:val="0"/>
          <w:numId w:val="2"/>
        </w:numPr>
        <w:spacing w:before="240" w:after="240" w:line="240" w:lineRule="auto"/>
        <w:ind w:right="47" w:hanging="370"/>
        <w:jc w:val="both"/>
      </w:pPr>
      <w:r>
        <w:t xml:space="preserve">Brady RR, Wasson A, Stirling I, McAllister C, Damani </w:t>
      </w:r>
      <w:proofErr w:type="gramStart"/>
      <w:r>
        <w:t>NN.(</w:t>
      </w:r>
      <w:proofErr w:type="gramEnd"/>
      <w:r>
        <w:t xml:space="preserve">2006). Is your phone bugged? The incidence of bacteria known to cause nosocomial infection on healthcare workers’ mobile phones. </w:t>
      </w:r>
      <w:r>
        <w:rPr>
          <w:i/>
        </w:rPr>
        <w:t>J. Hosp. Infect; 62</w:t>
      </w:r>
      <w:r>
        <w:t>: 123–125.</w:t>
      </w:r>
      <w:r>
        <w:rPr>
          <w:color w:val="555555"/>
        </w:rPr>
        <w:t xml:space="preserve"> DOI:</w:t>
      </w:r>
      <w:hyperlink r:id="rId32">
        <w:r>
          <w:t>10.1016/j.jhin.2005.05.005</w:t>
        </w:r>
      </w:hyperlink>
      <w:hyperlink r:id="rId33"/>
    </w:p>
    <w:p w:rsidR="002F5F7F" w:rsidRDefault="002F5F7F" w:rsidP="007771C5">
      <w:pPr>
        <w:numPr>
          <w:ilvl w:val="0"/>
          <w:numId w:val="2"/>
        </w:numPr>
        <w:spacing w:before="240" w:after="240" w:line="240" w:lineRule="auto"/>
        <w:ind w:right="47" w:hanging="370"/>
        <w:jc w:val="both"/>
      </w:pPr>
      <w:r>
        <w:rPr>
          <w:color w:val="222222"/>
        </w:rPr>
        <w:t xml:space="preserve">McCalla, S., Thomas, R. &amp; Reilly, M. (2014).Hand hygiene compliance: “Going Back to Basics”. </w:t>
      </w:r>
      <w:r>
        <w:rPr>
          <w:i/>
          <w:color w:val="222222"/>
        </w:rPr>
        <w:t xml:space="preserve">Am. J. Infect. Control </w:t>
      </w:r>
      <w:r>
        <w:rPr>
          <w:color w:val="222222"/>
        </w:rPr>
        <w:t xml:space="preserve">42 </w:t>
      </w:r>
      <w:r>
        <w:rPr>
          <w:color w:val="222222"/>
        </w:rPr>
        <w:t xml:space="preserve">(6) S134. https://doi.org/10.1016/j.ajic.2014.03.288. </w:t>
      </w:r>
    </w:p>
    <w:p w:rsidR="002F5F7F" w:rsidRDefault="002F5F7F" w:rsidP="007771C5">
      <w:pPr>
        <w:numPr>
          <w:ilvl w:val="0"/>
          <w:numId w:val="2"/>
        </w:numPr>
        <w:spacing w:before="240" w:after="240" w:line="240" w:lineRule="auto"/>
        <w:ind w:right="47" w:hanging="370"/>
        <w:jc w:val="both"/>
      </w:pPr>
      <w:r>
        <w:rPr>
          <w:color w:val="222222"/>
        </w:rPr>
        <w:t xml:space="preserve">Kwok, Y. L. A., Gralton, J. &amp; McLaws, M. (2015). Face touching: A frequent habit that has implications for hand hygiene. </w:t>
      </w:r>
      <w:r>
        <w:rPr>
          <w:i/>
          <w:color w:val="222222"/>
        </w:rPr>
        <w:t xml:space="preserve">Am. J. Infect. Control </w:t>
      </w:r>
      <w:r>
        <w:rPr>
          <w:b/>
          <w:color w:val="222222"/>
        </w:rPr>
        <w:t>43</w:t>
      </w:r>
      <w:r>
        <w:rPr>
          <w:color w:val="222222"/>
        </w:rPr>
        <w:t xml:space="preserve">(2), 112–114. http://dx.doi.org/10.1016/j.ajic.2014.10.015 </w:t>
      </w:r>
    </w:p>
    <w:p w:rsidR="002F5F7F" w:rsidRDefault="002F5F7F">
      <w:pPr>
        <w:spacing w:before="240" w:after="240" w:line="240" w:lineRule="auto"/>
        <w:ind w:left="331"/>
      </w:pPr>
      <w:r>
        <w:rPr>
          <w:noProof/>
        </w:rPr>
      </w:r>
      <w:r>
        <w:rPr>
          <w:noProof/>
        </w:rPr>
        <w:pict>
          <v:group id="Group 21688" o:spid="_x0000_s1037" style="width:453.2pt;height:.75pt;mso-position-horizontal-relative:char;mso-position-vertical-relative:line" coordsize="57553,95">
            <v:shape id="Shape 22812" o:spid="_x0000_s1038" style="position:absolute;width:57553;height:95" coordsize="5755386,9525" path="m,l5755386,r,9525l,9525,,e" fillcolor="#d5d5d5" stroked="f" strokeweight="0">
              <v:stroke opacity="0" miterlimit="10" joinstyle="miter"/>
            </v:shape>
            <w10:wrap type="none"/>
            <w10:anchorlock/>
          </v:group>
        </w:pict>
      </w:r>
    </w:p>
    <w:p w:rsidR="002F5F7F" w:rsidRDefault="002F5F7F">
      <w:pPr>
        <w:numPr>
          <w:ilvl w:val="0"/>
          <w:numId w:val="2"/>
        </w:numPr>
        <w:spacing w:before="240" w:after="240" w:line="240" w:lineRule="auto"/>
        <w:ind w:right="47" w:hanging="370"/>
      </w:pPr>
      <w:r>
        <w:rPr>
          <w:color w:val="222222"/>
        </w:rPr>
        <w:t xml:space="preserve">Zhang, N., Li, Y. &amp; Huang, H. (2018). Surface touch and its </w:t>
      </w:r>
      <w:proofErr w:type="spellStart"/>
      <w:r>
        <w:rPr>
          <w:color w:val="222222"/>
        </w:rPr>
        <w:t>netwok</w:t>
      </w:r>
      <w:proofErr w:type="spellEnd"/>
      <w:r>
        <w:rPr>
          <w:color w:val="222222"/>
        </w:rPr>
        <w:t xml:space="preserve"> growth in a graduate student office. </w:t>
      </w:r>
      <w:r>
        <w:rPr>
          <w:i/>
          <w:color w:val="222222"/>
        </w:rPr>
        <w:t xml:space="preserve">Indoor Air </w:t>
      </w:r>
      <w:r>
        <w:rPr>
          <w:b/>
          <w:color w:val="222222"/>
        </w:rPr>
        <w:t>28</w:t>
      </w:r>
      <w:r>
        <w:rPr>
          <w:color w:val="222222"/>
        </w:rPr>
        <w:t>(6), 963–972.</w:t>
      </w:r>
      <w:r>
        <w:rPr>
          <w:b/>
          <w:color w:val="595959"/>
        </w:rPr>
        <w:t xml:space="preserve"> DOI:</w:t>
      </w:r>
      <w:hyperlink r:id="rId34">
        <w:r>
          <w:rPr>
            <w:color w:val="2458C6"/>
            <w:u w:val="single" w:color="2458C6"/>
          </w:rPr>
          <w:t>10.1111/ina.12505</w:t>
        </w:r>
      </w:hyperlink>
      <w:hyperlink r:id="rId35"/>
    </w:p>
    <w:p w:rsidR="002F5F7F" w:rsidRDefault="002F5F7F">
      <w:pPr>
        <w:spacing w:before="240" w:after="240" w:line="240" w:lineRule="auto"/>
        <w:ind w:left="721"/>
      </w:pPr>
    </w:p>
    <w:p w:rsidR="002F5F7F" w:rsidRDefault="002F5F7F">
      <w:pPr>
        <w:numPr>
          <w:ilvl w:val="0"/>
          <w:numId w:val="2"/>
        </w:numPr>
        <w:spacing w:before="240" w:after="240" w:line="240" w:lineRule="auto"/>
        <w:ind w:right="47" w:hanging="370"/>
      </w:pPr>
      <w:r>
        <w:t xml:space="preserve">Olsen </w:t>
      </w:r>
      <w:hyperlink r:id="rId36" w:anchor="auth-Matthew-Olsen-Aff1">
        <w:r>
          <w:t xml:space="preserve">M. </w:t>
        </w:r>
      </w:hyperlink>
      <w:hyperlink r:id="rId37" w:anchor="auth-Matthew-Olsen-Aff1">
        <w:r>
          <w:t>,</w:t>
        </w:r>
        <w:proofErr w:type="spellStart"/>
      </w:hyperlink>
      <w:hyperlink r:id="rId38" w:anchor="auth-Rania-Nassar-Aff3-Aff4"/>
      <w:hyperlink r:id="rId39" w:anchor="auth-Rania-Nassar-Aff3-Aff4">
        <w:r>
          <w:t>RaniaNassar</w:t>
        </w:r>
      </w:hyperlink>
      <w:hyperlink r:id="rId40" w:anchor="auth-Rania-Nassar-Aff3-Aff4">
        <w:r>
          <w:t>,</w:t>
        </w:r>
      </w:hyperlink>
      <w:hyperlink r:id="rId41" w:anchor="auth-Abiola-Senok-Aff3"/>
      <w:hyperlink r:id="rId42" w:anchor="auth-Abiola-Senok-Aff3">
        <w:r>
          <w:t>AbiolaSenok</w:t>
        </w:r>
      </w:hyperlink>
      <w:hyperlink r:id="rId43" w:anchor="auth-Abiola-Senok-Aff3">
        <w:r>
          <w:t>,</w:t>
        </w:r>
      </w:hyperlink>
      <w:hyperlink r:id="rId44" w:anchor="auth-Abdulla-Albastaki-Aff2-Aff8"/>
      <w:hyperlink r:id="rId45" w:anchor="auth-Abdulla-Albastaki-Aff2-Aff8">
        <w:r>
          <w:t>AbdullaAlbastaki</w:t>
        </w:r>
      </w:hyperlink>
      <w:hyperlink r:id="rId46" w:anchor="auth-Abdulla-Albastaki-Aff2-Aff8">
        <w:r>
          <w:t>,</w:t>
        </w:r>
      </w:hyperlink>
      <w:hyperlink r:id="rId47" w:anchor="auth-John-Leggett-Aff1"/>
      <w:hyperlink r:id="rId48" w:anchor="auth-John-Leggett-Aff1">
        <w:r>
          <w:t>John</w:t>
        </w:r>
        <w:proofErr w:type="spellEnd"/>
        <w:r>
          <w:t xml:space="preserve"> </w:t>
        </w:r>
        <w:proofErr w:type="spellStart"/>
        <w:r>
          <w:t>Leggett</w:t>
        </w:r>
      </w:hyperlink>
      <w:hyperlink r:id="rId49" w:anchor="auth-John-Leggett-Aff1">
        <w:r>
          <w:t>,</w:t>
        </w:r>
      </w:hyperlink>
      <w:hyperlink r:id="rId50" w:anchor="auth-Anna-Lohning-Aff1"/>
      <w:hyperlink r:id="rId51" w:anchor="auth-Anna-Lohning-Aff1">
        <w:r>
          <w:t>Anna</w:t>
        </w:r>
        <w:proofErr w:type="spellEnd"/>
        <w:r>
          <w:t xml:space="preserve"> </w:t>
        </w:r>
      </w:hyperlink>
    </w:p>
    <w:p w:rsidR="002F5F7F" w:rsidRDefault="002F5F7F">
      <w:pPr>
        <w:spacing w:before="240" w:after="240" w:line="240" w:lineRule="auto"/>
        <w:ind w:left="721" w:right="47"/>
      </w:pPr>
      <w:hyperlink r:id="rId52" w:anchor="auth-Anna-Lohning-Aff1">
        <w:proofErr w:type="spellStart"/>
        <w:r>
          <w:t>Lohning</w:t>
        </w:r>
      </w:hyperlink>
      <w:hyperlink r:id="rId53" w:anchor="auth-Anna-Lohning-Aff1">
        <w:r>
          <w:t>,</w:t>
        </w:r>
      </w:hyperlink>
      <w:hyperlink r:id="rId54" w:anchor="auth-Mariana-Campos-Aff5-Aff6"/>
      <w:hyperlink r:id="rId55" w:anchor="auth-Mariana-Campos-Aff5-Aff6">
        <w:r>
          <w:t>Mariana</w:t>
        </w:r>
        <w:proofErr w:type="spellEnd"/>
        <w:r>
          <w:t xml:space="preserve"> </w:t>
        </w:r>
        <w:proofErr w:type="spellStart"/>
        <w:r>
          <w:t>Campos</w:t>
        </w:r>
      </w:hyperlink>
      <w:hyperlink r:id="rId56" w:anchor="auth-Mariana-Campos-Aff5-Aff6">
        <w:r>
          <w:t>,</w:t>
        </w:r>
      </w:hyperlink>
      <w:hyperlink r:id="rId57" w:anchor="auth-Peter-Jones-Aff1"/>
      <w:hyperlink r:id="rId58" w:anchor="auth-Peter-Jones-Aff1">
        <w:r>
          <w:t>Peter</w:t>
        </w:r>
        <w:proofErr w:type="spellEnd"/>
        <w:r>
          <w:t xml:space="preserve"> </w:t>
        </w:r>
        <w:proofErr w:type="spellStart"/>
        <w:r>
          <w:t>Jones</w:t>
        </w:r>
      </w:hyperlink>
      <w:hyperlink r:id="rId59" w:anchor="auth-Peter-Jones-Aff1">
        <w:r>
          <w:t>,</w:t>
        </w:r>
      </w:hyperlink>
      <w:hyperlink r:id="rId60" w:anchor="auth-Simon-McKirdy-Aff5"/>
      <w:hyperlink r:id="rId61" w:anchor="auth-Simon-McKirdy-Aff5">
        <w:r>
          <w:t>Simon</w:t>
        </w:r>
        <w:proofErr w:type="spellEnd"/>
        <w:r>
          <w:t xml:space="preserve"> </w:t>
        </w:r>
        <w:proofErr w:type="spellStart"/>
        <w:r>
          <w:t>McKirdy</w:t>
        </w:r>
      </w:hyperlink>
      <w:hyperlink r:id="rId62" w:anchor="auth-Simon-McKirdy-Aff5">
        <w:r>
          <w:t>,</w:t>
        </w:r>
      </w:hyperlink>
      <w:hyperlink r:id="rId63" w:anchor="auth-Lotti-Tajouri-Aff1-Aff2-Aff5-Aff7-Aff9"/>
      <w:hyperlink r:id="rId64" w:anchor="auth-Lotti-Tajouri-Aff1-Aff2-Aff5-Aff7-Aff9">
        <w:r>
          <w:t>LottiTajouri</w:t>
        </w:r>
      </w:hyperlink>
      <w:hyperlink r:id="rId65" w:anchor="auth-Lotti-Tajouri-Aff1-Aff2-Aff5-Aff7-Aff9"/>
      <w:r>
        <w:t>&amp;</w:t>
      </w:r>
      <w:hyperlink r:id="rId66" w:anchor="auth-Rashed-Alghafri-Aff1-Aff2-Aff5-Aff7-Aff8"/>
      <w:hyperlink r:id="rId67" w:anchor="auth-Rashed-Alghafri-Aff1-Aff2-Aff5-Aff7-Aff8">
        <w:r>
          <w:t>Rashed</w:t>
        </w:r>
      </w:hyperlink>
      <w:hyperlink r:id="rId68" w:anchor="auth-Rashed-Alghafri-Aff1-Aff2-Aff5-Aff7-Aff8">
        <w:r>
          <w:t>Alghafri</w:t>
        </w:r>
        <w:proofErr w:type="spellEnd"/>
      </w:hyperlink>
      <w:hyperlink r:id="rId69" w:anchor="auth-Rashed-Alghafri-Aff1-Aff2-Aff5-Aff7-Aff8">
        <w:r>
          <w:t>.</w:t>
        </w:r>
      </w:hyperlink>
      <w:r>
        <w:t>(</w:t>
      </w:r>
      <w:r>
        <w:rPr>
          <w:color w:val="222222"/>
        </w:rPr>
        <w:t xml:space="preserve">2021).A pilot metagenomic study reveals that community derived mobile phones are reservoirs of viable pathogenic microbes. </w:t>
      </w:r>
      <w:r>
        <w:rPr>
          <w:i/>
          <w:color w:val="222222"/>
        </w:rPr>
        <w:t>Sci. Rep.</w:t>
      </w:r>
      <w:r>
        <w:rPr>
          <w:b/>
          <w:color w:val="222222"/>
        </w:rPr>
        <w:t>11</w:t>
      </w:r>
      <w:r>
        <w:rPr>
          <w:color w:val="222222"/>
        </w:rPr>
        <w:t xml:space="preserve">, </w:t>
      </w:r>
    </w:p>
    <w:p w:rsidR="002F5F7F" w:rsidRDefault="002F5F7F">
      <w:pPr>
        <w:spacing w:before="240" w:after="240" w:line="240" w:lineRule="auto"/>
        <w:ind w:left="721"/>
      </w:pPr>
      <w:r>
        <w:rPr>
          <w:color w:val="222222"/>
        </w:rPr>
        <w:t xml:space="preserve">14102. </w:t>
      </w:r>
      <w:r>
        <w:rPr>
          <w:b/>
          <w:color w:val="595959"/>
        </w:rPr>
        <w:t>DOI:</w:t>
      </w:r>
      <w:hyperlink r:id="rId70">
        <w:r>
          <w:rPr>
            <w:color w:val="4073DD"/>
            <w:u w:val="single" w:color="4073DD"/>
          </w:rPr>
          <w:t>10.1038/s41598</w:t>
        </w:r>
      </w:hyperlink>
      <w:hyperlink r:id="rId71">
        <w:r>
          <w:rPr>
            <w:color w:val="4073DD"/>
            <w:u w:val="single" w:color="4073DD"/>
          </w:rPr>
          <w:t>-</w:t>
        </w:r>
      </w:hyperlink>
      <w:hyperlink r:id="rId72">
        <w:r>
          <w:rPr>
            <w:color w:val="4073DD"/>
            <w:u w:val="single" w:color="4073DD"/>
          </w:rPr>
          <w:t>021</w:t>
        </w:r>
      </w:hyperlink>
      <w:hyperlink r:id="rId73">
        <w:r>
          <w:rPr>
            <w:color w:val="4073DD"/>
            <w:u w:val="single" w:color="4073DD"/>
          </w:rPr>
          <w:t>-</w:t>
        </w:r>
      </w:hyperlink>
      <w:hyperlink r:id="rId74">
        <w:r>
          <w:rPr>
            <w:color w:val="4073DD"/>
            <w:u w:val="single" w:color="4073DD"/>
          </w:rPr>
          <w:t>93622</w:t>
        </w:r>
      </w:hyperlink>
      <w:hyperlink r:id="rId75">
        <w:r>
          <w:rPr>
            <w:color w:val="4073DD"/>
            <w:u w:val="single" w:color="4073DD"/>
          </w:rPr>
          <w:t>-</w:t>
        </w:r>
      </w:hyperlink>
      <w:hyperlink r:id="rId76">
        <w:r>
          <w:rPr>
            <w:color w:val="4073DD"/>
            <w:u w:val="single" w:color="4073DD"/>
          </w:rPr>
          <w:t>w</w:t>
        </w:r>
      </w:hyperlink>
      <w:hyperlink r:id="rId77"/>
    </w:p>
    <w:p w:rsidR="002F5F7F" w:rsidRDefault="002F5F7F">
      <w:pPr>
        <w:numPr>
          <w:ilvl w:val="0"/>
          <w:numId w:val="2"/>
        </w:numPr>
        <w:spacing w:before="240" w:after="240" w:line="240" w:lineRule="auto"/>
        <w:ind w:right="47" w:hanging="370"/>
      </w:pPr>
      <w:proofErr w:type="spellStart"/>
      <w:r>
        <w:rPr>
          <w:color w:val="111111"/>
        </w:rPr>
        <w:t>Tagoe,DN</w:t>
      </w:r>
      <w:proofErr w:type="spellEnd"/>
      <w:r>
        <w:rPr>
          <w:color w:val="111111"/>
        </w:rPr>
        <w:t xml:space="preserve">, </w:t>
      </w:r>
      <w:proofErr w:type="spellStart"/>
      <w:r>
        <w:rPr>
          <w:color w:val="111111"/>
        </w:rPr>
        <w:t>Gyande,VC.,and</w:t>
      </w:r>
      <w:proofErr w:type="spellEnd"/>
      <w:r>
        <w:rPr>
          <w:color w:val="111111"/>
        </w:rPr>
        <w:t xml:space="preserve"> </w:t>
      </w:r>
      <w:proofErr w:type="spellStart"/>
      <w:r>
        <w:rPr>
          <w:color w:val="111111"/>
        </w:rPr>
        <w:t>Ansah,EO</w:t>
      </w:r>
      <w:proofErr w:type="spellEnd"/>
      <w:r>
        <w:rPr>
          <w:color w:val="111111"/>
        </w:rPr>
        <w:t xml:space="preserve">.(2011).Bacterial Contamination of Mobile </w:t>
      </w:r>
    </w:p>
    <w:p w:rsidR="002F5F7F" w:rsidRDefault="002F5F7F">
      <w:pPr>
        <w:spacing w:before="240" w:after="240" w:line="240" w:lineRule="auto"/>
        <w:ind w:left="731" w:hanging="10"/>
      </w:pPr>
      <w:r>
        <w:rPr>
          <w:color w:val="111111"/>
        </w:rPr>
        <w:t xml:space="preserve">Phones: When Your Mobile Phone Could Transmit More Than Just a </w:t>
      </w:r>
    </w:p>
    <w:p w:rsidR="002F5F7F" w:rsidRDefault="002F5F7F">
      <w:pPr>
        <w:spacing w:before="240" w:after="240" w:line="240" w:lineRule="auto"/>
        <w:ind w:left="716" w:hanging="10"/>
      </w:pPr>
      <w:proofErr w:type="spellStart"/>
      <w:r>
        <w:rPr>
          <w:color w:val="111111"/>
        </w:rPr>
        <w:t>Call.</w:t>
      </w:r>
      <w:r>
        <w:rPr>
          <w:color w:val="232323"/>
        </w:rPr>
        <w:t>WebmedCentral</w:t>
      </w:r>
      <w:proofErr w:type="spellEnd"/>
      <w:r>
        <w:rPr>
          <w:color w:val="232323"/>
        </w:rPr>
        <w:t xml:space="preserve"> Microbiology, 2, WMC002294 </w:t>
      </w:r>
    </w:p>
    <w:p w:rsidR="002F5F7F" w:rsidRDefault="002F5F7F">
      <w:pPr>
        <w:spacing w:before="240" w:after="240" w:line="240" w:lineRule="auto"/>
        <w:ind w:left="716" w:hanging="10"/>
      </w:pPr>
      <w:r>
        <w:rPr>
          <w:color w:val="555555"/>
        </w:rPr>
        <w:t>DOI:</w:t>
      </w:r>
      <w:hyperlink r:id="rId78">
        <w:r>
          <w:rPr>
            <w:color w:val="0000FF"/>
            <w:u w:val="single" w:color="0000FF"/>
          </w:rPr>
          <w:t>10.9754/journal.wmc.2011.002294</w:t>
        </w:r>
      </w:hyperlink>
      <w:hyperlink r:id="rId79"/>
    </w:p>
    <w:p w:rsidR="002F5F7F" w:rsidRDefault="002F5F7F" w:rsidP="007771C5">
      <w:pPr>
        <w:numPr>
          <w:ilvl w:val="0"/>
          <w:numId w:val="2"/>
        </w:numPr>
        <w:spacing w:before="240" w:after="240" w:line="240" w:lineRule="auto"/>
        <w:ind w:right="47" w:hanging="370"/>
      </w:pPr>
      <w:proofErr w:type="spellStart"/>
      <w:r>
        <w:t>Bhoonderowa</w:t>
      </w:r>
      <w:proofErr w:type="spellEnd"/>
      <w:r>
        <w:t xml:space="preserve"> A, </w:t>
      </w:r>
      <w:proofErr w:type="spellStart"/>
      <w:r>
        <w:t>Gookool</w:t>
      </w:r>
      <w:proofErr w:type="spellEnd"/>
      <w:r>
        <w:t xml:space="preserve"> S, </w:t>
      </w:r>
      <w:proofErr w:type="spellStart"/>
      <w:r>
        <w:t>Biranjia</w:t>
      </w:r>
      <w:proofErr w:type="spellEnd"/>
      <w:r>
        <w:t xml:space="preserve">-Hurdoyal S.D, (2014). The Importance of Mobile </w:t>
      </w:r>
    </w:p>
    <w:p w:rsidR="002F5F7F" w:rsidRDefault="002F5F7F">
      <w:pPr>
        <w:spacing w:before="240" w:after="240" w:line="240" w:lineRule="auto"/>
        <w:ind w:left="731" w:right="129" w:hanging="10"/>
      </w:pPr>
      <w:r>
        <w:t>Phones in the Possible Transmission of Bacterial Infections in the Community</w:t>
      </w:r>
      <w:r>
        <w:rPr>
          <w:i/>
        </w:rPr>
        <w:t xml:space="preserve">. J Comm. </w:t>
      </w:r>
    </w:p>
    <w:p w:rsidR="002F5F7F" w:rsidRDefault="002F5F7F">
      <w:pPr>
        <w:spacing w:before="240" w:after="240" w:line="240" w:lineRule="auto"/>
        <w:ind w:left="716" w:hanging="10"/>
      </w:pPr>
      <w:r>
        <w:rPr>
          <w:i/>
        </w:rPr>
        <w:t xml:space="preserve">Health; </w:t>
      </w:r>
      <w:r>
        <w:rPr>
          <w:b/>
        </w:rPr>
        <w:t>39</w:t>
      </w:r>
      <w:r>
        <w:t xml:space="preserve">: 965– 967. </w:t>
      </w:r>
      <w:hyperlink r:id="rId80">
        <w:r>
          <w:rPr>
            <w:color w:val="0000FF"/>
            <w:u w:val="single" w:color="0000FF"/>
          </w:rPr>
          <w:t>https://www.jstor.org/stable/48716904.DOI</w:t>
        </w:r>
      </w:hyperlink>
      <w:hyperlink r:id="rId81"/>
      <w:r>
        <w:t xml:space="preserve">10.1007/s10900-0149838-6 </w:t>
      </w:r>
    </w:p>
    <w:p w:rsidR="002F5F7F" w:rsidRDefault="002F5F7F">
      <w:pPr>
        <w:numPr>
          <w:ilvl w:val="0"/>
          <w:numId w:val="2"/>
        </w:numPr>
        <w:spacing w:before="240" w:after="240" w:line="240" w:lineRule="auto"/>
        <w:ind w:right="47" w:hanging="370"/>
      </w:pPr>
      <w:r>
        <w:rPr>
          <w:color w:val="232323"/>
        </w:rPr>
        <w:t xml:space="preserve">Srikanth, S.V., Pramod, P.J., Dileep, K.P., Tapas, S., Patil, M.U. and Sarat, C.B.N. </w:t>
      </w:r>
    </w:p>
    <w:p w:rsidR="002F5F7F" w:rsidRDefault="002F5F7F">
      <w:pPr>
        <w:spacing w:before="240" w:after="240" w:line="240" w:lineRule="auto"/>
        <w:ind w:left="716" w:hanging="10"/>
      </w:pPr>
      <w:r>
        <w:rPr>
          <w:color w:val="232323"/>
        </w:rPr>
        <w:t xml:space="preserve">(2009). Design and Implementation of a prototype Smart PARKing (SPARK) System </w:t>
      </w:r>
    </w:p>
    <w:p w:rsidR="002F5F7F" w:rsidRDefault="002F5F7F">
      <w:pPr>
        <w:spacing w:before="240" w:after="240" w:line="240" w:lineRule="auto"/>
        <w:ind w:left="716" w:hanging="10"/>
      </w:pPr>
      <w:r>
        <w:rPr>
          <w:color w:val="232323"/>
        </w:rPr>
        <w:t xml:space="preserve">Using Wireless Sensor Networks. International Conference on Advanced Information </w:t>
      </w:r>
    </w:p>
    <w:p w:rsidR="002F5F7F" w:rsidRDefault="002F5F7F">
      <w:pPr>
        <w:spacing w:before="240" w:after="240" w:line="240" w:lineRule="auto"/>
        <w:ind w:left="716" w:hanging="10"/>
      </w:pPr>
      <w:r>
        <w:rPr>
          <w:color w:val="232323"/>
        </w:rPr>
        <w:t xml:space="preserve">Networking and Applications Workshops, Bradford, 26-29 May 2009 401-406. </w:t>
      </w:r>
      <w:hyperlink r:id="rId82">
        <w:r>
          <w:rPr>
            <w:color w:val="0000FF"/>
            <w:u w:val="single" w:color="0000FF"/>
          </w:rPr>
          <w:t>http://dx.doi.org/10.1109/WAINA.2009.53</w:t>
        </w:r>
      </w:hyperlink>
      <w:hyperlink r:id="rId83"/>
    </w:p>
    <w:p w:rsidR="002F5F7F" w:rsidRDefault="002F5F7F">
      <w:pPr>
        <w:numPr>
          <w:ilvl w:val="0"/>
          <w:numId w:val="2"/>
        </w:numPr>
        <w:spacing w:before="240" w:after="240" w:line="240" w:lineRule="auto"/>
        <w:ind w:right="47" w:hanging="370"/>
      </w:pPr>
      <w:r>
        <w:t xml:space="preserve">Butcher, W. and </w:t>
      </w:r>
      <w:proofErr w:type="spellStart"/>
      <w:r>
        <w:t>Ulaeto</w:t>
      </w:r>
      <w:proofErr w:type="spellEnd"/>
      <w:r>
        <w:t xml:space="preserve">, D. (2005). Contact inactivation of </w:t>
      </w:r>
      <w:proofErr w:type="spellStart"/>
      <w:r>
        <w:t>orthopoxviruses</w:t>
      </w:r>
      <w:proofErr w:type="spellEnd"/>
      <w:r>
        <w:t xml:space="preserve"> by household disinfectants. </w:t>
      </w:r>
      <w:r>
        <w:rPr>
          <w:i/>
        </w:rPr>
        <w:t xml:space="preserve">J.  Appl. </w:t>
      </w:r>
      <w:proofErr w:type="spellStart"/>
      <w:r>
        <w:rPr>
          <w:i/>
        </w:rPr>
        <w:t>Microbiol</w:t>
      </w:r>
      <w:proofErr w:type="spellEnd"/>
      <w:r>
        <w:rPr>
          <w:i/>
        </w:rPr>
        <w:t xml:space="preserve">. </w:t>
      </w:r>
      <w:r>
        <w:rPr>
          <w:b/>
        </w:rPr>
        <w:t>99</w:t>
      </w:r>
      <w:r>
        <w:rPr>
          <w:i/>
        </w:rPr>
        <w:t>:</w:t>
      </w:r>
      <w:r>
        <w:t xml:space="preserve"> 279-284. </w:t>
      </w:r>
      <w:hyperlink r:id="rId84">
        <w:r>
          <w:rPr>
            <w:color w:val="0000FF"/>
            <w:u w:val="single" w:color="0000FF"/>
          </w:rPr>
          <w:t>https://doi.org/10.1111/j.1365</w:t>
        </w:r>
      </w:hyperlink>
      <w:hyperlink r:id="rId85">
        <w:r>
          <w:t>.</w:t>
        </w:r>
      </w:hyperlink>
    </w:p>
    <w:p w:rsidR="002F5F7F" w:rsidRDefault="002F5F7F">
      <w:pPr>
        <w:numPr>
          <w:ilvl w:val="0"/>
          <w:numId w:val="2"/>
        </w:numPr>
        <w:spacing w:before="240" w:after="240" w:line="240" w:lineRule="auto"/>
        <w:ind w:right="47" w:hanging="370"/>
      </w:pPr>
      <w:r>
        <w:rPr>
          <w:color w:val="222222"/>
        </w:rPr>
        <w:t xml:space="preserve">Data </w:t>
      </w:r>
      <w:proofErr w:type="spellStart"/>
      <w:r>
        <w:rPr>
          <w:color w:val="222222"/>
        </w:rPr>
        <w:t>reportal</w:t>
      </w:r>
      <w:proofErr w:type="spellEnd"/>
      <w:r>
        <w:rPr>
          <w:color w:val="222222"/>
        </w:rPr>
        <w:t xml:space="preserve"> Digital. 2024: Nigeria. Available </w:t>
      </w:r>
    </w:p>
    <w:p w:rsidR="002F5F7F" w:rsidRDefault="002F5F7F">
      <w:pPr>
        <w:spacing w:before="240" w:after="240" w:line="240" w:lineRule="auto"/>
        <w:ind w:left="716" w:hanging="10"/>
      </w:pPr>
      <w:proofErr w:type="spellStart"/>
      <w:r>
        <w:rPr>
          <w:color w:val="222222"/>
        </w:rPr>
        <w:t>From:</w:t>
      </w:r>
      <w:hyperlink r:id="rId86"/>
      <w:hyperlink r:id="rId87">
        <w:r>
          <w:rPr>
            <w:color w:val="025E8D"/>
          </w:rPr>
          <w:t>https</w:t>
        </w:r>
        <w:proofErr w:type="spellEnd"/>
        <w:r>
          <w:rPr>
            <w:color w:val="025E8D"/>
          </w:rPr>
          <w:t>://datareportal.com/reports/digital</w:t>
        </w:r>
      </w:hyperlink>
      <w:hyperlink r:id="rId88">
        <w:r>
          <w:rPr>
            <w:color w:val="025E8D"/>
          </w:rPr>
          <w:t>-</w:t>
        </w:r>
      </w:hyperlink>
      <w:hyperlink r:id="rId89">
        <w:r>
          <w:rPr>
            <w:color w:val="025E8D"/>
          </w:rPr>
          <w:t>2024</w:t>
        </w:r>
      </w:hyperlink>
      <w:hyperlink r:id="rId90">
        <w:r>
          <w:rPr>
            <w:color w:val="025E8D"/>
          </w:rPr>
          <w:t>-</w:t>
        </w:r>
      </w:hyperlink>
      <w:hyperlink r:id="rId91">
        <w:r>
          <w:rPr>
            <w:color w:val="025E8D"/>
          </w:rPr>
          <w:t>nigeria</w:t>
        </w:r>
      </w:hyperlink>
      <w:hyperlink r:id="rId92">
        <w:r>
          <w:rPr>
            <w:color w:val="222222"/>
          </w:rPr>
          <w:t>.</w:t>
        </w:r>
      </w:hyperlink>
    </w:p>
    <w:p w:rsidR="002F5F7F" w:rsidRDefault="002F5F7F" w:rsidP="007771C5">
      <w:pPr>
        <w:numPr>
          <w:ilvl w:val="0"/>
          <w:numId w:val="2"/>
        </w:numPr>
        <w:spacing w:before="240" w:after="240" w:line="240" w:lineRule="auto"/>
        <w:ind w:right="47" w:hanging="370"/>
        <w:jc w:val="both"/>
      </w:pPr>
      <w:r>
        <w:rPr>
          <w:color w:val="222222"/>
        </w:rPr>
        <w:t xml:space="preserve">Amala SE, </w:t>
      </w:r>
      <w:proofErr w:type="spellStart"/>
      <w:r>
        <w:rPr>
          <w:color w:val="222222"/>
        </w:rPr>
        <w:t>Ejikema</w:t>
      </w:r>
      <w:proofErr w:type="spellEnd"/>
      <w:r>
        <w:rPr>
          <w:color w:val="222222"/>
        </w:rPr>
        <w:t xml:space="preserve"> </w:t>
      </w:r>
      <w:proofErr w:type="gramStart"/>
      <w:r>
        <w:rPr>
          <w:color w:val="222222"/>
        </w:rPr>
        <w:t>IF(</w:t>
      </w:r>
      <w:proofErr w:type="gramEnd"/>
      <w:r>
        <w:rPr>
          <w:color w:val="222222"/>
        </w:rPr>
        <w:t xml:space="preserve">2015). Bacteria associated with mobile phones of medical personnel. </w:t>
      </w:r>
      <w:r>
        <w:rPr>
          <w:i/>
          <w:color w:val="222222"/>
        </w:rPr>
        <w:t>Am. J. Biomed Sci;</w:t>
      </w:r>
      <w:r>
        <w:rPr>
          <w:b/>
          <w:color w:val="222222"/>
        </w:rPr>
        <w:t>7</w:t>
      </w:r>
      <w:r>
        <w:rPr>
          <w:i/>
          <w:color w:val="222222"/>
        </w:rPr>
        <w:t xml:space="preserve"> </w:t>
      </w:r>
      <w:r>
        <w:rPr>
          <w:color w:val="222222"/>
        </w:rPr>
        <w:t>(1):26-32.</w:t>
      </w:r>
      <w:hyperlink r:id="rId93">
        <w:r>
          <w:rPr>
            <w:color w:val="0000FF"/>
          </w:rPr>
          <w:t>https://doi.org/10.5099/aj150100026</w:t>
        </w:r>
      </w:hyperlink>
      <w:hyperlink r:id="rId94"/>
    </w:p>
    <w:p w:rsidR="002F5F7F" w:rsidRDefault="002F5F7F" w:rsidP="007771C5">
      <w:pPr>
        <w:numPr>
          <w:ilvl w:val="0"/>
          <w:numId w:val="2"/>
        </w:numPr>
        <w:spacing w:before="240" w:after="240" w:line="240" w:lineRule="auto"/>
        <w:ind w:right="47" w:hanging="370"/>
        <w:jc w:val="both"/>
      </w:pPr>
      <w:r>
        <w:rPr>
          <w:noProof/>
        </w:rPr>
        <w:pict>
          <v:group id="Group 21066" o:spid="_x0000_s1028" style="position:absolute;left:0;text-align:left;margin-left:16.5pt;margin-top:-2.95pt;width:453.2pt;height:87.3pt;z-index:-251659776" coordsize="57553,11084">
            <v:shape id="Shape 22821" o:spid="_x0000_s1036" style="position:absolute;width:57553;height:2000" coordsize="5755386,200025" path="m,l5755386,r,200025l,200025,,e" fillcolor="#f6f4f4" stroked="f" strokeweight="0">
              <v:stroke opacity="0" miterlimit="10" joinstyle="miter"/>
            </v:shape>
            <v:shape id="Shape 22822" o:spid="_x0000_s1035" style="position:absolute;top:2000;width:57553;height:2032" coordsize="5755386,203200" path="m,l5755386,r,203200l,203200,,e" fillcolor="#f6f4f4" stroked="f" strokeweight="0">
              <v:stroke opacity="0" miterlimit="10" joinstyle="miter"/>
            </v:shape>
            <v:shape id="Shape 22823" o:spid="_x0000_s1034" style="position:absolute;left:2476;top:2000;width:49676;height:1778" coordsize="4967606,177800" path="m,l4967606,r,177800l,177800,,e" stroked="f" strokeweight="0">
              <v:stroke opacity="0" miterlimit="10" joinstyle="miter"/>
            </v:shape>
            <v:shape id="Shape 22824" o:spid="_x0000_s1033" style="position:absolute;top:4032;width:57553;height:2000" coordsize="5755386,200025" path="m,l5755386,r,200025l,200025,,e" fillcolor="#f6f4f4" stroked="f" strokeweight="0">
              <v:stroke opacity="0" miterlimit="10" joinstyle="miter"/>
            </v:shape>
            <v:shape id="Shape 22825" o:spid="_x0000_s1032" style="position:absolute;left:2476;top:4032;width:42212;height:1746" coordsize="4221226,174625" path="m,l4221226,r,174625l,174625,,e" stroked="f" strokeweight="0">
              <v:stroke opacity="0" miterlimit="10" joinstyle="miter"/>
            </v:shape>
            <v:shape id="Shape 22826" o:spid="_x0000_s1031" style="position:absolute;top:6033;width:57553;height:3305" coordsize="5755386,330517" path="m,l5755386,r,330517l,330517,,e" fillcolor="#f6f4f4" stroked="f" strokeweight="0">
              <v:stroke opacity="0" miterlimit="10" joinstyle="miter"/>
            </v:shape>
            <v:shape id="Shape 22827" o:spid="_x0000_s1030" style="position:absolute;top:9338;width:57553;height:1746" coordsize="5755386,174625" path="m,l5755386,r,174625l,174625,,e" stroked="f" strokeweight="0">
              <v:stroke opacity="0" miterlimit="10" joinstyle="miter"/>
            </v:shape>
            <v:shape id="Shape 22828" o:spid="_x0000_s1029" style="position:absolute;left:2476;top:9338;width:381;height:1746" coordsize="38100,174625" path="m,l38100,r,174625l,174625,,e" stroked="f" strokeweight="0">
              <v:stroke opacity="0" miterlimit="10" joinstyle="miter"/>
            </v:shape>
          </v:group>
        </w:pict>
      </w:r>
      <w:r>
        <w:rPr>
          <w:color w:val="222222"/>
          <w:shd w:val="clear" w:color="auto" w:fill="FFFFFF"/>
        </w:rPr>
        <w:t xml:space="preserve">Mushabati NA, </w:t>
      </w:r>
      <w:proofErr w:type="spellStart"/>
      <w:r>
        <w:rPr>
          <w:color w:val="222222"/>
          <w:shd w:val="clear" w:color="auto" w:fill="FFFFFF"/>
        </w:rPr>
        <w:t>Samutela</w:t>
      </w:r>
      <w:proofErr w:type="spellEnd"/>
      <w:r>
        <w:rPr>
          <w:color w:val="222222"/>
          <w:shd w:val="clear" w:color="auto" w:fill="FFFFFF"/>
        </w:rPr>
        <w:t xml:space="preserve"> MT, </w:t>
      </w:r>
      <w:proofErr w:type="spellStart"/>
      <w:r>
        <w:rPr>
          <w:color w:val="222222"/>
          <w:shd w:val="clear" w:color="auto" w:fill="FFFFFF"/>
        </w:rPr>
        <w:t>Yamba</w:t>
      </w:r>
      <w:proofErr w:type="spellEnd"/>
      <w:r>
        <w:rPr>
          <w:color w:val="222222"/>
          <w:shd w:val="clear" w:color="auto" w:fill="FFFFFF"/>
        </w:rPr>
        <w:t xml:space="preserve"> K, Ngulube J, Nakazwe R, Nkhoma P. (2021).</w:t>
      </w:r>
      <w:r>
        <w:rPr>
          <w:color w:val="222222"/>
        </w:rPr>
        <w:t xml:space="preserve"> Bacterial contamination of mobile phones of healthcare workers at the University Teaching Hospital, Lusaka, Zambia. </w:t>
      </w:r>
      <w:r>
        <w:rPr>
          <w:i/>
          <w:color w:val="222222"/>
        </w:rPr>
        <w:t>Infect Prev Pract</w:t>
      </w:r>
      <w:r>
        <w:rPr>
          <w:color w:val="222222"/>
        </w:rPr>
        <w:t>.,</w:t>
      </w:r>
      <w:r>
        <w:rPr>
          <w:b/>
          <w:color w:val="222222"/>
        </w:rPr>
        <w:t>3</w:t>
      </w:r>
      <w:r>
        <w:rPr>
          <w:color w:val="222222"/>
        </w:rPr>
        <w:t>(2):100-126.</w:t>
      </w:r>
      <w:r>
        <w:rPr>
          <w:color w:val="5C5956"/>
        </w:rPr>
        <w:t xml:space="preserve"> </w:t>
      </w:r>
      <w:proofErr w:type="spellStart"/>
      <w:r>
        <w:rPr>
          <w:color w:val="5C5956"/>
        </w:rPr>
        <w:t>DOI</w:t>
      </w:r>
      <w:hyperlink r:id="rId95">
        <w:r>
          <w:rPr>
            <w:color w:val="5C5956"/>
          </w:rPr>
          <w:t>:</w:t>
        </w:r>
      </w:hyperlink>
      <w:hyperlink r:id="rId96">
        <w:r>
          <w:rPr>
            <w:color w:val="0000FF"/>
            <w:u w:val="single" w:color="0000FF"/>
          </w:rPr>
          <w:t>https</w:t>
        </w:r>
        <w:proofErr w:type="spellEnd"/>
        <w:r>
          <w:rPr>
            <w:color w:val="0000FF"/>
            <w:u w:val="single" w:color="0000FF"/>
          </w:rPr>
          <w:t>://doi.org/10.1016/j.infpip.2021.100126</w:t>
        </w:r>
      </w:hyperlink>
      <w:hyperlink r:id="rId97"/>
    </w:p>
    <w:p w:rsidR="002F5F7F" w:rsidRDefault="002F5F7F" w:rsidP="007771C5">
      <w:pPr>
        <w:numPr>
          <w:ilvl w:val="0"/>
          <w:numId w:val="2"/>
        </w:numPr>
        <w:spacing w:before="240" w:after="240" w:line="240" w:lineRule="auto"/>
        <w:ind w:right="47" w:hanging="370"/>
        <w:jc w:val="both"/>
      </w:pPr>
      <w:proofErr w:type="spellStart"/>
      <w:r>
        <w:rPr>
          <w:color w:val="222222"/>
        </w:rPr>
        <w:t>Gavali</w:t>
      </w:r>
      <w:proofErr w:type="spellEnd"/>
      <w:r>
        <w:rPr>
          <w:color w:val="222222"/>
        </w:rPr>
        <w:t xml:space="preserve"> MY, </w:t>
      </w:r>
      <w:proofErr w:type="spellStart"/>
      <w:r>
        <w:rPr>
          <w:color w:val="222222"/>
        </w:rPr>
        <w:t>Khismatrao</w:t>
      </w:r>
      <w:proofErr w:type="spellEnd"/>
      <w:r>
        <w:rPr>
          <w:color w:val="222222"/>
        </w:rPr>
        <w:t xml:space="preserve"> DS, </w:t>
      </w:r>
      <w:proofErr w:type="spellStart"/>
      <w:r>
        <w:rPr>
          <w:color w:val="222222"/>
        </w:rPr>
        <w:t>Gavali</w:t>
      </w:r>
      <w:proofErr w:type="spellEnd"/>
      <w:r>
        <w:rPr>
          <w:color w:val="222222"/>
        </w:rPr>
        <w:t xml:space="preserve"> YV, Patil KB. (2017). Smartphone, the new learning aid amongst medical students. </w:t>
      </w:r>
      <w:r>
        <w:rPr>
          <w:i/>
          <w:color w:val="222222"/>
        </w:rPr>
        <w:t xml:space="preserve">J. Clin. </w:t>
      </w:r>
      <w:proofErr w:type="spellStart"/>
      <w:r>
        <w:rPr>
          <w:i/>
          <w:color w:val="222222"/>
        </w:rPr>
        <w:t>Diagn</w:t>
      </w:r>
      <w:proofErr w:type="spellEnd"/>
      <w:r>
        <w:rPr>
          <w:i/>
          <w:color w:val="222222"/>
        </w:rPr>
        <w:t xml:space="preserve"> ;</w:t>
      </w:r>
      <w:r>
        <w:rPr>
          <w:b/>
          <w:color w:val="222222"/>
        </w:rPr>
        <w:t>11</w:t>
      </w:r>
      <w:r>
        <w:rPr>
          <w:color w:val="222222"/>
        </w:rPr>
        <w:t>(5):82-88. D</w:t>
      </w:r>
      <w:r>
        <w:rPr>
          <w:color w:val="555555"/>
        </w:rPr>
        <w:t>OI:</w:t>
      </w:r>
      <w:hyperlink r:id="rId98">
        <w:r>
          <w:rPr>
            <w:color w:val="0000FF"/>
            <w:u w:val="single" w:color="0000FF"/>
          </w:rPr>
          <w:t>10.7860/JCDR/2017/20948.9826</w:t>
        </w:r>
      </w:hyperlink>
      <w:hyperlink r:id="rId99"/>
    </w:p>
    <w:p w:rsidR="002F5F7F" w:rsidRDefault="002F5F7F" w:rsidP="007771C5">
      <w:pPr>
        <w:numPr>
          <w:ilvl w:val="0"/>
          <w:numId w:val="2"/>
        </w:numPr>
        <w:spacing w:before="240" w:after="240" w:line="240" w:lineRule="auto"/>
        <w:ind w:right="47" w:hanging="370"/>
        <w:jc w:val="both"/>
      </w:pPr>
      <w:hyperlink r:id="rId100">
        <w:proofErr w:type="spellStart"/>
        <w:r>
          <w:rPr>
            <w:b/>
            <w:color w:val="808080"/>
            <w:u w:val="single" w:color="808080"/>
          </w:rPr>
          <w:t>Lubwama</w:t>
        </w:r>
      </w:hyperlink>
      <w:hyperlink r:id="rId101">
        <w:r>
          <w:rPr>
            <w:color w:val="808080"/>
          </w:rPr>
          <w:t>,</w:t>
        </w:r>
      </w:hyperlink>
      <w:r>
        <w:rPr>
          <w:color w:val="808080"/>
        </w:rPr>
        <w:t>M</w:t>
      </w:r>
      <w:proofErr w:type="spellEnd"/>
      <w:r>
        <w:rPr>
          <w:color w:val="808080"/>
        </w:rPr>
        <w:t xml:space="preserve">., </w:t>
      </w:r>
      <w:r>
        <w:rPr>
          <w:b/>
          <w:color w:val="808080"/>
        </w:rPr>
        <w:t>Kateete</w:t>
      </w:r>
      <w:r>
        <w:t>,DP.,</w:t>
      </w:r>
      <w:hyperlink r:id="rId102">
        <w:r>
          <w:rPr>
            <w:u w:val="single" w:color="000000"/>
          </w:rPr>
          <w:t>Ayazika</w:t>
        </w:r>
      </w:hyperlink>
      <w:hyperlink r:id="rId103">
        <w:r>
          <w:t>,</w:t>
        </w:r>
      </w:hyperlink>
      <w:r>
        <w:t>KT.,</w:t>
      </w:r>
      <w:hyperlink r:id="rId104"/>
      <w:hyperlink r:id="rId105">
        <w:r>
          <w:rPr>
            <w:u w:val="single" w:color="000000"/>
          </w:rPr>
          <w:t>Nalwanga</w:t>
        </w:r>
      </w:hyperlink>
      <w:hyperlink r:id="rId106">
        <w:r>
          <w:t>,</w:t>
        </w:r>
      </w:hyperlink>
      <w:r>
        <w:t>W.,</w:t>
      </w:r>
      <w:proofErr w:type="spellStart"/>
      <w:r>
        <w:fldChar w:fldCharType="begin"/>
      </w:r>
      <w:r>
        <w:instrText>HYPERLINK "https://www.tandfonline.com/author/Kagambo%2C+Douglas+Bruno" \h</w:instrText>
      </w:r>
      <w:r>
        <w:fldChar w:fldCharType="separate"/>
      </w:r>
      <w:r>
        <w:fldChar w:fldCharType="end"/>
      </w:r>
      <w:hyperlink r:id="rId107">
        <w:r>
          <w:rPr>
            <w:u w:val="single" w:color="000000"/>
          </w:rPr>
          <w:t>Kagambo</w:t>
        </w:r>
      </w:hyperlink>
      <w:hyperlink r:id="rId108">
        <w:r>
          <w:t>,</w:t>
        </w:r>
      </w:hyperlink>
      <w:r>
        <w:t>DB</w:t>
      </w:r>
      <w:proofErr w:type="spellEnd"/>
      <w:r>
        <w:t xml:space="preserve">. and </w:t>
      </w:r>
    </w:p>
    <w:p w:rsidR="002F5F7F" w:rsidRDefault="002F5F7F" w:rsidP="007771C5">
      <w:pPr>
        <w:spacing w:before="240" w:after="240" w:line="240" w:lineRule="auto"/>
        <w:ind w:left="721"/>
        <w:jc w:val="both"/>
      </w:pPr>
      <w:proofErr w:type="spellStart"/>
      <w:proofErr w:type="gramStart"/>
      <w:r>
        <w:t>Usugba,MD</w:t>
      </w:r>
      <w:proofErr w:type="spellEnd"/>
      <w:r>
        <w:t>.</w:t>
      </w:r>
      <w:proofErr w:type="gramEnd"/>
      <w:r>
        <w:t>(2012)</w:t>
      </w:r>
      <w:r>
        <w:rPr>
          <w:color w:val="10147E"/>
        </w:rPr>
        <w:t xml:space="preserve">. </w:t>
      </w:r>
      <w:r>
        <w:rPr>
          <w:color w:val="333333"/>
        </w:rPr>
        <w:t>Hygiene of Final-Year Medical Students in Uganda: A Need for Educational Intervention.</w:t>
      </w:r>
      <w:r>
        <w:rPr>
          <w:i/>
          <w:color w:val="333333"/>
        </w:rPr>
        <w:t>Advances in Medical Education and Practice,</w:t>
      </w:r>
      <w:r>
        <w:rPr>
          <w:b/>
          <w:color w:val="555555"/>
        </w:rPr>
        <w:t>12</w:t>
      </w:r>
      <w:r>
        <w:rPr>
          <w:i/>
          <w:color w:val="555555"/>
        </w:rPr>
        <w:t>:</w:t>
      </w:r>
      <w:r>
        <w:rPr>
          <w:color w:val="555555"/>
        </w:rPr>
        <w:t xml:space="preserve">1247-1257 </w:t>
      </w:r>
      <w:hyperlink r:id="rId109">
        <w:r>
          <w:rPr>
            <w:color w:val="0000FF"/>
            <w:u w:val="single" w:color="0000FF"/>
          </w:rPr>
          <w:t>https://doi.org/10.2147/AMEP.S333223</w:t>
        </w:r>
      </w:hyperlink>
      <w:hyperlink r:id="rId110"/>
    </w:p>
    <w:p w:rsidR="002F5F7F" w:rsidRDefault="002F5F7F" w:rsidP="007771C5">
      <w:pPr>
        <w:numPr>
          <w:ilvl w:val="0"/>
          <w:numId w:val="2"/>
        </w:numPr>
        <w:spacing w:before="240" w:after="240" w:line="240" w:lineRule="auto"/>
        <w:ind w:right="47" w:hanging="370"/>
        <w:jc w:val="both"/>
      </w:pPr>
      <w:proofErr w:type="spellStart"/>
      <w:r>
        <w:rPr>
          <w:color w:val="222222"/>
        </w:rPr>
        <w:lastRenderedPageBreak/>
        <w:t>Ezemba</w:t>
      </w:r>
      <w:proofErr w:type="spellEnd"/>
      <w:r>
        <w:rPr>
          <w:color w:val="222222"/>
        </w:rPr>
        <w:t xml:space="preserve"> CC, Oli PE, Kehinde SO, </w:t>
      </w:r>
      <w:proofErr w:type="spellStart"/>
      <w:r>
        <w:rPr>
          <w:color w:val="222222"/>
        </w:rPr>
        <w:t>Ezemba</w:t>
      </w:r>
      <w:proofErr w:type="spellEnd"/>
      <w:r>
        <w:rPr>
          <w:color w:val="222222"/>
        </w:rPr>
        <w:t xml:space="preserve"> AS, </w:t>
      </w:r>
      <w:proofErr w:type="spellStart"/>
      <w:r>
        <w:rPr>
          <w:color w:val="222222"/>
        </w:rPr>
        <w:t>Ezejiofor</w:t>
      </w:r>
      <w:proofErr w:type="spellEnd"/>
      <w:r>
        <w:rPr>
          <w:color w:val="222222"/>
        </w:rPr>
        <w:t xml:space="preserve"> CC, Amadi </w:t>
      </w:r>
      <w:proofErr w:type="gramStart"/>
      <w:r>
        <w:rPr>
          <w:color w:val="222222"/>
        </w:rPr>
        <w:t>EC.(</w:t>
      </w:r>
      <w:proofErr w:type="gramEnd"/>
      <w:r>
        <w:rPr>
          <w:color w:val="222222"/>
        </w:rPr>
        <w:t xml:space="preserve">2022). Bacteria associated with students’ mobile phones-Caritas University, Enugu State. </w:t>
      </w:r>
      <w:r>
        <w:rPr>
          <w:i/>
          <w:color w:val="222222"/>
        </w:rPr>
        <w:t>South Asian J. Res.Microbiol</w:t>
      </w:r>
      <w:r>
        <w:rPr>
          <w:color w:val="222222"/>
        </w:rPr>
        <w:t>;</w:t>
      </w:r>
      <w:r>
        <w:rPr>
          <w:i/>
          <w:color w:val="222222"/>
        </w:rPr>
        <w:t>1</w:t>
      </w:r>
      <w:r>
        <w:rPr>
          <w:b/>
          <w:color w:val="222222"/>
        </w:rPr>
        <w:t>3</w:t>
      </w:r>
      <w:r>
        <w:rPr>
          <w:color w:val="222222"/>
        </w:rPr>
        <w:t xml:space="preserve">(1):8–14. </w:t>
      </w:r>
      <w:r>
        <w:rPr>
          <w:b/>
        </w:rPr>
        <w:t>DOI:</w:t>
      </w:r>
      <w:hyperlink r:id="rId111"/>
      <w:hyperlink r:id="rId112">
        <w:r>
          <w:rPr>
            <w:color w:val="0F4C82"/>
            <w:u w:val="single" w:color="0F4C82"/>
          </w:rPr>
          <w:t>10.9734/</w:t>
        </w:r>
        <w:proofErr w:type="spellStart"/>
        <w:r>
          <w:rPr>
            <w:color w:val="0F4C82"/>
            <w:u w:val="single" w:color="0F4C82"/>
          </w:rPr>
          <w:t>sajrm</w:t>
        </w:r>
        <w:proofErr w:type="spellEnd"/>
        <w:r>
          <w:rPr>
            <w:color w:val="0F4C82"/>
            <w:u w:val="single" w:color="0F4C82"/>
          </w:rPr>
          <w:t>/2022/v13i130287</w:t>
        </w:r>
      </w:hyperlink>
      <w:hyperlink r:id="rId113"/>
    </w:p>
    <w:p w:rsidR="002F5F7F" w:rsidRDefault="002F5F7F" w:rsidP="007771C5">
      <w:pPr>
        <w:numPr>
          <w:ilvl w:val="0"/>
          <w:numId w:val="2"/>
        </w:numPr>
        <w:spacing w:before="240" w:after="240" w:line="240" w:lineRule="auto"/>
        <w:ind w:right="47" w:hanging="370"/>
        <w:jc w:val="both"/>
      </w:pPr>
      <w:proofErr w:type="spellStart"/>
      <w:r>
        <w:rPr>
          <w:color w:val="222222"/>
        </w:rPr>
        <w:t>Anagboso</w:t>
      </w:r>
      <w:proofErr w:type="spellEnd"/>
      <w:r>
        <w:rPr>
          <w:color w:val="222222"/>
        </w:rPr>
        <w:t xml:space="preserve"> MO, </w:t>
      </w:r>
      <w:proofErr w:type="spellStart"/>
      <w:r>
        <w:rPr>
          <w:color w:val="222222"/>
        </w:rPr>
        <w:t>Osuala</w:t>
      </w:r>
      <w:proofErr w:type="spellEnd"/>
      <w:r>
        <w:rPr>
          <w:color w:val="222222"/>
        </w:rPr>
        <w:t xml:space="preserve"> JO, </w:t>
      </w:r>
      <w:proofErr w:type="spellStart"/>
      <w:r>
        <w:rPr>
          <w:color w:val="222222"/>
        </w:rPr>
        <w:t>Akpanenang</w:t>
      </w:r>
      <w:proofErr w:type="spellEnd"/>
      <w:r>
        <w:rPr>
          <w:color w:val="222222"/>
        </w:rPr>
        <w:t xml:space="preserve"> </w:t>
      </w:r>
      <w:proofErr w:type="gramStart"/>
      <w:r>
        <w:rPr>
          <w:color w:val="222222"/>
        </w:rPr>
        <w:t>EE.(</w:t>
      </w:r>
      <w:proofErr w:type="gramEnd"/>
      <w:r>
        <w:rPr>
          <w:color w:val="222222"/>
        </w:rPr>
        <w:t xml:space="preserve">2023). Prevalence of bacterial isolates from cell phone surfaces in Madonna University Elele Campus. </w:t>
      </w:r>
      <w:r>
        <w:rPr>
          <w:i/>
          <w:color w:val="222222"/>
        </w:rPr>
        <w:t>Magna Sci AdvBiolPharm</w:t>
      </w:r>
      <w:r>
        <w:rPr>
          <w:color w:val="222222"/>
        </w:rPr>
        <w:t>;</w:t>
      </w:r>
      <w:r>
        <w:rPr>
          <w:b/>
          <w:color w:val="222222"/>
        </w:rPr>
        <w:t xml:space="preserve">9 </w:t>
      </w:r>
      <w:r>
        <w:rPr>
          <w:color w:val="222222"/>
        </w:rPr>
        <w:t>(2):24–32.</w:t>
      </w:r>
      <w:r>
        <w:t xml:space="preserve"> https://doi.org/10.30574/msabp.2023.9.2.0049</w:t>
      </w:r>
    </w:p>
    <w:p w:rsidR="002F5F7F" w:rsidRDefault="002F5F7F" w:rsidP="007771C5">
      <w:pPr>
        <w:numPr>
          <w:ilvl w:val="0"/>
          <w:numId w:val="2"/>
        </w:numPr>
        <w:spacing w:before="240" w:after="240" w:line="240" w:lineRule="auto"/>
        <w:ind w:right="47" w:hanging="370"/>
        <w:jc w:val="both"/>
      </w:pPr>
      <w:r>
        <w:t xml:space="preserve">Kirkby. S and C. Biggs (2016).Cell phones in the neonatal intensive care unit: how to eliminate unwanted germs. </w:t>
      </w:r>
      <w:r>
        <w:rPr>
          <w:i/>
        </w:rPr>
        <w:t xml:space="preserve">Adv Neonatal Care, </w:t>
      </w:r>
      <w:proofErr w:type="gramStart"/>
      <w:r>
        <w:rPr>
          <w:b/>
        </w:rPr>
        <w:t>16</w:t>
      </w:r>
      <w:r>
        <w:rPr>
          <w:i/>
        </w:rPr>
        <w:t xml:space="preserve"> :</w:t>
      </w:r>
      <w:proofErr w:type="gramEnd"/>
      <w:r>
        <w:rPr>
          <w:i/>
        </w:rPr>
        <w:t xml:space="preserve"> 404-</w:t>
      </w:r>
      <w:proofErr w:type="gramStart"/>
      <w:r>
        <w:rPr>
          <w:i/>
        </w:rPr>
        <w:t>409.</w:t>
      </w:r>
      <w:r>
        <w:rPr>
          <w:color w:val="3B3030"/>
        </w:rPr>
        <w:t>|</w:t>
      </w:r>
      <w:proofErr w:type="gramEnd"/>
      <w:r>
        <w:rPr>
          <w:color w:val="3B3030"/>
        </w:rPr>
        <w:t xml:space="preserve"> </w:t>
      </w:r>
      <w:r>
        <w:rPr>
          <w:i/>
          <w:color w:val="3B3030"/>
        </w:rPr>
        <w:t xml:space="preserve">DOI: </w:t>
      </w:r>
      <w:r>
        <w:rPr>
          <w:color w:val="3B3030"/>
        </w:rPr>
        <w:t>10.1097/ANC.0000000000000328</w:t>
      </w:r>
    </w:p>
    <w:p w:rsidR="002F5F7F" w:rsidRDefault="002F5F7F" w:rsidP="007771C5">
      <w:pPr>
        <w:numPr>
          <w:ilvl w:val="0"/>
          <w:numId w:val="2"/>
        </w:numPr>
        <w:spacing w:before="240" w:after="240" w:line="240" w:lineRule="auto"/>
        <w:ind w:right="47" w:hanging="370"/>
        <w:jc w:val="both"/>
      </w:pPr>
      <w:r>
        <w:t xml:space="preserve">Eboh. O.J., Onuoha. T and Aghanenu, </w:t>
      </w:r>
      <w:proofErr w:type="gramStart"/>
      <w:r>
        <w:t>A.S.(</w:t>
      </w:r>
      <w:proofErr w:type="gramEnd"/>
      <w:r>
        <w:t xml:space="preserve">2022). Isolation and Characterization of </w:t>
      </w:r>
    </w:p>
    <w:p w:rsidR="002F5F7F" w:rsidRDefault="002F5F7F" w:rsidP="007771C5">
      <w:pPr>
        <w:spacing w:before="240" w:after="240" w:line="240" w:lineRule="auto"/>
        <w:ind w:left="731" w:right="129" w:hanging="10"/>
        <w:jc w:val="both"/>
      </w:pPr>
      <w:r>
        <w:t xml:space="preserve">Bacteria on Mobile Phone Screen from Some Novena University Students, </w:t>
      </w:r>
      <w:r>
        <w:rPr>
          <w:i/>
        </w:rPr>
        <w:t>European Journal of Biology and Medical Science Research,10</w:t>
      </w:r>
      <w:r>
        <w:t xml:space="preserve"> (1): 1-6 </w:t>
      </w:r>
      <w:hyperlink r:id="rId114">
        <w:r>
          <w:rPr>
            <w:color w:val="0000FF"/>
            <w:u w:val="single" w:color="0000FF"/>
            <w:shd w:val="clear" w:color="auto" w:fill="F1F1F1"/>
          </w:rPr>
          <w:t>https://doi.org/10.37745/ejbmsr/vol10.no1.pp1</w:t>
        </w:r>
      </w:hyperlink>
      <w:hyperlink r:id="rId115">
        <w:r>
          <w:rPr>
            <w:color w:val="0000FF"/>
            <w:u w:val="single" w:color="0000FF"/>
            <w:shd w:val="clear" w:color="auto" w:fill="F1F1F1"/>
          </w:rPr>
          <w:t>-</w:t>
        </w:r>
      </w:hyperlink>
      <w:hyperlink r:id="rId116">
        <w:r>
          <w:rPr>
            <w:color w:val="0000FF"/>
            <w:u w:val="single" w:color="0000FF"/>
            <w:shd w:val="clear" w:color="auto" w:fill="F1F1F1"/>
          </w:rPr>
          <w:t>6</w:t>
        </w:r>
      </w:hyperlink>
      <w:hyperlink r:id="rId117"/>
    </w:p>
    <w:p w:rsidR="002F5F7F" w:rsidRDefault="002F5F7F" w:rsidP="007771C5">
      <w:pPr>
        <w:numPr>
          <w:ilvl w:val="0"/>
          <w:numId w:val="2"/>
        </w:numPr>
        <w:spacing w:before="240" w:after="240" w:line="240" w:lineRule="auto"/>
        <w:ind w:right="47" w:hanging="370"/>
        <w:jc w:val="both"/>
      </w:pPr>
      <w:proofErr w:type="spellStart"/>
      <w:r>
        <w:rPr>
          <w:color w:val="262626"/>
        </w:rPr>
        <w:t>Akamike</w:t>
      </w:r>
      <w:proofErr w:type="spellEnd"/>
      <w:r>
        <w:rPr>
          <w:color w:val="262626"/>
        </w:rPr>
        <w:t xml:space="preserve">, I.C., Okedo-Alex, I.N., Alo, C. </w:t>
      </w:r>
      <w:hyperlink r:id="rId118" w:anchor="auth-Adaoha_Pearl-Agu-Aff1-Aff2-Aff3"/>
      <w:hyperlink r:id="rId119" w:anchor="auth-Adaoha_Pearl-Agu-Aff1-Aff2-Aff3">
        <w:r>
          <w:rPr>
            <w:color w:val="262626"/>
          </w:rPr>
          <w:t xml:space="preserve">Adaoha </w:t>
        </w:r>
      </w:hyperlink>
      <w:hyperlink r:id="rId120" w:anchor="auth-Adaoha_Pearl-Agu-Aff1-Aff2-Aff3">
        <w:r>
          <w:rPr>
            <w:color w:val="262626"/>
          </w:rPr>
          <w:t>,</w:t>
        </w:r>
      </w:hyperlink>
      <w:hyperlink r:id="rId121" w:anchor="auth-Adaoha_Pearl-Agu-Aff1-Aff2-Aff3">
        <w:r>
          <w:rPr>
            <w:color w:val="262626"/>
          </w:rPr>
          <w:t>P</w:t>
        </w:r>
      </w:hyperlink>
      <w:hyperlink r:id="rId122" w:anchor="auth-Adaoha_Pearl-Agu-Aff1-Aff2-Aff3">
        <w:r>
          <w:rPr>
            <w:color w:val="262626"/>
          </w:rPr>
          <w:t>.</w:t>
        </w:r>
      </w:hyperlink>
      <w:hyperlink r:id="rId123" w:anchor="auth-Adaoha_Pearl-Agu-Aff1-Aff2-Aff3"/>
      <w:hyperlink r:id="rId124" w:anchor="auth-Adaoha_Pearl-Agu-Aff1-Aff2-Aff3">
        <w:r>
          <w:rPr>
            <w:color w:val="262626"/>
          </w:rPr>
          <w:t>A</w:t>
        </w:r>
      </w:hyperlink>
      <w:hyperlink r:id="rId125" w:anchor="auth-Adaoha_Pearl-Agu-Aff1-Aff2-Aff3">
        <w:r>
          <w:rPr>
            <w:color w:val="262626"/>
          </w:rPr>
          <w:t>,</w:t>
        </w:r>
      </w:hyperlink>
      <w:hyperlink r:id="rId126" w:anchor="auth-Chigozie_Jesse-Uneke-Aff3"/>
      <w:hyperlink r:id="rId127" w:anchor="auth-Chigozie_Jesse-Uneke-Aff3">
        <w:r>
          <w:rPr>
            <w:color w:val="262626"/>
          </w:rPr>
          <w:t>Chigozie</w:t>
        </w:r>
      </w:hyperlink>
      <w:hyperlink r:id="rId128" w:anchor="auth-Chigozie_Jesse-Uneke-Aff3">
        <w:r>
          <w:rPr>
            <w:color w:val="262626"/>
          </w:rPr>
          <w:t>,</w:t>
        </w:r>
      </w:hyperlink>
      <w:hyperlink r:id="rId129" w:anchor="auth-Chigozie_Jesse-Uneke-Aff3"/>
      <w:hyperlink r:id="rId130" w:anchor="auth-Chigozie_Jesse-Uneke-Aff3">
        <w:r>
          <w:rPr>
            <w:color w:val="262626"/>
          </w:rPr>
          <w:t>J.U</w:t>
        </w:r>
      </w:hyperlink>
      <w:hyperlink r:id="rId131" w:anchor="auth-Chigozie_Jesse-Uneke-Aff3">
        <w:r>
          <w:rPr>
            <w:color w:val="262626"/>
          </w:rPr>
          <w:t>.</w:t>
        </w:r>
      </w:hyperlink>
      <w:hyperlink r:id="rId132" w:anchor="auth-Chigozie_Jesse-Uneke-Aff3"/>
      <w:hyperlink r:id="rId133" w:anchor="auth-Chigozie_Jesse-Uneke-Aff3">
        <w:r>
          <w:rPr>
            <w:color w:val="262626"/>
          </w:rPr>
          <w:t xml:space="preserve">and Ogbonnaya, </w:t>
        </w:r>
      </w:hyperlink>
      <w:hyperlink r:id="rId134" w:anchor="auth-Chigozie_Jesse-Uneke-Aff3">
        <w:r>
          <w:rPr>
            <w:color w:val="262626"/>
          </w:rPr>
          <w:t>L.U</w:t>
        </w:r>
      </w:hyperlink>
      <w:hyperlink r:id="rId135" w:anchor="auth-Chigozie_Jesse-Uneke-Aff3">
        <w:r>
          <w:rPr>
            <w:color w:val="262626"/>
          </w:rPr>
          <w:t>.</w:t>
        </w:r>
      </w:hyperlink>
      <w:hyperlink r:id="rId136" w:anchor="auth-Chigozie_Jesse-Uneke-Aff3">
        <w:r>
          <w:rPr>
            <w:color w:val="262626"/>
          </w:rPr>
          <w:t>(2021)</w:t>
        </w:r>
      </w:hyperlink>
      <w:hyperlink r:id="rId137" w:anchor="auth-Chigozie_Jesse-Uneke-Aff3"/>
      <w:hyperlink r:id="rId138" w:anchor="auth-Chigozie_Jesse-Uneke-Aff3">
        <w:r>
          <w:rPr>
            <w:i/>
            <w:color w:val="222222"/>
          </w:rPr>
          <w:t>.</w:t>
        </w:r>
      </w:hyperlink>
      <w:r>
        <w:rPr>
          <w:color w:val="222222"/>
        </w:rPr>
        <w:t xml:space="preserve"> Effect of mobile-phone messaging on patient and health-worker knowledge and adherence to the isoniazid preventive therapy guideline in HIV clinics in Southeast, Nigeria. </w:t>
      </w:r>
      <w:r>
        <w:rPr>
          <w:i/>
          <w:color w:val="222222"/>
        </w:rPr>
        <w:t xml:space="preserve">BMC Infect Dis </w:t>
      </w:r>
      <w:r>
        <w:rPr>
          <w:b/>
          <w:color w:val="222222"/>
        </w:rPr>
        <w:t>21</w:t>
      </w:r>
      <w:r>
        <w:rPr>
          <w:color w:val="222222"/>
        </w:rPr>
        <w:t xml:space="preserve">, 1080-1086. </w:t>
      </w:r>
      <w:hyperlink r:id="rId139">
        <w:r>
          <w:rPr>
            <w:color w:val="0000FF"/>
            <w:u w:val="single" w:color="0000FF"/>
          </w:rPr>
          <w:t>https://doi.org/10.1186/s12879</w:t>
        </w:r>
      </w:hyperlink>
      <w:hyperlink r:id="rId140">
        <w:r>
          <w:rPr>
            <w:color w:val="0000FF"/>
            <w:u w:val="single" w:color="0000FF"/>
          </w:rPr>
          <w:t>-</w:t>
        </w:r>
      </w:hyperlink>
      <w:hyperlink r:id="rId141">
        <w:r>
          <w:rPr>
            <w:color w:val="0000FF"/>
            <w:u w:val="single" w:color="0000FF"/>
          </w:rPr>
          <w:t>021</w:t>
        </w:r>
      </w:hyperlink>
      <w:hyperlink r:id="rId142">
        <w:r>
          <w:rPr>
            <w:color w:val="0000FF"/>
            <w:u w:val="single" w:color="0000FF"/>
          </w:rPr>
          <w:t>-</w:t>
        </w:r>
      </w:hyperlink>
      <w:hyperlink r:id="rId143">
        <w:r>
          <w:rPr>
            <w:color w:val="0000FF"/>
            <w:u w:val="single" w:color="0000FF"/>
          </w:rPr>
          <w:t>06759</w:t>
        </w:r>
      </w:hyperlink>
      <w:hyperlink r:id="rId144">
        <w:r>
          <w:rPr>
            <w:color w:val="0000FF"/>
            <w:u w:val="single" w:color="0000FF"/>
          </w:rPr>
          <w:t>-</w:t>
        </w:r>
      </w:hyperlink>
      <w:hyperlink r:id="rId145">
        <w:r>
          <w:rPr>
            <w:color w:val="0000FF"/>
            <w:u w:val="single" w:color="0000FF"/>
          </w:rPr>
          <w:t>4</w:t>
        </w:r>
      </w:hyperlink>
      <w:hyperlink r:id="rId146"/>
    </w:p>
    <w:p w:rsidR="002F5F7F" w:rsidRDefault="002F5F7F" w:rsidP="007771C5">
      <w:pPr>
        <w:numPr>
          <w:ilvl w:val="0"/>
          <w:numId w:val="2"/>
        </w:numPr>
        <w:spacing w:before="240" w:after="240" w:line="240" w:lineRule="auto"/>
        <w:ind w:right="47" w:hanging="370"/>
        <w:jc w:val="both"/>
      </w:pPr>
      <w:proofErr w:type="spellStart"/>
      <w:r>
        <w:t>Shooriabi</w:t>
      </w:r>
      <w:proofErr w:type="spellEnd"/>
      <w:r>
        <w:t xml:space="preserve"> M, </w:t>
      </w:r>
      <w:proofErr w:type="spellStart"/>
      <w:r>
        <w:t>Ghabi</w:t>
      </w:r>
      <w:proofErr w:type="spellEnd"/>
      <w:r>
        <w:t xml:space="preserve"> A, Razavis SA, Satvati, Shari </w:t>
      </w:r>
      <w:proofErr w:type="gramStart"/>
      <w:r>
        <w:t>R.(</w:t>
      </w:r>
      <w:proofErr w:type="gramEnd"/>
      <w:r>
        <w:t xml:space="preserve">2016). “Investigating the Ratio and </w:t>
      </w:r>
    </w:p>
    <w:p w:rsidR="002F5F7F" w:rsidRDefault="002F5F7F" w:rsidP="007771C5">
      <w:pPr>
        <w:spacing w:before="240" w:after="240" w:line="240" w:lineRule="auto"/>
        <w:ind w:left="731" w:hanging="10"/>
        <w:jc w:val="both"/>
      </w:pPr>
      <w:r>
        <w:t xml:space="preserve">Type of Bacterial Contamination of Dentists’ Mobile Phones in Dentistry Unit of Sina Hospital in Ahvaz. </w:t>
      </w:r>
      <w:r>
        <w:rPr>
          <w:i/>
        </w:rPr>
        <w:t xml:space="preserve">Int J Med Res. Health Sci. </w:t>
      </w:r>
      <w:r>
        <w:rPr>
          <w:b/>
        </w:rPr>
        <w:t>5</w:t>
      </w:r>
      <w:r>
        <w:t>(8): 317-25.</w:t>
      </w:r>
      <w:r>
        <w:rPr>
          <w:color w:val="262626"/>
        </w:rPr>
        <w:t xml:space="preserve">Available online at </w:t>
      </w:r>
      <w:r>
        <w:t>www.ijmrhs.com</w:t>
      </w:r>
    </w:p>
    <w:p w:rsidR="002F5F7F" w:rsidRDefault="002F5F7F" w:rsidP="007771C5">
      <w:pPr>
        <w:numPr>
          <w:ilvl w:val="0"/>
          <w:numId w:val="2"/>
        </w:numPr>
        <w:spacing w:before="240" w:after="240" w:line="240" w:lineRule="auto"/>
        <w:ind w:right="47" w:hanging="370"/>
        <w:jc w:val="both"/>
      </w:pPr>
      <w:r>
        <w:t>Al-</w:t>
      </w:r>
      <w:proofErr w:type="spellStart"/>
      <w:r>
        <w:t>Ghurabi</w:t>
      </w:r>
      <w:proofErr w:type="spellEnd"/>
      <w:r>
        <w:t xml:space="preserve"> BH, Ghaib NH, Al-Abbas A, Al-Musawi BK. (2017). Evaluation of microbial contamination of mobile phone among dentists in College of Dentistry in Baghdad University. </w:t>
      </w:r>
      <w:r>
        <w:rPr>
          <w:i/>
        </w:rPr>
        <w:t xml:space="preserve">Int. J. Med. Re.s Health Sci; </w:t>
      </w:r>
      <w:r>
        <w:rPr>
          <w:b/>
        </w:rPr>
        <w:t>6</w:t>
      </w:r>
      <w:r>
        <w:t xml:space="preserve">(11): 98-101. </w:t>
      </w:r>
    </w:p>
    <w:p w:rsidR="002F5F7F" w:rsidRDefault="002F5F7F" w:rsidP="007771C5">
      <w:pPr>
        <w:numPr>
          <w:ilvl w:val="0"/>
          <w:numId w:val="2"/>
        </w:numPr>
        <w:spacing w:before="240" w:after="240" w:line="240" w:lineRule="auto"/>
        <w:ind w:right="47" w:hanging="370"/>
        <w:jc w:val="both"/>
      </w:pPr>
      <w:r>
        <w:t xml:space="preserve">Elkholy, M T. and </w:t>
      </w:r>
      <w:proofErr w:type="spellStart"/>
      <w:r>
        <w:t>Ewees</w:t>
      </w:r>
      <w:proofErr w:type="spellEnd"/>
      <w:r>
        <w:t xml:space="preserve">, I.E. (2010). “Mobile (cellular) phone contamination with nosocomial pathogens in Intensive care units.” </w:t>
      </w:r>
      <w:r>
        <w:rPr>
          <w:i/>
        </w:rPr>
        <w:t xml:space="preserve">Med. J.  Cairo Uni. </w:t>
      </w:r>
      <w:r>
        <w:rPr>
          <w:b/>
        </w:rPr>
        <w:t>78</w:t>
      </w:r>
      <w:r>
        <w:t xml:space="preserve"> (2): 1-5. </w:t>
      </w:r>
    </w:p>
    <w:p w:rsidR="002F5F7F" w:rsidRDefault="002F5F7F">
      <w:pPr>
        <w:numPr>
          <w:ilvl w:val="0"/>
          <w:numId w:val="2"/>
        </w:numPr>
        <w:spacing w:before="240" w:after="240" w:line="240" w:lineRule="auto"/>
        <w:ind w:right="47" w:hanging="370"/>
      </w:pPr>
      <w:proofErr w:type="spellStart"/>
      <w:r>
        <w:t>Ya’aba</w:t>
      </w:r>
      <w:proofErr w:type="spellEnd"/>
      <w:r>
        <w:t xml:space="preserve"> Y., Chuku A., </w:t>
      </w:r>
      <w:proofErr w:type="spellStart"/>
      <w:r>
        <w:t>Okposhi</w:t>
      </w:r>
      <w:proofErr w:type="spellEnd"/>
      <w:r>
        <w:t xml:space="preserve"> U. S., N. S., Hadi N. S. and Ramalan S. A. (2020). Bacterial Contamination Associated with Mobile Cell Phones among Undergraduate </w:t>
      </w:r>
    </w:p>
    <w:p w:rsidR="002F5F7F" w:rsidRDefault="002F5F7F">
      <w:pPr>
        <w:spacing w:before="240" w:after="240" w:line="240" w:lineRule="auto"/>
        <w:ind w:left="731" w:right="129" w:hanging="10"/>
      </w:pPr>
      <w:r>
        <w:t xml:space="preserve">Students of Federal University of Lafia, Nasarawa State, Nigeria. </w:t>
      </w:r>
      <w:r>
        <w:rPr>
          <w:i/>
        </w:rPr>
        <w:t xml:space="preserve">Nig. J. Basic Appl. Sci. </w:t>
      </w:r>
      <w:r>
        <w:rPr>
          <w:b/>
        </w:rPr>
        <w:t>28</w:t>
      </w:r>
      <w:r>
        <w:t xml:space="preserve"> (2): 36-42. DOI:</w:t>
      </w:r>
      <w:hyperlink r:id="rId147"/>
      <w:hyperlink r:id="rId148">
        <w:r>
          <w:rPr>
            <w:color w:val="007398"/>
            <w:u w:val="single" w:color="007398"/>
          </w:rPr>
          <w:t>10.4314/njbas.v28i2.5</w:t>
        </w:r>
      </w:hyperlink>
      <w:hyperlink r:id="rId149"/>
    </w:p>
    <w:p w:rsidR="002F5F7F" w:rsidRDefault="002F5F7F" w:rsidP="007771C5">
      <w:pPr>
        <w:numPr>
          <w:ilvl w:val="0"/>
          <w:numId w:val="2"/>
        </w:numPr>
        <w:spacing w:before="240" w:after="240" w:line="240" w:lineRule="auto"/>
        <w:ind w:right="47" w:hanging="370"/>
        <w:jc w:val="both"/>
      </w:pPr>
      <w:proofErr w:type="spellStart"/>
      <w:r>
        <w:t>Karabay</w:t>
      </w:r>
      <w:proofErr w:type="spellEnd"/>
      <w:r>
        <w:t xml:space="preserve"> O, </w:t>
      </w:r>
      <w:proofErr w:type="spellStart"/>
      <w:r>
        <w:t>Koçoglu</w:t>
      </w:r>
      <w:proofErr w:type="spellEnd"/>
      <w:r>
        <w:t xml:space="preserve"> E, </w:t>
      </w:r>
      <w:proofErr w:type="spellStart"/>
      <w:r>
        <w:t>Tahtaci</w:t>
      </w:r>
      <w:proofErr w:type="spellEnd"/>
      <w:r>
        <w:t xml:space="preserve"> M. (2007). The role of mobile phones in the spread of bacteria associated with nosocomial infections. </w:t>
      </w:r>
      <w:r>
        <w:rPr>
          <w:i/>
        </w:rPr>
        <w:t xml:space="preserve">J. Infect. Dev. Countries; </w:t>
      </w:r>
      <w:r>
        <w:rPr>
          <w:b/>
        </w:rPr>
        <w:t>1</w:t>
      </w:r>
      <w:r>
        <w:t xml:space="preserve">(1): 72-73. </w:t>
      </w:r>
    </w:p>
    <w:p w:rsidR="002F5F7F" w:rsidRDefault="002F5F7F" w:rsidP="007771C5">
      <w:pPr>
        <w:numPr>
          <w:ilvl w:val="0"/>
          <w:numId w:val="2"/>
        </w:numPr>
        <w:spacing w:before="240" w:after="240" w:line="240" w:lineRule="auto"/>
        <w:ind w:right="47" w:hanging="370"/>
        <w:jc w:val="both"/>
      </w:pPr>
      <w:proofErr w:type="spellStart"/>
      <w:proofErr w:type="gramStart"/>
      <w:r>
        <w:t>Dabai,Y.U</w:t>
      </w:r>
      <w:proofErr w:type="spellEnd"/>
      <w:r>
        <w:t xml:space="preserve">.,  </w:t>
      </w:r>
      <w:proofErr w:type="spellStart"/>
      <w:r>
        <w:t>Kawo</w:t>
      </w:r>
      <w:proofErr w:type="spellEnd"/>
      <w:proofErr w:type="gramEnd"/>
      <w:r>
        <w:t xml:space="preserve"> A.H. and Aliyu R.M. (2009). Incidence and antibiotic susceptibility profile of bacteria isolated from mobile phones of food handlers in </w:t>
      </w:r>
      <w:proofErr w:type="spellStart"/>
      <w:r>
        <w:t>BirninKebbi</w:t>
      </w:r>
      <w:proofErr w:type="spellEnd"/>
      <w:r>
        <w:t xml:space="preserve">, Kebbi State, Nigeria, </w:t>
      </w:r>
      <w:r>
        <w:rPr>
          <w:i/>
        </w:rPr>
        <w:t xml:space="preserve">Adv. J. </w:t>
      </w:r>
      <w:proofErr w:type="spellStart"/>
      <w:r>
        <w:rPr>
          <w:i/>
        </w:rPr>
        <w:t>Microbiol</w:t>
      </w:r>
      <w:proofErr w:type="spellEnd"/>
      <w:r>
        <w:rPr>
          <w:i/>
        </w:rPr>
        <w:t>. Res.</w:t>
      </w:r>
      <w:r>
        <w:rPr>
          <w:b/>
        </w:rPr>
        <w:t xml:space="preserve"> 13 </w:t>
      </w:r>
      <w:r>
        <w:t xml:space="preserve">(5): 001-007. </w:t>
      </w:r>
      <w:r>
        <w:rPr>
          <w:color w:val="2E414F"/>
        </w:rPr>
        <w:t xml:space="preserve">url={https://api.semanticscholar.org/CorpusID:212443352} </w:t>
      </w:r>
    </w:p>
    <w:p w:rsidR="002F5F7F" w:rsidRDefault="002F5F7F" w:rsidP="007771C5">
      <w:pPr>
        <w:numPr>
          <w:ilvl w:val="0"/>
          <w:numId w:val="2"/>
        </w:numPr>
        <w:spacing w:before="240" w:after="240" w:line="240" w:lineRule="auto"/>
        <w:ind w:right="47" w:hanging="370"/>
        <w:jc w:val="both"/>
      </w:pPr>
      <w:hyperlink r:id="rId150">
        <w:proofErr w:type="spellStart"/>
        <w:r>
          <w:t>Alqeer</w:t>
        </w:r>
        <w:proofErr w:type="spellEnd"/>
        <w:r>
          <w:t>, Aliyo</w:t>
        </w:r>
      </w:hyperlink>
      <w:hyperlink r:id="rId151">
        <w:r>
          <w:t>,</w:t>
        </w:r>
      </w:hyperlink>
      <w:hyperlink r:id="rId152"/>
      <w:hyperlink r:id="rId153">
        <w:r>
          <w:t>ChaltuBekele</w:t>
        </w:r>
      </w:hyperlink>
      <w:hyperlink r:id="rId154">
        <w:r>
          <w:t>,</w:t>
        </w:r>
      </w:hyperlink>
      <w:hyperlink r:id="rId155"/>
      <w:hyperlink r:id="rId156">
        <w:r>
          <w:t>TibesoGemechu</w:t>
        </w:r>
      </w:hyperlink>
      <w:hyperlink r:id="rId157">
        <w:r>
          <w:t>,</w:t>
        </w:r>
      </w:hyperlink>
      <w:hyperlink r:id="rId158"/>
      <w:hyperlink r:id="rId159">
        <w:r>
          <w:t>WakoDedecha</w:t>
        </w:r>
      </w:hyperlink>
      <w:hyperlink r:id="rId160"/>
      <w:r>
        <w:t>and</w:t>
      </w:r>
      <w:hyperlink r:id="rId161"/>
      <w:hyperlink r:id="rId162">
        <w:r>
          <w:t>Mekdes</w:t>
        </w:r>
      </w:hyperlink>
      <w:hyperlink r:id="rId163">
        <w:r>
          <w:t>Getachew</w:t>
        </w:r>
      </w:hyperlink>
      <w:hyperlink r:id="rId164">
        <w:r>
          <w:rPr>
            <w:u w:val="single" w:color="000000"/>
          </w:rPr>
          <w:t>(</w:t>
        </w:r>
      </w:hyperlink>
      <w:r>
        <w:rPr>
          <w:u w:val="single" w:color="000000"/>
        </w:rPr>
        <w:t>2025):</w:t>
      </w:r>
      <w:r>
        <w:t xml:space="preserve">Mobile phone bacterial contaminations, associated factors and antimicrobial susceptibility pattern of bacteria isolates from health professionals’ working in public health facilities of West </w:t>
      </w:r>
      <w:proofErr w:type="spellStart"/>
      <w:r>
        <w:t>Guji</w:t>
      </w:r>
      <w:proofErr w:type="spellEnd"/>
      <w:r>
        <w:t xml:space="preserve"> zone, Southern Ethiopia. </w:t>
      </w:r>
      <w:r>
        <w:rPr>
          <w:i/>
        </w:rPr>
        <w:t xml:space="preserve">BMJ Open Qual, </w:t>
      </w:r>
      <w:r>
        <w:rPr>
          <w:b/>
        </w:rPr>
        <w:t>22</w:t>
      </w:r>
      <w:r>
        <w:rPr>
          <w:i/>
        </w:rPr>
        <w:t>;14</w:t>
      </w:r>
      <w:r>
        <w:t>(2). e003321. doi:</w:t>
      </w:r>
      <w:hyperlink r:id="rId165"/>
      <w:hyperlink r:id="rId166">
        <w:r>
          <w:rPr>
            <w:u w:val="single"/>
          </w:rPr>
          <w:t>10.1136/bmjoq</w:t>
        </w:r>
      </w:hyperlink>
      <w:hyperlink r:id="rId167">
        <w:r>
          <w:rPr>
            <w:u w:val="single"/>
          </w:rPr>
          <w:t>-</w:t>
        </w:r>
      </w:hyperlink>
      <w:hyperlink r:id="rId168">
        <w:r>
          <w:rPr>
            <w:u w:val="single"/>
          </w:rPr>
          <w:t>2025</w:t>
        </w:r>
      </w:hyperlink>
      <w:hyperlink r:id="rId169">
        <w:r>
          <w:rPr>
            <w:u w:val="single"/>
          </w:rPr>
          <w:t>-</w:t>
        </w:r>
      </w:hyperlink>
      <w:hyperlink r:id="rId170">
        <w:r>
          <w:rPr>
            <w:u w:val="single"/>
          </w:rPr>
          <w:t>003321</w:t>
        </w:r>
      </w:hyperlink>
      <w:hyperlink r:id="rId171"/>
    </w:p>
    <w:p w:rsidR="002F5F7F" w:rsidRDefault="002F5F7F" w:rsidP="007771C5">
      <w:pPr>
        <w:numPr>
          <w:ilvl w:val="0"/>
          <w:numId w:val="2"/>
        </w:numPr>
        <w:spacing w:before="240" w:after="240" w:line="240" w:lineRule="auto"/>
        <w:ind w:right="47" w:hanging="370"/>
        <w:jc w:val="both"/>
      </w:pPr>
      <w:hyperlink r:id="rId172">
        <w:r>
          <w:t>DagneBodena</w:t>
        </w:r>
      </w:hyperlink>
      <w:hyperlink r:id="rId173"/>
      <w:r>
        <w:t>,</w:t>
      </w:r>
      <w:hyperlink r:id="rId174"/>
      <w:hyperlink r:id="rId175">
        <w:r>
          <w:t>ZelelamTeklemariam</w:t>
        </w:r>
      </w:hyperlink>
      <w:hyperlink r:id="rId176"/>
      <w:r>
        <w:t>,</w:t>
      </w:r>
      <w:hyperlink r:id="rId177"/>
      <w:hyperlink r:id="rId178">
        <w:r>
          <w:t>SenthilkumarBalakrishnan</w:t>
        </w:r>
      </w:hyperlink>
      <w:hyperlink r:id="rId179"/>
      <w:r>
        <w:t>and</w:t>
      </w:r>
      <w:hyperlink r:id="rId180"/>
      <w:hyperlink r:id="rId181">
        <w:r>
          <w:rPr>
            <w:color w:val="005EA2"/>
          </w:rPr>
          <w:t>T</w:t>
        </w:r>
      </w:hyperlink>
      <w:hyperlink r:id="rId182">
        <w:r>
          <w:t>ewodros</w:t>
        </w:r>
      </w:hyperlink>
      <w:hyperlink r:id="rId183">
        <w:r>
          <w:t>Tesfa.</w:t>
        </w:r>
      </w:hyperlink>
      <w:r>
        <w:t xml:space="preserve">(2019):Bacterial contamination of mobile phones of health professionals in </w:t>
      </w:r>
      <w:r>
        <w:t xml:space="preserve">Eastern Ethiopia: Antimicrobial susceptibility and associated factors. </w:t>
      </w:r>
      <w:r>
        <w:rPr>
          <w:i/>
        </w:rPr>
        <w:t>Trop Med Health;</w:t>
      </w:r>
      <w:r>
        <w:rPr>
          <w:b/>
        </w:rPr>
        <w:t>47</w:t>
      </w:r>
      <w:r>
        <w:t>:15-19. doi:</w:t>
      </w:r>
      <w:hyperlink r:id="rId184"/>
      <w:hyperlink r:id="rId185">
        <w:r>
          <w:rPr>
            <w:u w:val="single"/>
          </w:rPr>
          <w:t>10.1186/s41182</w:t>
        </w:r>
      </w:hyperlink>
      <w:hyperlink r:id="rId186">
        <w:r>
          <w:rPr>
            <w:u w:val="single"/>
          </w:rPr>
          <w:t>-</w:t>
        </w:r>
      </w:hyperlink>
      <w:hyperlink r:id="rId187">
        <w:r>
          <w:rPr>
            <w:u w:val="single"/>
          </w:rPr>
          <w:t>019</w:t>
        </w:r>
      </w:hyperlink>
      <w:hyperlink r:id="rId188">
        <w:r>
          <w:rPr>
            <w:u w:val="single"/>
          </w:rPr>
          <w:t>-</w:t>
        </w:r>
      </w:hyperlink>
      <w:hyperlink r:id="rId189">
        <w:r>
          <w:rPr>
            <w:u w:val="single"/>
          </w:rPr>
          <w:t>0144</w:t>
        </w:r>
      </w:hyperlink>
      <w:hyperlink r:id="rId190">
        <w:r>
          <w:rPr>
            <w:u w:val="single"/>
          </w:rPr>
          <w:t>-</w:t>
        </w:r>
      </w:hyperlink>
      <w:hyperlink r:id="rId191">
        <w:r>
          <w:rPr>
            <w:u w:val="single"/>
          </w:rPr>
          <w:t>y</w:t>
        </w:r>
      </w:hyperlink>
      <w:hyperlink r:id="rId192"/>
    </w:p>
    <w:p w:rsidR="002F5F7F" w:rsidRDefault="002F5F7F" w:rsidP="007771C5">
      <w:pPr>
        <w:numPr>
          <w:ilvl w:val="0"/>
          <w:numId w:val="2"/>
        </w:numPr>
        <w:spacing w:before="240" w:after="240" w:line="240" w:lineRule="auto"/>
        <w:ind w:right="47" w:hanging="370"/>
        <w:jc w:val="both"/>
      </w:pPr>
      <w:r>
        <w:rPr>
          <w:color w:val="1B1B1B"/>
        </w:rPr>
        <w:lastRenderedPageBreak/>
        <w:t xml:space="preserve">Clinical and Laboratory Standards Institute (CLSI)2016. Performance standards for antimicrobial susceptibility testing. Twenty-sixth informational supplement. CLSI document M100-S26. Wayne, PA, USA: Clinical and Laboratory Standards Institute. </w:t>
      </w:r>
    </w:p>
    <w:p w:rsidR="002F5F7F" w:rsidRDefault="002F5F7F">
      <w:pPr>
        <w:spacing w:before="240" w:after="240" w:line="240" w:lineRule="auto"/>
        <w:ind w:left="331"/>
      </w:pPr>
      <w:r>
        <w:rPr>
          <w:noProof/>
        </w:rPr>
      </w:r>
      <w:r>
        <w:rPr>
          <w:noProof/>
        </w:rPr>
        <w:pict>
          <v:group id="Group 21906" o:spid="_x0000_s1026" style="width:453.2pt;height:.75pt;mso-position-horizontal-relative:char;mso-position-vertical-relative:line" coordsize="57553,95">
            <v:shape id="Shape 22830" o:spid="_x0000_s1027" style="position:absolute;width:57553;height:95" coordsize="5755386,9525" path="m,l5755386,r,9525l,9525,,e" fillcolor="#d5d5d5" stroked="f" strokeweight="0">
              <v:stroke opacity="0" miterlimit="10" joinstyle="miter"/>
            </v:shape>
            <w10:wrap type="none"/>
            <w10:anchorlock/>
          </v:group>
        </w:pict>
      </w:r>
    </w:p>
    <w:p w:rsidR="002F5F7F" w:rsidRDefault="002F5F7F">
      <w:pPr>
        <w:spacing w:before="240" w:after="240" w:line="240" w:lineRule="auto"/>
        <w:ind w:left="721"/>
      </w:pPr>
    </w:p>
    <w:p w:rsidR="002F5F7F" w:rsidRDefault="002F5F7F">
      <w:pPr>
        <w:spacing w:before="240" w:after="240" w:line="240" w:lineRule="auto"/>
        <w:ind w:left="721"/>
      </w:pPr>
    </w:p>
    <w:p w:rsidR="002F5F7F" w:rsidRDefault="002F5F7F">
      <w:pPr>
        <w:spacing w:before="240" w:after="240" w:line="240" w:lineRule="auto"/>
      </w:pPr>
    </w:p>
    <w:p w:rsidR="002F5F7F" w:rsidRDefault="002F5F7F">
      <w:pPr>
        <w:spacing w:before="240" w:after="240" w:line="240" w:lineRule="auto"/>
      </w:pPr>
    </w:p>
    <w:p w:rsidR="002F5F7F" w:rsidRDefault="002F5F7F">
      <w:pPr>
        <w:spacing w:before="240" w:after="240" w:line="240" w:lineRule="auto"/>
      </w:pPr>
    </w:p>
    <w:p w:rsidR="002F5F7F" w:rsidRDefault="002F5F7F">
      <w:pPr>
        <w:spacing w:before="240" w:after="240" w:line="240" w:lineRule="auto"/>
      </w:pPr>
    </w:p>
    <w:p w:rsidR="002F5F7F" w:rsidRDefault="002F5F7F">
      <w:pPr>
        <w:spacing w:before="240" w:after="240" w:line="240" w:lineRule="auto"/>
      </w:pPr>
    </w:p>
    <w:p w:rsidR="002F5F7F" w:rsidRDefault="002F5F7F">
      <w:pPr>
        <w:spacing w:before="240" w:after="240" w:line="240" w:lineRule="auto"/>
      </w:pPr>
    </w:p>
    <w:sectPr w:rsidR="009C513A" w:rsidSect="00662999">
      <w:headerReference w:type="even" r:id="rId193"/>
      <w:headerReference w:type="default" r:id="rId194"/>
      <w:footerReference w:type="even" r:id="rId195"/>
      <w:footerReference w:type="default" r:id="rId196"/>
      <w:headerReference w:type="first" r:id="rId197"/>
      <w:footerReference w:type="first" r:id="rId198"/>
      <w:pgSz w:w="11909" w:h="16834"/>
      <w:pgMar w:top="1094" w:right="605" w:bottom="605" w:left="605" w:header="346"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BC9" w:rsidRDefault="00E76BC9" w:rsidP="00E76BC9">
      <w:pPr>
        <w:spacing w:after="0" w:line="240" w:lineRule="auto"/>
      </w:pPr>
      <w:r>
        <w:separator/>
      </w:r>
    </w:p>
  </w:endnote>
  <w:endnote w:type="continuationSeparator" w:id="0">
    <w:p w:rsidR="00E76BC9" w:rsidRDefault="00E76BC9" w:rsidP="00E7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BC9" w:rsidRDefault="00E7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41433"/>
      <w:docPartObj>
        <w:docPartGallery w:val="Page Numbers (Bottom of Page)"/>
        <w:docPartUnique/>
      </w:docPartObj>
    </w:sdtPr>
    <w:sdtEndPr>
      <w:rPr>
        <w:noProof/>
      </w:rPr>
    </w:sdtEndPr>
    <w:sdtContent>
      <w:p w:rsidR="00E76BC9" w:rsidRDefault="00E76B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6BC9" w:rsidRDefault="00E76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BC9" w:rsidRDefault="00E7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BC9" w:rsidRDefault="00E76BC9" w:rsidP="00E76BC9">
      <w:pPr>
        <w:spacing w:after="0" w:line="240" w:lineRule="auto"/>
      </w:pPr>
      <w:r>
        <w:separator/>
      </w:r>
    </w:p>
  </w:footnote>
  <w:footnote w:type="continuationSeparator" w:id="0">
    <w:p w:rsidR="00E76BC9" w:rsidRDefault="00E76BC9" w:rsidP="00E7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BC9" w:rsidRDefault="00E7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BC9" w:rsidRDefault="00E7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BC9" w:rsidRDefault="00E7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6A79"/>
    <w:multiLevelType w:val="hybridMultilevel"/>
    <w:tmpl w:val="FFFFFFFF"/>
    <w:lvl w:ilvl="0" w:tplc="DAACB5FC">
      <w:start w:val="1"/>
      <w:numFmt w:val="decimal"/>
      <w:lvlText w:val="%1."/>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1" w:tplc="FEBAD6EE">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2" w:tplc="261C55C4">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3" w:tplc="BA444CF4">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4" w:tplc="8250DCF0">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5" w:tplc="775EBB86">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6" w:tplc="B68A48F0">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7" w:tplc="A052F970">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lvl w:ilvl="8" w:tplc="D4C89838">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rPr>
    </w:lvl>
  </w:abstractNum>
  <w:abstractNum w:abstractNumId="1" w15:restartNumberingAfterBreak="0">
    <w:nsid w:val="217E10BA"/>
    <w:multiLevelType w:val="hybridMultilevel"/>
    <w:tmpl w:val="FFFFFFFF"/>
    <w:lvl w:ilvl="0" w:tplc="D47E632C">
      <w:start w:val="5"/>
      <w:numFmt w:val="decimal"/>
      <w:lvlText w:val="%1"/>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23200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CF3A8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063099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9E325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95B0E5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BD07E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88605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338A9A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 w15:restartNumberingAfterBreak="0">
    <w:nsid w:val="333D580E"/>
    <w:multiLevelType w:val="hybridMultilevel"/>
    <w:tmpl w:val="B1F6D36E"/>
    <w:lvl w:ilvl="0" w:tplc="CA407F8E">
      <w:start w:val="1"/>
      <w:numFmt w:val="decimal"/>
      <w:lvlText w:val="%1."/>
      <w:lvlJc w:val="left"/>
      <w:pPr>
        <w:ind w:left="720" w:hanging="360"/>
      </w:pPr>
    </w:lvl>
    <w:lvl w:ilvl="1" w:tplc="FDC62728">
      <w:start w:val="1"/>
      <w:numFmt w:val="decimal"/>
      <w:lvlText w:val="%2."/>
      <w:lvlJc w:val="left"/>
      <w:pPr>
        <w:ind w:left="1440" w:hanging="1080"/>
      </w:pPr>
    </w:lvl>
    <w:lvl w:ilvl="2" w:tplc="93E414B4">
      <w:start w:val="1"/>
      <w:numFmt w:val="decimal"/>
      <w:lvlText w:val="%3."/>
      <w:lvlJc w:val="left"/>
      <w:pPr>
        <w:ind w:left="2160" w:hanging="1980"/>
      </w:pPr>
    </w:lvl>
    <w:lvl w:ilvl="3" w:tplc="A96E4A58">
      <w:start w:val="1"/>
      <w:numFmt w:val="decimal"/>
      <w:lvlText w:val="%4."/>
      <w:lvlJc w:val="left"/>
      <w:pPr>
        <w:ind w:left="2880" w:hanging="2520"/>
      </w:pPr>
    </w:lvl>
    <w:lvl w:ilvl="4" w:tplc="8FFE813A">
      <w:start w:val="1"/>
      <w:numFmt w:val="decimal"/>
      <w:lvlText w:val="%5."/>
      <w:lvlJc w:val="left"/>
      <w:pPr>
        <w:ind w:left="3600" w:hanging="3240"/>
      </w:pPr>
    </w:lvl>
    <w:lvl w:ilvl="5" w:tplc="0FA2F4A8">
      <w:start w:val="1"/>
      <w:numFmt w:val="decimal"/>
      <w:lvlText w:val="%6."/>
      <w:lvlJc w:val="left"/>
      <w:pPr>
        <w:ind w:left="4320" w:hanging="4140"/>
      </w:pPr>
    </w:lvl>
    <w:lvl w:ilvl="6" w:tplc="7018D17A">
      <w:start w:val="1"/>
      <w:numFmt w:val="decimal"/>
      <w:lvlText w:val="%7."/>
      <w:lvlJc w:val="left"/>
      <w:pPr>
        <w:ind w:left="5040" w:hanging="4680"/>
      </w:pPr>
    </w:lvl>
    <w:lvl w:ilvl="7" w:tplc="B8A408E2">
      <w:start w:val="1"/>
      <w:numFmt w:val="decimal"/>
      <w:lvlText w:val="%8."/>
      <w:lvlJc w:val="left"/>
      <w:pPr>
        <w:ind w:left="5760" w:hanging="5400"/>
      </w:pPr>
    </w:lvl>
    <w:lvl w:ilvl="8" w:tplc="3042A09C">
      <w:start w:val="1"/>
      <w:numFmt w:val="decimal"/>
      <w:lvlText w:val="%9."/>
      <w:lvlJc w:val="left"/>
      <w:pPr>
        <w:ind w:left="6480" w:hanging="6300"/>
      </w:pPr>
    </w:lvl>
  </w:abstractNum>
  <w:abstractNum w:abstractNumId="3" w15:restartNumberingAfterBreak="0">
    <w:nsid w:val="723B1D5A"/>
    <w:multiLevelType w:val="hybridMultilevel"/>
    <w:tmpl w:val="8EC477C2"/>
    <w:lvl w:ilvl="0" w:tplc="AF8E698C">
      <w:numFmt w:val="bullet"/>
      <w:lvlText w:val=""/>
      <w:lvlJc w:val="left"/>
      <w:pPr>
        <w:ind w:left="720" w:hanging="360"/>
      </w:pPr>
      <w:rPr>
        <w:rFonts w:ascii="Symbol" w:hAnsi="Symbol"/>
      </w:rPr>
    </w:lvl>
    <w:lvl w:ilvl="1" w:tplc="B4CC7000">
      <w:numFmt w:val="bullet"/>
      <w:lvlText w:val="o"/>
      <w:lvlJc w:val="left"/>
      <w:pPr>
        <w:ind w:left="1440" w:hanging="1080"/>
      </w:pPr>
      <w:rPr>
        <w:rFonts w:ascii="Courier New" w:hAnsi="Courier New"/>
      </w:rPr>
    </w:lvl>
    <w:lvl w:ilvl="2" w:tplc="4484E41C">
      <w:numFmt w:val="bullet"/>
      <w:lvlText w:val=""/>
      <w:lvlJc w:val="left"/>
      <w:pPr>
        <w:ind w:left="2160" w:hanging="1800"/>
      </w:pPr>
    </w:lvl>
    <w:lvl w:ilvl="3" w:tplc="B5BEADC0">
      <w:numFmt w:val="bullet"/>
      <w:lvlText w:val=""/>
      <w:lvlJc w:val="left"/>
      <w:pPr>
        <w:ind w:left="2880" w:hanging="2520"/>
      </w:pPr>
      <w:rPr>
        <w:rFonts w:ascii="Symbol" w:hAnsi="Symbol"/>
      </w:rPr>
    </w:lvl>
    <w:lvl w:ilvl="4" w:tplc="1DDCCF86">
      <w:numFmt w:val="bullet"/>
      <w:lvlText w:val="o"/>
      <w:lvlJc w:val="left"/>
      <w:pPr>
        <w:ind w:left="3600" w:hanging="3240"/>
      </w:pPr>
      <w:rPr>
        <w:rFonts w:ascii="Courier New" w:hAnsi="Courier New"/>
      </w:rPr>
    </w:lvl>
    <w:lvl w:ilvl="5" w:tplc="DE784832">
      <w:numFmt w:val="bullet"/>
      <w:lvlText w:val=""/>
      <w:lvlJc w:val="left"/>
      <w:pPr>
        <w:ind w:left="4320" w:hanging="3960"/>
      </w:pPr>
    </w:lvl>
    <w:lvl w:ilvl="6" w:tplc="059EF5BA">
      <w:numFmt w:val="bullet"/>
      <w:lvlText w:val=""/>
      <w:lvlJc w:val="left"/>
      <w:pPr>
        <w:ind w:left="5040" w:hanging="4680"/>
      </w:pPr>
      <w:rPr>
        <w:rFonts w:ascii="Symbol" w:hAnsi="Symbol"/>
      </w:rPr>
    </w:lvl>
    <w:lvl w:ilvl="7" w:tplc="86144E86">
      <w:numFmt w:val="bullet"/>
      <w:lvlText w:val="o"/>
      <w:lvlJc w:val="left"/>
      <w:pPr>
        <w:ind w:left="5760" w:hanging="5400"/>
      </w:pPr>
      <w:rPr>
        <w:rFonts w:ascii="Courier New" w:hAnsi="Courier New"/>
      </w:rPr>
    </w:lvl>
    <w:lvl w:ilvl="8" w:tplc="BB8C808A">
      <w:numFmt w:val="bullet"/>
      <w:lvlText w:val=""/>
      <w:lvlJc w:val="left"/>
      <w:pPr>
        <w:ind w:left="6480" w:hanging="6120"/>
      </w:pPr>
    </w:lvl>
  </w:abstractNum>
  <w:num w:numId="1" w16cid:durableId="89930963">
    <w:abstractNumId w:val="1"/>
  </w:num>
  <w:num w:numId="2" w16cid:durableId="1388187170">
    <w:abstractNumId w:val="0"/>
  </w:num>
  <w:num w:numId="3" w16cid:durableId="2095928091">
    <w:abstractNumId w:val="3"/>
  </w:num>
  <w:num w:numId="4" w16cid:durableId="977027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69D"/>
    <w:rsid w:val="002F5F7F"/>
    <w:rsid w:val="005036ED"/>
    <w:rsid w:val="005702CD"/>
    <w:rsid w:val="00E4169D"/>
    <w:rsid w:val="00E76B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09D838D9-2343-44FF-BC33-EB3424E0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99"/>
    <w:pPr>
      <w:spacing w:line="259" w:lineRule="auto"/>
    </w:pPr>
    <w:rPr>
      <w:rFonts w:ascii="Times New Roman" w:eastAsia="Times New Roman" w:hAnsi="Times New Roman" w:cs="Times New Roman"/>
      <w:color w:val="000000"/>
    </w:rPr>
  </w:style>
  <w:style w:type="paragraph" w:styleId="Heading1">
    <w:name w:val="heading 1"/>
    <w:next w:val="Normal"/>
    <w:link w:val="Heading1Char"/>
    <w:uiPriority w:val="9"/>
    <w:qFormat/>
    <w:rsid w:val="00662999"/>
    <w:pPr>
      <w:keepNext/>
      <w:keepLines/>
      <w:spacing w:after="447" w:line="265"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2999"/>
    <w:rPr>
      <w:rFonts w:ascii="Times New Roman" w:eastAsia="Times New Roman" w:hAnsi="Times New Roman" w:cs="Times New Roman"/>
      <w:b/>
      <w:color w:val="000000"/>
      <w:sz w:val="24"/>
    </w:rPr>
  </w:style>
  <w:style w:type="table" w:customStyle="1" w:styleId="TableGrid">
    <w:name w:val="TableGrid"/>
    <w:rsid w:val="00662999"/>
    <w:pPr>
      <w:spacing w:after="0" w:line="240" w:lineRule="auto"/>
    </w:pPr>
    <w:tblPr>
      <w:tblCellMar>
        <w:top w:w="0" w:type="dxa"/>
        <w:left w:w="0" w:type="dxa"/>
        <w:bottom w:w="0" w:type="dxa"/>
        <w:right w:w="0" w:type="dxa"/>
      </w:tblCellMar>
    </w:tbl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E76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C9"/>
    <w:rPr>
      <w:rFonts w:ascii="Times New Roman" w:eastAsia="Times New Roman" w:hAnsi="Times New Roman" w:cs="Times New Roman"/>
      <w:color w:val="000000"/>
    </w:rPr>
  </w:style>
  <w:style w:type="paragraph" w:styleId="Footer">
    <w:name w:val="footer"/>
    <w:basedOn w:val="Normal"/>
    <w:link w:val="FooterChar"/>
    <w:uiPriority w:val="99"/>
    <w:unhideWhenUsed/>
    <w:rsid w:val="00E76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C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37745/ejbmsr/vol10.no1.pp1-6" TargetMode="External"/><Relationship Id="rId21" Type="http://schemas.openxmlformats.org/officeDocument/2006/relationships/hyperlink" Target="https://www.statista.com/statistics/483255/number-of-mobile-messaging-users-worldwide/" TargetMode="External"/><Relationship Id="rId42" Type="http://schemas.openxmlformats.org/officeDocument/2006/relationships/hyperlink" Target="https://www.nature.com/articles/s41598-021-93622-w" TargetMode="External"/><Relationship Id="rId63" Type="http://schemas.openxmlformats.org/officeDocument/2006/relationships/hyperlink" Target="https://www.nature.com/articles/s41598-021-93622-w" TargetMode="External"/><Relationship Id="rId84" Type="http://schemas.openxmlformats.org/officeDocument/2006/relationships/hyperlink" Target="https://doi.org/10.1111/j.1365" TargetMode="External"/><Relationship Id="rId138" Type="http://schemas.openxmlformats.org/officeDocument/2006/relationships/hyperlink" Target="https://link.springer.com/article/10.1186/s12879-021-06759-4" TargetMode="External"/><Relationship Id="rId159" Type="http://schemas.openxmlformats.org/officeDocument/2006/relationships/hyperlink" Target="https://pubmed.ncbi.nlm.nih.gov/?term=%22Dedecha%20W%22%5bAuthor%5d" TargetMode="External"/><Relationship Id="rId170" Type="http://schemas.openxmlformats.org/officeDocument/2006/relationships/hyperlink" Target="https://doi.org/10.1136/bmjoq-2025-003321" TargetMode="External"/><Relationship Id="rId191" Type="http://schemas.openxmlformats.org/officeDocument/2006/relationships/hyperlink" Target="https://doi.org/10.1186/s41182-019-0144-y" TargetMode="External"/><Relationship Id="rId196" Type="http://schemas.openxmlformats.org/officeDocument/2006/relationships/footer" Target="footer2.xml"/><Relationship Id="rId200" Type="http://schemas.openxmlformats.org/officeDocument/2006/relationships/theme" Target="theme/theme1.xml"/><Relationship Id="rId16" Type="http://schemas.openxmlformats.org/officeDocument/2006/relationships/hyperlink" Target="https://datareportal.com/reports/digital-2020-october-global-statshot" TargetMode="External"/><Relationship Id="rId107" Type="http://schemas.openxmlformats.org/officeDocument/2006/relationships/hyperlink" Target="https://www.tandfonline.com/author/Kagambo%2C+Douglas+Bruno" TargetMode="External"/><Relationship Id="rId11" Type="http://schemas.openxmlformats.org/officeDocument/2006/relationships/hyperlink" Target="https://datareportal.com/reports/digital-2020-october-global-statshot" TargetMode="External"/><Relationship Id="rId32" Type="http://schemas.openxmlformats.org/officeDocument/2006/relationships/hyperlink" Target="https://doi.org/10.1016/j.jhin.2005.05.005" TargetMode="External"/><Relationship Id="rId37" Type="http://schemas.openxmlformats.org/officeDocument/2006/relationships/hyperlink" Target="https://www.nature.com/articles/s41598-021-93622-w" TargetMode="External"/><Relationship Id="rId53" Type="http://schemas.openxmlformats.org/officeDocument/2006/relationships/hyperlink" Target="https://www.nature.com/articles/s41598-021-93622-w" TargetMode="External"/><Relationship Id="rId58" Type="http://schemas.openxmlformats.org/officeDocument/2006/relationships/hyperlink" Target="https://www.nature.com/articles/s41598-021-93622-w" TargetMode="External"/><Relationship Id="rId74" Type="http://schemas.openxmlformats.org/officeDocument/2006/relationships/hyperlink" Target="https://ui.adsabs.harvard.edu/link_gateway/2021NatSR..1114102O/doi:10.1038/s41598-021-93622-w" TargetMode="External"/><Relationship Id="rId79" Type="http://schemas.openxmlformats.org/officeDocument/2006/relationships/hyperlink" Target="https://doi.org/10.9754/journal.wmc.2011.002294" TargetMode="External"/><Relationship Id="rId102" Type="http://schemas.openxmlformats.org/officeDocument/2006/relationships/hyperlink" Target="https://www.tandfonline.com/author/Ayazika%2C+Kirabo+Tess" TargetMode="External"/><Relationship Id="rId123" Type="http://schemas.openxmlformats.org/officeDocument/2006/relationships/hyperlink" Target="https://link.springer.com/article/10.1186/s12879-021-06759-4" TargetMode="External"/><Relationship Id="rId128" Type="http://schemas.openxmlformats.org/officeDocument/2006/relationships/hyperlink" Target="https://link.springer.com/article/10.1186/s12879-021-06759-4" TargetMode="External"/><Relationship Id="rId144" Type="http://schemas.openxmlformats.org/officeDocument/2006/relationships/hyperlink" Target="https://doi.org/10.1186/s12879-021-06759-4" TargetMode="External"/><Relationship Id="rId149" Type="http://schemas.openxmlformats.org/officeDocument/2006/relationships/hyperlink" Target="https://dx.doi.org/10.4314/njbas.v28i2.5" TargetMode="External"/><Relationship Id="rId5" Type="http://schemas.openxmlformats.org/officeDocument/2006/relationships/footnotes" Target="footnotes.xml"/><Relationship Id="rId90" Type="http://schemas.openxmlformats.org/officeDocument/2006/relationships/hyperlink" Target="https://datareportal.com/reports/digital-2024-nigeria" TargetMode="External"/><Relationship Id="rId95" Type="http://schemas.openxmlformats.org/officeDocument/2006/relationships/hyperlink" Target="https://doi.org/10.1016/j.infpip.2021.100126" TargetMode="External"/><Relationship Id="rId160" Type="http://schemas.openxmlformats.org/officeDocument/2006/relationships/hyperlink" Target="https://pubmed.ncbi.nlm.nih.gov/?term=%22Dedecha%20W%22%5bAuthor%5d" TargetMode="External"/><Relationship Id="rId165" Type="http://schemas.openxmlformats.org/officeDocument/2006/relationships/hyperlink" Target="https://doi.org/10.1136/bmjoq-2025-003321" TargetMode="External"/><Relationship Id="rId181" Type="http://schemas.openxmlformats.org/officeDocument/2006/relationships/hyperlink" Target="https://pubmed.ncbi.nlm.nih.gov/?term=%22Tesfa%20T%22%5bAuthor%5d" TargetMode="External"/><Relationship Id="rId186" Type="http://schemas.openxmlformats.org/officeDocument/2006/relationships/hyperlink" Target="https://doi.org/10.1186/s41182-019-0144-y" TargetMode="External"/><Relationship Id="rId22" Type="http://schemas.openxmlformats.org/officeDocument/2006/relationships/hyperlink" Target="https://www.statista.com/statistics/483255/number-of-mobile-messaging-users-worldwide/" TargetMode="External"/><Relationship Id="rId27" Type="http://schemas.openxmlformats.org/officeDocument/2006/relationships/hyperlink" Target="https://www.statista.com/statistics/483255/number-of-mobile-messaging-users-worldwide/" TargetMode="External"/><Relationship Id="rId43" Type="http://schemas.openxmlformats.org/officeDocument/2006/relationships/hyperlink" Target="https://www.nature.com/articles/s41598-021-93622-w" TargetMode="External"/><Relationship Id="rId48" Type="http://schemas.openxmlformats.org/officeDocument/2006/relationships/hyperlink" Target="https://www.nature.com/articles/s41598-021-93622-w" TargetMode="External"/><Relationship Id="rId64" Type="http://schemas.openxmlformats.org/officeDocument/2006/relationships/hyperlink" Target="https://www.nature.com/articles/s41598-021-93622-w" TargetMode="External"/><Relationship Id="rId69" Type="http://schemas.openxmlformats.org/officeDocument/2006/relationships/hyperlink" Target="https://www.nature.com/articles/s41598-021-93622-w" TargetMode="External"/><Relationship Id="rId113" Type="http://schemas.openxmlformats.org/officeDocument/2006/relationships/hyperlink" Target="https://doi.org/10.9734/sajrm/2022/v13i130287" TargetMode="External"/><Relationship Id="rId118" Type="http://schemas.openxmlformats.org/officeDocument/2006/relationships/hyperlink" Target="https://link.springer.com/article/10.1186/s12879-021-06759-4" TargetMode="External"/><Relationship Id="rId134" Type="http://schemas.openxmlformats.org/officeDocument/2006/relationships/hyperlink" Target="https://link.springer.com/article/10.1186/s12879-021-06759-4" TargetMode="External"/><Relationship Id="rId139" Type="http://schemas.openxmlformats.org/officeDocument/2006/relationships/hyperlink" Target="https://doi.org/10.1186/s12879-021-06759-4" TargetMode="External"/><Relationship Id="rId80" Type="http://schemas.openxmlformats.org/officeDocument/2006/relationships/hyperlink" Target="https://www.jstor.org/stable/48716904.DOI" TargetMode="External"/><Relationship Id="rId85" Type="http://schemas.openxmlformats.org/officeDocument/2006/relationships/hyperlink" Target="https://doi.org/10.1111/j.1365" TargetMode="External"/><Relationship Id="rId150" Type="http://schemas.openxmlformats.org/officeDocument/2006/relationships/hyperlink" Target="https://pubmed.ncbi.nlm.nih.gov/?term=%22Aliyo%20A%22%5bAuthor%5d" TargetMode="External"/><Relationship Id="rId155" Type="http://schemas.openxmlformats.org/officeDocument/2006/relationships/hyperlink" Target="https://pubmed.ncbi.nlm.nih.gov/?term=%22Gemechu%20T%22%5bAuthor%5d" TargetMode="External"/><Relationship Id="rId171" Type="http://schemas.openxmlformats.org/officeDocument/2006/relationships/hyperlink" Target="https://doi.org/10.1136/bmjoq-2025-003321" TargetMode="External"/><Relationship Id="rId176" Type="http://schemas.openxmlformats.org/officeDocument/2006/relationships/hyperlink" Target="https://pubmed.ncbi.nlm.nih.gov/?term=%22Teklemariam%20Z%22%5bAuthor%5d" TargetMode="External"/><Relationship Id="rId192" Type="http://schemas.openxmlformats.org/officeDocument/2006/relationships/hyperlink" Target="https://doi.org/10.1186/s41182-019-0144-y" TargetMode="External"/><Relationship Id="rId197" Type="http://schemas.openxmlformats.org/officeDocument/2006/relationships/header" Target="header3.xml"/><Relationship Id="rId12" Type="http://schemas.openxmlformats.org/officeDocument/2006/relationships/hyperlink" Target="https://datareportal.com/reports/digital-2020-october-global-statshot" TargetMode="External"/><Relationship Id="rId17" Type="http://schemas.openxmlformats.org/officeDocument/2006/relationships/hyperlink" Target="https://datareportal.com/reports/digital-2020-october-global-statshot" TargetMode="External"/><Relationship Id="rId33" Type="http://schemas.openxmlformats.org/officeDocument/2006/relationships/hyperlink" Target="https://doi.org/10.1016/j.jhin.2005.05.005" TargetMode="External"/><Relationship Id="rId38" Type="http://schemas.openxmlformats.org/officeDocument/2006/relationships/hyperlink" Target="https://www.nature.com/articles/s41598-021-93622-w" TargetMode="External"/><Relationship Id="rId59" Type="http://schemas.openxmlformats.org/officeDocument/2006/relationships/hyperlink" Target="https://www.nature.com/articles/s41598-021-93622-w" TargetMode="External"/><Relationship Id="rId103" Type="http://schemas.openxmlformats.org/officeDocument/2006/relationships/hyperlink" Target="https://www.tandfonline.com/author/Ayazika%2C+Kirabo+Tess" TargetMode="External"/><Relationship Id="rId108" Type="http://schemas.openxmlformats.org/officeDocument/2006/relationships/hyperlink" Target="https://www.tandfonline.com/author/Kagambo%2C+Douglas+Bruno" TargetMode="External"/><Relationship Id="rId124" Type="http://schemas.openxmlformats.org/officeDocument/2006/relationships/hyperlink" Target="https://link.springer.com/article/10.1186/s12879-021-06759-4" TargetMode="External"/><Relationship Id="rId129" Type="http://schemas.openxmlformats.org/officeDocument/2006/relationships/hyperlink" Target="https://link.springer.com/article/10.1186/s12879-021-06759-4" TargetMode="External"/><Relationship Id="rId54" Type="http://schemas.openxmlformats.org/officeDocument/2006/relationships/hyperlink" Target="https://www.nature.com/articles/s41598-021-93622-w" TargetMode="External"/><Relationship Id="rId70" Type="http://schemas.openxmlformats.org/officeDocument/2006/relationships/hyperlink" Target="https://ui.adsabs.harvard.edu/link_gateway/2021NatSR..1114102O/doi:10.1038/s41598-021-93622-w" TargetMode="External"/><Relationship Id="rId75" Type="http://schemas.openxmlformats.org/officeDocument/2006/relationships/hyperlink" Target="https://ui.adsabs.harvard.edu/link_gateway/2021NatSR..1114102O/doi:10.1038/s41598-021-93622-w" TargetMode="External"/><Relationship Id="rId91" Type="http://schemas.openxmlformats.org/officeDocument/2006/relationships/hyperlink" Target="https://datareportal.com/reports/digital-2024-nigeria" TargetMode="External"/><Relationship Id="rId96" Type="http://schemas.openxmlformats.org/officeDocument/2006/relationships/hyperlink" Target="https://doi.org/10.1016/j.infpip.2021.100126" TargetMode="External"/><Relationship Id="rId140" Type="http://schemas.openxmlformats.org/officeDocument/2006/relationships/hyperlink" Target="https://doi.org/10.1186/s12879-021-06759-4" TargetMode="External"/><Relationship Id="rId145" Type="http://schemas.openxmlformats.org/officeDocument/2006/relationships/hyperlink" Target="https://doi.org/10.1186/s12879-021-06759-4" TargetMode="External"/><Relationship Id="rId161" Type="http://schemas.openxmlformats.org/officeDocument/2006/relationships/hyperlink" Target="https://pubmed.ncbi.nlm.nih.gov/?term=%22Getachew%20M%22%5bAuthor%5d" TargetMode="External"/><Relationship Id="rId166" Type="http://schemas.openxmlformats.org/officeDocument/2006/relationships/hyperlink" Target="https://doi.org/10.1136/bmjoq-2025-003321" TargetMode="External"/><Relationship Id="rId182" Type="http://schemas.openxmlformats.org/officeDocument/2006/relationships/hyperlink" Target="https://pubmed.ncbi.nlm.nih.gov/?term=%22Tesfa%20T%22%5bAuthor%5d" TargetMode="External"/><Relationship Id="rId187" Type="http://schemas.openxmlformats.org/officeDocument/2006/relationships/hyperlink" Target="https://doi.org/10.1186/s41182-019-0144-y"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statista.com/statistics/483255/number-of-mobile-messaging-users-worldwide/" TargetMode="External"/><Relationship Id="rId28" Type="http://schemas.openxmlformats.org/officeDocument/2006/relationships/hyperlink" Target="https://www.statista.com/statistics/483255/number-of-mobile-messaging-users-worldwide/" TargetMode="External"/><Relationship Id="rId49" Type="http://schemas.openxmlformats.org/officeDocument/2006/relationships/hyperlink" Target="https://www.nature.com/articles/s41598-021-93622-w" TargetMode="External"/><Relationship Id="rId114" Type="http://schemas.openxmlformats.org/officeDocument/2006/relationships/hyperlink" Target="https://doi.org/10.37745/ejbmsr/vol10.no1.pp1-6" TargetMode="External"/><Relationship Id="rId119" Type="http://schemas.openxmlformats.org/officeDocument/2006/relationships/hyperlink" Target="https://link.springer.com/article/10.1186/s12879-021-06759-4" TargetMode="External"/><Relationship Id="rId44" Type="http://schemas.openxmlformats.org/officeDocument/2006/relationships/hyperlink" Target="https://www.nature.com/articles/s41598-021-93622-w" TargetMode="External"/><Relationship Id="rId60" Type="http://schemas.openxmlformats.org/officeDocument/2006/relationships/hyperlink" Target="https://www.nature.com/articles/s41598-021-93622-w" TargetMode="External"/><Relationship Id="rId65" Type="http://schemas.openxmlformats.org/officeDocument/2006/relationships/hyperlink" Target="https://www.nature.com/articles/s41598-021-93622-w" TargetMode="External"/><Relationship Id="rId81" Type="http://schemas.openxmlformats.org/officeDocument/2006/relationships/hyperlink" Target="https://www.jstor.org/stable/48716904.DOI" TargetMode="External"/><Relationship Id="rId86" Type="http://schemas.openxmlformats.org/officeDocument/2006/relationships/hyperlink" Target="https://datareportal.com/reports/digital-2024-nigeria" TargetMode="External"/><Relationship Id="rId130" Type="http://schemas.openxmlformats.org/officeDocument/2006/relationships/hyperlink" Target="https://link.springer.com/article/10.1186/s12879-021-06759-4" TargetMode="External"/><Relationship Id="rId135" Type="http://schemas.openxmlformats.org/officeDocument/2006/relationships/hyperlink" Target="https://link.springer.com/article/10.1186/s12879-021-06759-4" TargetMode="External"/><Relationship Id="rId151" Type="http://schemas.openxmlformats.org/officeDocument/2006/relationships/hyperlink" Target="https://pubmed.ncbi.nlm.nih.gov/?term=%22Aliyo%20A%22%5bAuthor%5d" TargetMode="External"/><Relationship Id="rId156" Type="http://schemas.openxmlformats.org/officeDocument/2006/relationships/hyperlink" Target="https://pubmed.ncbi.nlm.nih.gov/?term=%22Gemechu%20T%22%5bAuthor%5d" TargetMode="External"/><Relationship Id="rId177" Type="http://schemas.openxmlformats.org/officeDocument/2006/relationships/hyperlink" Target="https://pubmed.ncbi.nlm.nih.gov/?term=%22Balakrishnan%20S%22%5bAuthor%5d" TargetMode="External"/><Relationship Id="rId198" Type="http://schemas.openxmlformats.org/officeDocument/2006/relationships/footer" Target="footer3.xml"/><Relationship Id="rId172" Type="http://schemas.openxmlformats.org/officeDocument/2006/relationships/hyperlink" Target="https://pubmed.ncbi.nlm.nih.gov/?term=%22Bodena%20D%22%5bAuthor%5d" TargetMode="External"/><Relationship Id="rId193" Type="http://schemas.openxmlformats.org/officeDocument/2006/relationships/header" Target="header1.xml"/><Relationship Id="rId13" Type="http://schemas.openxmlformats.org/officeDocument/2006/relationships/hyperlink" Target="https://datareportal.com/reports/digital-2020-october-global-statshot" TargetMode="External"/><Relationship Id="rId18" Type="http://schemas.openxmlformats.org/officeDocument/2006/relationships/hyperlink" Target="https://www.statista.com/statistics/483255/number-of-mobile-messaging-users-worldwide/" TargetMode="External"/><Relationship Id="rId39" Type="http://schemas.openxmlformats.org/officeDocument/2006/relationships/hyperlink" Target="https://www.nature.com/articles/s41598-021-93622-w" TargetMode="External"/><Relationship Id="rId109" Type="http://schemas.openxmlformats.org/officeDocument/2006/relationships/hyperlink" Target="https://doi.org/10.2147/AMEP.S333223" TargetMode="External"/><Relationship Id="rId34" Type="http://schemas.openxmlformats.org/officeDocument/2006/relationships/hyperlink" Target="https://ui.adsabs.harvard.edu/link_gateway/2018InAir..28..963Z/doi:10.1111/ina.12505" TargetMode="External"/><Relationship Id="rId50" Type="http://schemas.openxmlformats.org/officeDocument/2006/relationships/hyperlink" Target="https://www.nature.com/articles/s41598-021-93622-w" TargetMode="External"/><Relationship Id="rId55" Type="http://schemas.openxmlformats.org/officeDocument/2006/relationships/hyperlink" Target="https://www.nature.com/articles/s41598-021-93622-w" TargetMode="External"/><Relationship Id="rId76" Type="http://schemas.openxmlformats.org/officeDocument/2006/relationships/hyperlink" Target="https://ui.adsabs.harvard.edu/link_gateway/2021NatSR..1114102O/doi:10.1038/s41598-021-93622-w" TargetMode="External"/><Relationship Id="rId97" Type="http://schemas.openxmlformats.org/officeDocument/2006/relationships/hyperlink" Target="https://doi.org/10.1016/j.infpip.2021.100126" TargetMode="External"/><Relationship Id="rId104" Type="http://schemas.openxmlformats.org/officeDocument/2006/relationships/hyperlink" Target="https://www.tandfonline.com/author/Nalwanga%2C+Winnie" TargetMode="External"/><Relationship Id="rId120" Type="http://schemas.openxmlformats.org/officeDocument/2006/relationships/hyperlink" Target="https://link.springer.com/article/10.1186/s12879-021-06759-4" TargetMode="External"/><Relationship Id="rId125" Type="http://schemas.openxmlformats.org/officeDocument/2006/relationships/hyperlink" Target="https://link.springer.com/article/10.1186/s12879-021-06759-4" TargetMode="External"/><Relationship Id="rId141" Type="http://schemas.openxmlformats.org/officeDocument/2006/relationships/hyperlink" Target="https://doi.org/10.1186/s12879-021-06759-4" TargetMode="External"/><Relationship Id="rId146" Type="http://schemas.openxmlformats.org/officeDocument/2006/relationships/hyperlink" Target="https://doi.org/10.1186/s12879-021-06759-4" TargetMode="External"/><Relationship Id="rId167" Type="http://schemas.openxmlformats.org/officeDocument/2006/relationships/hyperlink" Target="https://doi.org/10.1136/bmjoq-2025-003321" TargetMode="External"/><Relationship Id="rId188" Type="http://schemas.openxmlformats.org/officeDocument/2006/relationships/hyperlink" Target="https://doi.org/10.1186/s41182-019-0144-y" TargetMode="External"/><Relationship Id="rId7" Type="http://schemas.openxmlformats.org/officeDocument/2006/relationships/hyperlink" Target="https://datareportal.com/reports/digital-2020-october-global-statshot" TargetMode="External"/><Relationship Id="rId71" Type="http://schemas.openxmlformats.org/officeDocument/2006/relationships/hyperlink" Target="https://ui.adsabs.harvard.edu/link_gateway/2021NatSR..1114102O/doi:10.1038/s41598-021-93622-w" TargetMode="External"/><Relationship Id="rId92" Type="http://schemas.openxmlformats.org/officeDocument/2006/relationships/hyperlink" Target="https://datareportal.com/reports/digital-2024-nigeria" TargetMode="External"/><Relationship Id="rId162" Type="http://schemas.openxmlformats.org/officeDocument/2006/relationships/hyperlink" Target="https://pubmed.ncbi.nlm.nih.gov/?term=%22Getachew%20M%22%5bAuthor%5d" TargetMode="External"/><Relationship Id="rId183" Type="http://schemas.openxmlformats.org/officeDocument/2006/relationships/hyperlink" Target="https://pubmed.ncbi.nlm.nih.gov/?term=%22Tesfa%20T%22%5bAuthor%5d" TargetMode="External"/><Relationship Id="rId2" Type="http://schemas.openxmlformats.org/officeDocument/2006/relationships/styles" Target="styles.xml"/><Relationship Id="rId29" Type="http://schemas.openxmlformats.org/officeDocument/2006/relationships/hyperlink" Target="https://www.statista.com/statistics/483255/number-of-mobile-messaging-users-worldwide/" TargetMode="External"/><Relationship Id="rId24" Type="http://schemas.openxmlformats.org/officeDocument/2006/relationships/hyperlink" Target="https://www.statista.com/statistics/483255/number-of-mobile-messaging-users-worldwide/" TargetMode="External"/><Relationship Id="rId40" Type="http://schemas.openxmlformats.org/officeDocument/2006/relationships/hyperlink" Target="https://www.nature.com/articles/s41598-021-93622-w" TargetMode="External"/><Relationship Id="rId45" Type="http://schemas.openxmlformats.org/officeDocument/2006/relationships/hyperlink" Target="https://www.nature.com/articles/s41598-021-93622-w" TargetMode="External"/><Relationship Id="rId66" Type="http://schemas.openxmlformats.org/officeDocument/2006/relationships/hyperlink" Target="https://www.nature.com/articles/s41598-021-93622-w" TargetMode="External"/><Relationship Id="rId87" Type="http://schemas.openxmlformats.org/officeDocument/2006/relationships/hyperlink" Target="https://datareportal.com/reports/digital-2024-nigeria" TargetMode="External"/><Relationship Id="rId110" Type="http://schemas.openxmlformats.org/officeDocument/2006/relationships/hyperlink" Target="https://doi.org/10.2147/AMEP.S333223" TargetMode="External"/><Relationship Id="rId115" Type="http://schemas.openxmlformats.org/officeDocument/2006/relationships/hyperlink" Target="https://doi.org/10.37745/ejbmsr/vol10.no1.pp1-6" TargetMode="External"/><Relationship Id="rId131" Type="http://schemas.openxmlformats.org/officeDocument/2006/relationships/hyperlink" Target="https://link.springer.com/article/10.1186/s12879-021-06759-4" TargetMode="External"/><Relationship Id="rId136" Type="http://schemas.openxmlformats.org/officeDocument/2006/relationships/hyperlink" Target="https://link.springer.com/article/10.1186/s12879-021-06759-4" TargetMode="External"/><Relationship Id="rId157" Type="http://schemas.openxmlformats.org/officeDocument/2006/relationships/hyperlink" Target="https://pubmed.ncbi.nlm.nih.gov/?term=%22Gemechu%20T%22%5bAuthor%5d" TargetMode="External"/><Relationship Id="rId178" Type="http://schemas.openxmlformats.org/officeDocument/2006/relationships/hyperlink" Target="https://pubmed.ncbi.nlm.nih.gov/?term=%22Balakrishnan%20S%22%5bAuthor%5d" TargetMode="External"/><Relationship Id="rId61" Type="http://schemas.openxmlformats.org/officeDocument/2006/relationships/hyperlink" Target="https://www.nature.com/articles/s41598-021-93622-w" TargetMode="External"/><Relationship Id="rId82" Type="http://schemas.openxmlformats.org/officeDocument/2006/relationships/hyperlink" Target="http://dx.doi.org/10.1109/WAINA.2009.53" TargetMode="External"/><Relationship Id="rId152" Type="http://schemas.openxmlformats.org/officeDocument/2006/relationships/hyperlink" Target="https://pubmed.ncbi.nlm.nih.gov/?term=%22Bekele%20C%22%5bAuthor%5d" TargetMode="External"/><Relationship Id="rId173" Type="http://schemas.openxmlformats.org/officeDocument/2006/relationships/hyperlink" Target="https://pubmed.ncbi.nlm.nih.gov/?term=%22Bodena%20D%22%5bAuthor%5d" TargetMode="External"/><Relationship Id="rId194" Type="http://schemas.openxmlformats.org/officeDocument/2006/relationships/header" Target="header2.xml"/><Relationship Id="rId199" Type="http://schemas.openxmlformats.org/officeDocument/2006/relationships/fontTable" Target="fontTable.xml"/><Relationship Id="rId19" Type="http://schemas.openxmlformats.org/officeDocument/2006/relationships/hyperlink" Target="https://www.statista.com/statistics/483255/number-of-mobile-messaging-users-worldwide/" TargetMode="External"/><Relationship Id="rId14" Type="http://schemas.openxmlformats.org/officeDocument/2006/relationships/hyperlink" Target="https://datareportal.com/reports/digital-2020-october-global-statshot" TargetMode="External"/><Relationship Id="rId30" Type="http://schemas.openxmlformats.org/officeDocument/2006/relationships/hyperlink" Target="https://www.statista.com/statistics/483255/number-of-mobile-messaging-users-worldwide/" TargetMode="External"/><Relationship Id="rId35" Type="http://schemas.openxmlformats.org/officeDocument/2006/relationships/hyperlink" Target="https://ui.adsabs.harvard.edu/link_gateway/2018InAir..28..963Z/doi:10.1111/ina.12505" TargetMode="External"/><Relationship Id="rId56" Type="http://schemas.openxmlformats.org/officeDocument/2006/relationships/hyperlink" Target="https://www.nature.com/articles/s41598-021-93622-w" TargetMode="External"/><Relationship Id="rId77" Type="http://schemas.openxmlformats.org/officeDocument/2006/relationships/hyperlink" Target="https://ui.adsabs.harvard.edu/link_gateway/2021NatSR..1114102O/doi:10.1038/s41598-021-93622-w" TargetMode="External"/><Relationship Id="rId100" Type="http://schemas.openxmlformats.org/officeDocument/2006/relationships/hyperlink" Target="https://www.tandfonline.com/author/Lubwama%2C+Margaret" TargetMode="External"/><Relationship Id="rId105" Type="http://schemas.openxmlformats.org/officeDocument/2006/relationships/hyperlink" Target="https://www.tandfonline.com/author/Nalwanga%2C+Winnie" TargetMode="External"/><Relationship Id="rId126" Type="http://schemas.openxmlformats.org/officeDocument/2006/relationships/hyperlink" Target="https://link.springer.com/article/10.1186/s12879-021-06759-4" TargetMode="External"/><Relationship Id="rId147" Type="http://schemas.openxmlformats.org/officeDocument/2006/relationships/hyperlink" Target="https://dx.doi.org/10.4314/njbas.v28i2.5" TargetMode="External"/><Relationship Id="rId168" Type="http://schemas.openxmlformats.org/officeDocument/2006/relationships/hyperlink" Target="https://doi.org/10.1136/bmjoq-2025-003321" TargetMode="External"/><Relationship Id="rId8" Type="http://schemas.openxmlformats.org/officeDocument/2006/relationships/hyperlink" Target="https://datareportal.com/reports/digital-2020-october-global-statshot" TargetMode="External"/><Relationship Id="rId51" Type="http://schemas.openxmlformats.org/officeDocument/2006/relationships/hyperlink" Target="https://www.nature.com/articles/s41598-021-93622-w" TargetMode="External"/><Relationship Id="rId72" Type="http://schemas.openxmlformats.org/officeDocument/2006/relationships/hyperlink" Target="https://ui.adsabs.harvard.edu/link_gateway/2021NatSR..1114102O/doi:10.1038/s41598-021-93622-w" TargetMode="External"/><Relationship Id="rId93" Type="http://schemas.openxmlformats.org/officeDocument/2006/relationships/hyperlink" Target="https://doi.org/10.5099/aj150100026" TargetMode="External"/><Relationship Id="rId98" Type="http://schemas.openxmlformats.org/officeDocument/2006/relationships/hyperlink" Target="https://doi.org/10.7860/JCDR/2017/20948.9826" TargetMode="External"/><Relationship Id="rId121" Type="http://schemas.openxmlformats.org/officeDocument/2006/relationships/hyperlink" Target="https://link.springer.com/article/10.1186/s12879-021-06759-4" TargetMode="External"/><Relationship Id="rId142" Type="http://schemas.openxmlformats.org/officeDocument/2006/relationships/hyperlink" Target="https://doi.org/10.1186/s12879-021-06759-4" TargetMode="External"/><Relationship Id="rId163" Type="http://schemas.openxmlformats.org/officeDocument/2006/relationships/hyperlink" Target="https://pubmed.ncbi.nlm.nih.gov/?term=%22Getachew%20M%22%5bAuthor%5d" TargetMode="External"/><Relationship Id="rId184" Type="http://schemas.openxmlformats.org/officeDocument/2006/relationships/hyperlink" Target="https://doi.org/10.1186/s41182-019-0144-y" TargetMode="External"/><Relationship Id="rId189" Type="http://schemas.openxmlformats.org/officeDocument/2006/relationships/hyperlink" Target="https://doi.org/10.1186/s41182-019-0144-y" TargetMode="External"/><Relationship Id="rId3" Type="http://schemas.openxmlformats.org/officeDocument/2006/relationships/settings" Target="settings.xml"/><Relationship Id="rId25" Type="http://schemas.openxmlformats.org/officeDocument/2006/relationships/hyperlink" Target="https://www.statista.com/statistics/483255/number-of-mobile-messaging-users-worldwide/" TargetMode="External"/><Relationship Id="rId46" Type="http://schemas.openxmlformats.org/officeDocument/2006/relationships/hyperlink" Target="https://www.nature.com/articles/s41598-021-93622-w" TargetMode="External"/><Relationship Id="rId67" Type="http://schemas.openxmlformats.org/officeDocument/2006/relationships/hyperlink" Target="https://www.nature.com/articles/s41598-021-93622-w" TargetMode="External"/><Relationship Id="rId116" Type="http://schemas.openxmlformats.org/officeDocument/2006/relationships/hyperlink" Target="https://doi.org/10.37745/ejbmsr/vol10.no1.pp1-6" TargetMode="External"/><Relationship Id="rId137" Type="http://schemas.openxmlformats.org/officeDocument/2006/relationships/hyperlink" Target="https://link.springer.com/article/10.1186/s12879-021-06759-4" TargetMode="External"/><Relationship Id="rId158" Type="http://schemas.openxmlformats.org/officeDocument/2006/relationships/hyperlink" Target="https://pubmed.ncbi.nlm.nih.gov/?term=%22Dedecha%20W%22%5bAuthor%5d" TargetMode="External"/><Relationship Id="rId20" Type="http://schemas.openxmlformats.org/officeDocument/2006/relationships/hyperlink" Target="https://www.statista.com/statistics/483255/number-of-mobile-messaging-users-worldwide/" TargetMode="External"/><Relationship Id="rId41" Type="http://schemas.openxmlformats.org/officeDocument/2006/relationships/hyperlink" Target="https://www.nature.com/articles/s41598-021-93622-w" TargetMode="External"/><Relationship Id="rId62" Type="http://schemas.openxmlformats.org/officeDocument/2006/relationships/hyperlink" Target="https://www.nature.com/articles/s41598-021-93622-w" TargetMode="External"/><Relationship Id="rId83" Type="http://schemas.openxmlformats.org/officeDocument/2006/relationships/hyperlink" Target="http://dx.doi.org/10.1109/WAINA.2009.53" TargetMode="External"/><Relationship Id="rId88" Type="http://schemas.openxmlformats.org/officeDocument/2006/relationships/hyperlink" Target="https://datareportal.com/reports/digital-2024-nigeria" TargetMode="External"/><Relationship Id="rId111" Type="http://schemas.openxmlformats.org/officeDocument/2006/relationships/hyperlink" Target="https://doi.org/10.9734/sajrm/2022/v13i130287" TargetMode="External"/><Relationship Id="rId132" Type="http://schemas.openxmlformats.org/officeDocument/2006/relationships/hyperlink" Target="https://link.springer.com/article/10.1186/s12879-021-06759-4" TargetMode="External"/><Relationship Id="rId153" Type="http://schemas.openxmlformats.org/officeDocument/2006/relationships/hyperlink" Target="https://pubmed.ncbi.nlm.nih.gov/?term=%22Bekele%20C%22%5bAuthor%5d" TargetMode="External"/><Relationship Id="rId174" Type="http://schemas.openxmlformats.org/officeDocument/2006/relationships/hyperlink" Target="https://pubmed.ncbi.nlm.nih.gov/?term=%22Teklemariam%20Z%22%5bAuthor%5d" TargetMode="External"/><Relationship Id="rId179" Type="http://schemas.openxmlformats.org/officeDocument/2006/relationships/hyperlink" Target="https://pubmed.ncbi.nlm.nih.gov/?term=%22Balakrishnan%20S%22%5bAuthor%5d" TargetMode="External"/><Relationship Id="rId195" Type="http://schemas.openxmlformats.org/officeDocument/2006/relationships/footer" Target="footer1.xml"/><Relationship Id="rId190" Type="http://schemas.openxmlformats.org/officeDocument/2006/relationships/hyperlink" Target="https://doi.org/10.1186/s41182-019-0144-y" TargetMode="External"/><Relationship Id="rId15" Type="http://schemas.openxmlformats.org/officeDocument/2006/relationships/hyperlink" Target="https://datareportal.com/reports/digital-2020-october-global-statshot" TargetMode="External"/><Relationship Id="rId36" Type="http://schemas.openxmlformats.org/officeDocument/2006/relationships/hyperlink" Target="https://www.nature.com/articles/s41598-021-93622-w" TargetMode="External"/><Relationship Id="rId57" Type="http://schemas.openxmlformats.org/officeDocument/2006/relationships/hyperlink" Target="https://www.nature.com/articles/s41598-021-93622-w" TargetMode="External"/><Relationship Id="rId106" Type="http://schemas.openxmlformats.org/officeDocument/2006/relationships/hyperlink" Target="https://www.tandfonline.com/author/Nalwanga%2C+Winnie" TargetMode="External"/><Relationship Id="rId127" Type="http://schemas.openxmlformats.org/officeDocument/2006/relationships/hyperlink" Target="https://link.springer.com/article/10.1186/s12879-021-06759-4" TargetMode="External"/><Relationship Id="rId10" Type="http://schemas.openxmlformats.org/officeDocument/2006/relationships/hyperlink" Target="https://datareportal.com/reports/digital-2020-october-global-statshot" TargetMode="External"/><Relationship Id="rId31" Type="http://schemas.openxmlformats.org/officeDocument/2006/relationships/hyperlink" Target="https://www.statista.com/statistics/483255/number-of-mobile-messaging-users-worldwide/" TargetMode="External"/><Relationship Id="rId52" Type="http://schemas.openxmlformats.org/officeDocument/2006/relationships/hyperlink" Target="https://www.nature.com/articles/s41598-021-93622-w" TargetMode="External"/><Relationship Id="rId73" Type="http://schemas.openxmlformats.org/officeDocument/2006/relationships/hyperlink" Target="https://ui.adsabs.harvard.edu/link_gateway/2021NatSR..1114102O/doi:10.1038/s41598-021-93622-w" TargetMode="External"/><Relationship Id="rId78" Type="http://schemas.openxmlformats.org/officeDocument/2006/relationships/hyperlink" Target="https://doi.org/10.9754/journal.wmc.2011.002294" TargetMode="External"/><Relationship Id="rId94" Type="http://schemas.openxmlformats.org/officeDocument/2006/relationships/hyperlink" Target="https://doi.org/10.5099/aj150100026" TargetMode="External"/><Relationship Id="rId99" Type="http://schemas.openxmlformats.org/officeDocument/2006/relationships/hyperlink" Target="https://doi.org/10.7860/JCDR/2017/20948.9826" TargetMode="External"/><Relationship Id="rId101" Type="http://schemas.openxmlformats.org/officeDocument/2006/relationships/hyperlink" Target="https://www.tandfonline.com/author/Lubwama%2C+Margaret" TargetMode="External"/><Relationship Id="rId122" Type="http://schemas.openxmlformats.org/officeDocument/2006/relationships/hyperlink" Target="https://link.springer.com/article/10.1186/s12879-021-06759-4" TargetMode="External"/><Relationship Id="rId143" Type="http://schemas.openxmlformats.org/officeDocument/2006/relationships/hyperlink" Target="https://doi.org/10.1186/s12879-021-06759-4" TargetMode="External"/><Relationship Id="rId148" Type="http://schemas.openxmlformats.org/officeDocument/2006/relationships/hyperlink" Target="https://dx.doi.org/10.4314/njbas.v28i2.5" TargetMode="External"/><Relationship Id="rId164" Type="http://schemas.openxmlformats.org/officeDocument/2006/relationships/hyperlink" Target="https://pubmed.ncbi.nlm.nih.gov/?term=%22Getachew%20M%22%5bAuthor%5d" TargetMode="External"/><Relationship Id="rId169" Type="http://schemas.openxmlformats.org/officeDocument/2006/relationships/hyperlink" Target="https://doi.org/10.1136/bmjoq-2025-003321" TargetMode="External"/><Relationship Id="rId185" Type="http://schemas.openxmlformats.org/officeDocument/2006/relationships/hyperlink" Target="https://doi.org/10.1186/s41182-019-0144-y" TargetMode="External"/><Relationship Id="rId4" Type="http://schemas.openxmlformats.org/officeDocument/2006/relationships/webSettings" Target="webSettings.xml"/><Relationship Id="rId9" Type="http://schemas.openxmlformats.org/officeDocument/2006/relationships/hyperlink" Target="https://datareportal.com/reports/digital-2020-october-global-statshot" TargetMode="External"/><Relationship Id="rId180" Type="http://schemas.openxmlformats.org/officeDocument/2006/relationships/hyperlink" Target="https://pubmed.ncbi.nlm.nih.gov/?term=%22Tesfa%20T%22%5bAuthor%5d" TargetMode="External"/><Relationship Id="rId26" Type="http://schemas.openxmlformats.org/officeDocument/2006/relationships/hyperlink" Target="https://www.statista.com/statistics/483255/number-of-mobile-messaging-users-worldwide/" TargetMode="External"/><Relationship Id="rId47" Type="http://schemas.openxmlformats.org/officeDocument/2006/relationships/hyperlink" Target="https://www.nature.com/articles/s41598-021-93622-w" TargetMode="External"/><Relationship Id="rId68" Type="http://schemas.openxmlformats.org/officeDocument/2006/relationships/hyperlink" Target="https://www.nature.com/articles/s41598-021-93622-w" TargetMode="External"/><Relationship Id="rId89" Type="http://schemas.openxmlformats.org/officeDocument/2006/relationships/hyperlink" Target="https://datareportal.com/reports/digital-2024-nigeria" TargetMode="External"/><Relationship Id="rId112" Type="http://schemas.openxmlformats.org/officeDocument/2006/relationships/hyperlink" Target="https://doi.org/10.9734/sajrm/2022/v13i130287" TargetMode="External"/><Relationship Id="rId133" Type="http://schemas.openxmlformats.org/officeDocument/2006/relationships/hyperlink" Target="https://link.springer.com/article/10.1186/s12879-021-06759-4" TargetMode="External"/><Relationship Id="rId154" Type="http://schemas.openxmlformats.org/officeDocument/2006/relationships/hyperlink" Target="https://pubmed.ncbi.nlm.nih.gov/?term=%22Bekele%20C%22%5bAuthor%5d" TargetMode="External"/><Relationship Id="rId175" Type="http://schemas.openxmlformats.org/officeDocument/2006/relationships/hyperlink" Target="https://pubmed.ncbi.nlm.nih.gov/?term=%22Teklemariam%20Z%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6622</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Eseosa Osagie</cp:lastModifiedBy>
  <cp:revision>6</cp:revision>
  <dcterms:created xsi:type="dcterms:W3CDTF">2026-06-29T11:58:00Z</dcterms:created>
  <dcterms:modified xsi:type="dcterms:W3CDTF">2026-06-29T18:20:00Z</dcterms:modified>
</cp:coreProperties>
</file>